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7643A" w14:textId="77777777" w:rsidR="00980B9C" w:rsidRPr="00980B9C" w:rsidRDefault="00980B9C" w:rsidP="00980B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0B9C">
        <w:rPr>
          <w:rFonts w:ascii="Times New Roman" w:eastAsia="Times New Roman" w:hAnsi="Times New Roman" w:cs="Times New Roman"/>
          <w:b/>
          <w:bCs/>
          <w:kern w:val="0"/>
          <w:sz w:val="27"/>
          <w:szCs w:val="27"/>
          <w14:ligatures w14:val="none"/>
        </w:rPr>
        <w:t>Time Series Data Source Comparison: S&amp;P vs Bloomberg vs JPM vs ICE</w:t>
      </w:r>
    </w:p>
    <w:p w14:paraId="0ECCF730" w14:textId="77777777" w:rsidR="00980B9C" w:rsidRPr="00980B9C" w:rsidRDefault="00980B9C" w:rsidP="00980B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0B9C">
        <w:rPr>
          <w:rFonts w:ascii="Times New Roman" w:eastAsia="Times New Roman" w:hAnsi="Times New Roman" w:cs="Times New Roman"/>
          <w:b/>
          <w:bCs/>
          <w:kern w:val="0"/>
          <w14:ligatures w14:val="none"/>
        </w:rPr>
        <w:t>1. S&amp;P</w:t>
      </w:r>
    </w:p>
    <w:p w14:paraId="6833B86A" w14:textId="77777777" w:rsidR="00980B9C" w:rsidRPr="00980B9C" w:rsidRDefault="00980B9C" w:rsidP="00980B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Cost:</w:t>
      </w:r>
    </w:p>
    <w:p w14:paraId="23369B64" w14:textId="77777777" w:rsidR="00980B9C" w:rsidRPr="00980B9C" w:rsidRDefault="00980B9C" w:rsidP="00980B9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Least costly</w:t>
      </w:r>
      <w:r w:rsidRPr="00980B9C">
        <w:rPr>
          <w:rFonts w:ascii="Times New Roman" w:eastAsia="Times New Roman" w:hAnsi="Times New Roman" w:cs="Times New Roman"/>
          <w:kern w:val="0"/>
          <w14:ligatures w14:val="none"/>
        </w:rPr>
        <w:t xml:space="preserve"> – often </w:t>
      </w:r>
      <w:r w:rsidRPr="00980B9C">
        <w:rPr>
          <w:rFonts w:ascii="Times New Roman" w:eastAsia="Times New Roman" w:hAnsi="Times New Roman" w:cs="Times New Roman"/>
          <w:b/>
          <w:bCs/>
          <w:kern w:val="0"/>
          <w14:ligatures w14:val="none"/>
        </w:rPr>
        <w:t>free</w:t>
      </w:r>
      <w:r w:rsidRPr="00980B9C">
        <w:rPr>
          <w:rFonts w:ascii="Times New Roman" w:eastAsia="Times New Roman" w:hAnsi="Times New Roman" w:cs="Times New Roman"/>
          <w:kern w:val="0"/>
          <w14:ligatures w14:val="none"/>
        </w:rPr>
        <w:t xml:space="preserve">, as we are already entitled to both </w:t>
      </w:r>
      <w:r w:rsidRPr="00980B9C">
        <w:rPr>
          <w:rFonts w:ascii="Times New Roman" w:eastAsia="Times New Roman" w:hAnsi="Times New Roman" w:cs="Times New Roman"/>
          <w:b/>
          <w:bCs/>
          <w:kern w:val="0"/>
          <w14:ligatures w14:val="none"/>
        </w:rPr>
        <w:t>daily and historical</w:t>
      </w:r>
      <w:r w:rsidRPr="00980B9C">
        <w:rPr>
          <w:rFonts w:ascii="Times New Roman" w:eastAsia="Times New Roman" w:hAnsi="Times New Roman" w:cs="Times New Roman"/>
          <w:kern w:val="0"/>
          <w14:ligatures w14:val="none"/>
        </w:rPr>
        <w:t xml:space="preserve"> data.</w:t>
      </w:r>
    </w:p>
    <w:p w14:paraId="00F41FDA" w14:textId="77777777" w:rsidR="00980B9C" w:rsidRPr="00980B9C" w:rsidRDefault="00980B9C" w:rsidP="00980B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Availability:</w:t>
      </w:r>
    </w:p>
    <w:p w14:paraId="30769D7A" w14:textId="77777777" w:rsidR="00980B9C" w:rsidRPr="00980B9C" w:rsidRDefault="00980B9C" w:rsidP="00980B9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Historical data available back to 2012.</w:t>
      </w:r>
    </w:p>
    <w:p w14:paraId="51841C66" w14:textId="77777777" w:rsidR="00980B9C" w:rsidRPr="00980B9C" w:rsidRDefault="00980B9C" w:rsidP="00980B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Status:</w:t>
      </w:r>
    </w:p>
    <w:p w14:paraId="54425A8B" w14:textId="77777777" w:rsidR="00980B9C" w:rsidRPr="00980B9C" w:rsidRDefault="00980B9C" w:rsidP="00980B9C">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Tech team is currently working on enabling access (esp. for Feb–Mar 2020 period).</w:t>
      </w:r>
    </w:p>
    <w:p w14:paraId="109874CB" w14:textId="77777777" w:rsidR="00980B9C" w:rsidRPr="00980B9C" w:rsidRDefault="00980B9C" w:rsidP="00980B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0B9C">
        <w:rPr>
          <w:rFonts w:ascii="Times New Roman" w:eastAsia="Times New Roman" w:hAnsi="Times New Roman" w:cs="Times New Roman"/>
          <w:b/>
          <w:bCs/>
          <w:kern w:val="0"/>
          <w14:ligatures w14:val="none"/>
        </w:rPr>
        <w:t>2. Bloomberg (BBG)</w:t>
      </w:r>
    </w:p>
    <w:p w14:paraId="43C5519C" w14:textId="77777777" w:rsidR="00980B9C" w:rsidRPr="00980B9C" w:rsidRDefault="00980B9C" w:rsidP="00980B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Cost:</w:t>
      </w:r>
    </w:p>
    <w:p w14:paraId="03D89A8D" w14:textId="77777777" w:rsidR="00980B9C" w:rsidRPr="00980B9C" w:rsidRDefault="00980B9C" w:rsidP="00980B9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Daily/ongoing data</w:t>
      </w:r>
      <w:r w:rsidRPr="00980B9C">
        <w:rPr>
          <w:rFonts w:ascii="Times New Roman" w:eastAsia="Times New Roman" w:hAnsi="Times New Roman" w:cs="Times New Roman"/>
          <w:kern w:val="0"/>
          <w14:ligatures w14:val="none"/>
        </w:rPr>
        <w:t xml:space="preserve"> is already </w:t>
      </w:r>
      <w:r w:rsidRPr="00980B9C">
        <w:rPr>
          <w:rFonts w:ascii="Times New Roman" w:eastAsia="Times New Roman" w:hAnsi="Times New Roman" w:cs="Times New Roman"/>
          <w:b/>
          <w:bCs/>
          <w:kern w:val="0"/>
          <w14:ligatures w14:val="none"/>
        </w:rPr>
        <w:t>licensed and accessible</w:t>
      </w:r>
      <w:r w:rsidRPr="00980B9C">
        <w:rPr>
          <w:rFonts w:ascii="Times New Roman" w:eastAsia="Times New Roman" w:hAnsi="Times New Roman" w:cs="Times New Roman"/>
          <w:kern w:val="0"/>
          <w14:ligatures w14:val="none"/>
        </w:rPr>
        <w:t>.</w:t>
      </w:r>
    </w:p>
    <w:p w14:paraId="27ADD4A3" w14:textId="77777777" w:rsidR="00980B9C" w:rsidRPr="00980B9C" w:rsidRDefault="00980B9C" w:rsidP="00980B9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Historical data</w:t>
      </w:r>
      <w:r w:rsidRPr="00980B9C">
        <w:rPr>
          <w:rFonts w:ascii="Times New Roman" w:eastAsia="Times New Roman" w:hAnsi="Times New Roman" w:cs="Times New Roman"/>
          <w:kern w:val="0"/>
          <w14:ligatures w14:val="none"/>
        </w:rPr>
        <w:t xml:space="preserve"> is </w:t>
      </w:r>
      <w:r w:rsidRPr="00980B9C">
        <w:rPr>
          <w:rFonts w:ascii="Times New Roman" w:eastAsia="Times New Roman" w:hAnsi="Times New Roman" w:cs="Times New Roman"/>
          <w:b/>
          <w:bCs/>
          <w:kern w:val="0"/>
          <w14:ligatures w14:val="none"/>
        </w:rPr>
        <w:t>not accumulated</w:t>
      </w:r>
      <w:r w:rsidRPr="00980B9C">
        <w:rPr>
          <w:rFonts w:ascii="Times New Roman" w:eastAsia="Times New Roman" w:hAnsi="Times New Roman" w:cs="Times New Roman"/>
          <w:kern w:val="0"/>
          <w14:ligatures w14:val="none"/>
        </w:rPr>
        <w:t xml:space="preserve"> by default → </w:t>
      </w:r>
      <w:r w:rsidRPr="00980B9C">
        <w:rPr>
          <w:rFonts w:ascii="Times New Roman" w:eastAsia="Times New Roman" w:hAnsi="Times New Roman" w:cs="Times New Roman"/>
          <w:b/>
          <w:bCs/>
          <w:kern w:val="0"/>
          <w14:ligatures w14:val="none"/>
        </w:rPr>
        <w:t>fees apply</w:t>
      </w:r>
      <w:r w:rsidRPr="00980B9C">
        <w:rPr>
          <w:rFonts w:ascii="Times New Roman" w:eastAsia="Times New Roman" w:hAnsi="Times New Roman" w:cs="Times New Roman"/>
          <w:kern w:val="0"/>
          <w14:ligatures w14:val="none"/>
        </w:rPr>
        <w:t xml:space="preserve"> when pulling history:</w:t>
      </w:r>
    </w:p>
    <w:p w14:paraId="52C33AA5" w14:textId="77777777" w:rsidR="00980B9C" w:rsidRPr="00980B9C" w:rsidRDefault="00980B9C" w:rsidP="00980B9C">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Pricing varies</w:t>
      </w:r>
      <w:r w:rsidRPr="00980B9C">
        <w:rPr>
          <w:rFonts w:ascii="Times New Roman" w:eastAsia="Times New Roman" w:hAnsi="Times New Roman" w:cs="Times New Roman"/>
          <w:kern w:val="0"/>
          <w14:ligatures w14:val="none"/>
        </w:rPr>
        <w:t>: Per security (PS), bulk, or smaller batches.</w:t>
      </w:r>
    </w:p>
    <w:p w14:paraId="26ADA615" w14:textId="77777777" w:rsidR="00980B9C" w:rsidRPr="00980B9C" w:rsidRDefault="00980B9C" w:rsidP="00980B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Availability:</w:t>
      </w:r>
    </w:p>
    <w:p w14:paraId="6EC93ACF" w14:textId="77777777" w:rsidR="00980B9C" w:rsidRPr="00980B9C" w:rsidRDefault="00980B9C" w:rsidP="00980B9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History available back to 2011</w:t>
      </w:r>
      <w:r w:rsidRPr="00980B9C">
        <w:rPr>
          <w:rFonts w:ascii="Times New Roman" w:eastAsia="Times New Roman" w:hAnsi="Times New Roman" w:cs="Times New Roman"/>
          <w:kern w:val="0"/>
          <w14:ligatures w14:val="none"/>
        </w:rPr>
        <w:t>.</w:t>
      </w:r>
    </w:p>
    <w:p w14:paraId="38E20678" w14:textId="77777777" w:rsidR="00980B9C" w:rsidRPr="00980B9C" w:rsidRDefault="00980B9C" w:rsidP="00980B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Access Method:</w:t>
      </w:r>
    </w:p>
    <w:p w14:paraId="521EF964" w14:textId="77777777" w:rsidR="00980B9C" w:rsidRPr="00980B9C" w:rsidRDefault="00980B9C" w:rsidP="00980B9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 xml:space="preserve">Can use </w:t>
      </w:r>
      <w:r w:rsidRPr="00980B9C">
        <w:rPr>
          <w:rFonts w:ascii="Courier New" w:eastAsia="Times New Roman" w:hAnsi="Courier New" w:cs="Courier New"/>
          <w:kern w:val="0"/>
          <w:sz w:val="20"/>
          <w:szCs w:val="20"/>
          <w14:ligatures w14:val="none"/>
        </w:rPr>
        <w:t>BDH</w:t>
      </w:r>
      <w:r w:rsidRPr="00980B9C">
        <w:rPr>
          <w:rFonts w:ascii="Times New Roman" w:eastAsia="Times New Roman" w:hAnsi="Times New Roman" w:cs="Times New Roman"/>
          <w:kern w:val="0"/>
          <w14:ligatures w14:val="none"/>
        </w:rPr>
        <w:t xml:space="preserve"> (Bloomberg Data History) function.</w:t>
      </w:r>
    </w:p>
    <w:p w14:paraId="09525C54" w14:textId="77777777" w:rsidR="00980B9C" w:rsidRPr="00980B9C" w:rsidRDefault="00980B9C" w:rsidP="00980B9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 xml:space="preserve">If API call limits are hit, we can </w:t>
      </w:r>
      <w:r w:rsidRPr="00980B9C">
        <w:rPr>
          <w:rFonts w:ascii="Times New Roman" w:eastAsia="Times New Roman" w:hAnsi="Times New Roman" w:cs="Times New Roman"/>
          <w:b/>
          <w:bCs/>
          <w:kern w:val="0"/>
          <w14:ligatures w14:val="none"/>
        </w:rPr>
        <w:t>rotate users</w:t>
      </w:r>
      <w:r w:rsidRPr="00980B9C">
        <w:rPr>
          <w:rFonts w:ascii="Times New Roman" w:eastAsia="Times New Roman" w:hAnsi="Times New Roman" w:cs="Times New Roman"/>
          <w:kern w:val="0"/>
          <w14:ligatures w14:val="none"/>
        </w:rPr>
        <w:t xml:space="preserve"> to parallelize pulls.</w:t>
      </w:r>
    </w:p>
    <w:p w14:paraId="37ACC4AE" w14:textId="77777777" w:rsidR="00980B9C" w:rsidRPr="00980B9C" w:rsidRDefault="00980B9C" w:rsidP="00980B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0B9C">
        <w:rPr>
          <w:rFonts w:ascii="Times New Roman" w:eastAsia="Times New Roman" w:hAnsi="Times New Roman" w:cs="Times New Roman"/>
          <w:b/>
          <w:bCs/>
          <w:kern w:val="0"/>
          <w14:ligatures w14:val="none"/>
        </w:rPr>
        <w:t>3. JPM Internal Curves</w:t>
      </w:r>
    </w:p>
    <w:p w14:paraId="7A020998" w14:textId="77777777" w:rsidR="00980B9C" w:rsidRPr="00980B9C" w:rsidRDefault="00980B9C" w:rsidP="00980B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Cost &amp; Access:</w:t>
      </w:r>
    </w:p>
    <w:p w14:paraId="3B3709E0" w14:textId="77777777" w:rsidR="00980B9C" w:rsidRPr="00980B9C" w:rsidRDefault="00980B9C" w:rsidP="00980B9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 xml:space="preserve">Likely </w:t>
      </w:r>
      <w:r w:rsidRPr="00980B9C">
        <w:rPr>
          <w:rFonts w:ascii="Times New Roman" w:eastAsia="Times New Roman" w:hAnsi="Times New Roman" w:cs="Times New Roman"/>
          <w:b/>
          <w:bCs/>
          <w:kern w:val="0"/>
          <w14:ligatures w14:val="none"/>
        </w:rPr>
        <w:t>restricted/internal</w:t>
      </w:r>
      <w:r w:rsidRPr="00980B9C">
        <w:rPr>
          <w:rFonts w:ascii="Times New Roman" w:eastAsia="Times New Roman" w:hAnsi="Times New Roman" w:cs="Times New Roman"/>
          <w:kern w:val="0"/>
          <w14:ligatures w14:val="none"/>
        </w:rPr>
        <w:t>, with possible cost advantages.</w:t>
      </w:r>
    </w:p>
    <w:p w14:paraId="4982A161" w14:textId="77777777" w:rsidR="00980B9C" w:rsidRPr="00980B9C" w:rsidRDefault="00980B9C" w:rsidP="00980B9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 xml:space="preserve">Must confirm </w:t>
      </w:r>
      <w:r w:rsidRPr="00980B9C">
        <w:rPr>
          <w:rFonts w:ascii="Times New Roman" w:eastAsia="Times New Roman" w:hAnsi="Times New Roman" w:cs="Times New Roman"/>
          <w:b/>
          <w:bCs/>
          <w:kern w:val="0"/>
          <w14:ligatures w14:val="none"/>
        </w:rPr>
        <w:t>entitlement and governance</w:t>
      </w:r>
      <w:r w:rsidRPr="00980B9C">
        <w:rPr>
          <w:rFonts w:ascii="Times New Roman" w:eastAsia="Times New Roman" w:hAnsi="Times New Roman" w:cs="Times New Roman"/>
          <w:kern w:val="0"/>
          <w14:ligatures w14:val="none"/>
        </w:rPr>
        <w:t xml:space="preserve"> with internal data teams.</w:t>
      </w:r>
    </w:p>
    <w:p w14:paraId="3375D943" w14:textId="77777777" w:rsidR="00980B9C" w:rsidRPr="00980B9C" w:rsidRDefault="00980B9C" w:rsidP="00980B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Use Case Fit:</w:t>
      </w:r>
    </w:p>
    <w:p w14:paraId="4B1C9CB5" w14:textId="77777777" w:rsidR="00980B9C" w:rsidRPr="00980B9C" w:rsidRDefault="00980B9C" w:rsidP="00980B9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May be tailored for risk/</w:t>
      </w:r>
      <w:proofErr w:type="spellStart"/>
      <w:r w:rsidRPr="00980B9C">
        <w:rPr>
          <w:rFonts w:ascii="Times New Roman" w:eastAsia="Times New Roman" w:hAnsi="Times New Roman" w:cs="Times New Roman"/>
          <w:kern w:val="0"/>
          <w14:ligatures w14:val="none"/>
        </w:rPr>
        <w:t>PnL</w:t>
      </w:r>
      <w:proofErr w:type="spellEnd"/>
      <w:r w:rsidRPr="00980B9C">
        <w:rPr>
          <w:rFonts w:ascii="Times New Roman" w:eastAsia="Times New Roman" w:hAnsi="Times New Roman" w:cs="Times New Roman"/>
          <w:kern w:val="0"/>
          <w14:ligatures w14:val="none"/>
        </w:rPr>
        <w:t>, but not always granular or transparent enough for detailed stress testing.</w:t>
      </w:r>
    </w:p>
    <w:p w14:paraId="23B49C87" w14:textId="77777777" w:rsidR="00980B9C" w:rsidRPr="00980B9C" w:rsidRDefault="00980B9C" w:rsidP="00980B9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80B9C">
        <w:rPr>
          <w:rFonts w:ascii="Times New Roman" w:eastAsia="Times New Roman" w:hAnsi="Times New Roman" w:cs="Times New Roman"/>
          <w:b/>
          <w:bCs/>
          <w:kern w:val="0"/>
          <w14:ligatures w14:val="none"/>
        </w:rPr>
        <w:t>4. ICE</w:t>
      </w:r>
    </w:p>
    <w:p w14:paraId="62E5B98A" w14:textId="77777777" w:rsidR="00980B9C" w:rsidRPr="00980B9C" w:rsidRDefault="00980B9C" w:rsidP="00980B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Cost:</w:t>
      </w:r>
    </w:p>
    <w:p w14:paraId="220BBC73" w14:textId="77777777" w:rsidR="00980B9C" w:rsidRPr="00980B9C" w:rsidRDefault="00980B9C" w:rsidP="00980B9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 xml:space="preserve">Typically </w:t>
      </w:r>
      <w:r w:rsidRPr="00980B9C">
        <w:rPr>
          <w:rFonts w:ascii="Times New Roman" w:eastAsia="Times New Roman" w:hAnsi="Times New Roman" w:cs="Times New Roman"/>
          <w:b/>
          <w:bCs/>
          <w:kern w:val="0"/>
          <w14:ligatures w14:val="none"/>
        </w:rPr>
        <w:t>license-based and expensive</w:t>
      </w:r>
      <w:r w:rsidRPr="00980B9C">
        <w:rPr>
          <w:rFonts w:ascii="Times New Roman" w:eastAsia="Times New Roman" w:hAnsi="Times New Roman" w:cs="Times New Roman"/>
          <w:kern w:val="0"/>
          <w14:ligatures w14:val="none"/>
        </w:rPr>
        <w:t>, especially for bulk time series.</w:t>
      </w:r>
    </w:p>
    <w:p w14:paraId="37494F09" w14:textId="77777777" w:rsidR="00980B9C" w:rsidRPr="00980B9C" w:rsidRDefault="00980B9C" w:rsidP="00980B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Use Case Fit:</w:t>
      </w:r>
    </w:p>
    <w:p w14:paraId="1269DC25" w14:textId="77777777" w:rsidR="00980B9C" w:rsidRPr="00980B9C" w:rsidRDefault="00980B9C" w:rsidP="00980B9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May offer useful benchmark curves, but not ideal for wide historical backfill unless already licensed.</w:t>
      </w:r>
    </w:p>
    <w:p w14:paraId="022F430C" w14:textId="77777777" w:rsidR="00980B9C" w:rsidRPr="00980B9C" w:rsidRDefault="00980B9C" w:rsidP="00980B9C">
      <w:pPr>
        <w:spacing w:after="0"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pict w14:anchorId="21B9589D">
          <v:rect id="_x0000_i1025" style="width:0;height:1.5pt" o:hralign="center" o:hrstd="t" o:hr="t" fillcolor="#a0a0a0" stroked="f"/>
        </w:pict>
      </w:r>
    </w:p>
    <w:p w14:paraId="6A2BE166" w14:textId="77777777" w:rsidR="00980B9C" w:rsidRPr="00980B9C" w:rsidRDefault="00980B9C" w:rsidP="00980B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0B9C">
        <w:rPr>
          <w:rFonts w:ascii="Times New Roman" w:eastAsia="Times New Roman" w:hAnsi="Times New Roman" w:cs="Times New Roman"/>
          <w:b/>
          <w:bCs/>
          <w:kern w:val="0"/>
          <w:sz w:val="27"/>
          <w:szCs w:val="27"/>
          <w14:ligatures w14:val="none"/>
        </w:rPr>
        <w:t>Takeaway &amp; Recommendation</w:t>
      </w:r>
    </w:p>
    <w:p w14:paraId="3072EF2F" w14:textId="77777777" w:rsidR="00980B9C" w:rsidRPr="00980B9C" w:rsidRDefault="00980B9C" w:rsidP="00980B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lastRenderedPageBreak/>
        <w:t>S&amp;P</w:t>
      </w:r>
      <w:r w:rsidRPr="00980B9C">
        <w:rPr>
          <w:rFonts w:ascii="Times New Roman" w:eastAsia="Times New Roman" w:hAnsi="Times New Roman" w:cs="Times New Roman"/>
          <w:kern w:val="0"/>
          <w14:ligatures w14:val="none"/>
        </w:rPr>
        <w:t xml:space="preserve"> is the </w:t>
      </w:r>
      <w:r w:rsidRPr="00980B9C">
        <w:rPr>
          <w:rFonts w:ascii="Times New Roman" w:eastAsia="Times New Roman" w:hAnsi="Times New Roman" w:cs="Times New Roman"/>
          <w:b/>
          <w:bCs/>
          <w:kern w:val="0"/>
          <w14:ligatures w14:val="none"/>
        </w:rPr>
        <w:t>most cost-effective</w:t>
      </w:r>
      <w:r w:rsidRPr="00980B9C">
        <w:rPr>
          <w:rFonts w:ascii="Times New Roman" w:eastAsia="Times New Roman" w:hAnsi="Times New Roman" w:cs="Times New Roman"/>
          <w:kern w:val="0"/>
          <w14:ligatures w14:val="none"/>
        </w:rPr>
        <w:t xml:space="preserve"> for both daily and historical data.</w:t>
      </w:r>
    </w:p>
    <w:p w14:paraId="444EA27C" w14:textId="77777777" w:rsidR="00980B9C" w:rsidRPr="00980B9C" w:rsidRDefault="00980B9C" w:rsidP="00980B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 xml:space="preserve">Use </w:t>
      </w:r>
      <w:r w:rsidRPr="00980B9C">
        <w:rPr>
          <w:rFonts w:ascii="Times New Roman" w:eastAsia="Times New Roman" w:hAnsi="Times New Roman" w:cs="Times New Roman"/>
          <w:b/>
          <w:bCs/>
          <w:kern w:val="0"/>
          <w14:ligatures w14:val="none"/>
        </w:rPr>
        <w:t>Bloomberg</w:t>
      </w:r>
      <w:r w:rsidRPr="00980B9C">
        <w:rPr>
          <w:rFonts w:ascii="Times New Roman" w:eastAsia="Times New Roman" w:hAnsi="Times New Roman" w:cs="Times New Roman"/>
          <w:kern w:val="0"/>
          <w14:ligatures w14:val="none"/>
        </w:rPr>
        <w:t xml:space="preserve"> for real-time daily curves and small historical pulls (via BDH).</w:t>
      </w:r>
    </w:p>
    <w:p w14:paraId="17BC42AB" w14:textId="77777777" w:rsidR="00980B9C" w:rsidRPr="00980B9C" w:rsidRDefault="00980B9C" w:rsidP="00980B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 xml:space="preserve">Be cautious of </w:t>
      </w:r>
      <w:r w:rsidRPr="00980B9C">
        <w:rPr>
          <w:rFonts w:ascii="Times New Roman" w:eastAsia="Times New Roman" w:hAnsi="Times New Roman" w:cs="Times New Roman"/>
          <w:b/>
          <w:bCs/>
          <w:kern w:val="0"/>
          <w14:ligatures w14:val="none"/>
        </w:rPr>
        <w:t>BBG history costs</w:t>
      </w:r>
      <w:r w:rsidRPr="00980B9C">
        <w:rPr>
          <w:rFonts w:ascii="Times New Roman" w:eastAsia="Times New Roman" w:hAnsi="Times New Roman" w:cs="Times New Roman"/>
          <w:kern w:val="0"/>
          <w14:ligatures w14:val="none"/>
        </w:rPr>
        <w:t xml:space="preserve"> for large-scale backfill.</w:t>
      </w:r>
    </w:p>
    <w:p w14:paraId="2C5668DF" w14:textId="77777777" w:rsidR="00980B9C" w:rsidRPr="00980B9C" w:rsidRDefault="00980B9C" w:rsidP="00980B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 xml:space="preserve">Confirm if </w:t>
      </w:r>
      <w:r w:rsidRPr="00980B9C">
        <w:rPr>
          <w:rFonts w:ascii="Times New Roman" w:eastAsia="Times New Roman" w:hAnsi="Times New Roman" w:cs="Times New Roman"/>
          <w:b/>
          <w:bCs/>
          <w:kern w:val="0"/>
          <w14:ligatures w14:val="none"/>
        </w:rPr>
        <w:t>JPM curves</w:t>
      </w:r>
      <w:r w:rsidRPr="00980B9C">
        <w:rPr>
          <w:rFonts w:ascii="Times New Roman" w:eastAsia="Times New Roman" w:hAnsi="Times New Roman" w:cs="Times New Roman"/>
          <w:kern w:val="0"/>
          <w14:ligatures w14:val="none"/>
        </w:rPr>
        <w:t xml:space="preserve"> meet your use case, but validate governance and modeling compatibility.</w:t>
      </w:r>
    </w:p>
    <w:p w14:paraId="0A02092F" w14:textId="77777777" w:rsidR="00980B9C" w:rsidRPr="00980B9C" w:rsidRDefault="00980B9C" w:rsidP="00980B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Avoid ICE</w:t>
      </w:r>
      <w:r w:rsidRPr="00980B9C">
        <w:rPr>
          <w:rFonts w:ascii="Times New Roman" w:eastAsia="Times New Roman" w:hAnsi="Times New Roman" w:cs="Times New Roman"/>
          <w:kern w:val="0"/>
          <w14:ligatures w14:val="none"/>
        </w:rPr>
        <w:t xml:space="preserve"> unless it uniquely fits your modeling needs or is already licensed.</w:t>
      </w:r>
    </w:p>
    <w:p w14:paraId="0B26FF35" w14:textId="77777777" w:rsidR="00980B9C" w:rsidRPr="00980B9C" w:rsidRDefault="00980B9C" w:rsidP="00980B9C">
      <w:p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Would you like a visual comparison table for stakeholder presentations?</w:t>
      </w:r>
    </w:p>
    <w:p w14:paraId="72195165" w14:textId="77777777" w:rsidR="00980B9C" w:rsidRPr="00980B9C" w:rsidRDefault="00980B9C" w:rsidP="00980B9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980B9C">
        <w:rPr>
          <w:rFonts w:ascii="Times New Roman" w:eastAsia="Times New Roman" w:hAnsi="Times New Roman" w:cs="Times New Roman"/>
          <w:b/>
          <w:bCs/>
          <w:kern w:val="0"/>
          <w:sz w:val="20"/>
          <w:szCs w:val="20"/>
          <w14:ligatures w14:val="none"/>
        </w:rPr>
        <w:t>You said:</w:t>
      </w:r>
    </w:p>
    <w:p w14:paraId="505471EC" w14:textId="77777777" w:rsidR="00980B9C" w:rsidRPr="00980B9C" w:rsidRDefault="00980B9C" w:rsidP="00980B9C">
      <w:pPr>
        <w:spacing w:after="0"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write a spoken style about it as I gave an update</w:t>
      </w:r>
    </w:p>
    <w:p w14:paraId="52A349AB" w14:textId="77777777" w:rsidR="00980B9C" w:rsidRPr="00980B9C" w:rsidRDefault="00980B9C" w:rsidP="00980B9C">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980B9C">
        <w:rPr>
          <w:rFonts w:ascii="Times New Roman" w:eastAsia="Times New Roman" w:hAnsi="Times New Roman" w:cs="Times New Roman"/>
          <w:b/>
          <w:bCs/>
          <w:kern w:val="0"/>
          <w:sz w:val="15"/>
          <w:szCs w:val="15"/>
          <w14:ligatures w14:val="none"/>
        </w:rPr>
        <w:t>ChatGPT said:</w:t>
      </w:r>
    </w:p>
    <w:p w14:paraId="5D4E0447" w14:textId="77777777" w:rsidR="00980B9C" w:rsidRPr="00980B9C" w:rsidRDefault="00980B9C" w:rsidP="00980B9C">
      <w:p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t xml:space="preserve">Sure! Here’s how you can deliver it in a </w:t>
      </w:r>
      <w:r w:rsidRPr="00980B9C">
        <w:rPr>
          <w:rFonts w:ascii="Times New Roman" w:eastAsia="Times New Roman" w:hAnsi="Times New Roman" w:cs="Times New Roman"/>
          <w:b/>
          <w:bCs/>
          <w:kern w:val="0"/>
          <w14:ligatures w14:val="none"/>
        </w:rPr>
        <w:t>spoken, conversational style</w:t>
      </w:r>
      <w:r w:rsidRPr="00980B9C">
        <w:rPr>
          <w:rFonts w:ascii="Times New Roman" w:eastAsia="Times New Roman" w:hAnsi="Times New Roman" w:cs="Times New Roman"/>
          <w:kern w:val="0"/>
          <w14:ligatures w14:val="none"/>
        </w:rPr>
        <w:t>—as if you’re giving an update to stakeholders or your team during a meeting:</w:t>
      </w:r>
    </w:p>
    <w:p w14:paraId="15070BDC" w14:textId="77777777" w:rsidR="00980B9C" w:rsidRPr="00980B9C" w:rsidRDefault="00980B9C" w:rsidP="00980B9C">
      <w:pPr>
        <w:spacing w:after="0"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pict w14:anchorId="5E89313C">
          <v:rect id="_x0000_i1026" style="width:0;height:1.5pt" o:hralign="center" o:hrstd="t" o:hr="t" fillcolor="#a0a0a0" stroked="f"/>
        </w:pict>
      </w:r>
    </w:p>
    <w:p w14:paraId="4A5EB842" w14:textId="77777777" w:rsidR="00980B9C" w:rsidRPr="00980B9C" w:rsidRDefault="00980B9C" w:rsidP="00980B9C">
      <w:p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"Just a quick update on the time series sourcing discussion—specifically for the data we’ll use to analyze CMOs and related risk metrics."</w:t>
      </w:r>
    </w:p>
    <w:p w14:paraId="2ECFA4CD" w14:textId="77777777" w:rsidR="00980B9C" w:rsidRPr="00980B9C" w:rsidRDefault="00980B9C" w:rsidP="00980B9C">
      <w:p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w:t>
      </w:r>
      <w:proofErr w:type="gramStart"/>
      <w:r w:rsidRPr="00980B9C">
        <w:rPr>
          <w:rFonts w:ascii="Times New Roman" w:eastAsia="Times New Roman" w:hAnsi="Times New Roman" w:cs="Times New Roman"/>
          <w:b/>
          <w:bCs/>
          <w:kern w:val="0"/>
          <w14:ligatures w14:val="none"/>
        </w:rPr>
        <w:t>So</w:t>
      </w:r>
      <w:proofErr w:type="gramEnd"/>
      <w:r w:rsidRPr="00980B9C">
        <w:rPr>
          <w:rFonts w:ascii="Times New Roman" w:eastAsia="Times New Roman" w:hAnsi="Times New Roman" w:cs="Times New Roman"/>
          <w:b/>
          <w:bCs/>
          <w:kern w:val="0"/>
          <w14:ligatures w14:val="none"/>
        </w:rPr>
        <w:t xml:space="preserve"> we looked at a few options—S&amp;P, Bloomberg, JPM internal, and ICE."</w:t>
      </w:r>
    </w:p>
    <w:p w14:paraId="6EF22ABB" w14:textId="77777777" w:rsidR="00980B9C" w:rsidRPr="00980B9C" w:rsidRDefault="00980B9C" w:rsidP="00980B9C">
      <w:pPr>
        <w:spacing w:after="0"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pict w14:anchorId="5032BF76">
          <v:rect id="_x0000_i1027" style="width:0;height:1.5pt" o:hralign="center" o:hrstd="t" o:hr="t" fillcolor="#a0a0a0" stroked="f"/>
        </w:pict>
      </w:r>
    </w:p>
    <w:p w14:paraId="5B5E351A" w14:textId="77777777" w:rsidR="00980B9C" w:rsidRPr="00980B9C" w:rsidRDefault="00980B9C" w:rsidP="00980B9C">
      <w:p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"Starting with S&amp;P:</w:t>
      </w:r>
      <w:r w:rsidRPr="00980B9C">
        <w:rPr>
          <w:rFonts w:ascii="Times New Roman" w:eastAsia="Times New Roman" w:hAnsi="Times New Roman" w:cs="Times New Roman"/>
          <w:kern w:val="0"/>
          <w14:ligatures w14:val="none"/>
        </w:rPr>
        <w:br/>
        <w:t>This is actually the most promising from a cost standpoint. It’s mostly free—we’re already entitled to both daily data and the historical backfill. The historical coverage goes back to 2012, and the tech team is already working on pulling the Feb to March 2020 window, which is critical for us."</w:t>
      </w:r>
    </w:p>
    <w:p w14:paraId="4828194F" w14:textId="77777777" w:rsidR="00980B9C" w:rsidRPr="00980B9C" w:rsidRDefault="00980B9C" w:rsidP="00980B9C">
      <w:pPr>
        <w:spacing w:after="0"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pict w14:anchorId="45E7E497">
          <v:rect id="_x0000_i1028" style="width:0;height:1.5pt" o:hralign="center" o:hrstd="t" o:hr="t" fillcolor="#a0a0a0" stroked="f"/>
        </w:pict>
      </w:r>
    </w:p>
    <w:p w14:paraId="455FD6FF" w14:textId="77777777" w:rsidR="00980B9C" w:rsidRPr="00980B9C" w:rsidRDefault="00980B9C" w:rsidP="00980B9C">
      <w:p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"Next up is Bloomberg:</w:t>
      </w:r>
      <w:r w:rsidRPr="00980B9C">
        <w:rPr>
          <w:rFonts w:ascii="Times New Roman" w:eastAsia="Times New Roman" w:hAnsi="Times New Roman" w:cs="Times New Roman"/>
          <w:kern w:val="0"/>
          <w14:ligatures w14:val="none"/>
        </w:rPr>
        <w:br/>
        <w:t>We’re fully licensed for daily data—that’s already in place, no issues there. But when it comes to historical data, it’s a bit trickier. Bloomberg doesn’t accumulate history by default, so if we need to backfill, there will be a cost. The pricing depends on how we pull it—whether it’s per security, in bulk, or in smaller chunks.</w:t>
      </w:r>
      <w:r w:rsidRPr="00980B9C">
        <w:rPr>
          <w:rFonts w:ascii="Times New Roman" w:eastAsia="Times New Roman" w:hAnsi="Times New Roman" w:cs="Times New Roman"/>
          <w:kern w:val="0"/>
          <w14:ligatures w14:val="none"/>
        </w:rPr>
        <w:br/>
        <w:t>That said, history is available back to 2011, and the good news is that we can use BDH to pull it. If we hit user limits, we can rotate across users to get around that."</w:t>
      </w:r>
    </w:p>
    <w:p w14:paraId="08C7D2AD" w14:textId="77777777" w:rsidR="00980B9C" w:rsidRPr="00980B9C" w:rsidRDefault="00980B9C" w:rsidP="00980B9C">
      <w:pPr>
        <w:spacing w:after="0"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pict w14:anchorId="6C393CB6">
          <v:rect id="_x0000_i1029" style="width:0;height:1.5pt" o:hralign="center" o:hrstd="t" o:hr="t" fillcolor="#a0a0a0" stroked="f"/>
        </w:pict>
      </w:r>
    </w:p>
    <w:p w14:paraId="74E9E8BF" w14:textId="77777777" w:rsidR="00980B9C" w:rsidRPr="00980B9C" w:rsidRDefault="00980B9C" w:rsidP="00980B9C">
      <w:p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"Now JPM internal curves:</w:t>
      </w:r>
      <w:r w:rsidRPr="00980B9C">
        <w:rPr>
          <w:rFonts w:ascii="Times New Roman" w:eastAsia="Times New Roman" w:hAnsi="Times New Roman" w:cs="Times New Roman"/>
          <w:kern w:val="0"/>
          <w14:ligatures w14:val="none"/>
        </w:rPr>
        <w:br/>
        <w:t xml:space="preserve">Still an open question. They might give us something usable, especially for internal modeling or </w:t>
      </w:r>
      <w:r w:rsidRPr="00980B9C">
        <w:rPr>
          <w:rFonts w:ascii="Times New Roman" w:eastAsia="Times New Roman" w:hAnsi="Times New Roman" w:cs="Times New Roman"/>
          <w:kern w:val="0"/>
          <w14:ligatures w14:val="none"/>
        </w:rPr>
        <w:lastRenderedPageBreak/>
        <w:t>risk use cases. But we’d need to double-check entitlement, governance, and whether the granularity matches what we need for CMO-level stress testing."</w:t>
      </w:r>
    </w:p>
    <w:p w14:paraId="4C92E68A" w14:textId="77777777" w:rsidR="00980B9C" w:rsidRPr="00980B9C" w:rsidRDefault="00980B9C" w:rsidP="00980B9C">
      <w:pPr>
        <w:spacing w:after="0"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pict w14:anchorId="6ADAF35F">
          <v:rect id="_x0000_i1030" style="width:0;height:1.5pt" o:hralign="center" o:hrstd="t" o:hr="t" fillcolor="#a0a0a0" stroked="f"/>
        </w:pict>
      </w:r>
    </w:p>
    <w:p w14:paraId="3AA31F6A" w14:textId="77777777" w:rsidR="00980B9C" w:rsidRPr="00980B9C" w:rsidRDefault="00980B9C" w:rsidP="00980B9C">
      <w:p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"As for ICE:</w:t>
      </w:r>
      <w:r w:rsidRPr="00980B9C">
        <w:rPr>
          <w:rFonts w:ascii="Times New Roman" w:eastAsia="Times New Roman" w:hAnsi="Times New Roman" w:cs="Times New Roman"/>
          <w:kern w:val="0"/>
          <w14:ligatures w14:val="none"/>
        </w:rPr>
        <w:br/>
        <w:t>It’s generally more expensive—licensing tends to be costly, especially for full historical pulls. It’s not our first choice unless there’s a very specific reason to go that route."</w:t>
      </w:r>
    </w:p>
    <w:p w14:paraId="1EF8F2D6" w14:textId="77777777" w:rsidR="00980B9C" w:rsidRPr="00980B9C" w:rsidRDefault="00980B9C" w:rsidP="00980B9C">
      <w:pPr>
        <w:spacing w:after="0"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kern w:val="0"/>
          <w14:ligatures w14:val="none"/>
        </w:rPr>
        <w:pict w14:anchorId="6CB77B05">
          <v:rect id="_x0000_i1031" style="width:0;height:1.5pt" o:hralign="center" o:hrstd="t" o:hr="t" fillcolor="#a0a0a0" stroked="f"/>
        </w:pict>
      </w:r>
    </w:p>
    <w:p w14:paraId="4F88C09A" w14:textId="77777777" w:rsidR="00980B9C" w:rsidRPr="00980B9C" w:rsidRDefault="00980B9C" w:rsidP="00980B9C">
      <w:pPr>
        <w:spacing w:before="100" w:beforeAutospacing="1" w:after="100" w:afterAutospacing="1" w:line="240" w:lineRule="auto"/>
        <w:rPr>
          <w:rFonts w:ascii="Times New Roman" w:eastAsia="Times New Roman" w:hAnsi="Times New Roman" w:cs="Times New Roman"/>
          <w:kern w:val="0"/>
          <w14:ligatures w14:val="none"/>
        </w:rPr>
      </w:pPr>
      <w:r w:rsidRPr="00980B9C">
        <w:rPr>
          <w:rFonts w:ascii="Times New Roman" w:eastAsia="Times New Roman" w:hAnsi="Times New Roman" w:cs="Times New Roman"/>
          <w:b/>
          <w:bCs/>
          <w:kern w:val="0"/>
          <w14:ligatures w14:val="none"/>
        </w:rPr>
        <w:t>"</w:t>
      </w:r>
      <w:proofErr w:type="gramStart"/>
      <w:r w:rsidRPr="00980B9C">
        <w:rPr>
          <w:rFonts w:ascii="Times New Roman" w:eastAsia="Times New Roman" w:hAnsi="Times New Roman" w:cs="Times New Roman"/>
          <w:b/>
          <w:bCs/>
          <w:kern w:val="0"/>
          <w14:ligatures w14:val="none"/>
        </w:rPr>
        <w:t>So</w:t>
      </w:r>
      <w:proofErr w:type="gramEnd"/>
      <w:r w:rsidRPr="00980B9C">
        <w:rPr>
          <w:rFonts w:ascii="Times New Roman" w:eastAsia="Times New Roman" w:hAnsi="Times New Roman" w:cs="Times New Roman"/>
          <w:b/>
          <w:bCs/>
          <w:kern w:val="0"/>
          <w14:ligatures w14:val="none"/>
        </w:rPr>
        <w:t xml:space="preserve"> to sum it up:</w:t>
      </w:r>
      <w:r w:rsidRPr="00980B9C">
        <w:rPr>
          <w:rFonts w:ascii="Times New Roman" w:eastAsia="Times New Roman" w:hAnsi="Times New Roman" w:cs="Times New Roman"/>
          <w:kern w:val="0"/>
          <w14:ligatures w14:val="none"/>
        </w:rPr>
        <w:br/>
        <w:t>S&amp;P is our low-cost, high-coverage option—especially for history. Bloomberg gives us good daily coverage, with some history if we’re careful about costs. JPM is worth exploring internally. ICE—only if absolutely needed."</w:t>
      </w:r>
    </w:p>
    <w:p w14:paraId="1EE5F28C" w14:textId="77777777" w:rsidR="00980B9C" w:rsidRDefault="00980B9C"/>
    <w:sectPr w:rsidR="0098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763A8"/>
    <w:multiLevelType w:val="multilevel"/>
    <w:tmpl w:val="FD7E8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0005F"/>
    <w:multiLevelType w:val="multilevel"/>
    <w:tmpl w:val="F4808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97A9B"/>
    <w:multiLevelType w:val="multilevel"/>
    <w:tmpl w:val="E46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B574B"/>
    <w:multiLevelType w:val="multilevel"/>
    <w:tmpl w:val="4DBA5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3523E"/>
    <w:multiLevelType w:val="multilevel"/>
    <w:tmpl w:val="98C06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943196">
    <w:abstractNumId w:val="1"/>
  </w:num>
  <w:num w:numId="2" w16cid:durableId="453327410">
    <w:abstractNumId w:val="0"/>
  </w:num>
  <w:num w:numId="3" w16cid:durableId="1203399702">
    <w:abstractNumId w:val="3"/>
  </w:num>
  <w:num w:numId="4" w16cid:durableId="1517773712">
    <w:abstractNumId w:val="4"/>
  </w:num>
  <w:num w:numId="5" w16cid:durableId="1920560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9C"/>
    <w:rsid w:val="0073143B"/>
    <w:rsid w:val="0098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B762"/>
  <w15:chartTrackingRefBased/>
  <w15:docId w15:val="{15BD716C-3D8B-4530-B733-46F3F52F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B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B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0B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80B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80B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80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B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B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0B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80B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80B9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980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B9C"/>
    <w:rPr>
      <w:rFonts w:eastAsiaTheme="majorEastAsia" w:cstheme="majorBidi"/>
      <w:color w:val="272727" w:themeColor="text1" w:themeTint="D8"/>
    </w:rPr>
  </w:style>
  <w:style w:type="paragraph" w:styleId="Title">
    <w:name w:val="Title"/>
    <w:basedOn w:val="Normal"/>
    <w:next w:val="Normal"/>
    <w:link w:val="TitleChar"/>
    <w:uiPriority w:val="10"/>
    <w:qFormat/>
    <w:rsid w:val="00980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B9C"/>
    <w:pPr>
      <w:spacing w:before="160"/>
      <w:jc w:val="center"/>
    </w:pPr>
    <w:rPr>
      <w:i/>
      <w:iCs/>
      <w:color w:val="404040" w:themeColor="text1" w:themeTint="BF"/>
    </w:rPr>
  </w:style>
  <w:style w:type="character" w:customStyle="1" w:styleId="QuoteChar">
    <w:name w:val="Quote Char"/>
    <w:basedOn w:val="DefaultParagraphFont"/>
    <w:link w:val="Quote"/>
    <w:uiPriority w:val="29"/>
    <w:rsid w:val="00980B9C"/>
    <w:rPr>
      <w:i/>
      <w:iCs/>
      <w:color w:val="404040" w:themeColor="text1" w:themeTint="BF"/>
    </w:rPr>
  </w:style>
  <w:style w:type="paragraph" w:styleId="ListParagraph">
    <w:name w:val="List Paragraph"/>
    <w:basedOn w:val="Normal"/>
    <w:uiPriority w:val="34"/>
    <w:qFormat/>
    <w:rsid w:val="00980B9C"/>
    <w:pPr>
      <w:ind w:left="720"/>
      <w:contextualSpacing/>
    </w:pPr>
  </w:style>
  <w:style w:type="character" w:styleId="IntenseEmphasis">
    <w:name w:val="Intense Emphasis"/>
    <w:basedOn w:val="DefaultParagraphFont"/>
    <w:uiPriority w:val="21"/>
    <w:qFormat/>
    <w:rsid w:val="00980B9C"/>
    <w:rPr>
      <w:i/>
      <w:iCs/>
      <w:color w:val="2F5496" w:themeColor="accent1" w:themeShade="BF"/>
    </w:rPr>
  </w:style>
  <w:style w:type="paragraph" w:styleId="IntenseQuote">
    <w:name w:val="Intense Quote"/>
    <w:basedOn w:val="Normal"/>
    <w:next w:val="Normal"/>
    <w:link w:val="IntenseQuoteChar"/>
    <w:uiPriority w:val="30"/>
    <w:qFormat/>
    <w:rsid w:val="00980B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B9C"/>
    <w:rPr>
      <w:i/>
      <w:iCs/>
      <w:color w:val="2F5496" w:themeColor="accent1" w:themeShade="BF"/>
    </w:rPr>
  </w:style>
  <w:style w:type="character" w:styleId="IntenseReference">
    <w:name w:val="Intense Reference"/>
    <w:basedOn w:val="DefaultParagraphFont"/>
    <w:uiPriority w:val="32"/>
    <w:qFormat/>
    <w:rsid w:val="00980B9C"/>
    <w:rPr>
      <w:b/>
      <w:bCs/>
      <w:smallCaps/>
      <w:color w:val="2F5496" w:themeColor="accent1" w:themeShade="BF"/>
      <w:spacing w:val="5"/>
    </w:rPr>
  </w:style>
  <w:style w:type="character" w:styleId="Strong">
    <w:name w:val="Strong"/>
    <w:basedOn w:val="DefaultParagraphFont"/>
    <w:uiPriority w:val="22"/>
    <w:qFormat/>
    <w:rsid w:val="00980B9C"/>
    <w:rPr>
      <w:b/>
      <w:bCs/>
    </w:rPr>
  </w:style>
  <w:style w:type="paragraph" w:styleId="NormalWeb">
    <w:name w:val="Normal (Web)"/>
    <w:basedOn w:val="Normal"/>
    <w:uiPriority w:val="99"/>
    <w:semiHidden/>
    <w:unhideWhenUsed/>
    <w:rsid w:val="00980B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80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425248">
      <w:bodyDiv w:val="1"/>
      <w:marLeft w:val="0"/>
      <w:marRight w:val="0"/>
      <w:marTop w:val="0"/>
      <w:marBottom w:val="0"/>
      <w:divBdr>
        <w:top w:val="none" w:sz="0" w:space="0" w:color="auto"/>
        <w:left w:val="none" w:sz="0" w:space="0" w:color="auto"/>
        <w:bottom w:val="none" w:sz="0" w:space="0" w:color="auto"/>
        <w:right w:val="none" w:sz="0" w:space="0" w:color="auto"/>
      </w:divBdr>
      <w:divsChild>
        <w:div w:id="422579176">
          <w:marLeft w:val="0"/>
          <w:marRight w:val="0"/>
          <w:marTop w:val="0"/>
          <w:marBottom w:val="0"/>
          <w:divBdr>
            <w:top w:val="none" w:sz="0" w:space="0" w:color="auto"/>
            <w:left w:val="none" w:sz="0" w:space="0" w:color="auto"/>
            <w:bottom w:val="none" w:sz="0" w:space="0" w:color="auto"/>
            <w:right w:val="none" w:sz="0" w:space="0" w:color="auto"/>
          </w:divBdr>
          <w:divsChild>
            <w:div w:id="1365248021">
              <w:marLeft w:val="0"/>
              <w:marRight w:val="0"/>
              <w:marTop w:val="0"/>
              <w:marBottom w:val="0"/>
              <w:divBdr>
                <w:top w:val="none" w:sz="0" w:space="0" w:color="auto"/>
                <w:left w:val="none" w:sz="0" w:space="0" w:color="auto"/>
                <w:bottom w:val="none" w:sz="0" w:space="0" w:color="auto"/>
                <w:right w:val="none" w:sz="0" w:space="0" w:color="auto"/>
              </w:divBdr>
              <w:divsChild>
                <w:div w:id="1998991319">
                  <w:marLeft w:val="0"/>
                  <w:marRight w:val="0"/>
                  <w:marTop w:val="0"/>
                  <w:marBottom w:val="0"/>
                  <w:divBdr>
                    <w:top w:val="none" w:sz="0" w:space="0" w:color="auto"/>
                    <w:left w:val="none" w:sz="0" w:space="0" w:color="auto"/>
                    <w:bottom w:val="none" w:sz="0" w:space="0" w:color="auto"/>
                    <w:right w:val="none" w:sz="0" w:space="0" w:color="auto"/>
                  </w:divBdr>
                  <w:divsChild>
                    <w:div w:id="372340807">
                      <w:marLeft w:val="0"/>
                      <w:marRight w:val="0"/>
                      <w:marTop w:val="0"/>
                      <w:marBottom w:val="0"/>
                      <w:divBdr>
                        <w:top w:val="none" w:sz="0" w:space="0" w:color="auto"/>
                        <w:left w:val="none" w:sz="0" w:space="0" w:color="auto"/>
                        <w:bottom w:val="none" w:sz="0" w:space="0" w:color="auto"/>
                        <w:right w:val="none" w:sz="0" w:space="0" w:color="auto"/>
                      </w:divBdr>
                      <w:divsChild>
                        <w:div w:id="230429965">
                          <w:marLeft w:val="0"/>
                          <w:marRight w:val="0"/>
                          <w:marTop w:val="0"/>
                          <w:marBottom w:val="0"/>
                          <w:divBdr>
                            <w:top w:val="none" w:sz="0" w:space="0" w:color="auto"/>
                            <w:left w:val="none" w:sz="0" w:space="0" w:color="auto"/>
                            <w:bottom w:val="none" w:sz="0" w:space="0" w:color="auto"/>
                            <w:right w:val="none" w:sz="0" w:space="0" w:color="auto"/>
                          </w:divBdr>
                          <w:divsChild>
                            <w:div w:id="1503936527">
                              <w:marLeft w:val="0"/>
                              <w:marRight w:val="0"/>
                              <w:marTop w:val="0"/>
                              <w:marBottom w:val="0"/>
                              <w:divBdr>
                                <w:top w:val="none" w:sz="0" w:space="0" w:color="auto"/>
                                <w:left w:val="none" w:sz="0" w:space="0" w:color="auto"/>
                                <w:bottom w:val="none" w:sz="0" w:space="0" w:color="auto"/>
                                <w:right w:val="none" w:sz="0" w:space="0" w:color="auto"/>
                              </w:divBdr>
                              <w:divsChild>
                                <w:div w:id="1309244437">
                                  <w:marLeft w:val="0"/>
                                  <w:marRight w:val="0"/>
                                  <w:marTop w:val="0"/>
                                  <w:marBottom w:val="0"/>
                                  <w:divBdr>
                                    <w:top w:val="none" w:sz="0" w:space="0" w:color="auto"/>
                                    <w:left w:val="none" w:sz="0" w:space="0" w:color="auto"/>
                                    <w:bottom w:val="none" w:sz="0" w:space="0" w:color="auto"/>
                                    <w:right w:val="none" w:sz="0" w:space="0" w:color="auto"/>
                                  </w:divBdr>
                                  <w:divsChild>
                                    <w:div w:id="1774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824514">
          <w:marLeft w:val="0"/>
          <w:marRight w:val="0"/>
          <w:marTop w:val="0"/>
          <w:marBottom w:val="0"/>
          <w:divBdr>
            <w:top w:val="none" w:sz="0" w:space="0" w:color="auto"/>
            <w:left w:val="none" w:sz="0" w:space="0" w:color="auto"/>
            <w:bottom w:val="none" w:sz="0" w:space="0" w:color="auto"/>
            <w:right w:val="none" w:sz="0" w:space="0" w:color="auto"/>
          </w:divBdr>
          <w:divsChild>
            <w:div w:id="530000584">
              <w:marLeft w:val="0"/>
              <w:marRight w:val="0"/>
              <w:marTop w:val="0"/>
              <w:marBottom w:val="0"/>
              <w:divBdr>
                <w:top w:val="none" w:sz="0" w:space="0" w:color="auto"/>
                <w:left w:val="none" w:sz="0" w:space="0" w:color="auto"/>
                <w:bottom w:val="none" w:sz="0" w:space="0" w:color="auto"/>
                <w:right w:val="none" w:sz="0" w:space="0" w:color="auto"/>
              </w:divBdr>
              <w:divsChild>
                <w:div w:id="1153062085">
                  <w:marLeft w:val="0"/>
                  <w:marRight w:val="0"/>
                  <w:marTop w:val="0"/>
                  <w:marBottom w:val="0"/>
                  <w:divBdr>
                    <w:top w:val="none" w:sz="0" w:space="0" w:color="auto"/>
                    <w:left w:val="none" w:sz="0" w:space="0" w:color="auto"/>
                    <w:bottom w:val="none" w:sz="0" w:space="0" w:color="auto"/>
                    <w:right w:val="none" w:sz="0" w:space="0" w:color="auto"/>
                  </w:divBdr>
                  <w:divsChild>
                    <w:div w:id="1335299939">
                      <w:marLeft w:val="0"/>
                      <w:marRight w:val="0"/>
                      <w:marTop w:val="0"/>
                      <w:marBottom w:val="0"/>
                      <w:divBdr>
                        <w:top w:val="none" w:sz="0" w:space="0" w:color="auto"/>
                        <w:left w:val="none" w:sz="0" w:space="0" w:color="auto"/>
                        <w:bottom w:val="none" w:sz="0" w:space="0" w:color="auto"/>
                        <w:right w:val="none" w:sz="0" w:space="0" w:color="auto"/>
                      </w:divBdr>
                      <w:divsChild>
                        <w:div w:id="2081055406">
                          <w:marLeft w:val="0"/>
                          <w:marRight w:val="0"/>
                          <w:marTop w:val="0"/>
                          <w:marBottom w:val="0"/>
                          <w:divBdr>
                            <w:top w:val="none" w:sz="0" w:space="0" w:color="auto"/>
                            <w:left w:val="none" w:sz="0" w:space="0" w:color="auto"/>
                            <w:bottom w:val="none" w:sz="0" w:space="0" w:color="auto"/>
                            <w:right w:val="none" w:sz="0" w:space="0" w:color="auto"/>
                          </w:divBdr>
                          <w:divsChild>
                            <w:div w:id="840975852">
                              <w:marLeft w:val="0"/>
                              <w:marRight w:val="0"/>
                              <w:marTop w:val="0"/>
                              <w:marBottom w:val="0"/>
                              <w:divBdr>
                                <w:top w:val="none" w:sz="0" w:space="0" w:color="auto"/>
                                <w:left w:val="none" w:sz="0" w:space="0" w:color="auto"/>
                                <w:bottom w:val="none" w:sz="0" w:space="0" w:color="auto"/>
                                <w:right w:val="none" w:sz="0" w:space="0" w:color="auto"/>
                              </w:divBdr>
                              <w:divsChild>
                                <w:div w:id="835919005">
                                  <w:marLeft w:val="0"/>
                                  <w:marRight w:val="0"/>
                                  <w:marTop w:val="0"/>
                                  <w:marBottom w:val="0"/>
                                  <w:divBdr>
                                    <w:top w:val="none" w:sz="0" w:space="0" w:color="auto"/>
                                    <w:left w:val="none" w:sz="0" w:space="0" w:color="auto"/>
                                    <w:bottom w:val="none" w:sz="0" w:space="0" w:color="auto"/>
                                    <w:right w:val="none" w:sz="0" w:space="0" w:color="auto"/>
                                  </w:divBdr>
                                  <w:divsChild>
                                    <w:div w:id="1424033216">
                                      <w:marLeft w:val="0"/>
                                      <w:marRight w:val="0"/>
                                      <w:marTop w:val="0"/>
                                      <w:marBottom w:val="0"/>
                                      <w:divBdr>
                                        <w:top w:val="none" w:sz="0" w:space="0" w:color="auto"/>
                                        <w:left w:val="none" w:sz="0" w:space="0" w:color="auto"/>
                                        <w:bottom w:val="none" w:sz="0" w:space="0" w:color="auto"/>
                                        <w:right w:val="none" w:sz="0" w:space="0" w:color="auto"/>
                                      </w:divBdr>
                                      <w:divsChild>
                                        <w:div w:id="1422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640740">
          <w:marLeft w:val="0"/>
          <w:marRight w:val="0"/>
          <w:marTop w:val="0"/>
          <w:marBottom w:val="0"/>
          <w:divBdr>
            <w:top w:val="none" w:sz="0" w:space="0" w:color="auto"/>
            <w:left w:val="none" w:sz="0" w:space="0" w:color="auto"/>
            <w:bottom w:val="none" w:sz="0" w:space="0" w:color="auto"/>
            <w:right w:val="none" w:sz="0" w:space="0" w:color="auto"/>
          </w:divBdr>
          <w:divsChild>
            <w:div w:id="695547533">
              <w:marLeft w:val="0"/>
              <w:marRight w:val="0"/>
              <w:marTop w:val="0"/>
              <w:marBottom w:val="0"/>
              <w:divBdr>
                <w:top w:val="none" w:sz="0" w:space="0" w:color="auto"/>
                <w:left w:val="none" w:sz="0" w:space="0" w:color="auto"/>
                <w:bottom w:val="none" w:sz="0" w:space="0" w:color="auto"/>
                <w:right w:val="none" w:sz="0" w:space="0" w:color="auto"/>
              </w:divBdr>
              <w:divsChild>
                <w:div w:id="1437099283">
                  <w:marLeft w:val="0"/>
                  <w:marRight w:val="0"/>
                  <w:marTop w:val="0"/>
                  <w:marBottom w:val="0"/>
                  <w:divBdr>
                    <w:top w:val="none" w:sz="0" w:space="0" w:color="auto"/>
                    <w:left w:val="none" w:sz="0" w:space="0" w:color="auto"/>
                    <w:bottom w:val="none" w:sz="0" w:space="0" w:color="auto"/>
                    <w:right w:val="none" w:sz="0" w:space="0" w:color="auto"/>
                  </w:divBdr>
                  <w:divsChild>
                    <w:div w:id="2098404146">
                      <w:marLeft w:val="0"/>
                      <w:marRight w:val="0"/>
                      <w:marTop w:val="0"/>
                      <w:marBottom w:val="0"/>
                      <w:divBdr>
                        <w:top w:val="none" w:sz="0" w:space="0" w:color="auto"/>
                        <w:left w:val="none" w:sz="0" w:space="0" w:color="auto"/>
                        <w:bottom w:val="none" w:sz="0" w:space="0" w:color="auto"/>
                        <w:right w:val="none" w:sz="0" w:space="0" w:color="auto"/>
                      </w:divBdr>
                      <w:divsChild>
                        <w:div w:id="972246892">
                          <w:marLeft w:val="0"/>
                          <w:marRight w:val="0"/>
                          <w:marTop w:val="0"/>
                          <w:marBottom w:val="0"/>
                          <w:divBdr>
                            <w:top w:val="none" w:sz="0" w:space="0" w:color="auto"/>
                            <w:left w:val="none" w:sz="0" w:space="0" w:color="auto"/>
                            <w:bottom w:val="none" w:sz="0" w:space="0" w:color="auto"/>
                            <w:right w:val="none" w:sz="0" w:space="0" w:color="auto"/>
                          </w:divBdr>
                          <w:divsChild>
                            <w:div w:id="1739864940">
                              <w:marLeft w:val="0"/>
                              <w:marRight w:val="0"/>
                              <w:marTop w:val="0"/>
                              <w:marBottom w:val="0"/>
                              <w:divBdr>
                                <w:top w:val="none" w:sz="0" w:space="0" w:color="auto"/>
                                <w:left w:val="none" w:sz="0" w:space="0" w:color="auto"/>
                                <w:bottom w:val="none" w:sz="0" w:space="0" w:color="auto"/>
                                <w:right w:val="none" w:sz="0" w:space="0" w:color="auto"/>
                              </w:divBdr>
                              <w:divsChild>
                                <w:div w:id="2109887837">
                                  <w:marLeft w:val="0"/>
                                  <w:marRight w:val="0"/>
                                  <w:marTop w:val="0"/>
                                  <w:marBottom w:val="0"/>
                                  <w:divBdr>
                                    <w:top w:val="none" w:sz="0" w:space="0" w:color="auto"/>
                                    <w:left w:val="none" w:sz="0" w:space="0" w:color="auto"/>
                                    <w:bottom w:val="none" w:sz="0" w:space="0" w:color="auto"/>
                                    <w:right w:val="none" w:sz="0" w:space="0" w:color="auto"/>
                                  </w:divBdr>
                                  <w:divsChild>
                                    <w:div w:id="18616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2025-06-13T17:03:00Z</dcterms:created>
  <dcterms:modified xsi:type="dcterms:W3CDTF">2025-06-13T17:05:00Z</dcterms:modified>
</cp:coreProperties>
</file>