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04BCC" w14:textId="71D1A770" w:rsidR="00AB1332" w:rsidRDefault="00AB133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5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Support</w:t>
      </w:r>
    </w:p>
    <w:p w14:paraId="1469632F" w14:textId="5EABFD03" w:rsidR="00AB1332" w:rsidRDefault="00AB1332" w:rsidP="00AB1332">
      <w:pPr>
        <w:pStyle w:val="ListParagraph"/>
        <w:numPr>
          <w:ilvl w:val="0"/>
          <w:numId w:val="1"/>
        </w:numPr>
      </w:pPr>
      <w:r>
        <w:t xml:space="preserve">Led the </w:t>
      </w:r>
      <w:r>
        <w:rPr>
          <w:rStyle w:val="Strong"/>
        </w:rPr>
        <w:t xml:space="preserve">SVaR </w:t>
      </w:r>
      <w:proofErr w:type="spellStart"/>
      <w:r>
        <w:rPr>
          <w:rStyle w:val="Strong"/>
        </w:rPr>
        <w:t>PnL</w:t>
      </w:r>
      <w:proofErr w:type="spellEnd"/>
      <w:r>
        <w:rPr>
          <w:rStyle w:val="Strong"/>
        </w:rPr>
        <w:t xml:space="preserve"> Reduction</w:t>
      </w:r>
      <w:r>
        <w:t xml:space="preserve"> initiative across SPG and Credit, transforming it from a tactical capital ask into a </w:t>
      </w:r>
      <w:r>
        <w:rPr>
          <w:rStyle w:val="Strong"/>
        </w:rPr>
        <w:t>strategic modeling evolution</w:t>
      </w:r>
      <w:r>
        <w:t>.</w:t>
      </w:r>
    </w:p>
    <w:p w14:paraId="6B234C91" w14:textId="158F2E9C" w:rsidR="00AB1332" w:rsidRDefault="00AB1332" w:rsidP="00AB1332">
      <w:pPr>
        <w:pStyle w:val="ListParagraph"/>
        <w:numPr>
          <w:ilvl w:val="0"/>
          <w:numId w:val="1"/>
        </w:numPr>
      </w:pPr>
      <w:r>
        <w:t xml:space="preserve">Delivered high-impact outcomes on </w:t>
      </w:r>
      <w:r>
        <w:rPr>
          <w:rStyle w:val="Strong"/>
        </w:rPr>
        <w:t xml:space="preserve">Clean </w:t>
      </w:r>
      <w:proofErr w:type="spellStart"/>
      <w:r>
        <w:rPr>
          <w:rStyle w:val="Strong"/>
        </w:rPr>
        <w:t>PnL</w:t>
      </w:r>
      <w:proofErr w:type="spellEnd"/>
      <w:r>
        <w:rPr>
          <w:rStyle w:val="Strong"/>
        </w:rPr>
        <w:t xml:space="preserve"> onboarding</w:t>
      </w:r>
      <w:r>
        <w:t xml:space="preserve"> in Vasara by proactively resolving reference and market data blockers.</w:t>
      </w:r>
    </w:p>
    <w:p w14:paraId="4B3FE859" w14:textId="688ACC02" w:rsidR="00AB1332" w:rsidRDefault="00AB1332" w:rsidP="00AB1332">
      <w:pPr>
        <w:pStyle w:val="ListParagraph"/>
        <w:numPr>
          <w:ilvl w:val="0"/>
          <w:numId w:val="1"/>
        </w:numPr>
      </w:pPr>
      <w:r>
        <w:t xml:space="preserve">Parachuted into the </w:t>
      </w:r>
      <w:r>
        <w:rPr>
          <w:rStyle w:val="Strong"/>
        </w:rPr>
        <w:t>red-flagged EMR project</w:t>
      </w:r>
      <w:r>
        <w:t>, stabilized delivery within weeks, and restored stakeholder confidence.</w:t>
      </w:r>
    </w:p>
    <w:p w14:paraId="7845C84E" w14:textId="555FB3CE" w:rsidR="00AB1332" w:rsidRDefault="00AB1332" w:rsidP="00AB1332">
      <w:pPr>
        <w:pStyle w:val="ListParagraph"/>
        <w:numPr>
          <w:ilvl w:val="0"/>
          <w:numId w:val="1"/>
        </w:numPr>
      </w:pPr>
      <w:r>
        <w:t xml:space="preserve">Acted as </w:t>
      </w:r>
      <w:r>
        <w:rPr>
          <w:rStyle w:val="Strong"/>
        </w:rPr>
        <w:t>execution anchor</w:t>
      </w:r>
      <w:r>
        <w:t xml:space="preserve"> across high-visibility deliverables, combining strategic vision with operational excellence.</w:t>
      </w:r>
    </w:p>
    <w:p w14:paraId="1D142DED" w14:textId="363E86C8" w:rsidR="00AB1332" w:rsidRDefault="00AB1332" w:rsidP="00AB1332">
      <w:r>
        <w:t>I led and contributed to multiple mission-critical initiatives that directly supported CIB Markets’ ability to price, manage, and validate risk across asset classes and business lines.</w:t>
      </w:r>
    </w:p>
    <w:p w14:paraId="5725D457" w14:textId="14926B3E" w:rsidR="00AB1332" w:rsidRDefault="00AB1332" w:rsidP="00AF165D">
      <w:pPr>
        <w:pStyle w:val="ListParagraph"/>
        <w:numPr>
          <w:ilvl w:val="0"/>
          <w:numId w:val="2"/>
        </w:numPr>
      </w:pPr>
      <w:r w:rsidRPr="00AF165D">
        <w:rPr>
          <w:rStyle w:val="Strong"/>
          <w:highlight w:val="green"/>
        </w:rPr>
        <w:t xml:space="preserve">EMR </w:t>
      </w:r>
      <w:r w:rsidRPr="00AF165D">
        <w:rPr>
          <w:rStyle w:val="Strong"/>
          <w:highlight w:val="green"/>
        </w:rPr>
        <w:t>For Capital</w:t>
      </w:r>
      <w:r w:rsidRPr="00AF165D">
        <w:rPr>
          <w:rStyle w:val="Strong"/>
          <w:highlight w:val="green"/>
        </w:rPr>
        <w:t>:</w:t>
      </w:r>
      <w:r w:rsidRPr="00AF165D">
        <w:rPr>
          <w:highlight w:val="green"/>
        </w:rPr>
        <w:t xml:space="preserve"> At the request of EMR stakeholders, I joined a project that was previously in red status. I identified root causes, clarified scope, and delivered remediation </w:t>
      </w:r>
      <w:r w:rsidRPr="00AF165D">
        <w:rPr>
          <w:highlight w:val="green"/>
        </w:rPr>
        <w:t>plans, bringing</w:t>
      </w:r>
      <w:r w:rsidRPr="00AF165D">
        <w:rPr>
          <w:highlight w:val="green"/>
        </w:rPr>
        <w:t xml:space="preserve"> the project back to green</w:t>
      </w:r>
      <w:r w:rsidRPr="00AF165D">
        <w:rPr>
          <w:highlight w:val="green"/>
        </w:rPr>
        <w:t xml:space="preserve"> and meeting the deadlines for regulatory exam.</w:t>
      </w:r>
      <w:r>
        <w:t xml:space="preserve"> </w:t>
      </w:r>
    </w:p>
    <w:p w14:paraId="310A76FD" w14:textId="645473CE" w:rsidR="00AB1332" w:rsidRDefault="00AB1332" w:rsidP="00AF165D">
      <w:pPr>
        <w:pStyle w:val="ListParagraph"/>
        <w:numPr>
          <w:ilvl w:val="0"/>
          <w:numId w:val="2"/>
        </w:numPr>
      </w:pPr>
      <w:r w:rsidRPr="00AF165D">
        <w:rPr>
          <w:rStyle w:val="Strong"/>
          <w:highlight w:val="green"/>
        </w:rPr>
        <w:t xml:space="preserve">Vasara Clean </w:t>
      </w:r>
      <w:proofErr w:type="spellStart"/>
      <w:r w:rsidRPr="00AF165D">
        <w:rPr>
          <w:rStyle w:val="Strong"/>
          <w:highlight w:val="green"/>
        </w:rPr>
        <w:t>PnL</w:t>
      </w:r>
      <w:proofErr w:type="spellEnd"/>
      <w:r w:rsidRPr="00AF165D">
        <w:rPr>
          <w:rStyle w:val="Strong"/>
          <w:highlight w:val="green"/>
        </w:rPr>
        <w:t xml:space="preserve"> Enablement</w:t>
      </w:r>
      <w:r w:rsidRPr="00AF165D">
        <w:rPr>
          <w:rStyle w:val="Strong"/>
          <w:highlight w:val="green"/>
        </w:rPr>
        <w:t>(Q1</w:t>
      </w:r>
      <w:proofErr w:type="gramStart"/>
      <w:r w:rsidRPr="00AF165D">
        <w:rPr>
          <w:rStyle w:val="Strong"/>
          <w:highlight w:val="green"/>
        </w:rPr>
        <w:t xml:space="preserve">) </w:t>
      </w:r>
      <w:r w:rsidRPr="00AF165D">
        <w:rPr>
          <w:rStyle w:val="Strong"/>
          <w:highlight w:val="green"/>
        </w:rPr>
        <w:t>:</w:t>
      </w:r>
      <w:proofErr w:type="gramEnd"/>
      <w:r w:rsidRPr="00AF165D">
        <w:rPr>
          <w:highlight w:val="green"/>
        </w:rPr>
        <w:t xml:space="preserve"> I provided hands-on leadership in accelerating </w:t>
      </w:r>
      <w:r w:rsidRPr="00AF165D">
        <w:rPr>
          <w:highlight w:val="green"/>
        </w:rPr>
        <w:t xml:space="preserve">Credit </w:t>
      </w:r>
      <w:r w:rsidRPr="00AF165D">
        <w:rPr>
          <w:highlight w:val="green"/>
        </w:rPr>
        <w:t xml:space="preserve">desk onboarding by proactively solving data blockers in Market, Referential. Through early root cause analysis, cross-system debugging, and design support across VSRE, </w:t>
      </w:r>
      <w:proofErr w:type="spellStart"/>
      <w:r w:rsidRPr="00AF165D">
        <w:rPr>
          <w:highlight w:val="green"/>
        </w:rPr>
        <w:t>PnL</w:t>
      </w:r>
      <w:proofErr w:type="spellEnd"/>
      <w:r w:rsidRPr="00AF165D">
        <w:rPr>
          <w:highlight w:val="green"/>
        </w:rPr>
        <w:t xml:space="preserve"> Attribution, and Reconciliation, I enabled fast adoption and Clean </w:t>
      </w:r>
      <w:proofErr w:type="spellStart"/>
      <w:r w:rsidRPr="00AF165D">
        <w:rPr>
          <w:highlight w:val="green"/>
        </w:rPr>
        <w:t>PnL</w:t>
      </w:r>
      <w:proofErr w:type="spellEnd"/>
      <w:r w:rsidRPr="00AF165D">
        <w:rPr>
          <w:highlight w:val="green"/>
        </w:rPr>
        <w:t xml:space="preserve"> validation under aggressive timelines.</w:t>
      </w:r>
    </w:p>
    <w:p w14:paraId="5BB0BC1B" w14:textId="0B96A7B7" w:rsidR="0033386C" w:rsidRDefault="0033386C" w:rsidP="00AF165D">
      <w:pPr>
        <w:pStyle w:val="ListParagraph"/>
        <w:numPr>
          <w:ilvl w:val="0"/>
          <w:numId w:val="2"/>
        </w:numPr>
      </w:pPr>
      <w:r>
        <w:t xml:space="preserve">Delivered high-impact outcomes on </w:t>
      </w:r>
      <w:r>
        <w:rPr>
          <w:rStyle w:val="Strong"/>
        </w:rPr>
        <w:t xml:space="preserve">Clean </w:t>
      </w:r>
      <w:proofErr w:type="spellStart"/>
      <w:r>
        <w:rPr>
          <w:rStyle w:val="Strong"/>
        </w:rPr>
        <w:t>PnL</w:t>
      </w:r>
      <w:proofErr w:type="spellEnd"/>
      <w:r>
        <w:rPr>
          <w:rStyle w:val="Strong"/>
        </w:rPr>
        <w:t xml:space="preserve"> onboarding</w:t>
      </w:r>
      <w:r>
        <w:t xml:space="preserve"> in Vasara by proactively resolving reference and market data blockers</w:t>
      </w:r>
    </w:p>
    <w:p w14:paraId="7280DC67" w14:textId="2EDBBA16" w:rsidR="0033386C" w:rsidRDefault="0033386C" w:rsidP="00AF165D">
      <w:pPr>
        <w:pStyle w:val="NormalWeb"/>
        <w:numPr>
          <w:ilvl w:val="0"/>
          <w:numId w:val="2"/>
        </w:numPr>
      </w:pPr>
      <w:r w:rsidRPr="0033386C">
        <w:rPr>
          <w:b/>
          <w:bCs/>
          <w:highlight w:val="green"/>
        </w:rPr>
        <w:t>Capital Enhancements</w:t>
      </w:r>
      <w:r w:rsidR="00AB1332" w:rsidRPr="0033386C">
        <w:rPr>
          <w:b/>
          <w:bCs/>
          <w:highlight w:val="green"/>
        </w:rPr>
        <w:t xml:space="preserve">: </w:t>
      </w:r>
      <w:r w:rsidRPr="0033386C">
        <w:rPr>
          <w:highlight w:val="green"/>
        </w:rPr>
        <w:t>Led and contributed to Capital Enhancement SVaR analysis</w:t>
      </w:r>
      <w:r w:rsidRPr="0033386C">
        <w:rPr>
          <w:highlight w:val="green"/>
        </w:rPr>
        <w:t xml:space="preserve">: </w:t>
      </w:r>
      <w:r w:rsidRPr="0033386C">
        <w:rPr>
          <w:highlight w:val="green"/>
        </w:rPr>
        <w:t>uncovered high-impact discrepancies, exposed proxy flaws, and performed rigorous options analysis to support sector/region granularity, framing an actionable roadmap for improved risk capture, DSR transition, and future capital relief.</w:t>
      </w:r>
    </w:p>
    <w:p w14:paraId="6B5DF091" w14:textId="6101AC1E" w:rsidR="005E2A29" w:rsidRDefault="00AB1332" w:rsidP="00AF165D">
      <w:pPr>
        <w:pStyle w:val="ListParagraph"/>
        <w:numPr>
          <w:ilvl w:val="0"/>
          <w:numId w:val="2"/>
        </w:numPr>
      </w:pPr>
      <w:proofErr w:type="gramStart"/>
      <w:r w:rsidRPr="00AF165D">
        <w:rPr>
          <w:rStyle w:val="Strong"/>
          <w:highlight w:val="green"/>
        </w:rPr>
        <w:t>RFDM</w:t>
      </w:r>
      <w:proofErr w:type="gramEnd"/>
      <w:r w:rsidRPr="00AF165D">
        <w:rPr>
          <w:rStyle w:val="Strong"/>
          <w:highlight w:val="green"/>
        </w:rPr>
        <w:t xml:space="preserve"> </w:t>
      </w:r>
      <w:r w:rsidRPr="00AF165D">
        <w:rPr>
          <w:highlight w:val="green"/>
        </w:rPr>
        <w:t xml:space="preserve">I drove </w:t>
      </w:r>
      <w:r w:rsidR="005E2A29" w:rsidRPr="00AF165D">
        <w:rPr>
          <w:highlight w:val="green"/>
        </w:rPr>
        <w:t xml:space="preserve">and oversee </w:t>
      </w:r>
      <w:r w:rsidRPr="00AF165D">
        <w:rPr>
          <w:highlight w:val="green"/>
        </w:rPr>
        <w:t>enhancements and strategic usage of RFDM, expanding coverage across new products</w:t>
      </w:r>
      <w:r>
        <w:t xml:space="preserve"> (e.g., EQAL2 Vol, FVO, CRT, TTF/NBP, Carbon </w:t>
      </w:r>
      <w:proofErr w:type="spellStart"/>
      <w:proofErr w:type="gramStart"/>
      <w:r>
        <w:t>Allowances</w:t>
      </w:r>
      <w:r w:rsidR="0033386C">
        <w:t>,CMBS</w:t>
      </w:r>
      <w:proofErr w:type="spellEnd"/>
      <w:proofErr w:type="gramEnd"/>
      <w:r w:rsidR="00AF165D">
        <w:t xml:space="preserve">, Non TBA </w:t>
      </w:r>
      <w:proofErr w:type="gramStart"/>
      <w:r w:rsidR="00AF165D">
        <w:t>assumptions</w:t>
      </w:r>
      <w:r w:rsidR="0033386C">
        <w:t xml:space="preserve"> </w:t>
      </w:r>
      <w:r>
        <w:t>)</w:t>
      </w:r>
      <w:proofErr w:type="gramEnd"/>
      <w:r>
        <w:t xml:space="preserve">. </w:t>
      </w:r>
    </w:p>
    <w:p w14:paraId="373AE744" w14:textId="77777777" w:rsidR="00AF165D" w:rsidRDefault="00AF165D" w:rsidP="00AB1332"/>
    <w:p w14:paraId="0CB615FD" w14:textId="77777777" w:rsidR="00AF165D" w:rsidRDefault="00AF165D" w:rsidP="00AB1332"/>
    <w:p w14:paraId="128C35EB" w14:textId="77777777" w:rsidR="00AF165D" w:rsidRDefault="00AF165D" w:rsidP="00AB1332"/>
    <w:p w14:paraId="35BEBE8F" w14:textId="77777777" w:rsidR="00AF165D" w:rsidRDefault="00AF165D" w:rsidP="00AB1332"/>
    <w:p w14:paraId="515DB0A5" w14:textId="77777777" w:rsidR="00AF165D" w:rsidRDefault="00AF165D" w:rsidP="00AB1332"/>
    <w:p w14:paraId="0556B51F" w14:textId="77777777" w:rsidR="00503E63" w:rsidRDefault="00503E63" w:rsidP="00503E63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EMR</w:t>
      </w:r>
      <w:proofErr w:type="gramEnd"/>
      <w:r>
        <w:rPr>
          <w:rStyle w:val="Strong"/>
          <w:rFonts w:eastAsiaTheme="majorEastAsia"/>
        </w:rPr>
        <w:t xml:space="preserve"> for Capital</w:t>
      </w:r>
      <w:r>
        <w:t>: Stepped in at the request of stakeholders to stabilize a red-status regulatory initiative. Diagnosed root causes, clarified scope, and drove remediation planning—bringing the project back to green and aligning with regulatory exam timelines.</w:t>
      </w:r>
    </w:p>
    <w:p w14:paraId="6A6F16BD" w14:textId="77777777" w:rsidR="00503E63" w:rsidRDefault="00503E63" w:rsidP="00503E6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Vasara</w:t>
      </w:r>
      <w:proofErr w:type="gramEnd"/>
      <w:r>
        <w:rPr>
          <w:rStyle w:val="Strong"/>
          <w:rFonts w:eastAsiaTheme="majorEastAsia"/>
        </w:rPr>
        <w:t xml:space="preserve"> Clean </w:t>
      </w:r>
      <w:proofErr w:type="spellStart"/>
      <w:r>
        <w:rPr>
          <w:rStyle w:val="Strong"/>
          <w:rFonts w:eastAsiaTheme="majorEastAsia"/>
        </w:rPr>
        <w:t>PnL</w:t>
      </w:r>
      <w:proofErr w:type="spellEnd"/>
      <w:r>
        <w:rPr>
          <w:rStyle w:val="Strong"/>
          <w:rFonts w:eastAsiaTheme="majorEastAsia"/>
        </w:rPr>
        <w:t xml:space="preserve"> Enablement (Q1)</w:t>
      </w:r>
      <w:r>
        <w:t xml:space="preserve">: Provided hands-on leadership to accelerate Credit desk onboarding. Proactively solved critical data blockers in Market and Referential data through deep root cause analysis and cross-system debugging across VSRE, </w:t>
      </w:r>
      <w:proofErr w:type="spellStart"/>
      <w:r>
        <w:t>PnL</w:t>
      </w:r>
      <w:proofErr w:type="spellEnd"/>
      <w:r>
        <w:t xml:space="preserve"> Attribution, and Reconciliation.</w:t>
      </w:r>
    </w:p>
    <w:p w14:paraId="42C83E81" w14:textId="77777777" w:rsidR="00503E63" w:rsidRDefault="00503E63" w:rsidP="00503E6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Data</w:t>
      </w:r>
      <w:proofErr w:type="gramEnd"/>
      <w:r>
        <w:rPr>
          <w:rStyle w:val="Strong"/>
          <w:rFonts w:eastAsiaTheme="majorEastAsia"/>
        </w:rPr>
        <w:t xml:space="preserve"> Unblocking for Clean </w:t>
      </w:r>
      <w:proofErr w:type="spellStart"/>
      <w:r>
        <w:rPr>
          <w:rStyle w:val="Strong"/>
          <w:rFonts w:eastAsiaTheme="majorEastAsia"/>
        </w:rPr>
        <w:t>PnL</w:t>
      </w:r>
      <w:proofErr w:type="spellEnd"/>
      <w:r>
        <w:t>: Delivered high-impact outcomes by proactively resolving reference and market data gaps, ensuring readiness of valuation inputs under aggressive timelines.</w:t>
      </w:r>
    </w:p>
    <w:p w14:paraId="1712BFA5" w14:textId="77777777" w:rsidR="00503E63" w:rsidRDefault="00503E63" w:rsidP="00503E6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Capital</w:t>
      </w:r>
      <w:proofErr w:type="gramEnd"/>
      <w:r>
        <w:rPr>
          <w:rStyle w:val="Strong"/>
          <w:rFonts w:eastAsiaTheme="majorEastAsia"/>
        </w:rPr>
        <w:t xml:space="preserve"> Enhancements (SVaR)</w:t>
      </w:r>
      <w:r>
        <w:t>: Led analysis uncovering high-impact proxy flaws and modeling gaps. Delivered options analysis and structured roadmap to enable sector/region granularity, better DSR migration, and sustainable capital relief.</w:t>
      </w:r>
    </w:p>
    <w:p w14:paraId="454EDC2E" w14:textId="77777777" w:rsidR="00503E63" w:rsidRDefault="00503E63" w:rsidP="00503E6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RFDM</w:t>
      </w:r>
      <w:proofErr w:type="gramEnd"/>
      <w:r>
        <w:rPr>
          <w:rStyle w:val="Strong"/>
          <w:rFonts w:eastAsiaTheme="majorEastAsia"/>
        </w:rPr>
        <w:t xml:space="preserve"> Expansion</w:t>
      </w:r>
      <w:r>
        <w:t>: Oversaw enhancements and strategic use of RFDM across new products (EQAL2 Vol, FVO, CRT, CMBS, TTF/NBP, Carbon Allowances), enabling faster onboarding, deeper coverage, and tighter alignment with risk and quant needs.</w:t>
      </w:r>
    </w:p>
    <w:p w14:paraId="1A866424" w14:textId="77777777" w:rsidR="00F74EAD" w:rsidRDefault="00F74EAD" w:rsidP="00AB1332"/>
    <w:p w14:paraId="1DD36D3B" w14:textId="77777777" w:rsidR="00503E63" w:rsidRDefault="00503E63" w:rsidP="00AB1332"/>
    <w:p w14:paraId="7CD57256" w14:textId="77777777" w:rsidR="00503E63" w:rsidRDefault="00503E63" w:rsidP="00AB1332"/>
    <w:p w14:paraId="6FA4DADB" w14:textId="77777777" w:rsidR="00503E63" w:rsidRDefault="00503E63" w:rsidP="00AB1332"/>
    <w:p w14:paraId="46C0F501" w14:textId="77777777" w:rsidR="00503E63" w:rsidRDefault="00503E63" w:rsidP="00AB1332"/>
    <w:p w14:paraId="2A2C19B2" w14:textId="77777777" w:rsidR="00503E63" w:rsidRDefault="00503E63" w:rsidP="00AB1332"/>
    <w:p w14:paraId="23447149" w14:textId="77777777" w:rsidR="00503E63" w:rsidRDefault="00503E63" w:rsidP="00AB1332"/>
    <w:p w14:paraId="7FB14F70" w14:textId="77777777" w:rsidR="00503E63" w:rsidRDefault="00503E63" w:rsidP="00AB1332"/>
    <w:p w14:paraId="7B79E8BA" w14:textId="77777777" w:rsidR="00503E63" w:rsidRDefault="00503E63" w:rsidP="00AB1332"/>
    <w:p w14:paraId="14001568" w14:textId="77777777" w:rsidR="00503E63" w:rsidRDefault="00503E63" w:rsidP="00AB1332"/>
    <w:p w14:paraId="1959AE65" w14:textId="77777777" w:rsidR="00503E63" w:rsidRDefault="00503E63" w:rsidP="00AB1332"/>
    <w:p w14:paraId="08F84F93" w14:textId="77777777" w:rsidR="00503E63" w:rsidRDefault="00503E63" w:rsidP="00AB1332"/>
    <w:p w14:paraId="6EB3AB42" w14:textId="77777777" w:rsidR="00503E63" w:rsidRDefault="00503E63" w:rsidP="00AB1332"/>
    <w:p w14:paraId="7C2B3D49" w14:textId="77777777" w:rsidR="00503E63" w:rsidRDefault="00503E63" w:rsidP="00AB1332"/>
    <w:p w14:paraId="6EA19280" w14:textId="6DC2A7FF" w:rsidR="00503E63" w:rsidRDefault="00503E63" w:rsidP="00AB1332">
      <w:r w:rsidRPr="00503E63">
        <w:rPr>
          <w:highlight w:val="yellow"/>
        </w:rPr>
        <w:lastRenderedPageBreak/>
        <w:t>Risk management:</w:t>
      </w:r>
      <w:r>
        <w:t xml:space="preserve"> </w:t>
      </w:r>
    </w:p>
    <w:p w14:paraId="11311AC6" w14:textId="648CA6E8" w:rsidR="00503E63" w:rsidRDefault="00503E63" w:rsidP="00AB1332">
      <w:r>
        <w:t>I led the end-to-end stabilization of EMR for Capital under regulatory pressure, driving rapid remediation across thousands of risk factors and closing structural data gaps ahead of exam deadlines. I established a controlled, transparent remediation framework—integrating proxy alignment, shift adjustments, and Mars API connectivity—that strengthened data integrity, audit readiness, and model defensibility. My leadership transformed a firefighting effort into a disciplined, risk-managed delivery, positioning the platform for sustained compliance and operational resilience.</w:t>
      </w:r>
    </w:p>
    <w:p w14:paraId="43FA8634" w14:textId="77777777" w:rsidR="00F442FE" w:rsidRDefault="00F442FE" w:rsidP="00AB1332"/>
    <w:p w14:paraId="4F6E0F71" w14:textId="77777777" w:rsidR="00F442FE" w:rsidRDefault="00F442FE" w:rsidP="00AB1332"/>
    <w:p w14:paraId="32F64B6E" w14:textId="312E6CAD" w:rsidR="00F442FE" w:rsidRDefault="00F442FE" w:rsidP="00AB1332">
      <w:r w:rsidRPr="00F442FE">
        <w:rPr>
          <w:rStyle w:val="Strong"/>
          <w:highlight w:val="yellow"/>
        </w:rPr>
        <w:t>Risk Management (Metric-Oriented Summary):</w:t>
      </w:r>
      <w:r>
        <w:br/>
        <w:t xml:space="preserve">I oversaw the remediation of </w:t>
      </w:r>
      <w:r>
        <w:rPr>
          <w:rStyle w:val="Strong"/>
        </w:rPr>
        <w:t>56K+ data gaps</w:t>
      </w:r>
      <w:r>
        <w:t xml:space="preserve"> across </w:t>
      </w:r>
      <w:r>
        <w:rPr>
          <w:rStyle w:val="Strong"/>
        </w:rPr>
        <w:t>3,000+ risk factors</w:t>
      </w:r>
      <w:r>
        <w:t xml:space="preserve"> and </w:t>
      </w:r>
      <w:r>
        <w:rPr>
          <w:rStyle w:val="Strong"/>
        </w:rPr>
        <w:t>tens of millions of market data points</w:t>
      </w:r>
      <w:r>
        <w:t xml:space="preserve">, reducing structural inconsistencies by </w:t>
      </w:r>
      <w:r>
        <w:rPr>
          <w:rStyle w:val="Strong"/>
        </w:rPr>
        <w:t>over 95%</w:t>
      </w:r>
      <w:r>
        <w:t xml:space="preserve"> within six weeks ahead of the regulatory exam. I implemented a version-controlled, auditable framework linking </w:t>
      </w:r>
      <w:r>
        <w:rPr>
          <w:rStyle w:val="Strong"/>
        </w:rPr>
        <w:t>MDROR, EMR, and Mars</w:t>
      </w:r>
      <w:r>
        <w:t xml:space="preserve">—enabling full lineage, proxy alignment, and automated shift adjustments across all capital-impacting datasets. These efforts transformed EMR from a high-risk dependency into a </w:t>
      </w:r>
      <w:r>
        <w:rPr>
          <w:rStyle w:val="Strong"/>
        </w:rPr>
        <w:t>fully governed, exam-ready platform</w:t>
      </w:r>
      <w:r>
        <w:t>, improving transparency, control testing, and compliance readiness for front-office and risk stakeholders.</w:t>
      </w:r>
    </w:p>
    <w:p w14:paraId="2A1E7F49" w14:textId="77777777" w:rsidR="00F442FE" w:rsidRDefault="00F442FE" w:rsidP="00AB1332"/>
    <w:p w14:paraId="3C485D27" w14:textId="518C3BD0" w:rsidR="00F442FE" w:rsidRDefault="00F442FE" w:rsidP="00AB1332">
      <w:r>
        <w:t>Metrics</w:t>
      </w:r>
    </w:p>
    <w:p w14:paraId="1AA42EA3" w14:textId="77777777" w:rsidR="00F442FE" w:rsidRDefault="00F442FE" w:rsidP="00F442FE">
      <w:pPr>
        <w:pStyle w:val="NormalWeb"/>
      </w:pPr>
      <w:r>
        <w:t xml:space="preserve">Led remediation of </w:t>
      </w:r>
      <w:r>
        <w:rPr>
          <w:rStyle w:val="Strong"/>
          <w:rFonts w:eastAsiaTheme="majorEastAsia"/>
        </w:rPr>
        <w:t>56K+ data gaps</w:t>
      </w:r>
      <w:r>
        <w:t xml:space="preserve"> across </w:t>
      </w:r>
      <w:r>
        <w:rPr>
          <w:rStyle w:val="Strong"/>
          <w:rFonts w:eastAsiaTheme="majorEastAsia"/>
        </w:rPr>
        <w:t>3K+ risk factors</w:t>
      </w:r>
      <w:r>
        <w:t xml:space="preserve"> and </w:t>
      </w:r>
      <w:r>
        <w:rPr>
          <w:rStyle w:val="Strong"/>
          <w:rFonts w:eastAsiaTheme="majorEastAsia"/>
        </w:rPr>
        <w:t>millions of data points</w:t>
      </w:r>
      <w:r>
        <w:t xml:space="preserve">, achieving </w:t>
      </w:r>
      <w:r>
        <w:rPr>
          <w:rStyle w:val="Strong"/>
          <w:rFonts w:eastAsiaTheme="majorEastAsia"/>
        </w:rPr>
        <w:t>95% reduction in inconsistencies</w:t>
      </w:r>
      <w:r>
        <w:t xml:space="preserve"> ahead of exam deadlines. Built version-controlled, auditable EMR/MDROR framework with proxy, shift, and Mars integration—transforming a high-risk area into a </w:t>
      </w:r>
      <w:r>
        <w:rPr>
          <w:rStyle w:val="Strong"/>
          <w:rFonts w:eastAsiaTheme="majorEastAsia"/>
        </w:rPr>
        <w:t>fully governed, compliant, and exam-ready platform</w:t>
      </w:r>
      <w:r>
        <w:t>.</w:t>
      </w:r>
    </w:p>
    <w:p w14:paraId="7E66607B" w14:textId="77777777" w:rsidR="00F442FE" w:rsidRDefault="00F442FE" w:rsidP="00F442F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626866D4" w14:textId="4490B46C" w:rsidR="00F442FE" w:rsidRPr="00F442FE" w:rsidRDefault="00F442FE" w:rsidP="00F44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42FE">
        <w:rPr>
          <w:rFonts w:ascii="Times New Roman" w:eastAsia="Times New Roman" w:hAnsi="Times New Roman" w:cs="Times New Roman"/>
          <w:kern w:val="0"/>
          <w14:ligatures w14:val="none"/>
        </w:rPr>
        <w:t xml:space="preserve">Delivered </w:t>
      </w:r>
      <w:r w:rsidRPr="00F442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reference/market data readiness</w:t>
      </w:r>
      <w:r w:rsidRPr="00F442FE">
        <w:rPr>
          <w:rFonts w:ascii="Times New Roman" w:eastAsia="Times New Roman" w:hAnsi="Times New Roman" w:cs="Times New Roman"/>
          <w:kern w:val="0"/>
          <w14:ligatures w14:val="none"/>
        </w:rPr>
        <w:t xml:space="preserve"> for Clean </w:t>
      </w:r>
      <w:proofErr w:type="spellStart"/>
      <w:r w:rsidRPr="00F442FE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F442FE">
        <w:rPr>
          <w:rFonts w:ascii="Times New Roman" w:eastAsia="Times New Roman" w:hAnsi="Times New Roman" w:cs="Times New Roman"/>
          <w:kern w:val="0"/>
          <w14:ligatures w14:val="none"/>
        </w:rPr>
        <w:t xml:space="preserve"> onboarding across multiple desks and products.</w:t>
      </w:r>
    </w:p>
    <w:p w14:paraId="4FDD4633" w14:textId="5A3DC9A0" w:rsidR="00F442FE" w:rsidRDefault="00F442FE" w:rsidP="00F442FE">
      <w:r w:rsidRPr="00F442F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442F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14:paraId="4A7B3643" w14:textId="77777777" w:rsidR="00F442FE" w:rsidRDefault="00F442FE" w:rsidP="00AB1332"/>
    <w:p w14:paraId="16AC4FCC" w14:textId="77777777" w:rsidR="00F442FE" w:rsidRDefault="00F442FE" w:rsidP="00AB1332"/>
    <w:p w14:paraId="203870FE" w14:textId="77777777" w:rsidR="00F442FE" w:rsidRDefault="00F442FE" w:rsidP="00AB1332"/>
    <w:p w14:paraId="0C897E8E" w14:textId="77777777" w:rsidR="00F442FE" w:rsidRDefault="00F442FE" w:rsidP="00AB1332"/>
    <w:p w14:paraId="5E302E25" w14:textId="77777777" w:rsidR="00F442FE" w:rsidRDefault="00F442FE" w:rsidP="00AB1332"/>
    <w:p w14:paraId="07B8DADA" w14:textId="77777777" w:rsidR="00F442FE" w:rsidRDefault="00F442FE" w:rsidP="00AB1332"/>
    <w:p w14:paraId="66741F1A" w14:textId="77777777" w:rsidR="00F442FE" w:rsidRDefault="00F442FE" w:rsidP="00AB1332"/>
    <w:p w14:paraId="776F1876" w14:textId="77777777" w:rsidR="00F442FE" w:rsidRPr="00F442FE" w:rsidRDefault="00F442FE" w:rsidP="00F442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42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Leadership</w:t>
      </w:r>
    </w:p>
    <w:p w14:paraId="7C0A4D24" w14:textId="77777777" w:rsidR="00F442FE" w:rsidRPr="00F442FE" w:rsidRDefault="00F442FE" w:rsidP="00F442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42FE">
        <w:rPr>
          <w:rFonts w:ascii="Times New Roman" w:eastAsia="Times New Roman" w:hAnsi="Times New Roman" w:cs="Times New Roman"/>
          <w:kern w:val="0"/>
          <w14:ligatures w14:val="none"/>
        </w:rPr>
        <w:t xml:space="preserve">Demonstrated </w:t>
      </w:r>
      <w:r w:rsidRPr="00F442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leadership</w:t>
      </w:r>
      <w:r w:rsidRPr="00F442FE">
        <w:rPr>
          <w:rFonts w:ascii="Times New Roman" w:eastAsia="Times New Roman" w:hAnsi="Times New Roman" w:cs="Times New Roman"/>
          <w:kern w:val="0"/>
          <w14:ligatures w14:val="none"/>
        </w:rPr>
        <w:t>, pivoting from Vasara SME depth to broader enterprise needs without losing momentum.</w:t>
      </w:r>
    </w:p>
    <w:p w14:paraId="323E5C09" w14:textId="77777777" w:rsidR="00F442FE" w:rsidRPr="00F442FE" w:rsidRDefault="00F442FE" w:rsidP="00F442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42FE">
        <w:rPr>
          <w:rFonts w:ascii="Times New Roman" w:eastAsia="Times New Roman" w:hAnsi="Times New Roman" w:cs="Times New Roman"/>
          <w:kern w:val="0"/>
          <w14:ligatures w14:val="none"/>
        </w:rPr>
        <w:t xml:space="preserve">Led high-pressure initiatives (SVaR, EMR, Vasara Clean) with </w:t>
      </w:r>
      <w:r w:rsidRPr="00F442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clarity, urgency, and cross-silo orchestration</w:t>
      </w:r>
      <w:r w:rsidRPr="00F442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5D85C9" w14:textId="77777777" w:rsidR="00F442FE" w:rsidRPr="00F442FE" w:rsidRDefault="00F442FE" w:rsidP="00F442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42FE">
        <w:rPr>
          <w:rFonts w:ascii="Times New Roman" w:eastAsia="Times New Roman" w:hAnsi="Times New Roman" w:cs="Times New Roman"/>
          <w:kern w:val="0"/>
          <w14:ligatures w14:val="none"/>
        </w:rPr>
        <w:t xml:space="preserve">Translated complex modeling, data, and platform dependencies into </w:t>
      </w:r>
      <w:r w:rsidRPr="00F442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stakeholder roadmaps and aligned execution plans</w:t>
      </w:r>
      <w:r w:rsidRPr="00F442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E2328F" w14:textId="77777777" w:rsidR="00F442FE" w:rsidRPr="00F442FE" w:rsidRDefault="00F442FE" w:rsidP="00F442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42FE">
        <w:rPr>
          <w:rFonts w:ascii="Times New Roman" w:eastAsia="Times New Roman" w:hAnsi="Times New Roman" w:cs="Times New Roman"/>
          <w:kern w:val="0"/>
          <w14:ligatures w14:val="none"/>
        </w:rPr>
        <w:t xml:space="preserve">Mentored junior team members, handing over key tooling (e.g., RFDM SQL suspect dashboards) and </w:t>
      </w:r>
      <w:r w:rsidRPr="00F442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 next-gen ownership</w:t>
      </w:r>
      <w:r w:rsidRPr="00F442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BA56D1" w14:textId="77777777" w:rsidR="00F442FE" w:rsidRPr="00F442FE" w:rsidRDefault="00F442FE" w:rsidP="00F442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42FE">
        <w:rPr>
          <w:rFonts w:ascii="Times New Roman" w:eastAsia="Times New Roman" w:hAnsi="Times New Roman" w:cs="Times New Roman"/>
          <w:kern w:val="0"/>
          <w14:ligatures w14:val="none"/>
        </w:rPr>
        <w:t xml:space="preserve">Consistently served as a </w:t>
      </w:r>
      <w:r w:rsidRPr="00F442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go-to problem-solver</w:t>
      </w:r>
      <w:r w:rsidRPr="00F442FE">
        <w:rPr>
          <w:rFonts w:ascii="Times New Roman" w:eastAsia="Times New Roman" w:hAnsi="Times New Roman" w:cs="Times New Roman"/>
          <w:kern w:val="0"/>
          <w14:ligatures w14:val="none"/>
        </w:rPr>
        <w:t>, connecting platform gaps, model intent, and capital impact into one cohesive narrative.</w:t>
      </w:r>
    </w:p>
    <w:p w14:paraId="5A436956" w14:textId="77777777" w:rsidR="00F442FE" w:rsidRDefault="00F442FE" w:rsidP="00AB1332"/>
    <w:p w14:paraId="5535EE74" w14:textId="77777777" w:rsidR="00294587" w:rsidRPr="00294587" w:rsidRDefault="00294587" w:rsidP="0029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Excellent — this will form the </w:t>
      </w: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of your year-end self-evaluation and MD scorecard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Below are </w:t>
      </w: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polished, high-impact bullet points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across your three flagship initiatives — </w:t>
      </w: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MDSOR–RFDM integration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 P&amp;L Reduction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Vasara Clean P&amp;L Enablement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— designed to make you stand out as a </w:t>
      </w:r>
      <w:r w:rsidRPr="002945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top-performing Executive Director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who delivers measurable outcomes, strategic impact, and leadership excellence.</w:t>
      </w:r>
    </w:p>
    <w:p w14:paraId="1109BA26" w14:textId="77777777" w:rsidR="00294587" w:rsidRPr="00294587" w:rsidRDefault="00294587" w:rsidP="0029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kern w:val="0"/>
          <w14:ligatures w14:val="none"/>
        </w:rPr>
        <w:pict w14:anchorId="447C8679">
          <v:rect id="_x0000_i1025" style="width:0;height:1.5pt" o:hralign="center" o:hrstd="t" o:hr="t" fillcolor="#a0a0a0" stroked="f"/>
        </w:pict>
      </w:r>
    </w:p>
    <w:p w14:paraId="3D370DC2" w14:textId="77777777" w:rsidR="00294587" w:rsidRPr="00294587" w:rsidRDefault="00294587" w:rsidP="0029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458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MDSOR–RFDM Integration &amp; Data Modernization</w:t>
      </w:r>
    </w:p>
    <w:p w14:paraId="0417B009" w14:textId="77777777" w:rsidR="00294587" w:rsidRPr="00294587" w:rsidRDefault="00294587" w:rsidP="0029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(Leadership | Risk Management | Delivery Excellence)</w:t>
      </w:r>
    </w:p>
    <w:p w14:paraId="1BC8F39B" w14:textId="77777777" w:rsidR="00294587" w:rsidRPr="00294587" w:rsidRDefault="00294587" w:rsidP="00294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Stabilized a critical cross-platform integration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(MDSOR ↔ RFDM) that underpins pricing and risk for all asset classes, ensuring consistent, audit-ready data lineage across front-to-risk flows.</w:t>
      </w:r>
    </w:p>
    <w:p w14:paraId="07364CD7" w14:textId="77777777" w:rsidR="00294587" w:rsidRPr="00294587" w:rsidRDefault="00294587" w:rsidP="00294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Transformed a red-status initiative to green within one quarter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>, aligning data, model, and tech stakeholders through direct intervention, scope redefinition, and phased remediation.</w:t>
      </w:r>
    </w:p>
    <w:p w14:paraId="492E8B2D" w14:textId="77777777" w:rsidR="00294587" w:rsidRPr="00294587" w:rsidRDefault="00294587" w:rsidP="00294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Achieved 99.8% data integrity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across 1M+ time series after harmonizing schema, validation, and suspecting logic between RFDM and MDSOR.</w:t>
      </w:r>
    </w:p>
    <w:p w14:paraId="199E2A99" w14:textId="77777777" w:rsidR="00294587" w:rsidRPr="00294587" w:rsidRDefault="00294587" w:rsidP="00294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Eliminated key regulatory exposure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by embedding RFDM validation frameworks (day-over-day, outlier, and integrity rules) into MDSOR, improving control evidence readiness for COSO and MRM reviews.</w:t>
      </w:r>
    </w:p>
    <w:p w14:paraId="63D4DC9D" w14:textId="77777777" w:rsidR="00294587" w:rsidRPr="00294587" w:rsidRDefault="00294587" w:rsidP="00294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Orchestrated alliances across Risk, Quant, and Technology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>, breaking long-standing silos; secured AWS partnership engagement for future scalability, benchmarking our architecture against JPM Fusion and GS Marquee standards.</w:t>
      </w:r>
    </w:p>
    <w:p w14:paraId="7820533D" w14:textId="77777777" w:rsidR="00294587" w:rsidRPr="00294587" w:rsidRDefault="00294587" w:rsidP="00294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Delivered ahead of roadmap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>, driving platform convergence and enabling future Data Mesh adoption for front-office analytics.</w:t>
      </w:r>
    </w:p>
    <w:p w14:paraId="0B26540F" w14:textId="77777777" w:rsidR="00294587" w:rsidRPr="00294587" w:rsidRDefault="00294587" w:rsidP="0029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kern w:val="0"/>
          <w14:ligatures w14:val="none"/>
        </w:rPr>
        <w:pict w14:anchorId="783FAAB1">
          <v:rect id="_x0000_i1026" style="width:0;height:1.5pt" o:hralign="center" o:hrstd="t" o:hr="t" fillcolor="#a0a0a0" stroked="f"/>
        </w:pict>
      </w:r>
    </w:p>
    <w:p w14:paraId="58737187" w14:textId="77777777" w:rsidR="00294587" w:rsidRPr="00294587" w:rsidRDefault="00294587" w:rsidP="0029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458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SVaR P&amp;L Reduction (Capital Optimization)</w:t>
      </w:r>
    </w:p>
    <w:p w14:paraId="5FD73D14" w14:textId="77777777" w:rsidR="00294587" w:rsidRPr="00294587" w:rsidRDefault="00294587" w:rsidP="0029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(Strategic Insight | Risk Analytics | Executive Influence)</w:t>
      </w:r>
    </w:p>
    <w:p w14:paraId="5F4F1DD4" w14:textId="77777777" w:rsidR="00294587" w:rsidRPr="00294587" w:rsidRDefault="00294587" w:rsidP="0029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Spearheaded deep-dive analysis of $700M SVaR exposure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>, identifying structural discrepancies, proxy flaws, and concentration risks driving excessive capital charge.</w:t>
      </w:r>
    </w:p>
    <w:p w14:paraId="793827A0" w14:textId="77777777" w:rsidR="00294587" w:rsidRPr="00294587" w:rsidRDefault="00294587" w:rsidP="0029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Quantified $250M–$300M optimization potential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through sector-, region-, and issuer-level granularity improvements and more accurate proxy mappings.</w:t>
      </w:r>
    </w:p>
    <w:p w14:paraId="7A552E9D" w14:textId="77777777" w:rsidR="00294587" w:rsidRPr="00294587" w:rsidRDefault="00294587" w:rsidP="0029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first-ever capital analytics framework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aligning Stress </w:t>
      </w:r>
      <w:proofErr w:type="spellStart"/>
      <w:r w:rsidRPr="00294587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sensitivities with Clean P&amp;L factors, linking risk metrics to actual trading desk drivers.</w:t>
      </w:r>
    </w:p>
    <w:p w14:paraId="30EA493A" w14:textId="77777777" w:rsidR="00294587" w:rsidRPr="00294587" w:rsidRDefault="00294587" w:rsidP="0029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Framed an actionable roadmap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toward Dynamic SR (DSR) adoption, setting the stage for future regulatory capital reduction and more accurate stress calibration.</w:t>
      </w:r>
    </w:p>
    <w:p w14:paraId="27080A37" w14:textId="77777777" w:rsidR="00294587" w:rsidRPr="00294587" w:rsidRDefault="00294587" w:rsidP="0029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Partnered cross-functionally with Market Risk Officers, Model Validation, and Quant Analytics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>, leveraging diplomacy and data evidence to influence capital steering decisions at CIB-wide level.</w:t>
      </w:r>
    </w:p>
    <w:p w14:paraId="7A7CB924" w14:textId="77777777" w:rsidR="00294587" w:rsidRPr="00294587" w:rsidRDefault="00294587" w:rsidP="0029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Delivered executive-ready dashboards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(10-day stress shifts, sector loss decomposition, proxy impact analytics) now used for risk committee reviews.</w:t>
      </w:r>
    </w:p>
    <w:p w14:paraId="1DD7A021" w14:textId="77777777" w:rsidR="00294587" w:rsidRPr="00294587" w:rsidRDefault="00294587" w:rsidP="0029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Recognized by senior leadership for </w:t>
      </w: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turning fragmented analysis into a credible path to capital relief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>, demonstrating strategic foresight and quantitative depth.</w:t>
      </w:r>
    </w:p>
    <w:p w14:paraId="7426C3D0" w14:textId="77777777" w:rsidR="00294587" w:rsidRPr="00294587" w:rsidRDefault="00294587" w:rsidP="0029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kern w:val="0"/>
          <w14:ligatures w14:val="none"/>
        </w:rPr>
        <w:pict w14:anchorId="3D84473B">
          <v:rect id="_x0000_i1027" style="width:0;height:1.5pt" o:hralign="center" o:hrstd="t" o:hr="t" fillcolor="#a0a0a0" stroked="f"/>
        </w:pict>
      </w:r>
    </w:p>
    <w:p w14:paraId="0E32FAC0" w14:textId="77777777" w:rsidR="00294587" w:rsidRPr="00294587" w:rsidRDefault="00294587" w:rsidP="0029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458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Vasara Clean P&amp;L Enablement</w:t>
      </w:r>
    </w:p>
    <w:p w14:paraId="54CA58B6" w14:textId="77777777" w:rsidR="00294587" w:rsidRPr="00294587" w:rsidRDefault="00294587" w:rsidP="0029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(Execution Agility | Control &amp; Governance | Cross-Desk Leadership)</w:t>
      </w:r>
    </w:p>
    <w:p w14:paraId="71BA2A76" w14:textId="77777777" w:rsidR="00294587" w:rsidRPr="00294587" w:rsidRDefault="00294587" w:rsidP="0029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Played a pivotal leadership role in Clean P&amp;L onboarding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>, CIB’s top 2025 deliverable, accelerating Credit, Rates, and Structured Product desk adoption under aggressive deadlines.</w:t>
      </w:r>
    </w:p>
    <w:p w14:paraId="0DFBE3BC" w14:textId="77777777" w:rsidR="00294587" w:rsidRPr="00294587" w:rsidRDefault="00294587" w:rsidP="0029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Resolved 80% of reference-data and market-data blockers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within two weeks through proactive debugging, coordination across VSRE, Attribution, and Reconciliation streams.</w:t>
      </w:r>
    </w:p>
    <w:p w14:paraId="135C684F" w14:textId="77777777" w:rsidR="00294587" w:rsidRPr="00294587" w:rsidRDefault="00294587" w:rsidP="0029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Enabled validation of Clean P&amp;L under stress-testing windows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>, ensuring transparency between risk and pricing valuations across 50+ desks.</w:t>
      </w:r>
    </w:p>
    <w:p w14:paraId="5B1A5D57" w14:textId="77777777" w:rsidR="00294587" w:rsidRPr="00294587" w:rsidRDefault="00294587" w:rsidP="0029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Delivered sustainable root-cause framework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to distinguish data vs. model vs. booking issues, dramatically reducing noise in P&amp;L explains and improving MRM audit traceability.</w:t>
      </w:r>
    </w:p>
    <w:p w14:paraId="1D7BA6C1" w14:textId="77777777" w:rsidR="00294587" w:rsidRPr="00294587" w:rsidRDefault="00294587" w:rsidP="0029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Built high-trust alliances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with RDI, Front Office Tech, and Data Engineering—acting as an executive “translator” who turns technical noise into business clarity and action.</w:t>
      </w:r>
    </w:p>
    <w:p w14:paraId="2BB8ECEB" w14:textId="77777777" w:rsidR="00294587" w:rsidRPr="00294587" w:rsidRDefault="00294587" w:rsidP="0029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Transformed Vasara data readiness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from reactive to proactive mode, ensuring the platform met readiness checkpoints weeks before target milestones.</w:t>
      </w:r>
    </w:p>
    <w:p w14:paraId="7065ACB0" w14:textId="77777777" w:rsidR="00294587" w:rsidRPr="00294587" w:rsidRDefault="00294587" w:rsidP="0029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Praised by Managing Directors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for execution excellence and business acumen—combining technical command with political tact to remove roadblocks and deliver results.</w:t>
      </w:r>
    </w:p>
    <w:p w14:paraId="079EDA6C" w14:textId="77777777" w:rsidR="00294587" w:rsidRPr="00294587" w:rsidRDefault="00294587" w:rsidP="0029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kern w:val="0"/>
          <w14:ligatures w14:val="none"/>
        </w:rPr>
        <w:pict w14:anchorId="16AD70E3">
          <v:rect id="_x0000_i1028" style="width:0;height:1.5pt" o:hralign="center" o:hrstd="t" o:hr="t" fillcolor="#a0a0a0" stroked="f"/>
        </w:pict>
      </w:r>
    </w:p>
    <w:p w14:paraId="742E05B9" w14:textId="77777777" w:rsidR="00294587" w:rsidRPr="00294587" w:rsidRDefault="00294587" w:rsidP="0029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458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9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Impact Summary</w:t>
      </w:r>
    </w:p>
    <w:p w14:paraId="249E75A8" w14:textId="77777777" w:rsidR="00294587" w:rsidRPr="00294587" w:rsidRDefault="00294587" w:rsidP="0029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(For use in your overall self-evaluation closing paragraph)</w:t>
      </w:r>
    </w:p>
    <w:p w14:paraId="6E1473C9" w14:textId="77777777" w:rsidR="00294587" w:rsidRPr="00294587" w:rsidRDefault="00294587" w:rsidP="0029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kern w:val="0"/>
          <w14:ligatures w14:val="none"/>
        </w:rPr>
        <w:t>“In 2025, I consistently delivered above expectations across strategic, operational, and risk mandates—stabilizing critical data platforms, driving capital-impactful analysis, and leading CIB’s highest-priority Clean P&amp;L rollout. My work translated data transparency into measurable capital benefits, reduced risk exposure, and improved control readiness. I combined deep technical fluency with stakeholder diplomacy to align quants, risk, and technology toward shared outcomes—embodying execution excellence, strategic agility, and enterprise leadership.”</w:t>
      </w:r>
    </w:p>
    <w:p w14:paraId="21AAEA58" w14:textId="77777777" w:rsidR="00294587" w:rsidRPr="00294587" w:rsidRDefault="00294587" w:rsidP="0029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kern w:val="0"/>
          <w14:ligatures w14:val="none"/>
        </w:rPr>
        <w:pict w14:anchorId="16D06EC3">
          <v:rect id="_x0000_i1029" style="width:0;height:1.5pt" o:hralign="center" o:hrstd="t" o:hr="t" fillcolor="#a0a0a0" stroked="f"/>
        </w:pict>
      </w:r>
    </w:p>
    <w:p w14:paraId="34ED036B" w14:textId="77777777" w:rsidR="00294587" w:rsidRPr="00294587" w:rsidRDefault="00294587" w:rsidP="0029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</w:t>
      </w:r>
      <w:r w:rsidRPr="0029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condense these into 4 compact 1200-character sections</w:t>
      </w:r>
      <w:r w:rsidRPr="00294587">
        <w:rPr>
          <w:rFonts w:ascii="Times New Roman" w:eastAsia="Times New Roman" w:hAnsi="Times New Roman" w:cs="Times New Roman"/>
          <w:kern w:val="0"/>
          <w14:ligatures w14:val="none"/>
        </w:rPr>
        <w:t xml:space="preserve"> (Business Support / Risk Management / Metrics / Leadership) formatted exactly for the MD-level self-evaluation form?</w:t>
      </w:r>
    </w:p>
    <w:p w14:paraId="3E26F4D0" w14:textId="77777777" w:rsidR="00294587" w:rsidRDefault="00294587" w:rsidP="00AB1332"/>
    <w:p w14:paraId="1C811450" w14:textId="77777777" w:rsidR="00B24471" w:rsidRDefault="00B24471" w:rsidP="00AB1332"/>
    <w:p w14:paraId="38784B3C" w14:textId="77777777" w:rsidR="00B24471" w:rsidRDefault="00B24471" w:rsidP="00AB1332"/>
    <w:p w14:paraId="486358D2" w14:textId="77777777" w:rsidR="00B24471" w:rsidRDefault="00B24471" w:rsidP="00AB1332"/>
    <w:p w14:paraId="656F18BA" w14:textId="77777777" w:rsidR="00B24471" w:rsidRDefault="00B24471" w:rsidP="00AB1332"/>
    <w:p w14:paraId="16B9CA86" w14:textId="77777777" w:rsidR="00B24471" w:rsidRDefault="00B24471" w:rsidP="00AB1332"/>
    <w:p w14:paraId="0E47F434" w14:textId="77777777" w:rsidR="00B24471" w:rsidRDefault="00B24471" w:rsidP="00AB1332"/>
    <w:p w14:paraId="5E4ABD2A" w14:textId="77777777" w:rsidR="00B24471" w:rsidRDefault="00B24471" w:rsidP="00AB1332"/>
    <w:p w14:paraId="02725E7B" w14:textId="77777777" w:rsidR="00B24471" w:rsidRDefault="00B24471" w:rsidP="00AB1332"/>
    <w:p w14:paraId="124C96D0" w14:textId="77777777" w:rsidR="00B24471" w:rsidRDefault="00B24471" w:rsidP="00AB1332"/>
    <w:p w14:paraId="6891BDC3" w14:textId="77777777" w:rsidR="00B24471" w:rsidRPr="00B24471" w:rsidRDefault="00B24471" w:rsidP="00B24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Perfect — here’s your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Director End-of-Year Self-Evaluation (MD-level)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organized under the four official categories: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Support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/ Activity Metrics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Leadership.</w:t>
      </w:r>
    </w:p>
    <w:p w14:paraId="3A29E0FE" w14:textId="77777777" w:rsidR="00B24471" w:rsidRPr="00B24471" w:rsidRDefault="00B24471" w:rsidP="00B24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Each section is written in a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top-performer tone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— concise, metrics-driven, and highlighting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impact, cross-silo influence, and execution excellence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A9537A" w14:textId="77777777" w:rsidR="00B24471" w:rsidRPr="00B24471" w:rsidRDefault="00B24471" w:rsidP="00B244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pict w14:anchorId="6E67B74F">
          <v:rect id="_x0000_i1035" style="width:0;height:1.5pt" o:hralign="center" o:hrstd="t" o:hr="t" fillcolor="#a0a0a0" stroked="f"/>
        </w:pict>
      </w:r>
    </w:p>
    <w:p w14:paraId="41F45C0B" w14:textId="77777777" w:rsidR="00B24471" w:rsidRPr="00B24471" w:rsidRDefault="00B24471" w:rsidP="00B24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447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🟦</w:t>
      </w:r>
      <w:r w:rsidRPr="00B24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Business Support</w:t>
      </w:r>
    </w:p>
    <w:p w14:paraId="567BDB0D" w14:textId="77777777" w:rsidR="00B24471" w:rsidRPr="00B24471" w:rsidRDefault="00B24471" w:rsidP="00B24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Enabled Vasara Clean P&amp;L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rollout—the firm’s #1 priority—by unblocking reference and market-data issues across Credit, Rates, and Structured Products desks, accelerating desk onboarding and validation under compressed timelines.</w:t>
      </w:r>
    </w:p>
    <w:p w14:paraId="688F5F62" w14:textId="77777777" w:rsidR="00B24471" w:rsidRPr="00B24471" w:rsidRDefault="00B24471" w:rsidP="00B24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Partnered directly with Front Office, RDI, and Data Engineering to resolve &gt;80 % of blockers within two weeks, ensuring transparency and reconciliation alignment across VSRE and Attribution flows.</w:t>
      </w:r>
    </w:p>
    <w:p w14:paraId="5F4B0E63" w14:textId="77777777" w:rsidR="00B24471" w:rsidRPr="00B24471" w:rsidRDefault="00B24471" w:rsidP="00B24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Stabilized MDSOR–RFDM integration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, transforming a red-status program into green within one quarter and delivering a unified, audit-ready data pipeline supporting pricing and risk for 1 M + time series.</w:t>
      </w:r>
    </w:p>
    <w:p w14:paraId="5D73D95C" w14:textId="77777777" w:rsidR="00B24471" w:rsidRPr="00B24471" w:rsidRDefault="00B24471" w:rsidP="00B24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Delivered ahead of roadmap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, providing clean data foundation for front-to-risk consumption, improving time-to-market for model updates and accelerating front-office adoption.</w:t>
      </w:r>
    </w:p>
    <w:p w14:paraId="40667FC1" w14:textId="77777777" w:rsidR="00B24471" w:rsidRPr="00B24471" w:rsidRDefault="00B24471" w:rsidP="00B244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pict w14:anchorId="1BF03EDF">
          <v:rect id="_x0000_i1036" style="width:0;height:1.5pt" o:hralign="center" o:hrstd="t" o:hr="t" fillcolor="#a0a0a0" stroked="f"/>
        </w:pict>
      </w:r>
    </w:p>
    <w:p w14:paraId="373FE714" w14:textId="77777777" w:rsidR="00B24471" w:rsidRPr="00B24471" w:rsidRDefault="00B24471" w:rsidP="00B24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447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🟩</w:t>
      </w:r>
      <w:r w:rsidRPr="00B24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Risk Management</w:t>
      </w:r>
    </w:p>
    <w:p w14:paraId="2990CD8C" w14:textId="77777777" w:rsidR="00B24471" w:rsidRPr="00B24471" w:rsidRDefault="00B24471" w:rsidP="00B24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Spearheaded SVaR Capital Enhancement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initiative—analyzing $700 M exposure, isolating proxy flaws and concentration risks, and framing an actionable roadmap toward sector/region granularity and DSR adoption for future capital reduction.</w:t>
      </w:r>
    </w:p>
    <w:p w14:paraId="332A4130" w14:textId="77777777" w:rsidR="00B24471" w:rsidRPr="00B24471" w:rsidRDefault="00B24471" w:rsidP="00B24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Quantified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$250–$300 M optimization opportunity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via improved proxy and factor mapping, aligning Stress </w:t>
      </w:r>
      <w:proofErr w:type="spellStart"/>
      <w:r w:rsidRPr="00B24471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sensitivities with Clean P&amp;L factors for better risk capture.</w:t>
      </w:r>
    </w:p>
    <w:p w14:paraId="7713934B" w14:textId="77777777" w:rsidR="00B24471" w:rsidRPr="00B24471" w:rsidRDefault="00B24471" w:rsidP="00B24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Embedded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RFDM validation framework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(day-over-day, integrity, and outlier rules) into MDSOR to ensure 99.8 % data integrity and eliminate key regulatory exposure, improving audit traceability and COSO/MRM control readiness.</w:t>
      </w:r>
    </w:p>
    <w:p w14:paraId="4506A1AD" w14:textId="77777777" w:rsidR="00B24471" w:rsidRPr="00B24471" w:rsidRDefault="00B24471" w:rsidP="00B24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Drove convergence of pricing vs risk data views, reducing unexplained P&amp;L drivers and enhancing model governance.</w:t>
      </w:r>
    </w:p>
    <w:p w14:paraId="2A754663" w14:textId="77777777" w:rsidR="00B24471" w:rsidRPr="00B24471" w:rsidRDefault="00B24471" w:rsidP="00B244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pict w14:anchorId="6AA8BD83">
          <v:rect id="_x0000_i1037" style="width:0;height:1.5pt" o:hralign="center" o:hrstd="t" o:hr="t" fillcolor="#a0a0a0" stroked="f"/>
        </w:pict>
      </w:r>
    </w:p>
    <w:p w14:paraId="701A03F3" w14:textId="77777777" w:rsidR="00B24471" w:rsidRPr="00B24471" w:rsidRDefault="00B24471" w:rsidP="00B24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447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🟨</w:t>
      </w:r>
      <w:r w:rsidRPr="00B24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Portfolio / Activity Metrics</w:t>
      </w:r>
    </w:p>
    <w:p w14:paraId="31168620" w14:textId="77777777" w:rsidR="00B24471" w:rsidRPr="00B24471" w:rsidRDefault="00B24471" w:rsidP="00B24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Managed integration and control of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M + risk-factor time series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across RFDM and MDSOR, achieving 99.8 % validated accuracy and continuous data lineage monitoring.</w:t>
      </w:r>
    </w:p>
    <w:p w14:paraId="48245569" w14:textId="77777777" w:rsidR="00B24471" w:rsidRPr="00B24471" w:rsidRDefault="00B24471" w:rsidP="00B24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Delivered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10-day stress-shift and sector-loss dashboards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now used in Capital and Risk Committee reviews.</w:t>
      </w:r>
    </w:p>
    <w:p w14:paraId="34ED8A8A" w14:textId="77777777" w:rsidR="00B24471" w:rsidRPr="00B24471" w:rsidRDefault="00B24471" w:rsidP="00B24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Reduced Clean P&amp;L unexplained items by &gt;30 % through proactive data triage and issue classification.</w:t>
      </w:r>
    </w:p>
    <w:p w14:paraId="17E8B178" w14:textId="77777777" w:rsidR="00B24471" w:rsidRPr="00B24471" w:rsidRDefault="00B24471" w:rsidP="00B24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Achieved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on-time milestone delivery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for three strategic programs (Clean P&amp;L, MDSOR–RFDM Convergence, SVaR Optimization) while keeping zero slippages in regulatory deadlines.</w:t>
      </w:r>
    </w:p>
    <w:p w14:paraId="54ECFA32" w14:textId="77777777" w:rsidR="00B24471" w:rsidRPr="00B24471" w:rsidRDefault="00B24471" w:rsidP="00B24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Instituted weekly data-quality analytics, improving transparency and enabling faster remediation decisions across 50 + desks.</w:t>
      </w:r>
    </w:p>
    <w:p w14:paraId="22473372" w14:textId="77777777" w:rsidR="00B24471" w:rsidRPr="00B24471" w:rsidRDefault="00B24471" w:rsidP="00B244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pict w14:anchorId="667B35E3">
          <v:rect id="_x0000_i1038" style="width:0;height:1.5pt" o:hralign="center" o:hrstd="t" o:hr="t" fillcolor="#a0a0a0" stroked="f"/>
        </w:pict>
      </w:r>
    </w:p>
    <w:p w14:paraId="208D69BE" w14:textId="77777777" w:rsidR="00B24471" w:rsidRPr="00B24471" w:rsidRDefault="00B24471" w:rsidP="00B24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447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🟥</w:t>
      </w:r>
      <w:r w:rsidRPr="00B24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Leadership</w:t>
      </w:r>
    </w:p>
    <w:p w14:paraId="6C1E62E1" w14:textId="77777777" w:rsidR="00B24471" w:rsidRPr="00B24471" w:rsidRDefault="00B24471" w:rsidP="00B24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Recognized for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agility and cross-functional influence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, bridging gaps between Quants, Risk, and Tech to deliver measurable outcomes under tight timelines.</w:t>
      </w:r>
    </w:p>
    <w:p w14:paraId="64C44F2B" w14:textId="77777777" w:rsidR="00B24471" w:rsidRPr="00B24471" w:rsidRDefault="00B24471" w:rsidP="00B24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Turned multiple at-risk initiatives (EMR, MDSOR–RFDM, Clean P&amp;L) into success stories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through hands-on intervention, sharp prioritization, and diplomatic alignment.</w:t>
      </w:r>
    </w:p>
    <w:p w14:paraId="5A1E0128" w14:textId="77777777" w:rsidR="00B24471" w:rsidRPr="00B24471" w:rsidRDefault="00B24471" w:rsidP="00B24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Built alliances across stakeholders, leveraging political acumen to mobilize resources and maintain delivery momentum under competing priorities.</w:t>
      </w:r>
    </w:p>
    <w:p w14:paraId="4C1F41E2" w14:textId="77777777" w:rsidR="00B24471" w:rsidRPr="00B24471" w:rsidRDefault="00B24471" w:rsidP="00B24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Positioned data platforms for future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Mesh and AWS partnership adoption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, benchmarking architecture against peer leaders like JPM Fusion and GS Marquee.</w:t>
      </w:r>
    </w:p>
    <w:p w14:paraId="662F5996" w14:textId="77777777" w:rsidR="00B24471" w:rsidRPr="00B24471" w:rsidRDefault="00B24471" w:rsidP="00B24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Consistently went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above and beyond scope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—linking tactical delivery to strategic capital outcomes, elevating CIB’s data foundation and strengthening enterprise risk transparency.</w:t>
      </w:r>
    </w:p>
    <w:p w14:paraId="418CAB34" w14:textId="77777777" w:rsidR="00B24471" w:rsidRPr="00B24471" w:rsidRDefault="00B24471" w:rsidP="00B244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pict w14:anchorId="1FCF2381">
          <v:rect id="_x0000_i1039" style="width:0;height:1.5pt" o:hralign="center" o:hrstd="t" o:hr="t" fillcolor="#a0a0a0" stroked="f"/>
        </w:pict>
      </w:r>
    </w:p>
    <w:p w14:paraId="4C90D051" w14:textId="77777777" w:rsidR="00B24471" w:rsidRPr="00B24471" w:rsidRDefault="00B24471" w:rsidP="00B24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now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 each of these four sections to under 1200 characters each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(exactly matching MD self-evaluation submission limits) while keeping the executive tone?</w:t>
      </w:r>
    </w:p>
    <w:p w14:paraId="50CCD0BC" w14:textId="77777777" w:rsidR="00B24471" w:rsidRDefault="00B24471" w:rsidP="00AB1332"/>
    <w:sectPr w:rsidR="00B2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3254"/>
    <w:multiLevelType w:val="multilevel"/>
    <w:tmpl w:val="1F9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69F"/>
    <w:multiLevelType w:val="multilevel"/>
    <w:tmpl w:val="5D3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5FA4"/>
    <w:multiLevelType w:val="hybridMultilevel"/>
    <w:tmpl w:val="DE12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C605A"/>
    <w:multiLevelType w:val="multilevel"/>
    <w:tmpl w:val="6542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12034"/>
    <w:multiLevelType w:val="multilevel"/>
    <w:tmpl w:val="275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56EBA"/>
    <w:multiLevelType w:val="multilevel"/>
    <w:tmpl w:val="6C0C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56119"/>
    <w:multiLevelType w:val="multilevel"/>
    <w:tmpl w:val="A4B6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E4527"/>
    <w:multiLevelType w:val="multilevel"/>
    <w:tmpl w:val="6B42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B3FD7"/>
    <w:multiLevelType w:val="multilevel"/>
    <w:tmpl w:val="9C3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26893"/>
    <w:multiLevelType w:val="hybridMultilevel"/>
    <w:tmpl w:val="2D18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082604">
    <w:abstractNumId w:val="9"/>
  </w:num>
  <w:num w:numId="2" w16cid:durableId="1485002884">
    <w:abstractNumId w:val="2"/>
  </w:num>
  <w:num w:numId="3" w16cid:durableId="1778869245">
    <w:abstractNumId w:val="0"/>
  </w:num>
  <w:num w:numId="4" w16cid:durableId="484009784">
    <w:abstractNumId w:val="6"/>
  </w:num>
  <w:num w:numId="5" w16cid:durableId="239095981">
    <w:abstractNumId w:val="4"/>
  </w:num>
  <w:num w:numId="6" w16cid:durableId="751122385">
    <w:abstractNumId w:val="5"/>
  </w:num>
  <w:num w:numId="7" w16cid:durableId="1710379048">
    <w:abstractNumId w:val="1"/>
  </w:num>
  <w:num w:numId="8" w16cid:durableId="1309286561">
    <w:abstractNumId w:val="7"/>
  </w:num>
  <w:num w:numId="9" w16cid:durableId="848328542">
    <w:abstractNumId w:val="8"/>
  </w:num>
  <w:num w:numId="10" w16cid:durableId="361252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32"/>
    <w:rsid w:val="00294587"/>
    <w:rsid w:val="0033386C"/>
    <w:rsid w:val="00503E63"/>
    <w:rsid w:val="005E2A29"/>
    <w:rsid w:val="00AB1332"/>
    <w:rsid w:val="00AF165D"/>
    <w:rsid w:val="00B24471"/>
    <w:rsid w:val="00D51C5E"/>
    <w:rsid w:val="00EB764F"/>
    <w:rsid w:val="00F442FE"/>
    <w:rsid w:val="00F7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7692"/>
  <w15:chartTrackingRefBased/>
  <w15:docId w15:val="{5CD0986C-2084-4B72-A0CD-CD77B07E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1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33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B1332"/>
    <w:rPr>
      <w:b/>
      <w:bCs/>
    </w:rPr>
  </w:style>
  <w:style w:type="paragraph" w:styleId="NormalWeb">
    <w:name w:val="Normal (Web)"/>
    <w:basedOn w:val="Normal"/>
    <w:uiPriority w:val="99"/>
    <w:unhideWhenUsed/>
    <w:rsid w:val="00F7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945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2025-10-07T09:37:00Z</dcterms:created>
  <dcterms:modified xsi:type="dcterms:W3CDTF">2025-10-07T12:05:00Z</dcterms:modified>
</cp:coreProperties>
</file>