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B3451C1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2023/Mar/01 18:18:18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AB91" w14:textId="77777777" w:rsidR="00B5058B" w:rsidRDefault="00B5058B" w:rsidP="00C063BB">
      <w:pPr>
        <w:spacing w:after="0" w:line="240" w:lineRule="auto"/>
      </w:pPr>
      <w:r>
        <w:separator/>
      </w:r>
    </w:p>
  </w:endnote>
  <w:endnote w:type="continuationSeparator" w:id="0">
    <w:p w14:paraId="315E278A" w14:textId="77777777" w:rsidR="00B5058B" w:rsidRDefault="00B5058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946B" w14:textId="77777777" w:rsidR="00B5058B" w:rsidRDefault="00B5058B" w:rsidP="00C063BB">
      <w:pPr>
        <w:spacing w:after="0" w:line="240" w:lineRule="auto"/>
      </w:pPr>
      <w:r>
        <w:separator/>
      </w:r>
    </w:p>
  </w:footnote>
  <w:footnote w:type="continuationSeparator" w:id="0">
    <w:p w14:paraId="49229264" w14:textId="77777777" w:rsidR="00B5058B" w:rsidRDefault="00B5058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35C08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5058B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3056</Words>
  <Characters>17420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