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400"/>
              <w:left w:type="dxa" w:w="360"/>
              <w:bottom w:type="dxa" w:w="400"/>
              <w:right w:type="dxa" w:w="360"/>
            </w:tcMar>
          </w:tcPr>
          <w:p>
            <w:pPr>
              <w:jc w:val="center"/>
            </w:pPr>
            <w:r>
              <w:rPr>
                <w:rFonts w:ascii="Calibri" w:cs="Calibri" w:eastAsia="Calibri" w:hAnsi="Calibri"/>
                <w:b/>
                <w:bCs/>
                <w:color w:val="F5A623"/>
                <w:sz w:val="36"/>
                <w:szCs w:val="36"/>
              </w:rPr>
              <w:t xml:space="preserve">[COMPANY_NAME]</w:t>
            </w:r>
          </w:p>
          <w:p>
            <w:pPr>
              <w:spacing w:after="80"/>
            </w:pPr>
            <w:r>
              <w:rPr>
                <w:rFonts w:ascii="Calibri" w:cs="Calibri" w:eastAsia="Calibri" w:hAnsi="Calibri"/>
                <w:color w:val="1A1A1A"/>
                <w:sz w:val="22"/>
                <w:szCs w:val="22"/>
              </w:rPr>
              <w:t xml:space="preserve"/>
            </w:r>
          </w:p>
          <w:p>
            <w:pPr>
              <w:jc w:val="center"/>
            </w:pPr>
            <w:r>
              <w:rPr>
                <w:rFonts w:ascii="Calibri" w:cs="Calibri" w:eastAsia="Calibri" w:hAnsi="Calibri"/>
                <w:b/>
                <w:bCs/>
                <w:color w:val="FFFFFF"/>
                <w:sz w:val="28"/>
                <w:szCs w:val="28"/>
              </w:rPr>
              <w:t xml:space="preserve">7-Day Solar Sales Accelerator</w:t>
            </w:r>
          </w:p>
          <w:p>
            <w:pPr>
              <w:spacing w:after="80"/>
            </w:pPr>
            <w:r>
              <w:rPr>
                <w:rFonts w:ascii="Calibri" w:cs="Calibri" w:eastAsia="Calibri" w:hAnsi="Calibri"/>
                <w:color w:val="1A1A1A"/>
                <w:sz w:val="22"/>
                <w:szCs w:val="22"/>
              </w:rPr>
              <w:t xml:space="preserve"/>
            </w:r>
          </w:p>
          <w:p>
            <w:pPr>
              <w:jc w:val="center"/>
            </w:pPr>
            <w:r>
              <w:rPr>
                <w:rFonts w:ascii="Calibri" w:cs="Calibri" w:eastAsia="Calibri" w:hAnsi="Calibri"/>
                <w:b/>
                <w:bCs/>
                <w:color w:val="FFFFFF"/>
                <w:sz w:val="26"/>
                <w:szCs w:val="26"/>
              </w:rPr>
              <w:t xml:space="preserve">DAY 3 — AI TRAINING SIMULATION DATA</w:t>
            </w:r>
          </w:p>
          <w:p>
            <w:pPr>
              <w:spacing w:after="80"/>
            </w:pPr>
            <w:r>
              <w:rPr>
                <w:rFonts w:ascii="Calibri" w:cs="Calibri" w:eastAsia="Calibri" w:hAnsi="Calibri"/>
                <w:color w:val="1A1A1A"/>
                <w:sz w:val="22"/>
                <w:szCs w:val="22"/>
              </w:rPr>
              <w:t xml:space="preserve"/>
            </w:r>
          </w:p>
          <w:p>
            <w:pPr>
              <w:jc w:val="center"/>
            </w:pPr>
            <w:r>
              <w:rPr>
                <w:rFonts w:ascii="Calibri" w:cs="Calibri" w:eastAsia="Calibri" w:hAnsi="Calibri"/>
                <w:i/>
                <w:iCs/>
                <w:color w:val="F5A623"/>
                <w:sz w:val="20"/>
                <w:szCs w:val="20"/>
              </w:rPr>
              <w:t xml:space="preserve">Scenario Scripts  ·  Pass/Fail Rubrics  ·  Dialogue Trees  ·  Compliance Rules</w:t>
            </w:r>
          </w:p>
        </w:tc>
      </w:tr>
    </w:tbl>
    <w:p>
      <w:pPr>
        <w:spacing w:after="80"/>
      </w:pPr>
      <w:r>
        <w:rPr>
          <w:rFonts w:ascii="Calibri" w:cs="Calibri" w:eastAsia="Calibri" w:hAnsi="Calibri"/>
          <w:color w:val="1A1A1A"/>
          <w:sz w:val="22"/>
          <w:szCs w:val="22"/>
        </w:rPr>
        <w:t xml:space="preserve"/>
      </w:r>
    </w:p>
    <w:p>
      <w:pPr>
        <w:jc w:val="center"/>
      </w:pPr>
      <w:r>
        <w:rPr>
          <w:rFonts w:ascii="Calibri" w:cs="Calibri" w:eastAsia="Calibri" w:hAnsi="Calibri"/>
          <w:b/>
          <w:bCs/>
          <w:color w:val="4A4A4A"/>
          <w:sz w:val="18"/>
          <w:szCs w:val="18"/>
        </w:rPr>
        <w:t xml:space="preserve">WHITE-LABEL READY  ·  9 MODULES  ·  API / CHATBOT COMPATIBLE</w:t>
      </w:r>
    </w:p>
    <w:p>
      <w:pPr>
        <w:spacing w:after="240"/>
      </w:pPr>
      <w:r>
        <w:rPr>
          <w:rFonts w:ascii="Calibri" w:cs="Calibri" w:eastAsia="Calibri" w:hAnsi="Calibri"/>
          <w:color w:val="1A1A1A"/>
          <w:sz w:val="22"/>
          <w:szCs w:val="22"/>
        </w:rPr>
        <w:t xml:space="preserve">Replace all [COMPANY_NAME] placeholders with your organization's name throughout this document.</w:t>
      </w:r>
    </w:p>
    <w:p>
      <w:pPr>
        <w:spacing w:after="120"/>
      </w:pPr>
      <w:r>
        <w:rPr>
          <w:rFonts w:ascii="Calibri" w:cs="Calibri" w:eastAsia="Calibri" w:hAnsi="Calibri"/>
          <w:b/>
          <w:bCs/>
          <w:color w:val="1A1A1A"/>
          <w:sz w:val="22"/>
          <w:szCs w:val="22"/>
        </w:rPr>
        <w:t xml:space="preserve">Table of Contents — Day 3 Modules</w:t>
      </w:r>
    </w:p>
    <w:p>
      <w:pPr>
        <w:spacing w:after="60"/>
      </w:pPr>
      <w:r>
        <w:rPr>
          <w:rFonts w:ascii="Calibri" w:cs="Calibri" w:eastAsia="Calibri" w:hAnsi="Calibri"/>
          <w:color w:val="1A1A1A"/>
          <w:sz w:val="22"/>
          <w:szCs w:val="22"/>
        </w:rPr>
        <w:t xml:space="preserve">1.  Module 3.1: In-Home Positioning &amp; Environmental Control</w:t>
      </w:r>
    </w:p>
    <w:p>
      <w:pPr>
        <w:spacing w:after="60"/>
      </w:pPr>
      <w:r>
        <w:rPr>
          <w:rFonts w:ascii="Calibri" w:cs="Calibri" w:eastAsia="Calibri" w:hAnsi="Calibri"/>
          <w:color w:val="1A1A1A"/>
          <w:sz w:val="22"/>
          <w:szCs w:val="22"/>
        </w:rPr>
        <w:t xml:space="preserve">2.  Module 3.2: Personality Profiling (BOLT Framework)</w:t>
      </w:r>
    </w:p>
    <w:p>
      <w:pPr>
        <w:spacing w:after="60"/>
      </w:pPr>
      <w:r>
        <w:rPr>
          <w:rFonts w:ascii="Calibri" w:cs="Calibri" w:eastAsia="Calibri" w:hAnsi="Calibri"/>
          <w:color w:val="1A1A1A"/>
          <w:sz w:val="22"/>
          <w:szCs w:val="22"/>
        </w:rPr>
        <w:t xml:space="preserve">3.  Module 3.3: Tactical Empathy &amp; Mirroring</w:t>
      </w:r>
    </w:p>
    <w:p>
      <w:pPr>
        <w:spacing w:after="60"/>
      </w:pPr>
      <w:r>
        <w:rPr>
          <w:rFonts w:ascii="Calibri" w:cs="Calibri" w:eastAsia="Calibri" w:hAnsi="Calibri"/>
          <w:color w:val="1A1A1A"/>
          <w:sz w:val="22"/>
          <w:szCs w:val="22"/>
        </w:rPr>
        <w:t xml:space="preserve">4.  Module 3.4: Question Architecture — The Discovery Sequence</w:t>
      </w:r>
    </w:p>
    <w:p>
      <w:pPr>
        <w:spacing w:after="60"/>
      </w:pPr>
      <w:r>
        <w:rPr>
          <w:rFonts w:ascii="Calibri" w:cs="Calibri" w:eastAsia="Calibri" w:hAnsi="Calibri"/>
          <w:color w:val="1A1A1A"/>
          <w:sz w:val="22"/>
          <w:szCs w:val="22"/>
        </w:rPr>
        <w:t xml:space="preserve">5.  Module 3.5: Spouse &amp; Decision-Maker Dynamics</w:t>
      </w:r>
    </w:p>
    <w:p>
      <w:pPr>
        <w:spacing w:after="60"/>
      </w:pPr>
      <w:r>
        <w:rPr>
          <w:rFonts w:ascii="Calibri" w:cs="Calibri" w:eastAsia="Calibri" w:hAnsi="Calibri"/>
          <w:color w:val="1A1A1A"/>
          <w:sz w:val="22"/>
          <w:szCs w:val="22"/>
        </w:rPr>
        <w:t xml:space="preserve">6.  Module 3.6: Roof &amp; Site Assessment</w:t>
      </w:r>
    </w:p>
    <w:p>
      <w:pPr>
        <w:spacing w:after="60"/>
      </w:pPr>
      <w:r>
        <w:rPr>
          <w:rFonts w:ascii="Calibri" w:cs="Calibri" w:eastAsia="Calibri" w:hAnsi="Calibri"/>
          <w:color w:val="1A1A1A"/>
          <w:sz w:val="22"/>
          <w:szCs w:val="22"/>
        </w:rPr>
        <w:t xml:space="preserve">7.  Module 3.7: Disqualification Mastery</w:t>
      </w:r>
    </w:p>
    <w:p>
      <w:pPr>
        <w:spacing w:after="60"/>
      </w:pPr>
      <w:r>
        <w:rPr>
          <w:rFonts w:ascii="Calibri" w:cs="Calibri" w:eastAsia="Calibri" w:hAnsi="Calibri"/>
          <w:color w:val="1A1A1A"/>
          <w:sz w:val="22"/>
          <w:szCs w:val="22"/>
        </w:rPr>
        <w:t xml:space="preserve">8.  Module 3.8: Day 3 Full Discovery Simulation</w:t>
      </w:r>
    </w:p>
    <w:p>
      <w:pPr>
        <w:spacing w:after="60"/>
      </w:pPr>
      <w:r>
        <w:rPr>
          <w:rFonts w:ascii="Calibri" w:cs="Calibri" w:eastAsia="Calibri" w:hAnsi="Calibri"/>
          <w:color w:val="1A1A1A"/>
          <w:sz w:val="22"/>
          <w:szCs w:val="22"/>
        </w:rPr>
        <w:t xml:space="preserve">9.  Module 3.9: Day 3 Wrap-Up &amp; Homework</w:t>
      </w:r>
    </w:p>
    <w:p>
      <w:pPr>
        <w:spacing w:after="80"/>
      </w:pPr>
      <w:r>
        <w:rPr>
          <w:rFonts w:ascii="Calibri" w:cs="Calibri" w:eastAsia="Calibri" w:hAnsi="Calibri"/>
          <w:color w:val="1A1A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MODULE 3.1: IN-HOME POSITIONING &amp; ENVIRONMENTAL CONTROL</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MODULE OVERVIEW</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Assessment Type: Knowledge / Applied Skills</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The rep has just learned the pre-arrival checklist, entry sequence, seating strategy, and environmental control techniques. The AI plays both a field coach and a homeowner, testing whether the rep can execute the full entry and setup sequence before a single solar word is spoken.</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AI CHARACTER PROFILES</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Coach Nina (Field Execution Trainer)</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Precise, detail-oriented, stops the rep at any misstep in the entry sequence. Believes the first 90 seconds of an in-home appointment determines the outcome.</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Former hospitality manager turned solar trainer. Trained 200+ reps on in-home positioning. Has data showing that reps who control seating close 28% higher than those who don't.</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Homeowner Greg (Role-Play Target)</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Friendly but scattered. TV is on, dog is barking, spouse is in another room. Tests whether the rep can take environmental control without being rude.</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Homeowner 9 years, $260/month electric bill. Agreed to the appointment but hasn't really thought about it since booking.</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SCENARIO SCRIPTS &amp; DIALOGUE TREES</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A: The Entry Sequence</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Rep arrives at Greg's home. Coach Nina observes and stops the rep if any of the five entry steps are missed or done incorrectly. Rep must complete the full sequence unprompted.</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(Greg): </w:t>
            </w:r>
            <w:r>
              <w:rPr>
                <w:rFonts w:ascii="Calibri" w:cs="Calibri" w:eastAsia="Calibri" w:hAnsi="Calibri"/>
                <w:i/>
                <w:iCs/>
                <w:color w:val="4A4A4A"/>
                <w:sz w:val="20"/>
                <w:szCs w:val="20"/>
              </w:rPr>
              <w:t xml:space="preserve">(Opens door) Hey! Come on in — sorry it's a mess.</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steps back after ringing bell, greets warmly by name, compliments something specific, and asks permission to 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Good entry. You stepped back, you used his name, and the compliment was specific — not 'nice house.' Now you're inside. The TV is on and the dog is loose. What's your sequence for the next 60 seconds?</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walks straight in without stepping back or asking permission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You walked in on his terms, not yours. That sounds minor but the psychological dynamic of the appointment started before you said anything about solar. What's the one physical move that changes the first impression at the door?</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ignores the TV and dog and starts talking about solar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DEDEC" w:val="clear"/>
            <w:tcMar>
              <w:top w:type="dxa" w:w="100"/>
              <w:left w:type="dxa" w:w="180"/>
              <w:bottom w:type="dxa" w:w="100"/>
              <w:right w:type="dxa" w:w="180"/>
            </w:tcMar>
          </w:tcPr>
          <w:p>
            <w:r>
              <w:rPr>
                <w:rFonts w:ascii="Calibri" w:cs="Calibri" w:eastAsia="Calibri" w:hAnsi="Calibri"/>
                <w:b/>
                <w:bCs/>
                <w:color w:val="C0392B"/>
                <w:sz w:val="20"/>
                <w:szCs w:val="20"/>
              </w:rPr>
              <w:t xml:space="preserve">AI — FAIL TRIGGER: </w:t>
            </w:r>
            <w:r>
              <w:rPr>
                <w:rFonts w:ascii="Calibri" w:cs="Calibri" w:eastAsia="Calibri" w:hAnsi="Calibri"/>
                <w:i/>
                <w:iCs/>
                <w:color w:val="4A4A4A"/>
                <w:sz w:val="20"/>
                <w:szCs w:val="20"/>
              </w:rPr>
              <w:t xml:space="preserve">FAIL: Beginning solar conversation before environmental control is complete. The TV and the dog are both competing for homeowner attention. You haven't earned a focused audience yet. Reset to entry.</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B: The Power Seat</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Rep is inside Greg's home. There is a couch in the living room and a kitchen table in the next room. Greg moves toward the couch. Rep must redirect to the table without being obvious.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(Greg): </w:t>
            </w:r>
            <w:r>
              <w:rPr>
                <w:rFonts w:ascii="Calibri" w:cs="Calibri" w:eastAsia="Calibri" w:hAnsi="Calibri"/>
                <w:i/>
                <w:iCs/>
                <w:color w:val="4A4A4A"/>
                <w:sz w:val="20"/>
                <w:szCs w:val="20"/>
              </w:rPr>
              <w:t xml:space="preserve">(Moving toward couch) Here, have a seat — make yourself comfortable.</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redirects naturally to kitchen table with a valid reason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Perfect redirect. You gave him a reason — the table — and made it feel practical rather than controlling. Now walk me through your seating positioning once you're both at the table.</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sits on the couch without attempting a redirect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The couch puts you side by side or across a coffee table — both lower your presence and make it harder to show documents. What's a natural, non-weird way to move the conversation to the table?</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C: The Opening Frame</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Both seated at the table, TV off, dog outside. Rep must deliver the Opening Frame verbatim and handle Greg's immediate response.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(Greg): </w:t>
            </w:r>
            <w:r>
              <w:rPr>
                <w:rFonts w:ascii="Calibri" w:cs="Calibri" w:eastAsia="Calibri" w:hAnsi="Calibri"/>
                <w:i/>
                <w:iCs/>
                <w:color w:val="4A4A4A"/>
                <w:sz w:val="20"/>
                <w:szCs w:val="20"/>
              </w:rPr>
              <w:t xml:space="preserve">So... what are we doing here exactly?</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delivers the Opening Frame: 'I'm going to ask you a bunch of questions first, then pull your roof and numbers. If it makes sense, great. If not, I'll tell you. Fair?'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That frame does three things: it tells Greg what to expect, it removes pressure, and it positions you as an honest consultant before a word of your pitch. His answer to 'fair?' is almost always yes. What does that yes do for you psychologically?</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jumps directly into discovery questions without the opening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You skipped the frame and jumped to questions. Greg has no context for what's happening or when it will end. The frame takes 15 seconds and sets the entire tone. What does it accomplish that you can't get back once you skip it?</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818A" w:sz="4"/>
              <w:left w:val="single" w:color="00818A" w:sz="4"/>
              <w:bottom w:val="single" w:color="00818A" w:sz="4"/>
              <w:right w:val="single" w:color="00818A"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SUCCESS CRITERIA</w:t>
            </w:r>
          </w:p>
        </w:tc>
        <w:tc>
          <w:tcPr>
            <w:tcW w:type="dxa" w:w="4680"/>
            <w:tcBorders>
              <w:top w:val="single" w:color="C0392B" w:sz="4"/>
              <w:left w:val="single" w:color="C0392B" w:sz="4"/>
              <w:bottom w:val="single" w:color="C0392B" w:sz="4"/>
              <w:right w:val="single" w:color="C0392B"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FAILURE TRIGGERS</w:t>
            </w:r>
          </w:p>
        </w:tc>
      </w:tr>
      <w:tr>
        <w:tc>
          <w:tcPr>
            <w:tcW w:type="dxa" w:w="468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steps back after doorbell, uses homeowner's name, delivers specific compliment</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redirects from couch to kitchen/dining table with a natural, non-forced reason</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neutralizes TV, pets, and children before beginning any solar conversation</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positions themselves at head of table with homeowners to the side</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delivers the Opening Frame word-for-word and receives 'fair?' confirmation</w:t>
            </w:r>
          </w:p>
        </w:tc>
        <w:tc>
          <w:tcPr>
            <w:tcW w:type="dxa" w:w="4680"/>
            <w:tcBorders>
              <w:top w:val="single" w:color="C0392B" w:sz="4"/>
              <w:left w:val="single" w:color="C0392B" w:sz="4"/>
              <w:bottom w:val="single" w:color="C0392B" w:sz="4"/>
              <w:right w:val="single" w:color="C0392B" w:sz="4"/>
            </w:tcBorders>
            <w:shd w:fill="FDEDEC" w:val="clear"/>
            <w:tcMar>
              <w:top w:type="dxa" w:w="100"/>
              <w:left w:type="dxa" w:w="180"/>
              <w:bottom w:type="dxa" w:w="100"/>
              <w:right w:type="dxa" w:w="180"/>
            </w:tcMar>
          </w:tcPr>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walks directly into home without stepping back or asking permission</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accepts couch seating without attempting a redirect</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begins solar conversation while TV is on or pets/children are unmanaged</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sits opposite homeowners in adversarial rather than collaborative position</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skips the Opening Frame and begins discovery questions without context-setting</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PASS / FAIL RUBRIC</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2160"/>
        <w:gridCol w:w="2160"/>
      </w:tblGrid>
      <w:tr>
        <w:tc>
          <w:tcPr>
            <w:tcW w:type="dxa" w:w="3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Criteria</w:t>
            </w:r>
          </w:p>
        </w:tc>
        <w:tc>
          <w:tcPr>
            <w:tcW w:type="dxa" w:w="144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Points</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Pass Threshold</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Entry Sequence Execution</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25</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All 5 steps: step back, name, compliment, permission, warm greeting</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Seating &amp; Table Redirect</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16+</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Must attempt redirect; success not required if homeowner firmly declines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Environmental Control</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16+</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TV off, pets managed, kids addressed before any solar content</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Table Positioning</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15</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12+</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Head of table or beside (not opposite) homeowners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Opening Frame Delivery</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16+</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Verbatim or very close; 'fair?' confirmation required</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00"/>
              <w:left w:type="dxa" w:w="180"/>
              <w:bottom w:type="dxa" w:w="100"/>
              <w:right w:type="dxa" w:w="180"/>
            </w:tcMar>
          </w:tcPr>
          <w:p>
            <w:r>
              <w:rPr>
                <w:rFonts w:ascii="Calibri" w:cs="Calibri" w:eastAsia="Calibri" w:hAnsi="Calibri"/>
                <w:b/>
                <w:bCs/>
                <w:color w:val="F5A623"/>
                <w:sz w:val="22"/>
                <w:szCs w:val="22"/>
              </w:rPr>
              <w:t xml:space="preserve">TOTAL: 100 points  |  PASS THRESHOLD: 80+ points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KNOWLEDGE CHECK QUESTIONS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Q1: Why is the kitchen or dining table preferred over the couch for a solar appointment?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The table creates a collaborative workspace where documents, laptops, and proposals can be spread out. It also positions the rep at natural authority while keeping homeowners engaged rather than relaxed and passive on a couch.</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It is more formal and signals that the rep is a professional</w:t>
            </w:r>
          </w:p>
          <w:p>
            <w:pPr>
              <w:spacing w:after="40"/>
            </w:pPr>
            <w:r>
              <w:rPr>
                <w:rFonts w:ascii="Calibri" w:cs="Calibri" w:eastAsia="Calibri" w:hAnsi="Calibri"/>
                <w:color w:val="1A1A1A"/>
                <w:sz w:val="22"/>
                <w:szCs w:val="22"/>
              </w:rPr>
              <w:t xml:space="preserve">•  The couch makes it harder for homeowners to reach the door if they want to leave</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Q2: The Opening Frame ('I'm going to ask questions first, then pull your numbers — if it makes sense, great, if not I'll tell you. Fair?') accomplishes which of the following?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It sets expectations for the meeting structure, removes sales pressure by framing the rep as a diagnostician rather than a salesperson, and gets a micro-commitment ('fair?') before a word of solar is spoken.</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It legally protects the rep from claims of high-pressure sales tactics</w:t>
            </w:r>
          </w:p>
          <w:p>
            <w:pPr>
              <w:spacing w:after="40"/>
            </w:pPr>
            <w:r>
              <w:rPr>
                <w:rFonts w:ascii="Calibri" w:cs="Calibri" w:eastAsia="Calibri" w:hAnsi="Calibri"/>
                <w:color w:val="1A1A1A"/>
                <w:sz w:val="22"/>
                <w:szCs w:val="22"/>
              </w:rPr>
              <w:t xml:space="preserve">•  It tells the homeowner the appointment will last exactly 45 minutes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Q3: A rep arrives and the homeowner's teenager is watching TV loudly in the same room. The correct response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Acknowledge the distraction warmly ('Mind if we turn the TV down? Want to make sure you can hear everything') before beginning any discovery questions — an unfocused homeowner is a disengaged buyer.</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Begin the appointment anyway — asking them to change the TV is presumptuous</w:t>
            </w:r>
          </w:p>
          <w:p>
            <w:pPr>
              <w:spacing w:after="40"/>
            </w:pPr>
            <w:r>
              <w:rPr>
                <w:rFonts w:ascii="Calibri" w:cs="Calibri" w:eastAsia="Calibri" w:hAnsi="Calibri"/>
                <w:color w:val="1A1A1A"/>
                <w:sz w:val="22"/>
                <w:szCs w:val="22"/>
              </w:rPr>
              <w:t xml:space="preserve">•  Wait until the homeowner notices the problem and addresses it themselves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COMPLIANCE VALIDATION RULES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PROHIBITED (Auto-Fail)</w:t>
            </w:r>
          </w:p>
        </w:tc>
        <w:tc>
          <w:tcPr>
            <w:tcW w:type="dxa" w:w="3120"/>
            <w:tcBorders>
              <w:top w:val="single" w:color="D68910" w:sz="4"/>
              <w:left w:val="single" w:color="D68910" w:sz="4"/>
              <w:bottom w:val="single" w:color="D68910" w:sz="4"/>
              <w:right w:val="single" w:color="D68910" w:sz="4"/>
            </w:tcBorders>
            <w:shd w:fill="D68910" w:val="clear"/>
            <w:tcMar>
              <w:top w:type="dxa" w:w="80"/>
              <w:left w:type="dxa" w:w="120"/>
              <w:bottom w:type="dxa" w:w="80"/>
              <w:right w:type="dxa" w:w="120"/>
            </w:tcMar>
          </w:tcPr>
          <w:p>
            <w:r>
              <w:rPr>
                <w:rFonts w:ascii="Calibri" w:cs="Calibri" w:eastAsia="Calibri" w:hAnsi="Calibri"/>
                <w:b/>
                <w:bCs/>
                <w:color w:val="FFFFFF"/>
                <w:sz w:val="20"/>
                <w:szCs w:val="20"/>
              </w:rPr>
              <w:t xml:space="preserve">RED FLAGS (Review)</w:t>
            </w:r>
          </w:p>
        </w:tc>
        <w:tc>
          <w:tcPr>
            <w:tcW w:type="dxa" w:w="3120"/>
            <w:tcBorders>
              <w:top w:val="single" w:color="00818A" w:sz="4"/>
              <w:left w:val="single" w:color="00818A" w:sz="4"/>
              <w:bottom w:val="single" w:color="00818A" w:sz="4"/>
              <w:right w:val="single" w:color="00818A" w:sz="4"/>
            </w:tcBorders>
            <w:shd w:fill="00818A" w:val="clear"/>
            <w:tcMar>
              <w:top w:type="dxa" w:w="80"/>
              <w:left w:type="dxa" w:w="120"/>
              <w:bottom w:type="dxa" w:w="80"/>
              <w:right w:type="dxa" w:w="120"/>
            </w:tcMar>
          </w:tcPr>
          <w:p>
            <w:r>
              <w:rPr>
                <w:rFonts w:ascii="Calibri" w:cs="Calibri" w:eastAsia="Calibri" w:hAnsi="Calibri"/>
                <w:b/>
                <w:bCs/>
                <w:color w:val="FFFFFF"/>
                <w:sz w:val="20"/>
                <w:szCs w:val="20"/>
              </w:rPr>
              <w:t xml:space="preserve">REQUIRED DISCLOSURES</w:t>
            </w:r>
          </w:p>
        </w:tc>
      </w:tr>
      <w:tr>
        <w:tc>
          <w:tcPr>
            <w:tcW w:type="dxa" w:w="31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Misrepresenting the length of the appointment ('this will only take 10 minutes') when a full discovery is planned</w:t>
            </w:r>
          </w:p>
          <w:p>
            <w:pPr>
              <w:spacing w:after="60"/>
            </w:pPr>
            <w:r>
              <w:rPr>
                <w:rFonts w:ascii="Calibri" w:cs="Calibri" w:eastAsia="Calibri" w:hAnsi="Calibri"/>
                <w:color w:val="4A4A4A"/>
                <w:sz w:val="20"/>
                <w:szCs w:val="20"/>
              </w:rPr>
              <w:t xml:space="preserve">✗  Using seating positioning to physically block homeowner exit or create coercive environments</w:t>
            </w:r>
          </w:p>
        </w:tc>
        <w:tc>
          <w:tcPr>
            <w:tcW w:type="dxa" w:w="3120"/>
            <w:tcBorders>
              <w:top w:val="single" w:color="D68910" w:sz="4"/>
              <w:left w:val="single" w:color="D68910" w:sz="4"/>
              <w:bottom w:val="single" w:color="D68910" w:sz="4"/>
              <w:right w:val="single" w:color="D68910" w:sz="4"/>
            </w:tcBorders>
            <w:shd w:fill="FEF9E7"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'This won't take long' — flag if appointment is expected to last 45+ minutes</w:t>
            </w:r>
          </w:p>
          <w:p>
            <w:pPr>
              <w:spacing w:after="60"/>
            </w:pPr>
            <w:r>
              <w:rPr>
                <w:rFonts w:ascii="Calibri" w:cs="Calibri" w:eastAsia="Calibri" w:hAnsi="Calibri"/>
                <w:color w:val="4A4A4A"/>
                <w:sz w:val="20"/>
                <w:szCs w:val="20"/>
              </w:rPr>
              <w:t xml:space="preserve">!  Any language that creates time pressure before the homeowner has heard the proposal</w:t>
            </w:r>
          </w:p>
        </w:tc>
        <w:tc>
          <w:tcPr>
            <w:tcW w:type="dxa" w:w="31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If asked how long the appointment will be, answer honestly: 'About 45 minutes if the numbers look interesting, less if they don't'</w:t>
            </w:r>
          </w:p>
          <w:p>
            <w:pPr>
              <w:spacing w:after="60"/>
            </w:pPr>
            <w:r>
              <w:rPr>
                <w:rFonts w:ascii="Calibri" w:cs="Calibri" w:eastAsia="Calibri" w:hAnsi="Calibri"/>
                <w:color w:val="4A4A4A"/>
                <w:sz w:val="20"/>
                <w:szCs w:val="20"/>
              </w:rPr>
              <w:t xml:space="preserve">✓  Homeowners always have the right to end the appointment at any time — never imply otherwise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CONVERSATION DECISION TREES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Interaction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4A4A" w:sz="4"/>
              <w:left w:val="single" w:color="4A4A4A" w:sz="4"/>
              <w:bottom w:val="single" w:color="4A4A4A" w:sz="4"/>
              <w:right w:val="single" w:color="4A4A4A" w:sz="4"/>
            </w:tcBorders>
            <w:shd w:fill="F2F4F6" w:val="clear"/>
            <w:tcMar>
              <w:top w:type="dxa" w:w="80"/>
              <w:left w:type="dxa" w:w="180"/>
              <w:bottom w:type="dxa" w:w="80"/>
              <w:right w:type="dxa" w:w="180"/>
            </w:tcMar>
          </w:tcPr>
          <w:p>
            <w:r>
              <w:rPr>
                <w:rFonts w:ascii="Calibri" w:cs="Calibri" w:eastAsia="Calibri" w:hAnsi="Calibri"/>
                <w:color w:val="1A1A1A"/>
                <w:sz w:val="22"/>
                <w:szCs w:val="22"/>
              </w:rPr>
              <w:t xml:space="preserve">Greg asks: 'Is this going to be a long thing? I've got somewhere to be at 8.'</w:t>
            </w:r>
          </w:p>
        </w:tc>
      </w:tr>
    </w:tbl>
    <w:p>
      <w:pPr>
        <w:spacing w:before="120" w:after="80"/>
      </w:pPr>
      <w:r>
        <w:rPr>
          <w:rFonts w:ascii="Calibri" w:cs="Calibri" w:eastAsia="Calibri" w:hAnsi="Calibri"/>
          <w:b/>
          <w:bCs/>
          <w:color w:val="1A1A1A"/>
          <w:sz w:val="22"/>
          <w:szCs w:val="22"/>
        </w:rPr>
        <w:t xml:space="preserve">Response Options &amp;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2520"/>
        <w:gridCol w:w="1800"/>
        <w:gridCol w:w="1800"/>
      </w:tblGrid>
      <w:tr>
        <w:tc>
          <w:tcPr>
            <w:tcW w:type="dxa" w:w="7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Option</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Rep Says</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AI Responds</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Outcome</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Points</w:t>
            </w:r>
          </w:p>
        </w:tc>
      </w:tr>
      <w:tr>
        <w:tc>
          <w:tcPr>
            <w:tcW w:type="dxa" w:w="7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w:t>
            </w:r>
          </w:p>
        </w:tc>
        <w:tc>
          <w:tcPr>
            <w:tcW w:type="dxa" w:w="25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Totally — I'll keep it tight. If the numbers don't work for your home I'll know in 20 minutes and I'll tell you straight. If they do, we'll need about 45. Fair?</w:t>
            </w:r>
          </w:p>
        </w:tc>
        <w:tc>
          <w:tcPr>
            <w:tcW w:type="dxa" w:w="25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Perfect. You answered honestly, kept the frame intact, and gave him an out if it's not a fit. That answer respects his time and builds credibility.</w:t>
            </w:r>
          </w:p>
        </w:tc>
        <w:tc>
          <w:tcPr>
            <w:tcW w:type="dxa" w:w="180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Continue</w:t>
            </w:r>
          </w:p>
        </w:tc>
        <w:tc>
          <w:tcPr>
            <w:tcW w:type="dxa" w:w="180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+10</w:t>
            </w:r>
          </w:p>
        </w:tc>
      </w:tr>
      <w:tr>
        <w:tc>
          <w:tcPr>
            <w:tcW w:type="dxa" w:w="7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B</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It won't take long at all — maybe 20 minutes tops.</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You've just promised a timeline you can't keep if there's real interest. When you run over, his trust drops. What's the honest version?</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Coaching</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+5</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It depends — solar can be pretty complex.</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That's vague and slightly ominous. He now expects to be confused and overwhelmed. Give him a specific, reassuring time frame.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Retry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0</w:t>
            </w:r>
          </w:p>
        </w:tc>
      </w:tr>
      <w:tr>
        <w:tc>
          <w:tcPr>
            <w:tcW w:type="dxa" w:w="7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D</w:t>
            </w:r>
          </w:p>
        </w:tc>
        <w:tc>
          <w:tcPr>
            <w:tcW w:type="dxa" w:w="25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Don't worry — once you see the savings you'll want to stay all night.</w:t>
            </w:r>
          </w:p>
        </w:tc>
        <w:tc>
          <w:tcPr>
            <w:tcW w:type="dxa" w:w="25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COMPLIANCE FLAG: Humor that dismisses a legitimate time concern reads as dismissive and pressure-oriented. Honest, specific time answer required.</w:t>
            </w:r>
          </w:p>
        </w:tc>
        <w:tc>
          <w:tcPr>
            <w:tcW w:type="dxa" w:w="180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Auto-Fail</w:t>
            </w:r>
          </w:p>
        </w:tc>
        <w:tc>
          <w:tcPr>
            <w:tcW w:type="dxa" w:w="180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FAIL</w:t>
            </w:r>
          </w:p>
        </w:tc>
      </w:tr>
    </w:tbl>
    <w:p>
      <w:pPr>
        <w:spacing w:after="80"/>
      </w:pPr>
      <w:r>
        <w:rPr>
          <w:rFonts w:ascii="Calibri" w:cs="Calibri" w:eastAsia="Calibri" w:hAnsi="Calibri"/>
          <w:color w:val="1A1A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MODULE 3.2: PERSONALITY PROFILING (BOLT FRAMEWORK)</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MODULE OVERVIEW</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Assessment Type: Knowledge / Applied Identification</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The rep must identify personality types (Bull, Owl, Lion, Turtle) from behavioral clues within 2 minutes, adapt their communication style accordingly, and handle the most common mixed-couple scenario (Bull/Turtle). The AI presents homeowner scenarios and evaluates the rep's identification speed and adaptation quality.</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AI CHARACTER PROFILES</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Trainer Coach Sofia (BOLT Evaluator)</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Fast-paced, tests identification in real time. Stops rep mid-response to ask which type they're targeting and why.</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Behavioral sales coach with background in DiSC and Myers-Briggs applied to in-home sales. Believes personality mismatch is the #1 hidden killer of closed deals.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Homeowner Victor (Bull Type)</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Impatient, direct, cuts reps off, wants bottom line. Asked rep to 'just give me the number' twice before anyone sat down.</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Business owner, time is literally money. Pays $310/month electric. Will close fast if convinced — but won't wait.</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SCENARIO SCRIPTS &amp; DIALOGUE TREES</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A: Live BOLT Identification</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Coach Sofia describes four homeowner behaviors and asks the rep to identify the BOLT type and suggest the opening line for each.</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(Coach Sofia): </w:t>
            </w:r>
            <w:r>
              <w:rPr>
                <w:rFonts w:ascii="Calibri" w:cs="Calibri" w:eastAsia="Calibri" w:hAnsi="Calibri"/>
                <w:i/>
                <w:iCs/>
                <w:color w:val="4A4A4A"/>
                <w:sz w:val="20"/>
                <w:szCs w:val="20"/>
              </w:rPr>
              <w:t xml:space="preserve">Homeowner opens the door, looks at their watch, says 'You've got 20 minutes' and steps aside without saying anything else. BOLT type and your first line — go.</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correctly identifies Bull and opens with ROI-first, no-fluff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Bull, correct. Your line was direct, no filler, led with what he cares about. Now — same scenario but the homeowner opens the door, asks three detailed questions about your installer certifications before you've said hello. New type?</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correctly identifies Owl from the certification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(continued): </w:t>
            </w:r>
            <w:r>
              <w:rPr>
                <w:rFonts w:ascii="Calibri" w:cs="Calibri" w:eastAsia="Calibri" w:hAnsi="Calibri"/>
                <w:i/>
                <w:iCs/>
                <w:color w:val="4A4A4A"/>
                <w:sz w:val="20"/>
                <w:szCs w:val="20"/>
              </w:rPr>
              <w:t xml:space="preserve">Owl, correct. Owls want data before they trust. What's your first move with an Owl before you even open your laptop?</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misidentifies either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Let's look at the clues again. Watch behavior and watch-check tells you the homeowner's relationship with time. Certification questions before hello tells you their relationship with information. Which BOLT type prioritizes each of those?</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B: Adapting to Victor (Bull)</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Rep is in a full role-play with Victor. Victor interrupts the discovery sequence twice asking for 'the number.' Rep must acknowledge, redirect, and keep discovery on track without losing Victor.</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(Victor): </w:t>
            </w:r>
            <w:r>
              <w:rPr>
                <w:rFonts w:ascii="Calibri" w:cs="Calibri" w:eastAsia="Calibri" w:hAnsi="Calibri"/>
                <w:i/>
                <w:iCs/>
                <w:color w:val="4A4A4A"/>
                <w:sz w:val="20"/>
                <w:szCs w:val="20"/>
              </w:rPr>
              <w:t xml:space="preserve">Look — I appreciate the questions but just tell me what this is going to cost me and what I'm going to save. I can do math.</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acknowledges Victor's style, gives a ballpark framing, and bridges back to one last discovery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That's the Bull bridge. You respected his directness, gave him enough to stay engaged, and bought yourself the one question you needed. What's the one discovery fact you still need before you can give him a real number?</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gives a specific number without completing bill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You gave him a number without his actual bill data. If the real number is different, you've set a bad anchor. What's the one-sentence bridge that gives a Bull something without locking you into a number you can't support?</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C: The Bull/Turtle Couple</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Coach Sofia describes the most common mixed-couple scenario: Bull husband wants to move fast, Turtle wife needs to feel safe. Rep must adapt to both simultaneously in a 5-minute role-play.</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(Coach Sofia): </w:t>
            </w:r>
            <w:r>
              <w:rPr>
                <w:rFonts w:ascii="Calibri" w:cs="Calibri" w:eastAsia="Calibri" w:hAnsi="Calibri"/>
                <w:i/>
                <w:iCs/>
                <w:color w:val="4A4A4A"/>
                <w:sz w:val="20"/>
                <w:szCs w:val="20"/>
              </w:rPr>
              <w:t xml:space="preserve">Husband: 'This looks good. What do we need to sign?' Wife: 'Honey, I just want to make sure we understand everything first...' — you're on. How do you serve both?</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acknowledges both, gives the Bull a clear path forward while turning to the Turtle with a patience-and-safety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You served both without dismissing either one. The Turtle felt heard, the Bull felt momentum. That's the hardest couple combo in solar and you handled it cleanly. What's the one thing you never do with a Turtle spouse?</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sides entirely with the Bull and rushes toward the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The Turtle spouse just became your cancellation risk. She didn't feel heard and she'll spend the next 48 hours talking him out of it. What's the one thing you need to give her before moving toward the close?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818A" w:sz="4"/>
              <w:left w:val="single" w:color="00818A" w:sz="4"/>
              <w:bottom w:val="single" w:color="00818A" w:sz="4"/>
              <w:right w:val="single" w:color="00818A"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SUCCESS CRITERIA</w:t>
            </w:r>
          </w:p>
        </w:tc>
        <w:tc>
          <w:tcPr>
            <w:tcW w:type="dxa" w:w="4680"/>
            <w:tcBorders>
              <w:top w:val="single" w:color="C0392B" w:sz="4"/>
              <w:left w:val="single" w:color="C0392B" w:sz="4"/>
              <w:bottom w:val="single" w:color="C0392B" w:sz="4"/>
              <w:right w:val="single" w:color="C0392B"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FAILURE TRIGGERS</w:t>
            </w:r>
          </w:p>
        </w:tc>
      </w:tr>
      <w:tr>
        <w:tc>
          <w:tcPr>
            <w:tcW w:type="dxa" w:w="468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correctly identifies all 4 BOLT types from behavioral descriptions</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adapts opening line and communication style to match each identified type</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handles Bull interruption with a bridge that acknowledges urgency without giving premature numbers</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serves both Bull and Turtle in mixed-couple scenario without dismissing either</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can explain the specific risk of mismatching communication style with each type</w:t>
            </w:r>
          </w:p>
        </w:tc>
        <w:tc>
          <w:tcPr>
            <w:tcW w:type="dxa" w:w="4680"/>
            <w:tcBorders>
              <w:top w:val="single" w:color="C0392B" w:sz="4"/>
              <w:left w:val="single" w:color="C0392B" w:sz="4"/>
              <w:bottom w:val="single" w:color="C0392B" w:sz="4"/>
              <w:right w:val="single" w:color="C0392B" w:sz="4"/>
            </w:tcBorders>
            <w:shd w:fill="FDEDEC" w:val="clear"/>
            <w:tcMar>
              <w:top w:type="dxa" w:w="100"/>
              <w:left w:type="dxa" w:w="180"/>
              <w:bottom w:type="dxa" w:w="100"/>
              <w:right w:type="dxa" w:w="180"/>
            </w:tcMar>
          </w:tcPr>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cannot identify 2 or more BOLT types after behavioral prompts</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gives a specific financial number to a Bull without completing bill discovery</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sides entirely with the Bull in a mixed-couple scenario and ignores Turtle's concerns</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uses the same communication approach for all four personality types</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cannot explain why a Turtle spouse who feels unheard becomes a cancellation risk</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PASS / FAIL RUBRIC</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2160"/>
        <w:gridCol w:w="2160"/>
      </w:tblGrid>
      <w:tr>
        <w:tc>
          <w:tcPr>
            <w:tcW w:type="dxa" w:w="3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Criteria</w:t>
            </w:r>
          </w:p>
        </w:tc>
        <w:tc>
          <w:tcPr>
            <w:tcW w:type="dxa" w:w="144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Points</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Pass Threshold</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BOLT Type Identification</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25</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Must identify all 4 types; must correctly identify Bull and Owl at minimum</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Communication Adaptation</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25</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Opening line and style must visibly shift for each type identified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Bull Interrupt Handling</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16+</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Bridge response given without premature number; one discovery question preserved</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Mixed Couple Navigation</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16+</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Both spouses acknowledged; Turtle given safety language before close attempt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Risk Articulation</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8+</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Can explain what happens when style is mismatched for at least 2 types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00"/>
              <w:left w:type="dxa" w:w="180"/>
              <w:bottom w:type="dxa" w:w="100"/>
              <w:right w:type="dxa" w:w="180"/>
            </w:tcMar>
          </w:tcPr>
          <w:p>
            <w:r>
              <w:rPr>
                <w:rFonts w:ascii="Calibri" w:cs="Calibri" w:eastAsia="Calibri" w:hAnsi="Calibri"/>
                <w:b/>
                <w:bCs/>
                <w:color w:val="F5A623"/>
                <w:sz w:val="22"/>
                <w:szCs w:val="22"/>
              </w:rPr>
              <w:t xml:space="preserve">TOTAL: 100 points  |  PASS THRESHOLD: 80+ points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KNOWLEDGE CHECK QUESTIONS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Q1: An Owl homeowner asks detailed questions about panel degradation rates, warranty terms, and installer certifications before the rep has begun discovery. The correct response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Match their information appetite by offering specifics upfront — 'I'll have the engineering report, degradation curve, and warranty documentation for you when we sit down.' This earns Owl trust before the numbers conversation begins.</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Redirect them to the financial conversation immediately — Owls will never close if allowed to stay in research mode</w:t>
            </w:r>
          </w:p>
          <w:p>
            <w:pPr>
              <w:spacing w:after="40"/>
            </w:pPr>
            <w:r>
              <w:rPr>
                <w:rFonts w:ascii="Calibri" w:cs="Calibri" w:eastAsia="Calibri" w:hAnsi="Calibri"/>
                <w:color w:val="1A1A1A"/>
                <w:sz w:val="22"/>
                <w:szCs w:val="22"/>
              </w:rPr>
              <w:t xml:space="preserve">•  Ask why they need that level of detail — most homeowners don't require it</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Q2: The most dangerous dynamic in a mixed Bull/Turtle couple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The rep closes the Bull successfully but the Turtle spouse never felt heard or informed. She then reverses the decision after the rep leaves — creating a cancellation that looked like a close.</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The Turtle slowing down the appointment so much the Bull disengages</w:t>
            </w:r>
          </w:p>
          <w:p>
            <w:pPr>
              <w:spacing w:after="40"/>
            </w:pPr>
            <w:r>
              <w:rPr>
                <w:rFonts w:ascii="Calibri" w:cs="Calibri" w:eastAsia="Calibri" w:hAnsi="Calibri"/>
                <w:color w:val="1A1A1A"/>
                <w:sz w:val="22"/>
                <w:szCs w:val="22"/>
              </w:rPr>
              <w:t xml:space="preserve">•  The Bull and Turtle disagreeing openly in front of the rep, making closing impossible</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Q3: A Turtle homeowner says 'I'm just not sure — I need more time to think.' The BOLT-adapted response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Validate the need for thoroughness ('That makes complete sense — you're making a 25-year decision'), then provide social proof from similar Turtle-type homeowners and offer a no-pressure next step rather than a close.</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Point out that rates are rising and waiting will cost them money</w:t>
            </w:r>
          </w:p>
          <w:p>
            <w:pPr>
              <w:spacing w:after="40"/>
            </w:pPr>
            <w:r>
              <w:rPr>
                <w:rFonts w:ascii="Calibri" w:cs="Calibri" w:eastAsia="Calibri" w:hAnsi="Calibri"/>
                <w:color w:val="1A1A1A"/>
                <w:sz w:val="22"/>
                <w:szCs w:val="22"/>
              </w:rPr>
              <w:t xml:space="preserve">•  Ask what specifically is holding them back and attempt to overcome each objection</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COMPLIANCE VALIDATION RULES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PROHIBITED (Auto-Fail)</w:t>
            </w:r>
          </w:p>
        </w:tc>
        <w:tc>
          <w:tcPr>
            <w:tcW w:type="dxa" w:w="3120"/>
            <w:tcBorders>
              <w:top w:val="single" w:color="D68910" w:sz="4"/>
              <w:left w:val="single" w:color="D68910" w:sz="4"/>
              <w:bottom w:val="single" w:color="D68910" w:sz="4"/>
              <w:right w:val="single" w:color="D68910" w:sz="4"/>
            </w:tcBorders>
            <w:shd w:fill="D68910" w:val="clear"/>
            <w:tcMar>
              <w:top w:type="dxa" w:w="80"/>
              <w:left w:type="dxa" w:w="120"/>
              <w:bottom w:type="dxa" w:w="80"/>
              <w:right w:type="dxa" w:w="120"/>
            </w:tcMar>
          </w:tcPr>
          <w:p>
            <w:r>
              <w:rPr>
                <w:rFonts w:ascii="Calibri" w:cs="Calibri" w:eastAsia="Calibri" w:hAnsi="Calibri"/>
                <w:b/>
                <w:bCs/>
                <w:color w:val="FFFFFF"/>
                <w:sz w:val="20"/>
                <w:szCs w:val="20"/>
              </w:rPr>
              <w:t xml:space="preserve">RED FLAGS (Review)</w:t>
            </w:r>
          </w:p>
        </w:tc>
        <w:tc>
          <w:tcPr>
            <w:tcW w:type="dxa" w:w="3120"/>
            <w:tcBorders>
              <w:top w:val="single" w:color="00818A" w:sz="4"/>
              <w:left w:val="single" w:color="00818A" w:sz="4"/>
              <w:bottom w:val="single" w:color="00818A" w:sz="4"/>
              <w:right w:val="single" w:color="00818A" w:sz="4"/>
            </w:tcBorders>
            <w:shd w:fill="00818A" w:val="clear"/>
            <w:tcMar>
              <w:top w:type="dxa" w:w="80"/>
              <w:left w:type="dxa" w:w="120"/>
              <w:bottom w:type="dxa" w:w="80"/>
              <w:right w:type="dxa" w:w="120"/>
            </w:tcMar>
          </w:tcPr>
          <w:p>
            <w:r>
              <w:rPr>
                <w:rFonts w:ascii="Calibri" w:cs="Calibri" w:eastAsia="Calibri" w:hAnsi="Calibri"/>
                <w:b/>
                <w:bCs/>
                <w:color w:val="FFFFFF"/>
                <w:sz w:val="20"/>
                <w:szCs w:val="20"/>
              </w:rPr>
              <w:t xml:space="preserve">REQUIRED DISCLOSURES</w:t>
            </w:r>
          </w:p>
        </w:tc>
      </w:tr>
      <w:tr>
        <w:tc>
          <w:tcPr>
            <w:tcW w:type="dxa" w:w="31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Using BOLT profiling to manipulate vulnerable homeowners (elderly, cognitive impairment) into faster decisions</w:t>
            </w:r>
          </w:p>
          <w:p>
            <w:pPr>
              <w:spacing w:after="60"/>
            </w:pPr>
            <w:r>
              <w:rPr>
                <w:rFonts w:ascii="Calibri" w:cs="Calibri" w:eastAsia="Calibri" w:hAnsi="Calibri"/>
                <w:color w:val="4A4A4A"/>
                <w:sz w:val="20"/>
                <w:szCs w:val="20"/>
              </w:rPr>
              <w:t xml:space="preserve">✗  Telling a Turtle homeowner 'everyone in your neighborhood has already done it' without verified data</w:t>
            </w:r>
          </w:p>
        </w:tc>
        <w:tc>
          <w:tcPr>
            <w:tcW w:type="dxa" w:w="3120"/>
            <w:tcBorders>
              <w:top w:val="single" w:color="D68910" w:sz="4"/>
              <w:left w:val="single" w:color="D68910" w:sz="4"/>
              <w:bottom w:val="single" w:color="D68910" w:sz="4"/>
              <w:right w:val="single" w:color="D68910" w:sz="4"/>
            </w:tcBorders>
            <w:shd w:fill="FEF9E7"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Social proof claims — must be factual and specific, not generalized pressure ('a lot of people like you')</w:t>
            </w:r>
          </w:p>
          <w:p>
            <w:pPr>
              <w:spacing w:after="60"/>
            </w:pPr>
            <w:r>
              <w:rPr>
                <w:rFonts w:ascii="Calibri" w:cs="Calibri" w:eastAsia="Calibri" w:hAnsi="Calibri"/>
                <w:color w:val="4A4A4A"/>
                <w:sz w:val="20"/>
                <w:szCs w:val="20"/>
              </w:rPr>
              <w:t xml:space="preserve">!  Any urgency language applied to a Turtle type — flag as high cancellation risk</w:t>
            </w:r>
          </w:p>
        </w:tc>
        <w:tc>
          <w:tcPr>
            <w:tcW w:type="dxa" w:w="31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BOLT adaptation must be used to improve communication clarity, not to exploit psychological vulnerabilities</w:t>
            </w:r>
          </w:p>
          <w:p>
            <w:pPr>
              <w:spacing w:after="60"/>
            </w:pPr>
            <w:r>
              <w:rPr>
                <w:rFonts w:ascii="Calibri" w:cs="Calibri" w:eastAsia="Calibri" w:hAnsi="Calibri"/>
                <w:color w:val="4A4A4A"/>
                <w:sz w:val="20"/>
                <w:szCs w:val="20"/>
              </w:rPr>
              <w:t xml:space="preserve">✓  Social proof used with Turtles must reference real, verifiable installs — not fabricated reassurance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CONVERSATION DECISION TREES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Interaction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4A4A" w:sz="4"/>
              <w:left w:val="single" w:color="4A4A4A" w:sz="4"/>
              <w:bottom w:val="single" w:color="4A4A4A" w:sz="4"/>
              <w:right w:val="single" w:color="4A4A4A" w:sz="4"/>
            </w:tcBorders>
            <w:shd w:fill="F2F4F6" w:val="clear"/>
            <w:tcMar>
              <w:top w:type="dxa" w:w="80"/>
              <w:left w:type="dxa" w:w="180"/>
              <w:bottom w:type="dxa" w:w="80"/>
              <w:right w:type="dxa" w:w="180"/>
            </w:tcMar>
          </w:tcPr>
          <w:p>
            <w:r>
              <w:rPr>
                <w:rFonts w:ascii="Calibri" w:cs="Calibri" w:eastAsia="Calibri" w:hAnsi="Calibri"/>
                <w:color w:val="1A1A1A"/>
                <w:sz w:val="22"/>
                <w:szCs w:val="22"/>
              </w:rPr>
              <w:t xml:space="preserve">Victor (Bull) says: 'Is this company any good? I've heard mixed things about solar companies.'</w:t>
            </w:r>
          </w:p>
        </w:tc>
      </w:tr>
    </w:tbl>
    <w:p>
      <w:pPr>
        <w:spacing w:before="120" w:after="80"/>
      </w:pPr>
      <w:r>
        <w:rPr>
          <w:rFonts w:ascii="Calibri" w:cs="Calibri" w:eastAsia="Calibri" w:hAnsi="Calibri"/>
          <w:b/>
          <w:bCs/>
          <w:color w:val="1A1A1A"/>
          <w:sz w:val="22"/>
          <w:szCs w:val="22"/>
        </w:rPr>
        <w:t xml:space="preserve">Response Options &amp;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2520"/>
        <w:gridCol w:w="1800"/>
        <w:gridCol w:w="1800"/>
      </w:tblGrid>
      <w:tr>
        <w:tc>
          <w:tcPr>
            <w:tcW w:type="dxa" w:w="7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Option</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Rep Says</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AI Responds</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Outcome</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Points</w:t>
            </w:r>
          </w:p>
        </w:tc>
      </w:tr>
      <w:tr>
        <w:tc>
          <w:tcPr>
            <w:tcW w:type="dxa" w:w="7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w:t>
            </w:r>
          </w:p>
        </w:tc>
        <w:tc>
          <w:tcPr>
            <w:tcW w:type="dxa" w:w="25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Fair question. We're licensed in [STATE], we've done [X] installs, and every project comes with a 25-year production guarantee backed by [Manufacturer]. I'll show you the paperwork. Want to keep going?</w:t>
            </w:r>
          </w:p>
        </w:tc>
        <w:tc>
          <w:tcPr>
            <w:tcW w:type="dxa" w:w="25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Direct, credentialed, and moved forward without over-explaining. Bulls respect confidence and efficiency. That's the right answer.</w:t>
            </w:r>
          </w:p>
        </w:tc>
        <w:tc>
          <w:tcPr>
            <w:tcW w:type="dxa" w:w="180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Continue</w:t>
            </w:r>
          </w:p>
        </w:tc>
        <w:tc>
          <w:tcPr>
            <w:tcW w:type="dxa" w:w="180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+10</w:t>
            </w:r>
          </w:p>
        </w:tc>
      </w:tr>
      <w:tr>
        <w:tc>
          <w:tcPr>
            <w:tcW w:type="dxa" w:w="7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B</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We have amazing five-star reviews on Google — let me pull them up.</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Reviews are a Turtle or Lion signal. Bulls want credentials and numbers, not social proof. What's the Bull-specific version of your credibility answer?</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Coaching</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+5</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We're one of the best in the area — homeowners really love us.</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Vague and unsubstantiated. That's a non-answer to a direct question. Give me a specific, verifiable credential.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Retry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0</w:t>
            </w:r>
          </w:p>
        </w:tc>
      </w:tr>
      <w:tr>
        <w:tc>
          <w:tcPr>
            <w:tcW w:type="dxa" w:w="7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D</w:t>
            </w:r>
          </w:p>
        </w:tc>
        <w:tc>
          <w:tcPr>
            <w:tcW w:type="dxa" w:w="25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Those mixed things are usually from competitors spreading rumors.</w:t>
            </w:r>
          </w:p>
        </w:tc>
        <w:tc>
          <w:tcPr>
            <w:tcW w:type="dxa" w:w="25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COMPLIANCE FAIL: Disparaging competitors without evidence is prohibited. Answer your own credibility question with facts — don't attack others.</w:t>
            </w:r>
          </w:p>
        </w:tc>
        <w:tc>
          <w:tcPr>
            <w:tcW w:type="dxa" w:w="180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Auto-Fail</w:t>
            </w:r>
          </w:p>
        </w:tc>
        <w:tc>
          <w:tcPr>
            <w:tcW w:type="dxa" w:w="180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FAIL</w:t>
            </w:r>
          </w:p>
        </w:tc>
      </w:tr>
    </w:tbl>
    <w:p>
      <w:pPr>
        <w:spacing w:after="80"/>
      </w:pPr>
      <w:r>
        <w:rPr>
          <w:rFonts w:ascii="Calibri" w:cs="Calibri" w:eastAsia="Calibri" w:hAnsi="Calibri"/>
          <w:color w:val="1A1A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MODULE 3.3: TACTICAL EMPATHY &amp; MIRRORING</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MODULE OVERVIEW</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Assessment Type: Skills / Communication</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The rep must demonstrate mirroring (repeat last 3 words), labeling (name the emotion), tactical pauses (sit with silence), and calibrated questions. The AI plays a homeowner who reveals a hidden concern only if the rep correctly deploys these techniques.</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AI CHARACTER PROFILES</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Homeowner Diane (Guarded with Hidden Objection)</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Pleasant on the surface, but has a real concern she hasn't voiced. Only opens up when the rep makes her feel genuinely heard — not processed.</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Homeowner 6 years, $225/month electric. Husband passed away two years ago. She's cautious about contractors after a bad experience post-loss.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Coach Torres (Empathy Technique Evaluator)</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Stops the rep after key exchanges to identify which technique was used and whether it was deployed correctly.</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Trained in Chris Voss negotiation methodology. Believes emotional connection is the single most underused skill in residential solar.</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SCENARIO SCRIPTS &amp; DIALOGUE TREES</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A: Mirroring to Unlock Elaboration</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Diane mentions she's 'just a little hesitant' about moving forward. Rep must use mirroring to draw out the real concern without asking a direct question.</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(Diane): </w:t>
            </w:r>
            <w:r>
              <w:rPr>
                <w:rFonts w:ascii="Calibri" w:cs="Calibri" w:eastAsia="Calibri" w:hAnsi="Calibri"/>
                <w:i/>
                <w:iCs/>
                <w:color w:val="4A4A4A"/>
                <w:sz w:val="20"/>
                <w:szCs w:val="20"/>
              </w:rPr>
              <w:t xml:space="preserve">I guess I'm just... a little hesitant about the whole thing.</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mirrors correctly: 'A little hesitant about the whole thing?' — then pauses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That's the mirror. Now Diane adds: 'Yeah, I just — I've had some bad experiences with contractors before.' — what's your next move? You have the opening. Don't close it with a pitch.</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immediately asks 'why are you hesitant?' instead of mirroring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'Why are you hesitant?' is a direct question that can feel interrogative. The mirror is softer — it repeats her own words back and lets her choose how much to share. What's the mirrored version of what she just said?</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immediately pivots to reassurance ('don't worry, we're a great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DEDEC" w:val="clear"/>
            <w:tcMar>
              <w:top w:type="dxa" w:w="100"/>
              <w:left w:type="dxa" w:w="180"/>
              <w:bottom w:type="dxa" w:w="100"/>
              <w:right w:type="dxa" w:w="180"/>
            </w:tcMar>
          </w:tcPr>
          <w:p>
            <w:r>
              <w:rPr>
                <w:rFonts w:ascii="Calibri" w:cs="Calibri" w:eastAsia="Calibri" w:hAnsi="Calibri"/>
                <w:b/>
                <w:bCs/>
                <w:color w:val="C0392B"/>
                <w:sz w:val="20"/>
                <w:szCs w:val="20"/>
              </w:rPr>
              <w:t xml:space="preserve">AI — FAIL TRIGGER: </w:t>
            </w:r>
            <w:r>
              <w:rPr>
                <w:rFonts w:ascii="Calibri" w:cs="Calibri" w:eastAsia="Calibri" w:hAnsi="Calibri"/>
                <w:i/>
                <w:iCs/>
                <w:color w:val="4A4A4A"/>
                <w:sz w:val="20"/>
                <w:szCs w:val="20"/>
              </w:rPr>
              <w:t xml:space="preserve">FAIL: Reassurance before the objection is fully surfaced buries the real concern. Diane will nod politely and cancel tomorrow. Let her finish before you respond. Reset to Diane's opening line.</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B: Labeling the Emotion</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Diane has now revealed the bad contractor experience. Rep must label the emotion correctly and let the label land before saying anything else.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(Diane): </w:t>
            </w:r>
            <w:r>
              <w:rPr>
                <w:rFonts w:ascii="Calibri" w:cs="Calibri" w:eastAsia="Calibri" w:hAnsi="Calibri"/>
                <w:i/>
                <w:iCs/>
                <w:color w:val="4A4A4A"/>
                <w:sz w:val="20"/>
                <w:szCs w:val="20"/>
              </w:rPr>
              <w:t xml:space="preserve">The guy took our money, started the project, and just... disappeared. My husband had just passed and I was trying to get things in order and it was just a nightmare.</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labels with: 'It sounds like that experience left you feeling exposed at a really difficult time' — then pauses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That label was accurate, specific, and empathetic. Notice she didn't immediately respond with 'exactly' — she paused because she felt understood, not just heard. That's the difference. What do you say next — and what do you absolutely not say?</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labels then immediately bridges to 'but we're different from that guy'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You labeled and then defended. The label opened the door and you closed it immediately by pivoting to your company. Let the label breathe. A 3-second pause after a correct label does more than your next three sentences.</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C: Calibrated Questions</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Coach Torres presents five discovery moments and asks the rep to replace each closed/leading question with a calibrated open-ended version.</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(Coach Torres): </w:t>
            </w:r>
            <w:r>
              <w:rPr>
                <w:rFonts w:ascii="Calibri" w:cs="Calibri" w:eastAsia="Calibri" w:hAnsi="Calibri"/>
                <w:i/>
                <w:iCs/>
                <w:color w:val="4A4A4A"/>
                <w:sz w:val="20"/>
                <w:szCs w:val="20"/>
              </w:rPr>
              <w:t xml:space="preserve">Replace this with a calibrated question: 'Do you want to save money on your electric bill?' — go.</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responds with a calibrated version: 'What would saving $150 a month on your electric bill allow you to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That calibrated question does three things: it assumes they want savings (past the yes/no gate), it names a specific number (anchors value), and it invites an emotional answer. Now replace: 'Are you interested in solar?'</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Rep's replacement is still effectively a yes/no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Check your question — it still has a yes/no answer built in. A calibrated question starts with 'what,' 'how,' or 'tell me about.' Try again with one of those openers.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818A" w:sz="4"/>
              <w:left w:val="single" w:color="00818A" w:sz="4"/>
              <w:bottom w:val="single" w:color="00818A" w:sz="4"/>
              <w:right w:val="single" w:color="00818A"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SUCCESS CRITERIA</w:t>
            </w:r>
          </w:p>
        </w:tc>
        <w:tc>
          <w:tcPr>
            <w:tcW w:type="dxa" w:w="4680"/>
            <w:tcBorders>
              <w:top w:val="single" w:color="C0392B" w:sz="4"/>
              <w:left w:val="single" w:color="C0392B" w:sz="4"/>
              <w:bottom w:val="single" w:color="C0392B" w:sz="4"/>
              <w:right w:val="single" w:color="C0392B"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FAILURE TRIGGERS</w:t>
            </w:r>
          </w:p>
        </w:tc>
      </w:tr>
      <w:tr>
        <w:tc>
          <w:tcPr>
            <w:tcW w:type="dxa" w:w="468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correctly uses mirror (last 3 words repeated as question) to draw out elaboration</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labels emotion accurately and specifically — not generically ('that sounds hard')</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pauses at least 3 seconds after mirror and 3 seconds after label before continuing</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replaces all yes/no discovery questions with calibrated what/how questions</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does not pivot to company defense or pitch while homeowner is still disclosing</w:t>
            </w:r>
          </w:p>
        </w:tc>
        <w:tc>
          <w:tcPr>
            <w:tcW w:type="dxa" w:w="4680"/>
            <w:tcBorders>
              <w:top w:val="single" w:color="C0392B" w:sz="4"/>
              <w:left w:val="single" w:color="C0392B" w:sz="4"/>
              <w:bottom w:val="single" w:color="C0392B" w:sz="4"/>
              <w:right w:val="single" w:color="C0392B" w:sz="4"/>
            </w:tcBorders>
            <w:shd w:fill="FDEDEC" w:val="clear"/>
            <w:tcMar>
              <w:top w:type="dxa" w:w="100"/>
              <w:left w:type="dxa" w:w="180"/>
              <w:bottom w:type="dxa" w:w="100"/>
              <w:right w:type="dxa" w:w="180"/>
            </w:tcMar>
          </w:tcPr>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asks 'why are you hesitant?' instead of mirroring the hesitation</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applies a generic label ('that sounds stressful') rather than a specific emotional observation</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immediately bridges to reassurance after a label without letting it land</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cannot replace two or more yes/no questions with calibrated alternatives</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pitches or defends company before Diane has finished disclosing her concern</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PASS / FAIL RUBRIC</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2160"/>
        <w:gridCol w:w="2160"/>
      </w:tblGrid>
      <w:tr>
        <w:tc>
          <w:tcPr>
            <w:tcW w:type="dxa" w:w="3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Criteria</w:t>
            </w:r>
          </w:p>
        </w:tc>
        <w:tc>
          <w:tcPr>
            <w:tcW w:type="dxa" w:w="144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Points</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Pass Threshold</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Mirror Technique Execution</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25</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Last 3 words repeated as a question; pause held before continuing</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Label Accuracy &amp; Specificity</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25</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Label names a specific emotion tied to the specific situation — not generic</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Tactical Pause Discipline</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16+</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Minimum 3-second pause after mirror and after label — must not fill silence</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Calibrated Question Conversion</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16+</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3 of 5 yes/no questions replaced with 'what/how' calibrated versions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No-Pitch Before Full Disclosure</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8+</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Rep does not pivot to defense or pitch while homeowner is still opening up</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00"/>
              <w:left w:type="dxa" w:w="180"/>
              <w:bottom w:type="dxa" w:w="100"/>
              <w:right w:type="dxa" w:w="180"/>
            </w:tcMar>
          </w:tcPr>
          <w:p>
            <w:r>
              <w:rPr>
                <w:rFonts w:ascii="Calibri" w:cs="Calibri" w:eastAsia="Calibri" w:hAnsi="Calibri"/>
                <w:b/>
                <w:bCs/>
                <w:color w:val="F5A623"/>
                <w:sz w:val="22"/>
                <w:szCs w:val="22"/>
              </w:rPr>
              <w:t xml:space="preserve">TOTAL: 100 points  |  PASS THRESHOLD: 80+ points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KNOWLEDGE CHECK QUESTIONS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Q1: Mirroring (repeating the last 3 words as a question) is most effective because: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It signals deep listening without introducing new information — the homeowner hears their own words back and naturally continues elaborating, often revealing more than a direct question would have drawn out.</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It confuses homeowners into thinking the rep agrees with their concern</w:t>
            </w:r>
          </w:p>
          <w:p>
            <w:pPr>
              <w:spacing w:after="40"/>
            </w:pPr>
            <w:r>
              <w:rPr>
                <w:rFonts w:ascii="Calibri" w:cs="Calibri" w:eastAsia="Calibri" w:hAnsi="Calibri"/>
                <w:color w:val="1A1A1A"/>
                <w:sz w:val="22"/>
                <w:szCs w:val="22"/>
              </w:rPr>
              <w:t xml:space="preserve">•  It gives the rep time to think of the next question while the homeowner talks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Q2: A homeowner shares a difficult personal story related to a past contractor. After labeling the emotion, the rep should: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Pause for at least 3 seconds and let the label land. The homeowner often responds with 'exactly' or adds more detail — both of which deepen trust. Any immediate pivot to the rep's story or company defense destroys the effect.</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Immediately share a similar story to show empathy and build connection</w:t>
            </w:r>
          </w:p>
          <w:p>
            <w:pPr>
              <w:spacing w:after="40"/>
            </w:pPr>
            <w:r>
              <w:rPr>
                <w:rFonts w:ascii="Calibri" w:cs="Calibri" w:eastAsia="Calibri" w:hAnsi="Calibri"/>
                <w:color w:val="1A1A1A"/>
                <w:sz w:val="22"/>
                <w:szCs w:val="22"/>
              </w:rPr>
              <w:t xml:space="preserve">•  Move quickly to the financial conversation to redirect away from the emotional content</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Q3: 'What's making you consider solar right now?' is a calibrated question because: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It starts with 'what,' assumes the homeowner has a reason (past the yes/no gate), and invites an open-ended answer that reveals motivation, urgency, or triggering event — none of which a yes/no question would surface.</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It avoids mentioning solar savings so the homeowner doesn't feel pressured</w:t>
            </w:r>
          </w:p>
          <w:p>
            <w:pPr>
              <w:spacing w:after="40"/>
            </w:pPr>
            <w:r>
              <w:rPr>
                <w:rFonts w:ascii="Calibri" w:cs="Calibri" w:eastAsia="Calibri" w:hAnsi="Calibri"/>
                <w:color w:val="1A1A1A"/>
                <w:sz w:val="22"/>
                <w:szCs w:val="22"/>
              </w:rPr>
              <w:t xml:space="preserve">•  It is shorter than most discovery questions and therefore easier for homeowners to answer</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COMPLIANCE VALIDATION RULES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PROHIBITED (Auto-Fail)</w:t>
            </w:r>
          </w:p>
        </w:tc>
        <w:tc>
          <w:tcPr>
            <w:tcW w:type="dxa" w:w="3120"/>
            <w:tcBorders>
              <w:top w:val="single" w:color="D68910" w:sz="4"/>
              <w:left w:val="single" w:color="D68910" w:sz="4"/>
              <w:bottom w:val="single" w:color="D68910" w:sz="4"/>
              <w:right w:val="single" w:color="D68910" w:sz="4"/>
            </w:tcBorders>
            <w:shd w:fill="D68910" w:val="clear"/>
            <w:tcMar>
              <w:top w:type="dxa" w:w="80"/>
              <w:left w:type="dxa" w:w="120"/>
              <w:bottom w:type="dxa" w:w="80"/>
              <w:right w:type="dxa" w:w="120"/>
            </w:tcMar>
          </w:tcPr>
          <w:p>
            <w:r>
              <w:rPr>
                <w:rFonts w:ascii="Calibri" w:cs="Calibri" w:eastAsia="Calibri" w:hAnsi="Calibri"/>
                <w:b/>
                <w:bCs/>
                <w:color w:val="FFFFFF"/>
                <w:sz w:val="20"/>
                <w:szCs w:val="20"/>
              </w:rPr>
              <w:t xml:space="preserve">RED FLAGS (Review)</w:t>
            </w:r>
          </w:p>
        </w:tc>
        <w:tc>
          <w:tcPr>
            <w:tcW w:type="dxa" w:w="3120"/>
            <w:tcBorders>
              <w:top w:val="single" w:color="00818A" w:sz="4"/>
              <w:left w:val="single" w:color="00818A" w:sz="4"/>
              <w:bottom w:val="single" w:color="00818A" w:sz="4"/>
              <w:right w:val="single" w:color="00818A" w:sz="4"/>
            </w:tcBorders>
            <w:shd w:fill="00818A" w:val="clear"/>
            <w:tcMar>
              <w:top w:type="dxa" w:w="80"/>
              <w:left w:type="dxa" w:w="120"/>
              <w:bottom w:type="dxa" w:w="80"/>
              <w:right w:type="dxa" w:w="120"/>
            </w:tcMar>
          </w:tcPr>
          <w:p>
            <w:r>
              <w:rPr>
                <w:rFonts w:ascii="Calibri" w:cs="Calibri" w:eastAsia="Calibri" w:hAnsi="Calibri"/>
                <w:b/>
                <w:bCs/>
                <w:color w:val="FFFFFF"/>
                <w:sz w:val="20"/>
                <w:szCs w:val="20"/>
              </w:rPr>
              <w:t xml:space="preserve">REQUIRED DISCLOSURES</w:t>
            </w:r>
          </w:p>
        </w:tc>
      </w:tr>
      <w:tr>
        <w:tc>
          <w:tcPr>
            <w:tcW w:type="dxa" w:w="31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Using mirroring and labeling on a homeowner experiencing acute grief or mental distress to advance a sale</w:t>
            </w:r>
          </w:p>
          <w:p>
            <w:pPr>
              <w:spacing w:after="60"/>
            </w:pPr>
            <w:r>
              <w:rPr>
                <w:rFonts w:ascii="Calibri" w:cs="Calibri" w:eastAsia="Calibri" w:hAnsi="Calibri"/>
                <w:color w:val="4A4A4A"/>
                <w:sz w:val="20"/>
                <w:szCs w:val="20"/>
              </w:rPr>
              <w:t xml:space="preserve">✗  Asking calibrated questions designed to manufacture urgency that does not exist in the homeowner's situation</w:t>
            </w:r>
          </w:p>
        </w:tc>
        <w:tc>
          <w:tcPr>
            <w:tcW w:type="dxa" w:w="3120"/>
            <w:tcBorders>
              <w:top w:val="single" w:color="D68910" w:sz="4"/>
              <w:left w:val="single" w:color="D68910" w:sz="4"/>
              <w:bottom w:val="single" w:color="D68910" w:sz="4"/>
              <w:right w:val="single" w:color="D68910" w:sz="4"/>
            </w:tcBorders>
            <w:shd w:fill="FEF9E7"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Emotional labeling of a homeowner experiencing evident distress — flag for manager review before continuing</w:t>
            </w:r>
          </w:p>
          <w:p>
            <w:pPr>
              <w:spacing w:after="60"/>
            </w:pPr>
            <w:r>
              <w:rPr>
                <w:rFonts w:ascii="Calibri" w:cs="Calibri" w:eastAsia="Calibri" w:hAnsi="Calibri"/>
                <w:color w:val="4A4A4A"/>
                <w:sz w:val="20"/>
                <w:szCs w:val="20"/>
              </w:rPr>
              <w:t xml:space="preserve">!  Any question designed to surface a financial fear ('what happens if rates go up 30% next year?') must be grounded in factual rate history</w:t>
            </w:r>
          </w:p>
        </w:tc>
        <w:tc>
          <w:tcPr>
            <w:tcW w:type="dxa" w:w="31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Tactical empathy techniques are for building genuine understanding — not for manufacturing emotional states that increase close probability</w:t>
            </w:r>
          </w:p>
          <w:p>
            <w:pPr>
              <w:spacing w:after="60"/>
            </w:pPr>
            <w:r>
              <w:rPr>
                <w:rFonts w:ascii="Calibri" w:cs="Calibri" w:eastAsia="Calibri" w:hAnsi="Calibri"/>
                <w:color w:val="4A4A4A"/>
                <w:sz w:val="20"/>
                <w:szCs w:val="20"/>
              </w:rPr>
              <w:t xml:space="preserve">✓  If a homeowner reveals a recent bereavement, serious illness, or financial crisis, the rep must consider whether proceeding is appropriate and flag the interaction for manager review</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CONVERSATION DECISION TREES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Interaction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4A4A" w:sz="4"/>
              <w:left w:val="single" w:color="4A4A4A" w:sz="4"/>
              <w:bottom w:val="single" w:color="4A4A4A" w:sz="4"/>
              <w:right w:val="single" w:color="4A4A4A" w:sz="4"/>
            </w:tcBorders>
            <w:shd w:fill="F2F4F6" w:val="clear"/>
            <w:tcMar>
              <w:top w:type="dxa" w:w="80"/>
              <w:left w:type="dxa" w:w="180"/>
              <w:bottom w:type="dxa" w:w="80"/>
              <w:right w:type="dxa" w:w="180"/>
            </w:tcMar>
          </w:tcPr>
          <w:p>
            <w:r>
              <w:rPr>
                <w:rFonts w:ascii="Calibri" w:cs="Calibri" w:eastAsia="Calibri" w:hAnsi="Calibri"/>
                <w:color w:val="1A1A1A"/>
                <w:sz w:val="22"/>
                <w:szCs w:val="22"/>
              </w:rPr>
              <w:t xml:space="preserve">Diane says: 'I'm just worried I'll regret this decision.'</w:t>
            </w:r>
          </w:p>
        </w:tc>
      </w:tr>
    </w:tbl>
    <w:p>
      <w:pPr>
        <w:spacing w:before="120" w:after="80"/>
      </w:pPr>
      <w:r>
        <w:rPr>
          <w:rFonts w:ascii="Calibri" w:cs="Calibri" w:eastAsia="Calibri" w:hAnsi="Calibri"/>
          <w:b/>
          <w:bCs/>
          <w:color w:val="1A1A1A"/>
          <w:sz w:val="22"/>
          <w:szCs w:val="22"/>
        </w:rPr>
        <w:t xml:space="preserve">Response Options &amp;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2520"/>
        <w:gridCol w:w="1800"/>
        <w:gridCol w:w="1800"/>
      </w:tblGrid>
      <w:tr>
        <w:tc>
          <w:tcPr>
            <w:tcW w:type="dxa" w:w="7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Option</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Rep Says</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AI Responds</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Outcome</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Points</w:t>
            </w:r>
          </w:p>
        </w:tc>
      </w:tr>
      <w:tr>
        <w:tc>
          <w:tcPr>
            <w:tcW w:type="dxa" w:w="7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w:t>
            </w:r>
          </w:p>
        </w:tc>
        <w:tc>
          <w:tcPr>
            <w:tcW w:type="dxa" w:w="25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Regret this decision? (pause 3 seconds)</w:t>
            </w:r>
          </w:p>
        </w:tc>
        <w:tc>
          <w:tcPr>
            <w:tcW w:type="dxa" w:w="25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That mirror is exactly right. Now Diane says: 'Yeah, I guess I just don't want to feel like I was talked into something I didn't fully understand.' What's your label?</w:t>
            </w:r>
          </w:p>
        </w:tc>
        <w:tc>
          <w:tcPr>
            <w:tcW w:type="dxa" w:w="180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Continue</w:t>
            </w:r>
          </w:p>
        </w:tc>
        <w:tc>
          <w:tcPr>
            <w:tcW w:type="dxa" w:w="180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+10</w:t>
            </w:r>
          </w:p>
        </w:tc>
      </w:tr>
      <w:tr>
        <w:tc>
          <w:tcPr>
            <w:tcW w:type="dxa" w:w="7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B</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I completely understand that feeling — most people feel that way at first.</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'Most people feel that way' is a dismissive normalization. It tells her her concern is generic. What's a label that acknowledges this specific concern?</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Coaching</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+5</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What specifically are you worried about?</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Direct question works but skips the mirror that would have let her self-elaborate. Try the mirror version first, then this question if she doesn't expand.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Retry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0</w:t>
            </w:r>
          </w:p>
        </w:tc>
      </w:tr>
      <w:tr>
        <w:tc>
          <w:tcPr>
            <w:tcW w:type="dxa" w:w="7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D</w:t>
            </w:r>
          </w:p>
        </w:tc>
        <w:tc>
          <w:tcPr>
            <w:tcW w:type="dxa" w:w="25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I promise you won't regret it — we have a satisfaction guarantee.</w:t>
            </w:r>
          </w:p>
        </w:tc>
        <w:tc>
          <w:tcPr>
            <w:tcW w:type="dxa" w:w="25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COMPLIANCE FAIL: Making personal promises about emotional outcomes ('you won't regret it') is prohibited. No guarantee of homeowner sentiment can be made.</w:t>
            </w:r>
          </w:p>
        </w:tc>
        <w:tc>
          <w:tcPr>
            <w:tcW w:type="dxa" w:w="180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Auto-Fail</w:t>
            </w:r>
          </w:p>
        </w:tc>
        <w:tc>
          <w:tcPr>
            <w:tcW w:type="dxa" w:w="180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FAIL</w:t>
            </w:r>
          </w:p>
        </w:tc>
      </w:tr>
    </w:tbl>
    <w:p>
      <w:pPr>
        <w:spacing w:after="80"/>
      </w:pPr>
      <w:r>
        <w:rPr>
          <w:rFonts w:ascii="Calibri" w:cs="Calibri" w:eastAsia="Calibri" w:hAnsi="Calibri"/>
          <w:color w:val="1A1A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MODULE 3.4: QUESTION ARCHITECTURE — THE DISCOVERY SEQUENCE</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MODULE OVERVIEW</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Assessment Type: Knowledge / Skills / Sequence</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The rep must demonstrate all 12 questions of the Discovery Framework in correct category sequence (Current State → Future State → Decision-Making), identify red flags when they surface, and complete a full 15-minute discovery role-play without skipping a category.</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AI CHARACTER PROFILES</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Homeowner The Martinsons (Couple — Role-Play)</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Maria: thoughtful, engaged, has real utility pain ($290/month). Carlos: wants to understand the investment side, has 'just getting quotes' mindset.</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Married 18 years, home for 11. Both work. Solar came up when a neighbor got panels. Carlos is comparison-shopping, Maria is genuinely ready.</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Coach Reeves (Discovery Sequence Validator)</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Stops the rep to identify which category they're in and whether all questions in the prior category were completed before advancing.</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Curriculum designer. Believes incomplete discovery is the root cause of 70% of objections at the close — the rep didn't surface the pain fully.</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SCENARIO SCRIPTS &amp; DIALOGUE TREES</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A: Category 1 — Current State (Pain)</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Rep must complete all 4 Category 1 questions before advancing. Coach Reeves stops the rep if they skip to Category 2 too early.</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(Maria): </w:t>
            </w:r>
            <w:r>
              <w:rPr>
                <w:rFonts w:ascii="Calibri" w:cs="Calibri" w:eastAsia="Calibri" w:hAnsi="Calibri"/>
                <w:i/>
                <w:iCs/>
                <w:color w:val="4A4A4A"/>
                <w:sz w:val="20"/>
                <w:szCs w:val="20"/>
              </w:rPr>
              <w:t xml:space="preserve">Our bill has been crazy lately — we were paying almost $350 in August.</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anchors the high number and asks all remaining Category 1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Good anchor. You got the August number and stayed in Category 1 for all four questions. What did question 4 — 'what do you hate most about your utility company?' — give you that the bill number couldn't?</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gets the August number and immediately asks about future plans (Category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You jumped to Category 2 after one question. You have the bill spike but you don't have the emotional charge — the 'what do you hate most about your utility' question is what creates urgency. Complete Category 1 first. What's your next question?</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B: Red Flag Detection</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Mid-discovery, Carlos drops a red flag. Rep must identify it, respond correctly, and decide whether to continue or redirect.</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(Carlos): </w:t>
            </w:r>
            <w:r>
              <w:rPr>
                <w:rFonts w:ascii="Calibri" w:cs="Calibri" w:eastAsia="Calibri" w:hAnsi="Calibri"/>
                <w:i/>
                <w:iCs/>
                <w:color w:val="4A4A4A"/>
                <w:sz w:val="20"/>
                <w:szCs w:val="20"/>
              </w:rPr>
              <w:t xml:space="preserve">We'll probably move in about two, maybe three years — we've been looking at a place closer to the kids.</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catches the red flag, acknowledges it honestly, and asks a clarifying question before continuing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You caught it and you didn't ignore it. That's the consultant move. What are the two things you need to know before deciding whether this is a hard disqualifier or a workable situation?</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ignores the red flag and continues with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You just heard them say they might move in 2-3 years and kept going. Solar is a 5+ year ROI play. If you build a full proposal for this home and they move before ROI, you've wasted your time and theirs. What's the clarifying question?</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immediately disqualifies without asking clarifying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2-3 years isn't always a hard disqualifier — some homeowners sell with solar and add it to asking price, or plans change. Ask before you disqualify. What would you need to know to make that call correctly?</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C: Category 3 — Decision-Making</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Rep has completed Categories 1 and 2. Now must complete all 4 Category 3 questions, including the smoke-out question for hidden objections.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(Coach Reeves): </w:t>
            </w:r>
            <w:r>
              <w:rPr>
                <w:rFonts w:ascii="Calibri" w:cs="Calibri" w:eastAsia="Calibri" w:hAnsi="Calibri"/>
                <w:i/>
                <w:iCs/>
                <w:color w:val="4A4A4A"/>
                <w:sz w:val="20"/>
                <w:szCs w:val="20"/>
              </w:rPr>
              <w:t xml:space="preserve">You're in Category 3. Question 10 is the most important in the whole framework — walk me through exactly how you'd ask it and what you're listening for.</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delivers: 'If the numbers make sense, is there any reason you wouldn't move forward today?' — and explains they're listening for hidden objections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That question is a gift. It gives the homeowner permission to voice any hidden objection before the presentation — which means you can address it during the presentation rather than at the close. What are the three most common answers you should be prepared for?</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softens the question to avoid the direct close implication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You softened it to 'is there anything you'd need to consider first?' — which is less effective because it doesn't specifically reference moving forward. The directness of 'move forward today' is what surfaces the real objection. Try it straight.</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818A" w:sz="4"/>
              <w:left w:val="single" w:color="00818A" w:sz="4"/>
              <w:bottom w:val="single" w:color="00818A" w:sz="4"/>
              <w:right w:val="single" w:color="00818A"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SUCCESS CRITERIA</w:t>
            </w:r>
          </w:p>
        </w:tc>
        <w:tc>
          <w:tcPr>
            <w:tcW w:type="dxa" w:w="4680"/>
            <w:tcBorders>
              <w:top w:val="single" w:color="C0392B" w:sz="4"/>
              <w:left w:val="single" w:color="C0392B" w:sz="4"/>
              <w:bottom w:val="single" w:color="C0392B" w:sz="4"/>
              <w:right w:val="single" w:color="C0392B"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FAILURE TRIGGERS</w:t>
            </w:r>
          </w:p>
        </w:tc>
      </w:tr>
      <w:tr>
        <w:tc>
          <w:tcPr>
            <w:tcW w:type="dxa" w:w="468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completes all 4 Category 1 questions before advancing to Category 2</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asks 'what do you hate most about your utility company?' and captures the emotional answer</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identifies the moving-timeline red flag and asks a clarifying question before deciding</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completes the Category 3 smoke-out question verbatim: 'If the numbers make sense, is there any reason you wouldn't move forward today?'</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captures the answer to question 9 ('who else needs to be part of this decision?') before presenting</w:t>
            </w:r>
          </w:p>
        </w:tc>
        <w:tc>
          <w:tcPr>
            <w:tcW w:type="dxa" w:w="4680"/>
            <w:tcBorders>
              <w:top w:val="single" w:color="C0392B" w:sz="4"/>
              <w:left w:val="single" w:color="C0392B" w:sz="4"/>
              <w:bottom w:val="single" w:color="C0392B" w:sz="4"/>
              <w:right w:val="single" w:color="C0392B" w:sz="4"/>
            </w:tcBorders>
            <w:shd w:fill="FDEDEC" w:val="clear"/>
            <w:tcMar>
              <w:top w:type="dxa" w:w="100"/>
              <w:left w:type="dxa" w:w="180"/>
              <w:bottom w:type="dxa" w:w="100"/>
              <w:right w:type="dxa" w:w="180"/>
            </w:tcMar>
          </w:tcPr>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skips Category 1 emotional question and advances after only bill amount</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ignores the 2-3 year moving timeline and continues building a proposal</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immediately disqualifies on moving timeline without clarifying questions</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softens the Category 3 smoke-out question to avoid the 'move forward' implication</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advances to presentation without confirming all decision-makers are present</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PASS / FAIL RUBRIC</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2160"/>
        <w:gridCol w:w="2160"/>
      </w:tblGrid>
      <w:tr>
        <w:tc>
          <w:tcPr>
            <w:tcW w:type="dxa" w:w="3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Criteria</w:t>
            </w:r>
          </w:p>
        </w:tc>
        <w:tc>
          <w:tcPr>
            <w:tcW w:type="dxa" w:w="144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Points</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Pass Threshold</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Category 1 Completion</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25</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All 4 questions including emotional trigger; cannot advance without completing</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Category 2 Completion</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16+</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All 4 questions; future pacing and load expansion included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Red Flag Response</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16+</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Must catch, clarify, and make an informed decision — not ignore or auto-disqualify</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Category 3 Smoke-Out</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25</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Question 10 asked directly with 'move forward today' framing</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Decision-Maker Confirmation</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8+</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Question 9 answered before any proposal work begins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00"/>
              <w:left w:type="dxa" w:w="180"/>
              <w:bottom w:type="dxa" w:w="100"/>
              <w:right w:type="dxa" w:w="180"/>
            </w:tcMar>
          </w:tcPr>
          <w:p>
            <w:r>
              <w:rPr>
                <w:rFonts w:ascii="Calibri" w:cs="Calibri" w:eastAsia="Calibri" w:hAnsi="Calibri"/>
                <w:b/>
                <w:bCs/>
                <w:color w:val="F5A623"/>
                <w:sz w:val="22"/>
                <w:szCs w:val="22"/>
              </w:rPr>
              <w:t xml:space="preserve">TOTAL: 100 points  |  PASS THRESHOLD: 80+ points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KNOWLEDGE CHECK QUESTIONS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Q1: Why is 'What do you hate most about your utility company?' the most important question in Category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It moves the homeowner from describing a number (bill amount) to expressing an emotion (frustration, feeling trapped, distrust of the utility). That emotional charge is what creates urgency — homeowners who are frustrated act; homeowners who are merely aware of their bill think about it.</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It disqualifies homeowners who are satisfied with their utility before you waste time presenting</w:t>
            </w:r>
          </w:p>
          <w:p>
            <w:pPr>
              <w:spacing w:after="40"/>
            </w:pPr>
            <w:r>
              <w:rPr>
                <w:rFonts w:ascii="Calibri" w:cs="Calibri" w:eastAsia="Calibri" w:hAnsi="Calibri"/>
                <w:color w:val="1A1A1A"/>
                <w:sz w:val="22"/>
                <w:szCs w:val="22"/>
              </w:rPr>
              <w:t xml:space="preserve">•  It establishes legal grounds for positioning solar as a solution to a specific complaint</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Q2: A homeowner answers Question 10 with: 'I'd have to talk to my financial advisor.' The correct rep response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Validate the answer, ask when they typically speak with their advisor, and offer to provide documentation the advisor would want to review — then ask whether there are any other concerns beyond the advisor conversation.</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Reassure them that the financial case is strong and their advisor will likely approve it</w:t>
            </w:r>
          </w:p>
          <w:p>
            <w:pPr>
              <w:spacing w:after="40"/>
            </w:pPr>
            <w:r>
              <w:rPr>
                <w:rFonts w:ascii="Calibri" w:cs="Calibri" w:eastAsia="Calibri" w:hAnsi="Calibri"/>
                <w:color w:val="1A1A1A"/>
                <w:sz w:val="22"/>
                <w:szCs w:val="22"/>
              </w:rPr>
              <w:t xml:space="preserve">•  Ask if they can call the advisor now to get a quick answer before the appointment ends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Q3: A homeowner mentions they're 'thinking about getting an electric vehicle' during discovery. The rep should: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Flag this as a load expansion opportunity — an EV can add 3,000–5,000 kWh per year to a home's consumption. This justifies a larger system and increases deal size. The rep should size the system to include projected EV load.</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Avoid mentioning the EV in the proposal — it complicates the savings calculation</w:t>
            </w:r>
          </w:p>
          <w:p>
            <w:pPr>
              <w:spacing w:after="40"/>
            </w:pPr>
            <w:r>
              <w:rPr>
                <w:rFonts w:ascii="Calibri" w:cs="Calibri" w:eastAsia="Calibri" w:hAnsi="Calibri"/>
                <w:color w:val="1A1A1A"/>
                <w:sz w:val="22"/>
                <w:szCs w:val="22"/>
              </w:rPr>
              <w:t xml:space="preserve">•  Note it and move on — EV ownership is too speculative to include in the proposal</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COMPLIANCE VALIDATION RULES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PROHIBITED (Auto-Fail)</w:t>
            </w:r>
          </w:p>
        </w:tc>
        <w:tc>
          <w:tcPr>
            <w:tcW w:type="dxa" w:w="3120"/>
            <w:tcBorders>
              <w:top w:val="single" w:color="D68910" w:sz="4"/>
              <w:left w:val="single" w:color="D68910" w:sz="4"/>
              <w:bottom w:val="single" w:color="D68910" w:sz="4"/>
              <w:right w:val="single" w:color="D68910" w:sz="4"/>
            </w:tcBorders>
            <w:shd w:fill="D68910" w:val="clear"/>
            <w:tcMar>
              <w:top w:type="dxa" w:w="80"/>
              <w:left w:type="dxa" w:w="120"/>
              <w:bottom w:type="dxa" w:w="80"/>
              <w:right w:type="dxa" w:w="120"/>
            </w:tcMar>
          </w:tcPr>
          <w:p>
            <w:r>
              <w:rPr>
                <w:rFonts w:ascii="Calibri" w:cs="Calibri" w:eastAsia="Calibri" w:hAnsi="Calibri"/>
                <w:b/>
                <w:bCs/>
                <w:color w:val="FFFFFF"/>
                <w:sz w:val="20"/>
                <w:szCs w:val="20"/>
              </w:rPr>
              <w:t xml:space="preserve">RED FLAGS (Review)</w:t>
            </w:r>
          </w:p>
        </w:tc>
        <w:tc>
          <w:tcPr>
            <w:tcW w:type="dxa" w:w="3120"/>
            <w:tcBorders>
              <w:top w:val="single" w:color="00818A" w:sz="4"/>
              <w:left w:val="single" w:color="00818A" w:sz="4"/>
              <w:bottom w:val="single" w:color="00818A" w:sz="4"/>
              <w:right w:val="single" w:color="00818A" w:sz="4"/>
            </w:tcBorders>
            <w:shd w:fill="00818A" w:val="clear"/>
            <w:tcMar>
              <w:top w:type="dxa" w:w="80"/>
              <w:left w:type="dxa" w:w="120"/>
              <w:bottom w:type="dxa" w:w="80"/>
              <w:right w:type="dxa" w:w="120"/>
            </w:tcMar>
          </w:tcPr>
          <w:p>
            <w:r>
              <w:rPr>
                <w:rFonts w:ascii="Calibri" w:cs="Calibri" w:eastAsia="Calibri" w:hAnsi="Calibri"/>
                <w:b/>
                <w:bCs/>
                <w:color w:val="FFFFFF"/>
                <w:sz w:val="20"/>
                <w:szCs w:val="20"/>
              </w:rPr>
              <w:t xml:space="preserve">REQUIRED DISCLOSURES</w:t>
            </w:r>
          </w:p>
        </w:tc>
      </w:tr>
      <w:tr>
        <w:tc>
          <w:tcPr>
            <w:tcW w:type="dxa" w:w="31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Skipping Question 9 (who else is a decision-maker) and presenting to one spouse only</w:t>
            </w:r>
          </w:p>
          <w:p>
            <w:pPr>
              <w:spacing w:after="60"/>
            </w:pPr>
            <w:r>
              <w:rPr>
                <w:rFonts w:ascii="Calibri" w:cs="Calibri" w:eastAsia="Calibri" w:hAnsi="Calibri"/>
                <w:color w:val="4A4A4A"/>
                <w:sz w:val="20"/>
                <w:szCs w:val="20"/>
              </w:rPr>
              <w:t xml:space="preserve">✗  Using Question 5 ('what happens if rates go up another 6%?') with a specific rate projection that is not based on verified historical data for that utility</w:t>
            </w:r>
          </w:p>
        </w:tc>
        <w:tc>
          <w:tcPr>
            <w:tcW w:type="dxa" w:w="3120"/>
            <w:tcBorders>
              <w:top w:val="single" w:color="D68910" w:sz="4"/>
              <w:left w:val="single" w:color="D68910" w:sz="4"/>
              <w:bottom w:val="single" w:color="D68910" w:sz="4"/>
              <w:right w:val="single" w:color="D68910" w:sz="4"/>
            </w:tcBorders>
            <w:shd w:fill="FEF9E7"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Any future rate projection used during discovery must be sourced from verifiable utility rate history</w:t>
            </w:r>
          </w:p>
          <w:p>
            <w:pPr>
              <w:spacing w:after="60"/>
            </w:pPr>
            <w:r>
              <w:rPr>
                <w:rFonts w:ascii="Calibri" w:cs="Calibri" w:eastAsia="Calibri" w:hAnsi="Calibri"/>
                <w:color w:val="4A4A4A"/>
                <w:sz w:val="20"/>
                <w:szCs w:val="20"/>
              </w:rPr>
              <w:t xml:space="preserve">!  'If you move, solar adds to your home value' — flag if stated as fact rather than general research finding</w:t>
            </w:r>
          </w:p>
        </w:tc>
        <w:tc>
          <w:tcPr>
            <w:tcW w:type="dxa" w:w="31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All discovery questions are information-gathering only — no financial claims may be made until bill analysis in the presentation phase</w:t>
            </w:r>
          </w:p>
          <w:p>
            <w:pPr>
              <w:spacing w:after="60"/>
            </w:pPr>
            <w:r>
              <w:rPr>
                <w:rFonts w:ascii="Calibri" w:cs="Calibri" w:eastAsia="Calibri" w:hAnsi="Calibri"/>
                <w:color w:val="4A4A4A"/>
                <w:sz w:val="20"/>
                <w:szCs w:val="20"/>
              </w:rPr>
              <w:t xml:space="preserve">✓  Question 9 must be asked and answered before any proposal work begins — presenting to an incomplete decision group is a leading cause of cancellations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CONVERSATION DECISION TREES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Interaction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4A4A" w:sz="4"/>
              <w:left w:val="single" w:color="4A4A4A" w:sz="4"/>
              <w:bottom w:val="single" w:color="4A4A4A" w:sz="4"/>
              <w:right w:val="single" w:color="4A4A4A" w:sz="4"/>
            </w:tcBorders>
            <w:shd w:fill="F2F4F6" w:val="clear"/>
            <w:tcMar>
              <w:top w:type="dxa" w:w="80"/>
              <w:left w:type="dxa" w:w="180"/>
              <w:bottom w:type="dxa" w:w="80"/>
              <w:right w:type="dxa" w:w="180"/>
            </w:tcMar>
          </w:tcPr>
          <w:p>
            <w:r>
              <w:rPr>
                <w:rFonts w:ascii="Calibri" w:cs="Calibri" w:eastAsia="Calibri" w:hAnsi="Calibri"/>
                <w:color w:val="1A1A1A"/>
                <w:sz w:val="22"/>
                <w:szCs w:val="22"/>
              </w:rPr>
              <w:t xml:space="preserve">Coach Reeves asks: 'Carlos says: I'm just getting a few quotes right now. What do you do with that?'</w:t>
            </w:r>
          </w:p>
        </w:tc>
      </w:tr>
    </w:tbl>
    <w:p>
      <w:pPr>
        <w:spacing w:before="120" w:after="80"/>
      </w:pPr>
      <w:r>
        <w:rPr>
          <w:rFonts w:ascii="Calibri" w:cs="Calibri" w:eastAsia="Calibri" w:hAnsi="Calibri"/>
          <w:b/>
          <w:bCs/>
          <w:color w:val="1A1A1A"/>
          <w:sz w:val="22"/>
          <w:szCs w:val="22"/>
        </w:rPr>
        <w:t xml:space="preserve">Response Options &amp;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2520"/>
        <w:gridCol w:w="1800"/>
        <w:gridCol w:w="1800"/>
      </w:tblGrid>
      <w:tr>
        <w:tc>
          <w:tcPr>
            <w:tcW w:type="dxa" w:w="7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Option</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Rep Says</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AI Responds</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Outcome</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Points</w:t>
            </w:r>
          </w:p>
        </w:tc>
      </w:tr>
      <w:tr>
        <w:tc>
          <w:tcPr>
            <w:tcW w:type="dxa" w:w="7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w:t>
            </w:r>
          </w:p>
        </w:tc>
        <w:tc>
          <w:tcPr>
            <w:tcW w:type="dxa" w:w="25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Totally — that's smart. Most people do. Here's the difference in how I work: I won't give you a quote until I've looked at your actual roof and bill data. Generic quotes are usually off by 20-40%. My job today is to get you a real number, not a ballpark. Sound fair?</w:t>
            </w:r>
          </w:p>
        </w:tc>
        <w:tc>
          <w:tcPr>
            <w:tcW w:type="dxa" w:w="25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Perfect. You validated the comparison shopping, differentiated your process, and reset expectations for what today's appointment actually is. Carlos is now less defensive.</w:t>
            </w:r>
          </w:p>
        </w:tc>
        <w:tc>
          <w:tcPr>
            <w:tcW w:type="dxa" w:w="180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Continue</w:t>
            </w:r>
          </w:p>
        </w:tc>
        <w:tc>
          <w:tcPr>
            <w:tcW w:type="dxa" w:w="180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+10</w:t>
            </w:r>
          </w:p>
        </w:tc>
      </w:tr>
      <w:tr>
        <w:tc>
          <w:tcPr>
            <w:tcW w:type="dxa" w:w="7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B</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We're the best option out there — I can show you how we compare to competitors.</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Competitive claims before you've established value creates skepticism. What's the version that focuses on your process rather than your positioning versus others?</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Coaching</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+5</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That's fine — I'll just leave you some info and you can compare.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You've just converted a warm appointment into a brochure handoff. What's the move that keeps you in the room?</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Retry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0</w:t>
            </w:r>
          </w:p>
        </w:tc>
      </w:tr>
      <w:tr>
        <w:tc>
          <w:tcPr>
            <w:tcW w:type="dxa" w:w="7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D</w:t>
            </w:r>
          </w:p>
        </w:tc>
        <w:tc>
          <w:tcPr>
            <w:tcW w:type="dxa" w:w="25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You shouldn't need multiple quotes if you work with a quality company — shopping around usually just delays the savings.</w:t>
            </w:r>
          </w:p>
        </w:tc>
        <w:tc>
          <w:tcPr>
            <w:tcW w:type="dxa" w:w="25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COMPLIANCE FLAG: Discouraging comparison shopping through pressure is a high-pressure tactic. Homeowners have every right to get multiple quotes.</w:t>
            </w:r>
          </w:p>
        </w:tc>
        <w:tc>
          <w:tcPr>
            <w:tcW w:type="dxa" w:w="180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Auto-Fail</w:t>
            </w:r>
          </w:p>
        </w:tc>
        <w:tc>
          <w:tcPr>
            <w:tcW w:type="dxa" w:w="180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FAIL</w:t>
            </w:r>
          </w:p>
        </w:tc>
      </w:tr>
    </w:tbl>
    <w:p>
      <w:pPr>
        <w:spacing w:after="80"/>
      </w:pPr>
      <w:r>
        <w:rPr>
          <w:rFonts w:ascii="Calibri" w:cs="Calibri" w:eastAsia="Calibri" w:hAnsi="Calibri"/>
          <w:color w:val="1A1A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MODULE 3.5: SPOUSE &amp; DECISION-MAKER DYNAMICS</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MODULE OVERVIEW</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Assessment Type: Skills / Relationship Management</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The rep must prevent the 'I need to talk to my spouse' objection, equalize both spouses throughout the appointment, handle the skeptical spouse using BOLT adaptation, and never present to a single decision-maker. The AI plays a dual-spouse scenario with a Bull husband and Turtle wife.</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AI CHARACTER PROFILES</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The Patels — Ramon (Bull) &amp; Priya (Turtle)</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Ramon wants to move. Priya has questions. They agree on most things but Priya needs to feel safe before she commits.</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Married 14 years, homeowners for 8. Ramon researched solar online; Priya heard a story from a friend about a bad install. $245/month electric.</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SCENARIO SCRIPTS &amp; DIALOGUE TREES</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A: Equalizing Both Spouses</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Rep is mid-discovery. Ramon is answering all the questions. Priya has not spoken. Rep must bring Priya into the conversation naturally.</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(Ramon): </w:t>
            </w:r>
            <w:r>
              <w:rPr>
                <w:rFonts w:ascii="Calibri" w:cs="Calibri" w:eastAsia="Calibri" w:hAnsi="Calibri"/>
                <w:i/>
                <w:iCs/>
                <w:color w:val="4A4A4A"/>
                <w:sz w:val="20"/>
                <w:szCs w:val="20"/>
              </w:rPr>
              <w:t xml:space="preserve">(answering questions enthusiastically) ...yeah, our bill was $290 in July, it's been going up every year—</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naturally turns to Priya with a direct but welcoming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Good inclusion. You didn't interrupt Ramon, but you turned the question toward Priya and made eye contact. She now feels part of the conversation rather than observing it. What's the signal that tells you Priya is engaged versus just present?</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continues talking exclusively to Ramon through the rest of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Priya hasn't spoken in 8 minutes. She's not disengaged — she's processing. But if she's been a passenger, she hasn't made any micro-commitments. When you get to the close, she hasn't agreed to anything. How do you bring her back in right now?</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B: The Skeptical Spouse</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Priya asks a pointed question about what happens if the company goes out of business. Rep must address her concern directly, specifically, and without dismissing it.</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(Priya): </w:t>
            </w:r>
            <w:r>
              <w:rPr>
                <w:rFonts w:ascii="Calibri" w:cs="Calibri" w:eastAsia="Calibri" w:hAnsi="Calibri"/>
                <w:i/>
                <w:iCs/>
                <w:color w:val="4A4A4A"/>
                <w:sz w:val="20"/>
                <w:szCs w:val="20"/>
              </w:rPr>
              <w:t xml:space="preserve">What if your company closes down? What happens to our system and our warranty?</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acknowledges it as a smart question, explains the manufacturer warranty vs company warranty distinction, and names the specific protection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That answer respected her concern and gave her something concrete. The manufacturer warranty explanation is the key — it moves the warranty protection away from your company and onto a stable third party. What's the follow-up question you ask after that explanation to confirm she understood it?</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says 'we've been around X years and we're very stable'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You answered your stability — not her concern about what happens if you're gone. The Turtle wants a mechanism that works regardless of your company's fate. What's the specific structural answer that addresses that?</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C: Preventing the 'I Need to Talk to My Spouse' Objection</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During discovery, the rep must deploy the smoke-out question that surfaces the spouse objection before the presentation, not after.</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(Coach Torres): </w:t>
            </w:r>
            <w:r>
              <w:rPr>
                <w:rFonts w:ascii="Calibri" w:cs="Calibri" w:eastAsia="Calibri" w:hAnsi="Calibri"/>
                <w:i/>
                <w:iCs/>
                <w:color w:val="4A4A4A"/>
                <w:sz w:val="20"/>
                <w:szCs w:val="20"/>
              </w:rPr>
              <w:t xml:space="preserve">You're at Question 10 in Category 3. Show me how you use this question to prevent the post-presentation spouse objection.</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asks: 'If the numbers make sense tonight, is there anything else you'd need to discuss before moving forward?' — and listens for the spouse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That's the prevention mechanism. If Priya says 'I'd want to think about it overnight' right now, you can address that before the presentation. If you wait until after the close attempt, that same objection is ten times harder to handle. Why?</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skips this question and moves to the 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You're about to spend 30 minutes presenting to a couple who may have an unvoiced objection. The smoke-out question takes 10 seconds and potentially saves the entire appointment. What stops you from asking it?</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818A" w:sz="4"/>
              <w:left w:val="single" w:color="00818A" w:sz="4"/>
              <w:bottom w:val="single" w:color="00818A" w:sz="4"/>
              <w:right w:val="single" w:color="00818A"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SUCCESS CRITERIA</w:t>
            </w:r>
          </w:p>
        </w:tc>
        <w:tc>
          <w:tcPr>
            <w:tcW w:type="dxa" w:w="4680"/>
            <w:tcBorders>
              <w:top w:val="single" w:color="C0392B" w:sz="4"/>
              <w:left w:val="single" w:color="C0392B" w:sz="4"/>
              <w:bottom w:val="single" w:color="C0392B" w:sz="4"/>
              <w:right w:val="single" w:color="C0392B"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FAILURE TRIGGERS</w:t>
            </w:r>
          </w:p>
        </w:tc>
      </w:tr>
      <w:tr>
        <w:tc>
          <w:tcPr>
            <w:tcW w:type="dxa" w:w="468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brings quieter spouse into the conversation within 5 minutes of them going silent</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makes consistent eye contact with both spouses throughout discovery</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answers the skeptical spouse concern with a specific mechanism, not company reassurance</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deploys Question 10 smoke-out before beginning the presentation</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never proceeds to presentation if both decision-makers are not present and engaged</w:t>
            </w:r>
          </w:p>
        </w:tc>
        <w:tc>
          <w:tcPr>
            <w:tcW w:type="dxa" w:w="4680"/>
            <w:tcBorders>
              <w:top w:val="single" w:color="C0392B" w:sz="4"/>
              <w:left w:val="single" w:color="C0392B" w:sz="4"/>
              <w:bottom w:val="single" w:color="C0392B" w:sz="4"/>
              <w:right w:val="single" w:color="C0392B" w:sz="4"/>
            </w:tcBorders>
            <w:shd w:fill="FDEDEC" w:val="clear"/>
            <w:tcMar>
              <w:top w:type="dxa" w:w="100"/>
              <w:left w:type="dxa" w:w="180"/>
              <w:bottom w:type="dxa" w:w="100"/>
              <w:right w:type="dxa" w:w="180"/>
            </w:tcMar>
          </w:tcPr>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allows one spouse to dominate discovery without including the other for more than 5 minutes</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answers the 'company goes out of business' question with company tenure rather than structural warranty protection</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skips Question 10 and goes directly to presentation</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presents to Ramon alone because 'he seems to be the decision-maker'</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micro-commits only the eager spouse and ignores the skeptical one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PASS / FAIL RUBRIC</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2160"/>
        <w:gridCol w:w="2160"/>
      </w:tblGrid>
      <w:tr>
        <w:tc>
          <w:tcPr>
            <w:tcW w:type="dxa" w:w="3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Criteria</w:t>
            </w:r>
          </w:p>
        </w:tc>
        <w:tc>
          <w:tcPr>
            <w:tcW w:type="dxa" w:w="144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Points</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Pass Threshold</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Spouse Equalization</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25</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Both spouses asked direct questions; neither goes more than 5 min without direct engagement</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Skeptical Spouse Handling</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25</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Structural answer given (manufacturer warranty); company tenure not the primary answer</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Question 10 Smoke-Out</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25</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Deployed before presentation; rep listens for and addresses any revealed concern</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Eye Contact Distribution</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15</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12+</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Coach evaluates — equal time split between both spouses during key exchanges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Single-Spouse Presentation Prevention</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8+</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Rep does not present if either spouse is absent or fully disengaged</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00"/>
              <w:left w:type="dxa" w:w="180"/>
              <w:bottom w:type="dxa" w:w="100"/>
              <w:right w:type="dxa" w:w="180"/>
            </w:tcMar>
          </w:tcPr>
          <w:p>
            <w:r>
              <w:rPr>
                <w:rFonts w:ascii="Calibri" w:cs="Calibri" w:eastAsia="Calibri" w:hAnsi="Calibri"/>
                <w:b/>
                <w:bCs/>
                <w:color w:val="F5A623"/>
                <w:sz w:val="22"/>
                <w:szCs w:val="22"/>
              </w:rPr>
              <w:t xml:space="preserve">TOTAL: 100 points  |  PASS THRESHOLD: 80+ points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KNOWLEDGE CHECK QUESTIONS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Q1: The primary reason to never present to one spouse when a co-owner exists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Single-spouse presentations have dramatically higher cancellation rates — the absent or disengaged spouse makes the final decision after the rep leaves, usually based on fear or incomplete information, rather than the full presentation.</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Company policy requires both signatures on the contract regardless of who attended the presentation</w:t>
            </w:r>
          </w:p>
          <w:p>
            <w:pPr>
              <w:spacing w:after="40"/>
            </w:pPr>
            <w:r>
              <w:rPr>
                <w:rFonts w:ascii="Calibri" w:cs="Calibri" w:eastAsia="Calibri" w:hAnsi="Calibri"/>
                <w:color w:val="1A1A1A"/>
                <w:sz w:val="22"/>
                <w:szCs w:val="22"/>
              </w:rPr>
              <w:t xml:space="preserve">•  Presenting to one spouse violates state consumer protection laws in most jurisdictions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Q2: When a skeptical Turtle spouse asks 'what happens to my warranty if your company closes?', the correct structural answer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Explain the two-layer warranty protection: the manufacturer's equipment warranty (25 years, backed by the panel and inverter manufacturers, not the installer) and the production guarantee (backed by the manufacturer). The installer going out of business does not void these warranties.</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Emphasize your company's financial stability and years in business</w:t>
            </w:r>
          </w:p>
          <w:p>
            <w:pPr>
              <w:spacing w:after="40"/>
            </w:pPr>
            <w:r>
              <w:rPr>
                <w:rFonts w:ascii="Calibri" w:cs="Calibri" w:eastAsia="Calibri" w:hAnsi="Calibri"/>
                <w:color w:val="1A1A1A"/>
                <w:sz w:val="22"/>
                <w:szCs w:val="22"/>
              </w:rPr>
              <w:t xml:space="preserve">•  Offer an extended warranty purchase that is backed by a third-party insurance company</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Q3: The discovery smoke-out question ('if the numbers make sense, is there any reason you wouldn't move forward?') should be asked: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Before the presentation begins — this surfaces hidden objections while the rep still has time to address them through the presentation rather than encountering them as a surprise objection at the close.</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At the beginning of the close, after all proposal numbers have been shared</w:t>
            </w:r>
          </w:p>
          <w:p>
            <w:pPr>
              <w:spacing w:after="40"/>
            </w:pPr>
            <w:r>
              <w:rPr>
                <w:rFonts w:ascii="Calibri" w:cs="Calibri" w:eastAsia="Calibri" w:hAnsi="Calibri"/>
                <w:color w:val="1A1A1A"/>
                <w:sz w:val="22"/>
                <w:szCs w:val="22"/>
              </w:rPr>
              <w:t xml:space="preserve">•  Only if the rep senses hesitation — asking it proactively can create doubt that wasn't there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COMPLIANCE VALIDATION RULES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PROHIBITED (Auto-Fail)</w:t>
            </w:r>
          </w:p>
        </w:tc>
        <w:tc>
          <w:tcPr>
            <w:tcW w:type="dxa" w:w="3120"/>
            <w:tcBorders>
              <w:top w:val="single" w:color="D68910" w:sz="4"/>
              <w:left w:val="single" w:color="D68910" w:sz="4"/>
              <w:bottom w:val="single" w:color="D68910" w:sz="4"/>
              <w:right w:val="single" w:color="D68910" w:sz="4"/>
            </w:tcBorders>
            <w:shd w:fill="D68910" w:val="clear"/>
            <w:tcMar>
              <w:top w:type="dxa" w:w="80"/>
              <w:left w:type="dxa" w:w="120"/>
              <w:bottom w:type="dxa" w:w="80"/>
              <w:right w:type="dxa" w:w="120"/>
            </w:tcMar>
          </w:tcPr>
          <w:p>
            <w:r>
              <w:rPr>
                <w:rFonts w:ascii="Calibri" w:cs="Calibri" w:eastAsia="Calibri" w:hAnsi="Calibri"/>
                <w:b/>
                <w:bCs/>
                <w:color w:val="FFFFFF"/>
                <w:sz w:val="20"/>
                <w:szCs w:val="20"/>
              </w:rPr>
              <w:t xml:space="preserve">RED FLAGS (Review)</w:t>
            </w:r>
          </w:p>
        </w:tc>
        <w:tc>
          <w:tcPr>
            <w:tcW w:type="dxa" w:w="3120"/>
            <w:tcBorders>
              <w:top w:val="single" w:color="00818A" w:sz="4"/>
              <w:left w:val="single" w:color="00818A" w:sz="4"/>
              <w:bottom w:val="single" w:color="00818A" w:sz="4"/>
              <w:right w:val="single" w:color="00818A" w:sz="4"/>
            </w:tcBorders>
            <w:shd w:fill="00818A" w:val="clear"/>
            <w:tcMar>
              <w:top w:type="dxa" w:w="80"/>
              <w:left w:type="dxa" w:w="120"/>
              <w:bottom w:type="dxa" w:w="80"/>
              <w:right w:type="dxa" w:w="120"/>
            </w:tcMar>
          </w:tcPr>
          <w:p>
            <w:r>
              <w:rPr>
                <w:rFonts w:ascii="Calibri" w:cs="Calibri" w:eastAsia="Calibri" w:hAnsi="Calibri"/>
                <w:b/>
                <w:bCs/>
                <w:color w:val="FFFFFF"/>
                <w:sz w:val="20"/>
                <w:szCs w:val="20"/>
              </w:rPr>
              <w:t xml:space="preserve">REQUIRED DISCLOSURES</w:t>
            </w:r>
          </w:p>
        </w:tc>
      </w:tr>
      <w:tr>
        <w:tc>
          <w:tcPr>
            <w:tcW w:type="dxa" w:w="31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Presenting to and obtaining a signature from one spouse without confirming they have legal authority to sign on behalf of the co-owner</w:t>
            </w:r>
          </w:p>
          <w:p>
            <w:pPr>
              <w:spacing w:after="60"/>
            </w:pPr>
            <w:r>
              <w:rPr>
                <w:rFonts w:ascii="Calibri" w:cs="Calibri" w:eastAsia="Calibri" w:hAnsi="Calibri"/>
                <w:color w:val="4A4A4A"/>
                <w:sz w:val="20"/>
                <w:szCs w:val="20"/>
              </w:rPr>
              <w:t xml:space="preserve">✗  Pressuring a skeptical spouse with urgency tactics ('this offer is only good tonight')</w:t>
            </w:r>
          </w:p>
        </w:tc>
        <w:tc>
          <w:tcPr>
            <w:tcW w:type="dxa" w:w="3120"/>
            <w:tcBorders>
              <w:top w:val="single" w:color="D68910" w:sz="4"/>
              <w:left w:val="single" w:color="D68910" w:sz="4"/>
              <w:bottom w:val="single" w:color="D68910" w:sz="4"/>
              <w:right w:val="single" w:color="D68910" w:sz="4"/>
            </w:tcBorders>
            <w:shd w:fill="FEF9E7"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Any statement suggesting one spouse does not need to be involved in the decision</w:t>
            </w:r>
          </w:p>
          <w:p>
            <w:pPr>
              <w:spacing w:after="60"/>
            </w:pPr>
            <w:r>
              <w:rPr>
                <w:rFonts w:ascii="Calibri" w:cs="Calibri" w:eastAsia="Calibri" w:hAnsi="Calibri"/>
                <w:color w:val="4A4A4A"/>
                <w:sz w:val="20"/>
                <w:szCs w:val="20"/>
              </w:rPr>
              <w:t xml:space="preserve">!  Rushing through discovery when one spouse is visibly disengaged — flag as high cancellation risk</w:t>
            </w:r>
          </w:p>
        </w:tc>
        <w:tc>
          <w:tcPr>
            <w:tcW w:type="dxa" w:w="31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Both co-owners must be present and affirm understanding before any contract is signed</w:t>
            </w:r>
          </w:p>
          <w:p>
            <w:pPr>
              <w:spacing w:after="60"/>
            </w:pPr>
            <w:r>
              <w:rPr>
                <w:rFonts w:ascii="Calibri" w:cs="Calibri" w:eastAsia="Calibri" w:hAnsi="Calibri"/>
                <w:color w:val="4A4A4A"/>
                <w:sz w:val="20"/>
                <w:szCs w:val="20"/>
              </w:rPr>
              <w:t xml:space="preserve">✓  If a skeptical spouse expresses concern that is not resolved during the appointment, do not proceed to contract — reschedule with the concern addressed</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CONVERSATION DECISION TREES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Interaction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4A4A" w:sz="4"/>
              <w:left w:val="single" w:color="4A4A4A" w:sz="4"/>
              <w:bottom w:val="single" w:color="4A4A4A" w:sz="4"/>
              <w:right w:val="single" w:color="4A4A4A" w:sz="4"/>
            </w:tcBorders>
            <w:shd w:fill="F2F4F6" w:val="clear"/>
            <w:tcMar>
              <w:top w:type="dxa" w:w="80"/>
              <w:left w:type="dxa" w:w="180"/>
              <w:bottom w:type="dxa" w:w="80"/>
              <w:right w:type="dxa" w:w="180"/>
            </w:tcMar>
          </w:tcPr>
          <w:p>
            <w:r>
              <w:rPr>
                <w:rFonts w:ascii="Calibri" w:cs="Calibri" w:eastAsia="Calibri" w:hAnsi="Calibri"/>
                <w:color w:val="1A1A1A"/>
                <w:sz w:val="22"/>
                <w:szCs w:val="22"/>
              </w:rPr>
              <w:t xml:space="preserve">Priya says: 'I just feel like we're being rushed.' — mid-presentation.</w:t>
            </w:r>
          </w:p>
        </w:tc>
      </w:tr>
    </w:tbl>
    <w:p>
      <w:pPr>
        <w:spacing w:before="120" w:after="80"/>
      </w:pPr>
      <w:r>
        <w:rPr>
          <w:rFonts w:ascii="Calibri" w:cs="Calibri" w:eastAsia="Calibri" w:hAnsi="Calibri"/>
          <w:b/>
          <w:bCs/>
          <w:color w:val="1A1A1A"/>
          <w:sz w:val="22"/>
          <w:szCs w:val="22"/>
        </w:rPr>
        <w:t xml:space="preserve">Response Options &amp;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2520"/>
        <w:gridCol w:w="1800"/>
        <w:gridCol w:w="1800"/>
      </w:tblGrid>
      <w:tr>
        <w:tc>
          <w:tcPr>
            <w:tcW w:type="dxa" w:w="7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Option</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Rep Says</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AI Responds</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Outcome</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Points</w:t>
            </w:r>
          </w:p>
        </w:tc>
      </w:tr>
      <w:tr>
        <w:tc>
          <w:tcPr>
            <w:tcW w:type="dxa" w:w="7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w:t>
            </w:r>
          </w:p>
        </w:tc>
        <w:tc>
          <w:tcPr>
            <w:tcW w:type="dxa" w:w="25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Priya, you're right — let's slow down. (pause) What part do you want to spend more time on?</w:t>
            </w:r>
          </w:p>
        </w:tc>
        <w:tc>
          <w:tcPr>
            <w:tcW w:type="dxa" w:w="25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That response stops the momentum, validates her completely, and hands control of the pace back to her. Priya now directs the conversation. That's the right move — what does it do to Ramon's energy?</w:t>
            </w:r>
          </w:p>
        </w:tc>
        <w:tc>
          <w:tcPr>
            <w:tcW w:type="dxa" w:w="180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Continue</w:t>
            </w:r>
          </w:p>
        </w:tc>
        <w:tc>
          <w:tcPr>
            <w:tcW w:type="dxa" w:w="180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+10</w:t>
            </w:r>
          </w:p>
        </w:tc>
      </w:tr>
      <w:tr>
        <w:tc>
          <w:tcPr>
            <w:tcW w:type="dxa" w:w="7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B</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We're almost done — just a couple more slides and then I'll take any questions.</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You dismissed her. She said she feels rushed and you told her to hold on. The cancellation just became significantly more likely. What's the full stop response?</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Coaching</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+5</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I understand — solar is a big decision. Let me just finish this section.</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'Let me just finish' is the same as 'hold on.' It acknowledges the concern and then ignores it. What does the genuine full-stop response look like?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Retry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0</w:t>
            </w:r>
          </w:p>
        </w:tc>
      </w:tr>
      <w:tr>
        <w:tc>
          <w:tcPr>
            <w:tcW w:type="dxa" w:w="7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D</w:t>
            </w:r>
          </w:p>
        </w:tc>
        <w:tc>
          <w:tcPr>
            <w:tcW w:type="dxa" w:w="25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The longer we wait, the longer you're paying the utility. I want to get you saving as soon as possible.</w:t>
            </w:r>
          </w:p>
        </w:tc>
        <w:tc>
          <w:tcPr>
            <w:tcW w:type="dxa" w:w="25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COMPLIANCE FAIL: Using utility cost as urgency when a homeowner has asked to slow down is a coercive tactic. Full stop and pace reset required.</w:t>
            </w:r>
          </w:p>
        </w:tc>
        <w:tc>
          <w:tcPr>
            <w:tcW w:type="dxa" w:w="180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Auto-Fail</w:t>
            </w:r>
          </w:p>
        </w:tc>
        <w:tc>
          <w:tcPr>
            <w:tcW w:type="dxa" w:w="180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FAIL</w:t>
            </w:r>
          </w:p>
        </w:tc>
      </w:tr>
    </w:tbl>
    <w:p>
      <w:pPr>
        <w:spacing w:after="80"/>
      </w:pPr>
      <w:r>
        <w:rPr>
          <w:rFonts w:ascii="Calibri" w:cs="Calibri" w:eastAsia="Calibri" w:hAnsi="Calibri"/>
          <w:color w:val="1A1A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MODULE 3.6: ROOF &amp; SITE ASSESSMENT (FIELD QUALIFICATION)</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MODULE OVERVIEW</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Assessment Type: Knowledge / Technical Qualification</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The rep must correctly assess 10 roof and site scenarios (shading, condition, pitch, panel materials, electrical panel issues) and make the correct install/disqualify decision for each. The AI plays a senior installer and a field trainer doing a joint assessment review.</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AI CHARACTER PROFILES</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Senior Installer Ray (Technical Authority)</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Gruff, experienced, no patience for reps who oversell homes that can't be installed. Has reversed three deals this month due to bad site assessments.</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15 years in residential solar installation. Has seen every roof type and every panel brand. Believes a rep who spots a deal-killer early saves everyone money.</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SCENARIO SCRIPTS &amp; DIALOGUE TREES</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A: Roof Condition &amp; Shading Assessment</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Ray presents five roof scenarios via photo descriptions and asks the rep to call each one: Green Light (proceed), Yellow Light (proceed with caveat), or Red Light (disqualify).</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(Ray): </w:t>
            </w:r>
            <w:r>
              <w:rPr>
                <w:rFonts w:ascii="Calibri" w:cs="Calibri" w:eastAsia="Calibri" w:hAnsi="Calibri"/>
                <w:i/>
                <w:iCs/>
                <w:color w:val="4A4A4A"/>
                <w:sz w:val="20"/>
                <w:szCs w:val="20"/>
              </w:rPr>
              <w:t xml:space="preserve">Scenario 1: South-facing roof, 8 years old, minor morning shade from a tree on the east side of the property. Call it.</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calls Yellow Light: morning shade is acceptable, tree on east side affects early production but not peak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Yellow is correct. Morning shade on east-facing panels during early hours doesn't kill production. You wouldn't disqualify, but you'd note it in the proposal and set accurate production expectations. Scenario 2: North-facing roof, 12 years old, 60% tree coverage on south side. Call.</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calls Red Light on Scenario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(continued): </w:t>
            </w:r>
            <w:r>
              <w:rPr>
                <w:rFonts w:ascii="Calibri" w:cs="Calibri" w:eastAsia="Calibri" w:hAnsi="Calibri"/>
                <w:i/>
                <w:iCs/>
                <w:color w:val="4A4A4A"/>
                <w:sz w:val="20"/>
                <w:szCs w:val="20"/>
              </w:rPr>
              <w:t xml:space="preserve">Red Light correct. North-facing plus heavy shade is a double disqualifier — you'd need panel optimization technology and even then production would be poor. What do you tell the homeowner?</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calls Yellow Light on Scenario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60% tree coverage on the only production-capable side means you'd be building a $35K system that produces like a $15K system. At what shade percentage does it become a hard disqualifier for you? There should be a number.</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B: Electrical Panel Assessment</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Rep is at a home and asks to see the electrical panel. Ray describes what they find and asks the rep to identify the issue and state the correct response.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(Ray): </w:t>
            </w:r>
            <w:r>
              <w:rPr>
                <w:rFonts w:ascii="Calibri" w:cs="Calibri" w:eastAsia="Calibri" w:hAnsi="Calibri"/>
                <w:i/>
                <w:iCs/>
                <w:color w:val="4A4A4A"/>
                <w:sz w:val="20"/>
                <w:szCs w:val="20"/>
              </w:rPr>
              <w:t xml:space="preserve">You open the panel. It's a Federal Pacific Stab-Lok, 100-amp service. What's your call and what do you tell the homeowner?</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identifies Federal Pacific as a red flag brand requiring replacement and correctly explains the 100-amp upgrade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Correct on both counts. Federal Pacific is on the safety recall list — it must be replaced before any solar install. And 100-amp needs an upgrade to 200-amp which runs $2,000-4,000. How do you frame both of those as part of the project scope rather than deal-killers?</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only mentions the amperage issue and misses the Federal Pacific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The amperage is right. But Federal Pacific Stab-Lok is a documented fire hazard — it cannot be solar-connected in any state. You cannot proceed without flagging it. What's the correct safety statement to the homeowner?</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C: HOA &amp; Permitting Red Flags</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Rep discovers the home is in an HOA during discovery. Ray asks the rep to explain the correct handling and what they need to confirm before scheduling a site survey.</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(Ray): </w:t>
            </w:r>
            <w:r>
              <w:rPr>
                <w:rFonts w:ascii="Calibri" w:cs="Calibri" w:eastAsia="Calibri" w:hAnsi="Calibri"/>
                <w:i/>
                <w:iCs/>
                <w:color w:val="4A4A4A"/>
                <w:sz w:val="20"/>
                <w:szCs w:val="20"/>
              </w:rPr>
              <w:t xml:space="preserve">Homeowner mentions there's an HOA. What's your process from here?</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asks for HOA documents, confirms solar is permitted under state solar rights laws, and checks for aesthetic restrictions before proceeding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That's the correct sequence. Most states have solar rights laws that prevent HOAs from banning solar entirely, but aesthetics rules — black panels only, no street-facing panels — can affect system design. What's the one HOA scenario that is a hard stop even with state solar rights protections?</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says 'HOAs can't ban solar so it's fine'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That's partially correct — solar rights laws exist in most states. But aesthetic restrictions and historic district designations can still delay or kill an install. What do you need to verify before scheduling the site survey?</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818A" w:sz="4"/>
              <w:left w:val="single" w:color="00818A" w:sz="4"/>
              <w:bottom w:val="single" w:color="00818A" w:sz="4"/>
              <w:right w:val="single" w:color="00818A"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SUCCESS CRITERIA</w:t>
            </w:r>
          </w:p>
        </w:tc>
        <w:tc>
          <w:tcPr>
            <w:tcW w:type="dxa" w:w="4680"/>
            <w:tcBorders>
              <w:top w:val="single" w:color="C0392B" w:sz="4"/>
              <w:left w:val="single" w:color="C0392B" w:sz="4"/>
              <w:bottom w:val="single" w:color="C0392B" w:sz="4"/>
              <w:right w:val="single" w:color="C0392B"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FAILURE TRIGGERS</w:t>
            </w:r>
          </w:p>
        </w:tc>
      </w:tr>
      <w:tr>
        <w:tc>
          <w:tcPr>
            <w:tcW w:type="dxa" w:w="468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correctly calls all 5 roof scenarios with correct Green/Yellow/Red classification</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identifies Federal Pacific Stab-Lok as a safety-required replacement — not just a cost item</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correctly identifies 100-amp panel as requiring upgrade and estimates cost range</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requests HOA documents and confirms state solar rights before proceeding</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frames panel and roof issues as project scope items rather than deal-killers when the economics still work</w:t>
            </w:r>
          </w:p>
        </w:tc>
        <w:tc>
          <w:tcPr>
            <w:tcW w:type="dxa" w:w="4680"/>
            <w:tcBorders>
              <w:top w:val="single" w:color="C0392B" w:sz="4"/>
              <w:left w:val="single" w:color="C0392B" w:sz="4"/>
              <w:bottom w:val="single" w:color="C0392B" w:sz="4"/>
              <w:right w:val="single" w:color="C0392B" w:sz="4"/>
            </w:tcBorders>
            <w:shd w:fill="FDEDEC" w:val="clear"/>
            <w:tcMar>
              <w:top w:type="dxa" w:w="100"/>
              <w:left w:type="dxa" w:w="180"/>
              <w:bottom w:type="dxa" w:w="100"/>
              <w:right w:type="dxa" w:w="180"/>
            </w:tcMar>
          </w:tcPr>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calls Yellow Light on a 60%+ shaded north-facing roof</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identifies the amperage issue but misses the Federal Pacific safety recall</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says 'HOAs can't ban solar' without verifying aesthetic and historic district restrictions</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disqualifies any panel or roof issue without checking whether the economics still support the added cost</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does not ask to see the electrical panel during site assessment</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PASS / FAIL RUBRIC</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2160"/>
        <w:gridCol w:w="2160"/>
      </w:tblGrid>
      <w:tr>
        <w:tc>
          <w:tcPr>
            <w:tcW w:type="dxa" w:w="3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Criteria</w:t>
            </w:r>
          </w:p>
        </w:tc>
        <w:tc>
          <w:tcPr>
            <w:tcW w:type="dxa" w:w="144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Points</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Pass Threshold</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Roof Scenario Accuracy</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30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24+</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4 of 5 correct Green/Yellow/Red calls required for passing threshold</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Federal Pacific Identification</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16+</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Safety recall status must be named — amperage only = coaching, not passing</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100-Amp Upgrade Knowledge</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15</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12+</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Cost range ($2,000-$4,000) and upgrade requirement both stated</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HOA Protocol</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16+</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Document request + state rights + aesthetic restriction check = full credit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Framing Issues as Scope</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15</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12+</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At least one deal-complicating factor reframed as project cost rather than disqualifier</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00"/>
              <w:left w:type="dxa" w:w="180"/>
              <w:bottom w:type="dxa" w:w="100"/>
              <w:right w:type="dxa" w:w="180"/>
            </w:tcMar>
          </w:tcPr>
          <w:p>
            <w:r>
              <w:rPr>
                <w:rFonts w:ascii="Calibri" w:cs="Calibri" w:eastAsia="Calibri" w:hAnsi="Calibri"/>
                <w:b/>
                <w:bCs/>
                <w:color w:val="F5A623"/>
                <w:sz w:val="22"/>
                <w:szCs w:val="22"/>
              </w:rPr>
              <w:t xml:space="preserve">TOTAL: 100 points  |  PASS THRESHOLD: 80+ points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KNOWLEDGE CHECK QUESTIONS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Q1: A home has a south-facing roof with 35% shade coverage from a mature oak tree. The correct assessment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Yellow Light — 35% shade is significant but not necessarily a disqualifier. Microinverters or power optimizers can improve output on partially shaded arrays. The rep should note the shade, run production estimates with optimizer technology included, and set realistic expectations on offset percentage.</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Red Light — any shade above 20% makes solar financially unviable</w:t>
            </w:r>
          </w:p>
          <w:p>
            <w:pPr>
              <w:spacing w:after="40"/>
            </w:pPr>
            <w:r>
              <w:rPr>
                <w:rFonts w:ascii="Calibri" w:cs="Calibri" w:eastAsia="Calibri" w:hAnsi="Calibri"/>
                <w:color w:val="1A1A1A"/>
                <w:sz w:val="22"/>
                <w:szCs w:val="22"/>
              </w:rPr>
              <w:t xml:space="preserve">•  Green Light — south-facing orientation overcomes moderate shading in most regions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Q2: A rep discovers a Federal Pacific Stab-Lok panel during site assessment. The correct action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Inform the homeowner that Federal Pacific panels have a documented safety history that requires replacement before any solar connection — this is a code and safety requirement, not an optional upgrade. Include panel replacement cost in the proposal scope.</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Proceed with the install — modern inverters have built-in protection that mitigates panel brand risks</w:t>
            </w:r>
          </w:p>
          <w:p>
            <w:pPr>
              <w:spacing w:after="40"/>
            </w:pPr>
            <w:r>
              <w:rPr>
                <w:rFonts w:ascii="Calibri" w:cs="Calibri" w:eastAsia="Calibri" w:hAnsi="Calibri"/>
                <w:color w:val="1A1A1A"/>
                <w:sz w:val="22"/>
                <w:szCs w:val="22"/>
              </w:rPr>
              <w:t xml:space="preserve">•  Note it as an optional upgrade and let the homeowner decide whether to include it</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Q3: The ideal roof pitch for solar panel installation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15–40 degrees. This range maximizes annual production for most US latitudes by balancing summer peak output with winter angle optimization. Flat roofs require mounting hardware to achieve minimum pitch; very steep roofs reduce accessible surface area.</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Flat roofs are ideal because they allow for adjustable mounting at any angle</w:t>
            </w:r>
          </w:p>
          <w:p>
            <w:pPr>
              <w:spacing w:after="40"/>
            </w:pPr>
            <w:r>
              <w:rPr>
                <w:rFonts w:ascii="Calibri" w:cs="Calibri" w:eastAsia="Calibri" w:hAnsi="Calibri"/>
                <w:color w:val="1A1A1A"/>
                <w:sz w:val="22"/>
                <w:szCs w:val="22"/>
              </w:rPr>
              <w:t xml:space="preserve">•  South-facing roofs of any pitch produce equivalent annual output regardless of angle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COMPLIANCE VALIDATION RULES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PROHIBITED (Auto-Fail)</w:t>
            </w:r>
          </w:p>
        </w:tc>
        <w:tc>
          <w:tcPr>
            <w:tcW w:type="dxa" w:w="3120"/>
            <w:tcBorders>
              <w:top w:val="single" w:color="D68910" w:sz="4"/>
              <w:left w:val="single" w:color="D68910" w:sz="4"/>
              <w:bottom w:val="single" w:color="D68910" w:sz="4"/>
              <w:right w:val="single" w:color="D68910" w:sz="4"/>
            </w:tcBorders>
            <w:shd w:fill="D68910" w:val="clear"/>
            <w:tcMar>
              <w:top w:type="dxa" w:w="80"/>
              <w:left w:type="dxa" w:w="120"/>
              <w:bottom w:type="dxa" w:w="80"/>
              <w:right w:type="dxa" w:w="120"/>
            </w:tcMar>
          </w:tcPr>
          <w:p>
            <w:r>
              <w:rPr>
                <w:rFonts w:ascii="Calibri" w:cs="Calibri" w:eastAsia="Calibri" w:hAnsi="Calibri"/>
                <w:b/>
                <w:bCs/>
                <w:color w:val="FFFFFF"/>
                <w:sz w:val="20"/>
                <w:szCs w:val="20"/>
              </w:rPr>
              <w:t xml:space="preserve">RED FLAGS (Review)</w:t>
            </w:r>
          </w:p>
        </w:tc>
        <w:tc>
          <w:tcPr>
            <w:tcW w:type="dxa" w:w="3120"/>
            <w:tcBorders>
              <w:top w:val="single" w:color="00818A" w:sz="4"/>
              <w:left w:val="single" w:color="00818A" w:sz="4"/>
              <w:bottom w:val="single" w:color="00818A" w:sz="4"/>
              <w:right w:val="single" w:color="00818A" w:sz="4"/>
            </w:tcBorders>
            <w:shd w:fill="00818A" w:val="clear"/>
            <w:tcMar>
              <w:top w:type="dxa" w:w="80"/>
              <w:left w:type="dxa" w:w="120"/>
              <w:bottom w:type="dxa" w:w="80"/>
              <w:right w:type="dxa" w:w="120"/>
            </w:tcMar>
          </w:tcPr>
          <w:p>
            <w:r>
              <w:rPr>
                <w:rFonts w:ascii="Calibri" w:cs="Calibri" w:eastAsia="Calibri" w:hAnsi="Calibri"/>
                <w:b/>
                <w:bCs/>
                <w:color w:val="FFFFFF"/>
                <w:sz w:val="20"/>
                <w:szCs w:val="20"/>
              </w:rPr>
              <w:t xml:space="preserve">REQUIRED DISCLOSURES</w:t>
            </w:r>
          </w:p>
        </w:tc>
      </w:tr>
      <w:tr>
        <w:tc>
          <w:tcPr>
            <w:tcW w:type="dxa" w:w="31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Installing solar on a Federal Pacific, Zinsco, or other recalled panel brand without replacement — constitutes a safety code violation</w:t>
            </w:r>
          </w:p>
          <w:p>
            <w:pPr>
              <w:spacing w:after="60"/>
            </w:pPr>
            <w:r>
              <w:rPr>
                <w:rFonts w:ascii="Calibri" w:cs="Calibri" w:eastAsia="Calibri" w:hAnsi="Calibri"/>
                <w:color w:val="4A4A4A"/>
                <w:sz w:val="20"/>
                <w:szCs w:val="20"/>
              </w:rPr>
              <w:t xml:space="preserve">✗  Representing a shaded system as producing 100% offset when production estimates show otherwise</w:t>
            </w:r>
          </w:p>
        </w:tc>
        <w:tc>
          <w:tcPr>
            <w:tcW w:type="dxa" w:w="3120"/>
            <w:tcBorders>
              <w:top w:val="single" w:color="D68910" w:sz="4"/>
              <w:left w:val="single" w:color="D68910" w:sz="4"/>
              <w:bottom w:val="single" w:color="D68910" w:sz="4"/>
              <w:right w:val="single" w:color="D68910" w:sz="4"/>
            </w:tcBorders>
            <w:shd w:fill="FEF9E7"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'Your roof looks fine' stated without physical inspection or satellite image review</w:t>
            </w:r>
          </w:p>
          <w:p>
            <w:pPr>
              <w:spacing w:after="60"/>
            </w:pPr>
            <w:r>
              <w:rPr>
                <w:rFonts w:ascii="Calibri" w:cs="Calibri" w:eastAsia="Calibri" w:hAnsi="Calibri"/>
                <w:color w:val="4A4A4A"/>
                <w:sz w:val="20"/>
                <w:szCs w:val="20"/>
              </w:rPr>
              <w:t xml:space="preserve">!  HOA clearance assumed without written confirmation — flag for ops team review before site survey</w:t>
            </w:r>
          </w:p>
        </w:tc>
        <w:tc>
          <w:tcPr>
            <w:tcW w:type="dxa" w:w="31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All site qualification decisions must be documented in CRM with specific observations noted</w:t>
            </w:r>
          </w:p>
          <w:p>
            <w:pPr>
              <w:spacing w:after="60"/>
            </w:pPr>
            <w:r>
              <w:rPr>
                <w:rFonts w:ascii="Calibri" w:cs="Calibri" w:eastAsia="Calibri" w:hAnsi="Calibri"/>
                <w:color w:val="4A4A4A"/>
                <w:sz w:val="20"/>
                <w:szCs w:val="20"/>
              </w:rPr>
              <w:t xml:space="preserve">✓  Any system proposal that includes a panel replacement or electrical upgrade must itemize those costs separately in the proposal — they cannot be absorbed into the solar price without disclosure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CONVERSATION DECISION TREES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Interaction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4A4A" w:sz="4"/>
              <w:left w:val="single" w:color="4A4A4A" w:sz="4"/>
              <w:bottom w:val="single" w:color="4A4A4A" w:sz="4"/>
              <w:right w:val="single" w:color="4A4A4A" w:sz="4"/>
            </w:tcBorders>
            <w:shd w:fill="F2F4F6" w:val="clear"/>
            <w:tcMar>
              <w:top w:type="dxa" w:w="80"/>
              <w:left w:type="dxa" w:w="180"/>
              <w:bottom w:type="dxa" w:w="80"/>
              <w:right w:type="dxa" w:w="180"/>
            </w:tcMar>
          </w:tcPr>
          <w:p>
            <w:r>
              <w:rPr>
                <w:rFonts w:ascii="Calibri" w:cs="Calibri" w:eastAsia="Calibri" w:hAnsi="Calibri"/>
                <w:color w:val="1A1A1A"/>
                <w:sz w:val="22"/>
                <w:szCs w:val="22"/>
              </w:rPr>
              <w:t xml:space="preserve">Homeowner asks: 'Our roof is 18 years old. Is that a problem?'</w:t>
            </w:r>
          </w:p>
        </w:tc>
      </w:tr>
    </w:tbl>
    <w:p>
      <w:pPr>
        <w:spacing w:before="120" w:after="80"/>
      </w:pPr>
      <w:r>
        <w:rPr>
          <w:rFonts w:ascii="Calibri" w:cs="Calibri" w:eastAsia="Calibri" w:hAnsi="Calibri"/>
          <w:b/>
          <w:bCs/>
          <w:color w:val="1A1A1A"/>
          <w:sz w:val="22"/>
          <w:szCs w:val="22"/>
        </w:rPr>
        <w:t xml:space="preserve">Response Options &amp;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2520"/>
        <w:gridCol w:w="1800"/>
        <w:gridCol w:w="1800"/>
      </w:tblGrid>
      <w:tr>
        <w:tc>
          <w:tcPr>
            <w:tcW w:type="dxa" w:w="7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Option</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Rep Says</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AI Responds</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Outcome</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Points</w:t>
            </w:r>
          </w:p>
        </w:tc>
      </w:tr>
      <w:tr>
        <w:tc>
          <w:tcPr>
            <w:tcW w:type="dxa" w:w="7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w:t>
            </w:r>
          </w:p>
        </w:tc>
        <w:tc>
          <w:tcPr>
            <w:tcW w:type="dxa" w:w="25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It depends on the condition more than the age. An 18-year-old roof that's in good shape can absolutely support panels. The issue is if it needs replacement in the next 7-10 years — because panels have to come off for re-roofing. Can I take a look at it with you?</w:t>
            </w:r>
          </w:p>
        </w:tc>
        <w:tc>
          <w:tcPr>
            <w:tcW w:type="dxa" w:w="25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Perfect. You didn't disqualify, you didn't dismiss, and you created a natural reason to do a visual assessment together. What are you specifically looking for when you walk the roof?</w:t>
            </w:r>
          </w:p>
        </w:tc>
        <w:tc>
          <w:tcPr>
            <w:tcW w:type="dxa" w:w="180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Continue</w:t>
            </w:r>
          </w:p>
        </w:tc>
        <w:tc>
          <w:tcPr>
            <w:tcW w:type="dxa" w:w="180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+10</w:t>
            </w:r>
          </w:p>
        </w:tc>
      </w:tr>
      <w:tr>
        <w:tc>
          <w:tcPr>
            <w:tcW w:type="dxa" w:w="7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B</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That's on the older side — most roofs last 20-25 years so you might be fine.</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You gave an age-based answer without assessing condition. Roof life depends on material, climate, and maintenance — not just age. What's the version that gets you to an actual visual assessment?</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Coaching</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+5</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We'd need to get a roofer out here to assess it before we can move forward.</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You've just added a step and a delay without seeing the roof yourself. You can do a basic visual first. What does that assessment tell you before bringing in a roofer?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Retry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0</w:t>
            </w:r>
          </w:p>
        </w:tc>
      </w:tr>
      <w:tr>
        <w:tc>
          <w:tcPr>
            <w:tcW w:type="dxa" w:w="7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D</w:t>
            </w:r>
          </w:p>
        </w:tc>
        <w:tc>
          <w:tcPr>
            <w:tcW w:type="dxa" w:w="25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18 years is fine — we install on roofs up to 25 years old all the time.</w:t>
            </w:r>
          </w:p>
        </w:tc>
        <w:tc>
          <w:tcPr>
            <w:tcW w:type="dxa" w:w="25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COMPLIANCE FLAG: Stating an age limit as policy without knowing the roof's actual condition could lead to an install on a failing roof. Visual assessment is always required before any age-based assurance.</w:t>
            </w:r>
          </w:p>
        </w:tc>
        <w:tc>
          <w:tcPr>
            <w:tcW w:type="dxa" w:w="180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Auto-Fail</w:t>
            </w:r>
          </w:p>
        </w:tc>
        <w:tc>
          <w:tcPr>
            <w:tcW w:type="dxa" w:w="180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FAIL</w:t>
            </w:r>
          </w:p>
        </w:tc>
      </w:tr>
    </w:tbl>
    <w:p>
      <w:pPr>
        <w:spacing w:after="80"/>
      </w:pPr>
      <w:r>
        <w:rPr>
          <w:rFonts w:ascii="Calibri" w:cs="Calibri" w:eastAsia="Calibri" w:hAnsi="Calibri"/>
          <w:color w:val="1A1A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MODULE 3.7: DISQUALIFICATION MASTERY</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MODULE OVERVIEW</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Assessment Type: Knowledge / Ethics / Communication</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The rep must correctly identify 7 disqualification scenarios, deliver the honest disqualification script for each, and demonstrate that disqualifying a homeowner professionally builds trust and generates referrals rather than burning the lead. The AI plays homeowners presenting each scenario and a coach evaluating the delivery.</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AI CHARACTER PROFILES</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Homeowner Helen (Moving in 2 Years)</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Genuinely interested in solar but mentioned a potential move during discovery. Tests whether the rep notices and acts honestly.</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Homeowner for 6 years, considering downsizing when kids leave for college in 2 years. $195/month electric. Eager, just not the right situation.</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Coach Diaz (Ethics &amp; Integrity Evaluator)</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Stops the rep if they proceed with a proposal on a disqualified homeowner. Rewards honesty and the referral ask.</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Trains reps on consultant identity. Believes every honest disqualification generates at least one referral if handled correctly.</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SCENARIO SCRIPTS &amp; DIALOGUE TREES</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A: The Moving Homeowner</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Helen has just confirmed she plans to move in approximately 2 years. Rep must deliver the honest disqualification script and pivot to a referral ask.</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(Helen): </w:t>
            </w:r>
            <w:r>
              <w:rPr>
                <w:rFonts w:ascii="Calibri" w:cs="Calibri" w:eastAsia="Calibri" w:hAnsi="Calibri"/>
                <w:i/>
                <w:iCs/>
                <w:color w:val="4A4A4A"/>
                <w:sz w:val="20"/>
                <w:szCs w:val="20"/>
              </w:rPr>
              <w:t xml:space="preserve">Yeah, we're thinking we'll sell the house when Emily leaves for college — probably a couple years from now.</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delivers honest disqualification script and pivots to referral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That's the script. You were honest, you gave her the reasoning, you respected her time, and you asked for the referral. What percentage of homeowners you disqualify do you think would refer someone if you handled it that way?</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continues with the proposal despite the 2-year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You heard a 2-year timeline and kept building a 25-year proposal. Solar ROI starts at year 7-9 typically. If she moves in 2 years, she doesn't reach ROI and you've wasted both your time and hers. What's the disqualification script?</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tries to convince Helen that 'solar adds to home value' to overcome the objection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Home value appreciation from solar is real but it's speculative and market-dependent. Building a proposal on a speculative benefit for a homeowner who has told you they're moving is not serving her best interest. What's the honest version?</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B: Credit &amp; Financing Disqualification</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During discovery, the homeowner discloses they filed for bankruptcy 8 months ago. Rep must disqualify correctly and provide a helpful path forward.</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(Homeowner): </w:t>
            </w:r>
            <w:r>
              <w:rPr>
                <w:rFonts w:ascii="Calibri" w:cs="Calibri" w:eastAsia="Calibri" w:hAnsi="Calibri"/>
                <w:i/>
                <w:iCs/>
                <w:color w:val="4A4A4A"/>
                <w:sz w:val="20"/>
                <w:szCs w:val="20"/>
              </w:rPr>
              <w:t xml:space="preserve">I should mention — I went through a bankruptcy earlier this year. Would that be an issue?</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honestly disqualifies, explains the typical 2-year post-bankruptcy financing timeline, and offers a credit repair referral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Honest, helpful, and actionable. You didn't just say no — you gave them a timeline, a reason, and a next step. What do you log in the CRM after this interaction to ensure you follow up at the right time?</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says 'let me check with our lenders — you might qualify with a co-signer'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Co-signer may be a possibility with some lenders, but leading with false hope when you don't know your lender's post-bankruptcy rules is setting up a disappointment. What's the honest version that checks with your manager first?</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C: Rapid-Fire Disqualification Drill</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Coach Diaz presents all 7 disqualification scenarios in rapid succession. Rep must identify the disqualifier and deliver the correct first sentence of the script for each one in under 10 seconds.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(Coach Diaz): </w:t>
            </w:r>
            <w:r>
              <w:rPr>
                <w:rFonts w:ascii="Calibri" w:cs="Calibri" w:eastAsia="Calibri" w:hAnsi="Calibri"/>
                <w:i/>
                <w:iCs/>
                <w:color w:val="4A4A4A"/>
                <w:sz w:val="20"/>
                <w:szCs w:val="20"/>
              </w:rPr>
              <w:t xml:space="preserve">Rep, go. 'My bill is only $60 a month.'</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responds with: 'I want to be straight with you — at that usage level, solar won't save enough to justify the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Correct. Next: 'We just did a full roof replacement last year — cost us a fortune.' — Is this a disqualifier?</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correctly identifies new roof as a Green Light (ideal timing, no future re-roof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Correct — new roof is actually ideal timing. That's a trap question. New roof isn't a disqualifier; it's a selling point. Carry on.</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818A" w:sz="4"/>
              <w:left w:val="single" w:color="00818A" w:sz="4"/>
              <w:bottom w:val="single" w:color="00818A" w:sz="4"/>
              <w:right w:val="single" w:color="00818A"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SUCCESS CRITERIA</w:t>
            </w:r>
          </w:p>
        </w:tc>
        <w:tc>
          <w:tcPr>
            <w:tcW w:type="dxa" w:w="4680"/>
            <w:tcBorders>
              <w:top w:val="single" w:color="C0392B" w:sz="4"/>
              <w:left w:val="single" w:color="C0392B" w:sz="4"/>
              <w:bottom w:val="single" w:color="C0392B" w:sz="4"/>
              <w:right w:val="single" w:color="C0392B"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FAILURE TRIGGERS</w:t>
            </w:r>
          </w:p>
        </w:tc>
      </w:tr>
      <w:tr>
        <w:tc>
          <w:tcPr>
            <w:tcW w:type="dxa" w:w="468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correctly delivers disqualification script for the moving homeowner and pivots to referral</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disqualifies the bankruptcy homeowner with timeline and credit repair referral path</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correctly identifies all 7 disqualification scenarios in rapid-fire drill</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identifies the new roof as a Green Light (trap question) rather than a disqualifier</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logs all disqualified leads in CRM with follow-up date and reason</w:t>
            </w:r>
          </w:p>
        </w:tc>
        <w:tc>
          <w:tcPr>
            <w:tcW w:type="dxa" w:w="4680"/>
            <w:tcBorders>
              <w:top w:val="single" w:color="C0392B" w:sz="4"/>
              <w:left w:val="single" w:color="C0392B" w:sz="4"/>
              <w:bottom w:val="single" w:color="C0392B" w:sz="4"/>
              <w:right w:val="single" w:color="C0392B" w:sz="4"/>
            </w:tcBorders>
            <w:shd w:fill="FDEDEC" w:val="clear"/>
            <w:tcMar>
              <w:top w:type="dxa" w:w="100"/>
              <w:left w:type="dxa" w:w="180"/>
              <w:bottom w:type="dxa" w:w="100"/>
              <w:right w:type="dxa" w:w="180"/>
            </w:tcMar>
          </w:tcPr>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proceeds with a proposal for a homeowner who has confirmed a 2-year move timeline</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uses speculative home value appreciation to justify a proposal for a moving homeowner</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gives false hope to a bankruptcy homeowner without verifying lender post-bankruptcy policy</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cannot deliver disqualification script for more than 3 of 7 scenarios</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disqualifies without attempting a referral ask — leaves the interaction with nothing</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PASS / FAIL RUBRIC</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2160"/>
        <w:gridCol w:w="2160"/>
      </w:tblGrid>
      <w:tr>
        <w:tc>
          <w:tcPr>
            <w:tcW w:type="dxa" w:w="3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Criteria</w:t>
            </w:r>
          </w:p>
        </w:tc>
        <w:tc>
          <w:tcPr>
            <w:tcW w:type="dxa" w:w="144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Points</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Pass Threshold</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Disqualification Script Delivery</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25</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Correct script for moving homeowner including timeline, reasoning, and referral ask</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Bankruptcy Handling</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16+</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Timeline (2 years post-discharge), financing explanation, and referral path all present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Rapid-Fire Accuracy</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25</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6 of 7 scenarios correctly identified and scripted within 10 seconds each</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Trap Question Detection</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15</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12+</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New roof correctly identified as Green Light — disqualifying it = deduction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CRM Logging Discipline</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15</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12+</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Rep describes logging disqualified lead with follow-up date — not just marking as dead</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00"/>
              <w:left w:type="dxa" w:w="180"/>
              <w:bottom w:type="dxa" w:w="100"/>
              <w:right w:type="dxa" w:w="180"/>
            </w:tcMar>
          </w:tcPr>
          <w:p>
            <w:r>
              <w:rPr>
                <w:rFonts w:ascii="Calibri" w:cs="Calibri" w:eastAsia="Calibri" w:hAnsi="Calibri"/>
                <w:b/>
                <w:bCs/>
                <w:color w:val="F5A623"/>
                <w:sz w:val="22"/>
                <w:szCs w:val="22"/>
              </w:rPr>
              <w:t xml:space="preserve">TOTAL: 100 points  |  PASS THRESHOLD: 80+ points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KNOWLEDGE CHECK QUESTIONS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Q1: A homeowner with a $60/month electric bill asks for a solar proposal. The correct response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Honestly disqualify: 'I want to be straight with you — at that usage level, solar typically won't save enough to justify the investment. I'd rather tell you that now than waste your time with a proposal.' Then ask for a referral.</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Build the proposal anyway — any savings is better than none</w:t>
            </w:r>
          </w:p>
          <w:p>
            <w:pPr>
              <w:spacing w:after="40"/>
            </w:pPr>
            <w:r>
              <w:rPr>
                <w:rFonts w:ascii="Calibri" w:cs="Calibri" w:eastAsia="Calibri" w:hAnsi="Calibri"/>
                <w:color w:val="1A1A1A"/>
                <w:sz w:val="22"/>
                <w:szCs w:val="22"/>
              </w:rPr>
              <w:t xml:space="preserve">•  Offer a partial-offset system sized to the lower usage level to make the economics work</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Q2: Disqualifying a homeowner honestly and professionally typically results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A higher probability of referral than a soft no or a proposal that doesn't close — homeowners who feel respected and honestly advised are more likely to send friends and family than homeowners who felt pressured or misled.</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The homeowner feeling insulted and spreading negative word-of-mouth about the rep</w:t>
            </w:r>
          </w:p>
          <w:p>
            <w:pPr>
              <w:spacing w:after="40"/>
            </w:pPr>
            <w:r>
              <w:rPr>
                <w:rFonts w:ascii="Calibri" w:cs="Calibri" w:eastAsia="Calibri" w:hAnsi="Calibri"/>
                <w:color w:val="1A1A1A"/>
                <w:sz w:val="22"/>
                <w:szCs w:val="22"/>
              </w:rPr>
              <w:t xml:space="preserve">•  No business outcome — disqualified homeowners have nothing further to offer the rep</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Q3: A homeowner had a roof replaced 6 months ago. This is best classified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A Green Light — a new roof eliminates the risk of future panel removal for re-roofing and signals the homeowner is investing in the property long-term. New roof + high bill = ideal solar candidate.</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A Yellow Light — roof warranties may be voided by solar panel penetrations in some cases</w:t>
            </w:r>
          </w:p>
          <w:p>
            <w:pPr>
              <w:spacing w:after="40"/>
            </w:pPr>
            <w:r>
              <w:rPr>
                <w:rFonts w:ascii="Calibri" w:cs="Calibri" w:eastAsia="Calibri" w:hAnsi="Calibri"/>
                <w:color w:val="1A1A1A"/>
                <w:sz w:val="22"/>
                <w:szCs w:val="22"/>
              </w:rPr>
              <w:t xml:space="preserve">•  A Red Light — new roofs indicate the homeowner has just spent significantly and may not have financing appetite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COMPLIANCE VALIDATION RULES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PROHIBITED (Auto-Fail)</w:t>
            </w:r>
          </w:p>
        </w:tc>
        <w:tc>
          <w:tcPr>
            <w:tcW w:type="dxa" w:w="3120"/>
            <w:tcBorders>
              <w:top w:val="single" w:color="D68910" w:sz="4"/>
              <w:left w:val="single" w:color="D68910" w:sz="4"/>
              <w:bottom w:val="single" w:color="D68910" w:sz="4"/>
              <w:right w:val="single" w:color="D68910" w:sz="4"/>
            </w:tcBorders>
            <w:shd w:fill="D68910" w:val="clear"/>
            <w:tcMar>
              <w:top w:type="dxa" w:w="80"/>
              <w:left w:type="dxa" w:w="120"/>
              <w:bottom w:type="dxa" w:w="80"/>
              <w:right w:type="dxa" w:w="120"/>
            </w:tcMar>
          </w:tcPr>
          <w:p>
            <w:r>
              <w:rPr>
                <w:rFonts w:ascii="Calibri" w:cs="Calibri" w:eastAsia="Calibri" w:hAnsi="Calibri"/>
                <w:b/>
                <w:bCs/>
                <w:color w:val="FFFFFF"/>
                <w:sz w:val="20"/>
                <w:szCs w:val="20"/>
              </w:rPr>
              <w:t xml:space="preserve">RED FLAGS (Review)</w:t>
            </w:r>
          </w:p>
        </w:tc>
        <w:tc>
          <w:tcPr>
            <w:tcW w:type="dxa" w:w="3120"/>
            <w:tcBorders>
              <w:top w:val="single" w:color="00818A" w:sz="4"/>
              <w:left w:val="single" w:color="00818A" w:sz="4"/>
              <w:bottom w:val="single" w:color="00818A" w:sz="4"/>
              <w:right w:val="single" w:color="00818A" w:sz="4"/>
            </w:tcBorders>
            <w:shd w:fill="00818A" w:val="clear"/>
            <w:tcMar>
              <w:top w:type="dxa" w:w="80"/>
              <w:left w:type="dxa" w:w="120"/>
              <w:bottom w:type="dxa" w:w="80"/>
              <w:right w:type="dxa" w:w="120"/>
            </w:tcMar>
          </w:tcPr>
          <w:p>
            <w:r>
              <w:rPr>
                <w:rFonts w:ascii="Calibri" w:cs="Calibri" w:eastAsia="Calibri" w:hAnsi="Calibri"/>
                <w:b/>
                <w:bCs/>
                <w:color w:val="FFFFFF"/>
                <w:sz w:val="20"/>
                <w:szCs w:val="20"/>
              </w:rPr>
              <w:t xml:space="preserve">REQUIRED DISCLOSURES</w:t>
            </w:r>
          </w:p>
        </w:tc>
      </w:tr>
      <w:tr>
        <w:tc>
          <w:tcPr>
            <w:tcW w:type="dxa" w:w="31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Proceeding with a proposal for a homeowner who has confirmed they will move before solar ROI is reached</w:t>
            </w:r>
          </w:p>
          <w:p>
            <w:pPr>
              <w:spacing w:after="60"/>
            </w:pPr>
            <w:r>
              <w:rPr>
                <w:rFonts w:ascii="Calibri" w:cs="Calibri" w:eastAsia="Calibri" w:hAnsi="Calibri"/>
                <w:color w:val="4A4A4A"/>
                <w:sz w:val="20"/>
                <w:szCs w:val="20"/>
              </w:rPr>
              <w:t xml:space="preserve">✗  Telling a bankruptcy homeowner they 'might qualify' without verifying lender post-bankruptcy policy</w:t>
            </w:r>
          </w:p>
        </w:tc>
        <w:tc>
          <w:tcPr>
            <w:tcW w:type="dxa" w:w="3120"/>
            <w:tcBorders>
              <w:top w:val="single" w:color="D68910" w:sz="4"/>
              <w:left w:val="single" w:color="D68910" w:sz="4"/>
              <w:bottom w:val="single" w:color="D68910" w:sz="4"/>
              <w:right w:val="single" w:color="D68910" w:sz="4"/>
            </w:tcBorders>
            <w:shd w:fill="FEF9E7"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Speculative home value appreciation used to justify a proposal for a short-timeline homeowner</w:t>
            </w:r>
          </w:p>
          <w:p>
            <w:pPr>
              <w:spacing w:after="60"/>
            </w:pPr>
            <w:r>
              <w:rPr>
                <w:rFonts w:ascii="Calibri" w:cs="Calibri" w:eastAsia="Calibri" w:hAnsi="Calibri"/>
                <w:color w:val="4A4A4A"/>
                <w:sz w:val="20"/>
                <w:szCs w:val="20"/>
              </w:rPr>
              <w:t xml:space="preserve">!  'Your credit might be okay' stated without running a soft credit check through approved lender tools</w:t>
            </w:r>
          </w:p>
        </w:tc>
        <w:tc>
          <w:tcPr>
            <w:tcW w:type="dxa" w:w="31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Disqualification is a professional act of service — document the reason honestly in CRM</w:t>
            </w:r>
          </w:p>
          <w:p>
            <w:pPr>
              <w:spacing w:after="60"/>
            </w:pPr>
            <w:r>
              <w:rPr>
                <w:rFonts w:ascii="Calibri" w:cs="Calibri" w:eastAsia="Calibri" w:hAnsi="Calibri"/>
                <w:color w:val="4A4A4A"/>
                <w:sz w:val="20"/>
                <w:szCs w:val="20"/>
              </w:rPr>
              <w:t xml:space="preserve">✓  Referral asks after disqualification are encouraged — do not skip them; they are ethical and effective</w:t>
            </w:r>
          </w:p>
          <w:p>
            <w:pPr>
              <w:spacing w:after="60"/>
            </w:pPr>
            <w:r>
              <w:rPr>
                <w:rFonts w:ascii="Calibri" w:cs="Calibri" w:eastAsia="Calibri" w:hAnsi="Calibri"/>
                <w:color w:val="4A4A4A"/>
                <w:sz w:val="20"/>
                <w:szCs w:val="20"/>
              </w:rPr>
              <w:t xml:space="preserve">✓  All CRM disqualification entries must include: reason, follow-up date, and whether a referral was requested</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CONVERSATION DECISION TREES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Interaction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4A4A" w:sz="4"/>
              <w:left w:val="single" w:color="4A4A4A" w:sz="4"/>
              <w:bottom w:val="single" w:color="4A4A4A" w:sz="4"/>
              <w:right w:val="single" w:color="4A4A4A" w:sz="4"/>
            </w:tcBorders>
            <w:shd w:fill="F2F4F6" w:val="clear"/>
            <w:tcMar>
              <w:top w:type="dxa" w:w="80"/>
              <w:left w:type="dxa" w:w="180"/>
              <w:bottom w:type="dxa" w:w="80"/>
              <w:right w:type="dxa" w:w="180"/>
            </w:tcMar>
          </w:tcPr>
          <w:p>
            <w:r>
              <w:rPr>
                <w:rFonts w:ascii="Calibri" w:cs="Calibri" w:eastAsia="Calibri" w:hAnsi="Calibri"/>
                <w:color w:val="1A1A1A"/>
                <w:sz w:val="22"/>
                <w:szCs w:val="22"/>
              </w:rPr>
              <w:t xml:space="preserve">Coach Diaz asks: 'Homeowner has unrealistic expectations — says they want their bill to be zero.' How do you handle it?</w:t>
            </w:r>
          </w:p>
        </w:tc>
      </w:tr>
    </w:tbl>
    <w:p>
      <w:pPr>
        <w:spacing w:before="120" w:after="80"/>
      </w:pPr>
      <w:r>
        <w:rPr>
          <w:rFonts w:ascii="Calibri" w:cs="Calibri" w:eastAsia="Calibri" w:hAnsi="Calibri"/>
          <w:b/>
          <w:bCs/>
          <w:color w:val="1A1A1A"/>
          <w:sz w:val="22"/>
          <w:szCs w:val="22"/>
        </w:rPr>
        <w:t xml:space="preserve">Response Options &amp;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2520"/>
        <w:gridCol w:w="1800"/>
        <w:gridCol w:w="1800"/>
      </w:tblGrid>
      <w:tr>
        <w:tc>
          <w:tcPr>
            <w:tcW w:type="dxa" w:w="7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Option</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Rep Says</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AI Responds</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Outcome</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Points</w:t>
            </w:r>
          </w:p>
        </w:tc>
      </w:tr>
      <w:tr>
        <w:tc>
          <w:tcPr>
            <w:tcW w:type="dxa" w:w="7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w:t>
            </w:r>
          </w:p>
        </w:tc>
        <w:tc>
          <w:tcPr>
            <w:tcW w:type="dxa" w:w="25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I appreciate that goal — and I want to be honest with you. Most solar systems offset 80-100% of usage, but you'll always have a small grid connection fee, usually $10-20 a month. I can't promise zero. What I can do is show you what 95% offset looks like for your home. Worth it?</w:t>
            </w:r>
          </w:p>
        </w:tc>
        <w:tc>
          <w:tcPr>
            <w:tcW w:type="dxa" w:w="25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Perfect. Honest about the limitation, specific about what you CAN deliver, and closed on a low-stakes next step. That's the script.</w:t>
            </w:r>
          </w:p>
        </w:tc>
        <w:tc>
          <w:tcPr>
            <w:tcW w:type="dxa" w:w="180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Continue</w:t>
            </w:r>
          </w:p>
        </w:tc>
        <w:tc>
          <w:tcPr>
            <w:tcW w:type="dxa" w:w="180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+10</w:t>
            </w:r>
          </w:p>
        </w:tc>
      </w:tr>
      <w:tr>
        <w:tc>
          <w:tcPr>
            <w:tcW w:type="dxa" w:w="7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B</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Some of our customers do get to zero — it depends on your system size.</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This creates false hope. A grid connection fee exists regardless of system size in nearly all utility territories. What's the accurate version?</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Coaching</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+5</w:t>
            </w:r>
          </w:p>
        </w:tc>
      </w:tr>
      <w:tr>
        <w:tc>
          <w:tcPr>
            <w:tcW w:type="dxa" w:w="7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w:t>
            </w:r>
          </w:p>
        </w:tc>
        <w:tc>
          <w:tcPr>
            <w:tcW w:type="dxa" w:w="25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Zero bill is definitely possible with the right system — let me show you.</w:t>
            </w:r>
          </w:p>
        </w:tc>
        <w:tc>
          <w:tcPr>
            <w:tcW w:type="dxa" w:w="25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COMPLIANCE FAIL: Representing zero bill as achievable when grid connection fees persist is a prohibited misrepresentation. Immediate correction required.</w:t>
            </w:r>
          </w:p>
        </w:tc>
        <w:tc>
          <w:tcPr>
            <w:tcW w:type="dxa" w:w="180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Auto-Fail</w:t>
            </w:r>
          </w:p>
        </w:tc>
        <w:tc>
          <w:tcPr>
            <w:tcW w:type="dxa" w:w="180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FAIL</w:t>
            </w:r>
          </w:p>
        </w:tc>
      </w:tr>
      <w:tr>
        <w:tc>
          <w:tcPr>
            <w:tcW w:type="dxa" w:w="7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D</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That expectation means we probably aren't the right fit for you.</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You disqualified an expectation rather than addressing it. This homeowner is still a candidate — they just need accurate expectations set. What's the re-frame?</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Retry</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0</w:t>
            </w:r>
          </w:p>
        </w:tc>
      </w:tr>
    </w:tbl>
    <w:p>
      <w:pPr>
        <w:spacing w:after="80"/>
      </w:pPr>
      <w:r>
        <w:rPr>
          <w:rFonts w:ascii="Calibri" w:cs="Calibri" w:eastAsia="Calibri" w:hAnsi="Calibri"/>
          <w:color w:val="1A1A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MODULE 3.8: DAY 3 FULL DISCOVERY SIMULATION</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MODULE OVERVIEW</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Assessment Type: Comprehensive / Cumulative Performance</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The rep must demonstrate all Day 3 skills in a single 20-minute realistic appointment simulation. The AI plays a Bull husband and Turtle wife with a hidden objection (wife's skepticism about contractors) and one potential disqualifier (roof age). The rep must control the environment, run full discovery, adapt to both personalities, surface the hidden objection, and make a qualified go/no-go recommendation at the end.</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AI CHARACTER PROFILES</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David Chen (Bull Husband)</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Eager, wants to move fast, trusts the rep once he sees competence. Impatient with process.</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Software engineer. Pays $285/month electric. Thinks solar is a good investment. Will close if wife is comfortable.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Linda Chen (Turtle Wife)</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Thoughtful, cautious. Had a friend with a bad solar install. Hasn't told David yet how skeptical she is.</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Teacher. Manages the household budget. Her hidden concern: she doesn't trust contractors after her friend's experience. Will not voice this unless the rep makes her feel genuinely safe.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SCENARIO SCRIPTS &amp; DIALOGUE TREES</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Full Simulation Sequence</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Simulation 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Rep arrives at the Chen home. David opens the door (Linda is in the kitchen). Rep must complete all phases: Entry → Environmental Control → Seating → Opening Frame → Category 1 Discovery → Category 2 → Category 3 → BOLT Adaptation → Surface Linda's hidden objection → Roof assessment → Go/No-Go recommendation.</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(David): </w:t>
            </w:r>
            <w:r>
              <w:rPr>
                <w:rFonts w:ascii="Calibri" w:cs="Calibri" w:eastAsia="Calibri" w:hAnsi="Calibri"/>
                <w:i/>
                <w:iCs/>
                <w:color w:val="4A4A4A"/>
                <w:sz w:val="20"/>
                <w:szCs w:val="20"/>
              </w:rPr>
              <w:t xml:space="preserve">(Opens door) Hey! Come on in — we've been looking forward to this. Linda's just finishing up in the kitchen.</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completes full entry sequence and waits to begin until Linda is seated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Good. You waited for Linda. David's energy was pulling you toward the couch but you held for Linda and suggested the kitchen table. Both are seated. Deliver the Opening Frame.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(Linda): </w:t>
            </w:r>
            <w:r>
              <w:rPr>
                <w:rFonts w:ascii="Calibri" w:cs="Calibri" w:eastAsia="Calibri" w:hAnsi="Calibri"/>
                <w:i/>
                <w:iCs/>
                <w:color w:val="4A4A4A"/>
                <w:sz w:val="20"/>
                <w:szCs w:val="20"/>
              </w:rPr>
              <w:t xml:space="preserve">(Sits down, arms slightly crossed) Hi. I'll be honest — I'm not super familiar with how this works.</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acknowledges Linda directly, reassures without pitching, and delivers the Opening Frame to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Linda just told you she's uncertain — and you responded by making her feel included rather than steamrolled. Opening Frame delivered, both said 'fair?' Now into Category 1. David answers your bill question. What's your move to include Linda?</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(David): </w:t>
            </w:r>
            <w:r>
              <w:rPr>
                <w:rFonts w:ascii="Calibri" w:cs="Calibri" w:eastAsia="Calibri" w:hAnsi="Calibri"/>
                <w:i/>
                <w:iCs/>
                <w:color w:val="4A4A4A"/>
                <w:sz w:val="20"/>
                <w:szCs w:val="20"/>
              </w:rPr>
              <w:t xml:space="preserve">(mid-discovery) I handle the bills mostly. Linda, you don't really know the numbers, right?</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addresses Linda directly: 'Linda, what's your sense of it — do you feel like the bill has gone up the last couple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Perfect inclusion. Linda is now part of the discovery. She says: 'It feels higher, yeah. I just — I don't want to do something we regret.' — what technique do you deploy right now?</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mirrors: 'Something you regret?' — then pauses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Linda opens up: 'My friend went solar two years ago and it was a disaster — the company disappeared, the install was a mess, and she's still fighting with someone about the warranty.' — you now have the hidden objection. What's your label?</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labels: 'It sounds like you want to make sure that kind of experience never happens to your family' — then pauses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Linda: 'Exactly.' — that's the breakthrough. She's been waiting to say that since you walked in. Now what? You have 3 things to address and a roof to assess. Walk me through your sequence.</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cannot surface Linda's hidden objection (goes straight to David, skips Linda)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DEDEC" w:val="clear"/>
            <w:tcMar>
              <w:top w:type="dxa" w:w="100"/>
              <w:left w:type="dxa" w:w="180"/>
              <w:bottom w:type="dxa" w:w="100"/>
              <w:right w:type="dxa" w:w="180"/>
            </w:tcMar>
          </w:tcPr>
          <w:p>
            <w:r>
              <w:rPr>
                <w:rFonts w:ascii="Calibri" w:cs="Calibri" w:eastAsia="Calibri" w:hAnsi="Calibri"/>
                <w:b/>
                <w:bCs/>
                <w:color w:val="C0392B"/>
                <w:sz w:val="20"/>
                <w:szCs w:val="20"/>
              </w:rPr>
              <w:t xml:space="preserve">AI — FAIL TRIGGER: </w:t>
            </w:r>
            <w:r>
              <w:rPr>
                <w:rFonts w:ascii="Calibri" w:cs="Calibri" w:eastAsia="Calibri" w:hAnsi="Calibri"/>
                <w:i/>
                <w:iCs/>
                <w:color w:val="4A4A4A"/>
                <w:sz w:val="20"/>
                <w:szCs w:val="20"/>
              </w:rPr>
              <w:t xml:space="preserve">FAIL: Linda's hidden objection was not surfaced during discovery. She will cancel after the rep leaves. The simulation must be restarted with deliberate Linda inclusion from Category 1.</w:t>
            </w:r>
          </w:p>
        </w:tc>
      </w:tr>
    </w:tbl>
    <w:p>
      <w:pPr>
        <w:spacing w:after="80"/>
      </w:pPr>
      <w:r>
        <w:rPr>
          <w:rFonts w:ascii="Calibri" w:cs="Calibri" w:eastAsia="Calibri" w:hAnsi="Calibri"/>
          <w:color w:val="1A1A1A"/>
          <w:sz w:val="22"/>
          <w:szCs w:val="22"/>
        </w:rPr>
        <w:t xml:space="preserve"/>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818A" w:sz="4"/>
              <w:left w:val="single" w:color="00818A" w:sz="4"/>
              <w:bottom w:val="single" w:color="00818A" w:sz="4"/>
              <w:right w:val="single" w:color="00818A"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SUCCESS CRITERIA</w:t>
            </w:r>
          </w:p>
        </w:tc>
        <w:tc>
          <w:tcPr>
            <w:tcW w:type="dxa" w:w="4680"/>
            <w:tcBorders>
              <w:top w:val="single" w:color="C0392B" w:sz="4"/>
              <w:left w:val="single" w:color="C0392B" w:sz="4"/>
              <w:bottom w:val="single" w:color="C0392B" w:sz="4"/>
              <w:right w:val="single" w:color="C0392B"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FAILURE TRIGGERS</w:t>
            </w:r>
          </w:p>
        </w:tc>
      </w:tr>
      <w:tr>
        <w:tc>
          <w:tcPr>
            <w:tcW w:type="dxa" w:w="468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completes full entry sequence and waits for Linda before beginning</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delivers Opening Frame to both Chens and receives dual 'fair?' confirmation</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includes Linda specifically in at least 3 discovery questions despite David's dominance</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surfaces Linda's hidden contractor concern using mirroring and labeling</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completes all 12 discovery questions across all 3 categories</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makes a specific go/no-go recommendation at end with justification</w:t>
            </w:r>
          </w:p>
        </w:tc>
        <w:tc>
          <w:tcPr>
            <w:tcW w:type="dxa" w:w="4680"/>
            <w:tcBorders>
              <w:top w:val="single" w:color="C0392B" w:sz="4"/>
              <w:left w:val="single" w:color="C0392B" w:sz="4"/>
              <w:bottom w:val="single" w:color="C0392B" w:sz="4"/>
              <w:right w:val="single" w:color="C0392B" w:sz="4"/>
            </w:tcBorders>
            <w:shd w:fill="FDEDEC" w:val="clear"/>
            <w:tcMar>
              <w:top w:type="dxa" w:w="100"/>
              <w:left w:type="dxa" w:w="180"/>
              <w:bottom w:type="dxa" w:w="100"/>
              <w:right w:type="dxa" w:w="180"/>
            </w:tcMar>
          </w:tcPr>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begins without Linda present or allows David to answer all discovery questions</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skips Opening Frame and goes directly into discovery</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fails to surface Linda's hidden objection — goes to presentation without knowing it</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does not ask to assess roof condition despite knowing the home is 15 years old</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cannot identify David as Bull and Linda as Turtle and adapt accordingly</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skips the Category 3 smoke-out question before moving to recommendation</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PASS / FAIL RUBRIC</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2160"/>
        <w:gridCol w:w="2160"/>
      </w:tblGrid>
      <w:tr>
        <w:tc>
          <w:tcPr>
            <w:tcW w:type="dxa" w:w="3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Criteria</w:t>
            </w:r>
          </w:p>
        </w:tc>
        <w:tc>
          <w:tcPr>
            <w:tcW w:type="dxa" w:w="144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Points</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Pass Threshold</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Entry &amp; Environmental Control</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15</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12+</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Full entry sequence; both seated at table; Linda included before any discovery</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Opening Frame Delivery</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10</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8+</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Delivered to both; dual confirmation received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BOLT Identification &amp; Adaptation</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15</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12+</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David as Bull, Linda as Turtle; communication adapted for both</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Linda's Hidden Objection Surfaced</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16+</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Mirror + label used; contractor concern named before presentation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All 12 Discovery Questions</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16+</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All 3 categories completed; no category skipped</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Go/No-Go Recommendation</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10</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8+</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Specific, justified recommendation given (not a vague 'let's proceed')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Category 3 Smoke-Out</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8+</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Question 10 asked before recommendation</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00"/>
              <w:left w:type="dxa" w:w="180"/>
              <w:bottom w:type="dxa" w:w="100"/>
              <w:right w:type="dxa" w:w="180"/>
            </w:tcMar>
          </w:tcPr>
          <w:p>
            <w:r>
              <w:rPr>
                <w:rFonts w:ascii="Calibri" w:cs="Calibri" w:eastAsia="Calibri" w:hAnsi="Calibri"/>
                <w:b/>
                <w:bCs/>
                <w:color w:val="F5A623"/>
                <w:sz w:val="22"/>
                <w:szCs w:val="22"/>
              </w:rPr>
              <w:t xml:space="preserve">TOTAL: 100 points  |  PASS THRESHOLD: 80+ points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KNOWLEDGE CHECK QUESTIONS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Q1: In the Chen simulation, the most important single moment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The rep turning to Linda and asking a direct question mid-discovery while David is dominating the conversation. This is the action that opens the door to Linda's hidden objection — which is the deal's actual obstacle.</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Delivering the Opening Frame before any solar content is discussed</w:t>
            </w:r>
          </w:p>
          <w:p>
            <w:pPr>
              <w:spacing w:after="40"/>
            </w:pPr>
            <w:r>
              <w:rPr>
                <w:rFonts w:ascii="Calibri" w:cs="Calibri" w:eastAsia="Calibri" w:hAnsi="Calibri"/>
                <w:color w:val="1A1A1A"/>
                <w:sz w:val="22"/>
                <w:szCs w:val="22"/>
              </w:rPr>
              <w:t xml:space="preserve">•  Completing all 12 discovery questions in the correct sequence</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Q2: When Linda says 'I don't want to do something we regret,' the correct technique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Mirror: 'Something you regret?' — then pause. This repetition invites her to elaborate on her own terms without the rep guessing what she means. The pause is what allows her to choose to share the contractor story.</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Label immediately: 'It sounds like you've had a bad experience with contractors before'</w:t>
            </w:r>
          </w:p>
          <w:p>
            <w:pPr>
              <w:spacing w:after="40"/>
            </w:pPr>
            <w:r>
              <w:rPr>
                <w:rFonts w:ascii="Calibri" w:cs="Calibri" w:eastAsia="Calibri" w:hAnsi="Calibri"/>
                <w:color w:val="1A1A1A"/>
                <w:sz w:val="22"/>
                <w:szCs w:val="22"/>
              </w:rPr>
              <w:t xml:space="preserve">•  Ask directly: 'Have you or someone you know had a bad experience with solar?'</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Q3: The go/no-go recommendation at the end of discovery should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A specific finding (e.g., 'Your numbers qualify, your roof is in good condition, and both decision-makers are engaged — I'd like to move forward with a proposal'), not a vague 'let's do it.' The recommendation must address qualification criteria, not just enthusiasm.</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A verbal commitment from the homeowner to sign tonight before the proposal is built</w:t>
            </w:r>
          </w:p>
          <w:p>
            <w:pPr>
              <w:spacing w:after="40"/>
            </w:pPr>
            <w:r>
              <w:rPr>
                <w:rFonts w:ascii="Calibri" w:cs="Calibri" w:eastAsia="Calibri" w:hAnsi="Calibri"/>
                <w:color w:val="1A1A1A"/>
                <w:sz w:val="22"/>
                <w:szCs w:val="22"/>
              </w:rPr>
              <w:t xml:space="preserve">•  An explicit disclaimer that the proposal is subject to site survey before any numbers are final</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COMPLIANCE VALIDATION RULES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PROHIBITED (Auto-Fail)</w:t>
            </w:r>
          </w:p>
        </w:tc>
        <w:tc>
          <w:tcPr>
            <w:tcW w:type="dxa" w:w="3120"/>
            <w:tcBorders>
              <w:top w:val="single" w:color="D68910" w:sz="4"/>
              <w:left w:val="single" w:color="D68910" w:sz="4"/>
              <w:bottom w:val="single" w:color="D68910" w:sz="4"/>
              <w:right w:val="single" w:color="D68910" w:sz="4"/>
            </w:tcBorders>
            <w:shd w:fill="D68910" w:val="clear"/>
            <w:tcMar>
              <w:top w:type="dxa" w:w="80"/>
              <w:left w:type="dxa" w:w="120"/>
              <w:bottom w:type="dxa" w:w="80"/>
              <w:right w:type="dxa" w:w="120"/>
            </w:tcMar>
          </w:tcPr>
          <w:p>
            <w:r>
              <w:rPr>
                <w:rFonts w:ascii="Calibri" w:cs="Calibri" w:eastAsia="Calibri" w:hAnsi="Calibri"/>
                <w:b/>
                <w:bCs/>
                <w:color w:val="FFFFFF"/>
                <w:sz w:val="20"/>
                <w:szCs w:val="20"/>
              </w:rPr>
              <w:t xml:space="preserve">RED FLAGS (Review)</w:t>
            </w:r>
          </w:p>
        </w:tc>
        <w:tc>
          <w:tcPr>
            <w:tcW w:type="dxa" w:w="3120"/>
            <w:tcBorders>
              <w:top w:val="single" w:color="00818A" w:sz="4"/>
              <w:left w:val="single" w:color="00818A" w:sz="4"/>
              <w:bottom w:val="single" w:color="00818A" w:sz="4"/>
              <w:right w:val="single" w:color="00818A" w:sz="4"/>
            </w:tcBorders>
            <w:shd w:fill="00818A" w:val="clear"/>
            <w:tcMar>
              <w:top w:type="dxa" w:w="80"/>
              <w:left w:type="dxa" w:w="120"/>
              <w:bottom w:type="dxa" w:w="80"/>
              <w:right w:type="dxa" w:w="120"/>
            </w:tcMar>
          </w:tcPr>
          <w:p>
            <w:r>
              <w:rPr>
                <w:rFonts w:ascii="Calibri" w:cs="Calibri" w:eastAsia="Calibri" w:hAnsi="Calibri"/>
                <w:b/>
                <w:bCs/>
                <w:color w:val="FFFFFF"/>
                <w:sz w:val="20"/>
                <w:szCs w:val="20"/>
              </w:rPr>
              <w:t xml:space="preserve">REQUIRED DISCLOSURES</w:t>
            </w:r>
          </w:p>
        </w:tc>
      </w:tr>
      <w:tr>
        <w:tc>
          <w:tcPr>
            <w:tcW w:type="dxa" w:w="31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Presenting to David alone because he is more engaged — Linda is a co-owner and co-decision-maker</w:t>
            </w:r>
          </w:p>
          <w:p>
            <w:pPr>
              <w:spacing w:after="60"/>
            </w:pPr>
            <w:r>
              <w:rPr>
                <w:rFonts w:ascii="Calibri" w:cs="Calibri" w:eastAsia="Calibri" w:hAnsi="Calibri"/>
                <w:color w:val="4A4A4A"/>
                <w:sz w:val="20"/>
                <w:szCs w:val="20"/>
              </w:rPr>
              <w:t xml:space="preserve">✗  Addressing Linda's contractor concern by disparaging the competitor company involved in her friend's experience</w:t>
            </w:r>
          </w:p>
        </w:tc>
        <w:tc>
          <w:tcPr>
            <w:tcW w:type="dxa" w:w="3120"/>
            <w:tcBorders>
              <w:top w:val="single" w:color="D68910" w:sz="4"/>
              <w:left w:val="single" w:color="D68910" w:sz="4"/>
              <w:bottom w:val="single" w:color="D68910" w:sz="4"/>
              <w:right w:val="single" w:color="D68910" w:sz="4"/>
            </w:tcBorders>
            <w:shd w:fill="FEF9E7"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'We've never had a complaint like that' — flag if stated without supporting documentation</w:t>
            </w:r>
          </w:p>
          <w:p>
            <w:pPr>
              <w:spacing w:after="60"/>
            </w:pPr>
            <w:r>
              <w:rPr>
                <w:rFonts w:ascii="Calibri" w:cs="Calibri" w:eastAsia="Calibri" w:hAnsi="Calibri"/>
                <w:color w:val="4A4A4A"/>
                <w:sz w:val="20"/>
                <w:szCs w:val="20"/>
              </w:rPr>
              <w:t xml:space="preserve">!  Social proof used to address Linda's concern must reference real, verified installs</w:t>
            </w:r>
          </w:p>
        </w:tc>
        <w:tc>
          <w:tcPr>
            <w:tcW w:type="dxa" w:w="31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Both co-owners must affirm understanding before any contract is presented</w:t>
            </w:r>
          </w:p>
          <w:p>
            <w:pPr>
              <w:spacing w:after="60"/>
            </w:pPr>
            <w:r>
              <w:rPr>
                <w:rFonts w:ascii="Calibri" w:cs="Calibri" w:eastAsia="Calibri" w:hAnsi="Calibri"/>
                <w:color w:val="4A4A4A"/>
                <w:sz w:val="20"/>
                <w:szCs w:val="20"/>
              </w:rPr>
              <w:t xml:space="preserve">✓  Linda's contractor concern must be addressed with structural warranty information — not generic company assurances</w:t>
            </w:r>
          </w:p>
          <w:p>
            <w:pPr>
              <w:spacing w:after="60"/>
            </w:pPr>
            <w:r>
              <w:rPr>
                <w:rFonts w:ascii="Calibri" w:cs="Calibri" w:eastAsia="Calibri" w:hAnsi="Calibri"/>
                <w:color w:val="4A4A4A"/>
                <w:sz w:val="20"/>
                <w:szCs w:val="20"/>
              </w:rPr>
              <w:t xml:space="preserve">✓  Empathy used in this simulation is for building genuine trust — not for accelerating a close on a homeowner who has not fully resolved their concern</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CONVERSATION DECISION TREES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Interaction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4A4A" w:sz="4"/>
              <w:left w:val="single" w:color="4A4A4A" w:sz="4"/>
              <w:bottom w:val="single" w:color="4A4A4A" w:sz="4"/>
              <w:right w:val="single" w:color="4A4A4A" w:sz="4"/>
            </w:tcBorders>
            <w:shd w:fill="F2F4F6" w:val="clear"/>
            <w:tcMar>
              <w:top w:type="dxa" w:w="80"/>
              <w:left w:type="dxa" w:w="180"/>
              <w:bottom w:type="dxa" w:w="80"/>
              <w:right w:type="dxa" w:w="180"/>
            </w:tcMar>
          </w:tcPr>
          <w:p>
            <w:r>
              <w:rPr>
                <w:rFonts w:ascii="Calibri" w:cs="Calibri" w:eastAsia="Calibri" w:hAnsi="Calibri"/>
                <w:color w:val="1A1A1A"/>
                <w:sz w:val="22"/>
                <w:szCs w:val="22"/>
              </w:rPr>
              <w:t xml:space="preserve">Linda says: 'I think I'd just want to wait and do more research before committing to anything.'</w:t>
            </w:r>
          </w:p>
        </w:tc>
      </w:tr>
    </w:tbl>
    <w:p>
      <w:pPr>
        <w:spacing w:before="120" w:after="80"/>
      </w:pPr>
      <w:r>
        <w:rPr>
          <w:rFonts w:ascii="Calibri" w:cs="Calibri" w:eastAsia="Calibri" w:hAnsi="Calibri"/>
          <w:b/>
          <w:bCs/>
          <w:color w:val="1A1A1A"/>
          <w:sz w:val="22"/>
          <w:szCs w:val="22"/>
        </w:rPr>
        <w:t xml:space="preserve">Response Options &amp;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2520"/>
        <w:gridCol w:w="1800"/>
        <w:gridCol w:w="1800"/>
      </w:tblGrid>
      <w:tr>
        <w:tc>
          <w:tcPr>
            <w:tcW w:type="dxa" w:w="7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Option</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Rep Says</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AI Responds</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Outcome</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Points</w:t>
            </w:r>
          </w:p>
        </w:tc>
      </w:tr>
      <w:tr>
        <w:tc>
          <w:tcPr>
            <w:tcW w:type="dxa" w:w="7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w:t>
            </w:r>
          </w:p>
        </w:tc>
        <w:tc>
          <w:tcPr>
            <w:tcW w:type="dxa" w:w="25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That makes complete sense, Linda — you should feel 100% sure before anything moves forward. What would you want to research? I'd like to make sure I address anything that's still open before I leave tonight.</w:t>
            </w:r>
          </w:p>
        </w:tc>
        <w:tc>
          <w:tcPr>
            <w:tcW w:type="dxa" w:w="25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Perfect. You validated her, you didn't push, and you opened the door to find out what's still unresolved. That question is where the real objection usually surfaces.</w:t>
            </w:r>
          </w:p>
        </w:tc>
        <w:tc>
          <w:tcPr>
            <w:tcW w:type="dxa" w:w="180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Continue</w:t>
            </w:r>
          </w:p>
        </w:tc>
        <w:tc>
          <w:tcPr>
            <w:tcW w:type="dxa" w:w="180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+10</w:t>
            </w:r>
          </w:p>
        </w:tc>
      </w:tr>
      <w:tr>
        <w:tc>
          <w:tcPr>
            <w:tcW w:type="dxa" w:w="7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B</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Most people feel that way — but once they see the numbers they're usually comfortable moving forward.</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'Most people' is a dismissal. Linda doesn't care what most people do. What's the version that stays with her specific concern?</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Coaching</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+5</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Of course — here's some material you can review at your own pace.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You've converted a warm appointment with both decision-makers into a brochure handoff. The research answer needs to surface what she still needs answered — not accept indefinite delay. Try again.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Retry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0</w:t>
            </w:r>
          </w:p>
        </w:tc>
      </w:tr>
      <w:tr>
        <w:tc>
          <w:tcPr>
            <w:tcW w:type="dxa" w:w="7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D</w:t>
            </w:r>
          </w:p>
        </w:tc>
        <w:tc>
          <w:tcPr>
            <w:tcW w:type="dxa" w:w="25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Honestly, the longer you wait the more you'll pay to the utility — every month of delay is money gone.</w:t>
            </w:r>
          </w:p>
        </w:tc>
        <w:tc>
          <w:tcPr>
            <w:tcW w:type="dxa" w:w="25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COMPLIANCE FAIL: Using utility cost as pressure against a homeowner who has asked for time to research is a coercive tactic. Full stop. Let Linda lead.</w:t>
            </w:r>
          </w:p>
        </w:tc>
        <w:tc>
          <w:tcPr>
            <w:tcW w:type="dxa" w:w="180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Auto-Fail</w:t>
            </w:r>
          </w:p>
        </w:tc>
        <w:tc>
          <w:tcPr>
            <w:tcW w:type="dxa" w:w="180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FAIL</w:t>
            </w:r>
          </w:p>
        </w:tc>
      </w:tr>
    </w:tbl>
    <w:p>
      <w:pPr>
        <w:spacing w:after="80"/>
      </w:pPr>
      <w:r>
        <w:rPr>
          <w:rFonts w:ascii="Calibri" w:cs="Calibri" w:eastAsia="Calibri" w:hAnsi="Calibri"/>
          <w:color w:val="1A1A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MODULE 3.9: DAY 3 WRAP-UP &amp; HOMEWORK</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MODULE OVERVIEW</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Assessment Type: Knowledge Consolidation / Commitment</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The rep demonstrates retention of Day 3 key takeaways, accepts the field homework assignment, and articulates their personal development priority from today's training. The AI plays the lead trainer running the close-of-day debrief.</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AI CHARACTER PROFILES</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Lead Trainer Marcus (Day 3 Debrief)</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High-energy close. Celebrates wins, challenges reps to name their own weakness. Ends every day with a commitment from each rep.</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The same Marcus from Day 1 onboarding. Has now seen the rep for three days and can compare their growth.</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SCENARIO SCRIPTS &amp; DIALOGUE TREES</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A: Key Takeaway Recall</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Marcus asks the rep to state — without notes — the three most important things they will do differently in their next real appointment based on today's training.</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(Marcus): </w:t>
            </w:r>
            <w:r>
              <w:rPr>
                <w:rFonts w:ascii="Calibri" w:cs="Calibri" w:eastAsia="Calibri" w:hAnsi="Calibri"/>
                <w:i/>
                <w:iCs/>
                <w:color w:val="4A4A4A"/>
                <w:sz w:val="20"/>
                <w:szCs w:val="20"/>
              </w:rPr>
              <w:t xml:space="preserve">No notes. Tell me: three things you're doing differently in your next appointment because of today. Go.</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names three specific behavioral changes tied to Day 3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Those are three real commitments, not vague intentions. 'I'll open with the Frame' and 'I'll mirror before labeling' and 'I'll turn to the quieter spouse by Question 4' — those are executable. What's the one you're most likely to forget under pressure?</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gives general answers ('I'll do better discovery' / 'be more empathetic')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Those are intentions, not behaviors. Give me the specific move — the exact sentence you'll say or the exact moment you'll act. What's the first one?</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B: Homework Commitment</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Marcus describes the three homework assignments. Rep must verbally commit to all three and explain why each one matters to their development.</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(Marcus): </w:t>
            </w:r>
            <w:r>
              <w:rPr>
                <w:rFonts w:ascii="Calibri" w:cs="Calibri" w:eastAsia="Calibri" w:hAnsi="Calibri"/>
                <w:i/>
                <w:iCs/>
                <w:color w:val="4A4A4A"/>
                <w:sz w:val="20"/>
                <w:szCs w:val="20"/>
              </w:rPr>
              <w:t xml:space="preserve">Three assignments tonight: set one real appointment — friend, family, neighbor, doesn't matter. Run your full discovery using all 12 questions. Record yourself and submit by 9pm. Which of those three do you find most uncomfortable?</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answers honestly and explains the discomfort with specificity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That honest answer tells me exactly where to coach you tomorrow. The reps who grow fastest in this program are the ones who can name their own edge. We'll work on that first thing tomorrow.</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says 'none of them' or deflects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Every rep has one. The recording is usually the hardest — most people hate hearing themselves. The real appointment is the scariest. Which is it for you, honestly?</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C: Day 4 Preview Readiness Check</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Marcus asks the rep to explain what they expect Day 4 to cover and why it logically follows Day 3 in the program sequence.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(Marcus): </w:t>
            </w:r>
            <w:r>
              <w:rPr>
                <w:rFonts w:ascii="Calibri" w:cs="Calibri" w:eastAsia="Calibri" w:hAnsi="Calibri"/>
                <w:i/>
                <w:iCs/>
                <w:color w:val="4A4A4A"/>
                <w:sz w:val="20"/>
                <w:szCs w:val="20"/>
              </w:rPr>
              <w:t xml:space="preserve">Why does Presentation Mastery come after Discovery? What's the logical connection?</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explains that the presentation is built from the discovery data — without discovery, there's nothing specific to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Exactly. Discovery is diagnosis. Presentation is prescription. You can't write a prescription before you run the tests. Reps who present before they discover are guessing. See you tomorrow.</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cannot articulate the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Think about it this way: what would you actually show them in the presentation if you hadn't done discovery? You'd have no bill number, no roof data, no motivation, no identified personality. The presentation is built from the discovery — that's the sequence.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818A" w:sz="4"/>
              <w:left w:val="single" w:color="00818A" w:sz="4"/>
              <w:bottom w:val="single" w:color="00818A" w:sz="4"/>
              <w:right w:val="single" w:color="00818A"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SUCCESS CRITERIA</w:t>
            </w:r>
          </w:p>
        </w:tc>
        <w:tc>
          <w:tcPr>
            <w:tcW w:type="dxa" w:w="4680"/>
            <w:tcBorders>
              <w:top w:val="single" w:color="C0392B" w:sz="4"/>
              <w:left w:val="single" w:color="C0392B" w:sz="4"/>
              <w:bottom w:val="single" w:color="C0392B" w:sz="4"/>
              <w:right w:val="single" w:color="C0392B"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FAILURE TRIGGERS</w:t>
            </w:r>
          </w:p>
        </w:tc>
      </w:tr>
      <w:tr>
        <w:tc>
          <w:tcPr>
            <w:tcW w:type="dxa" w:w="468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states three specific behavioral changes — not general intentions</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identifies the one homework assignment that makes them most uncomfortable and explains why</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commits to all three homework assignments with specific execution plan</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correctly explains the discovery-to-presentation logical sequence</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names their personal development priority from Day 3 without prompting</w:t>
            </w:r>
          </w:p>
        </w:tc>
        <w:tc>
          <w:tcPr>
            <w:tcW w:type="dxa" w:w="4680"/>
            <w:tcBorders>
              <w:top w:val="single" w:color="C0392B" w:sz="4"/>
              <w:left w:val="single" w:color="C0392B" w:sz="4"/>
              <w:bottom w:val="single" w:color="C0392B" w:sz="4"/>
              <w:right w:val="single" w:color="C0392B" w:sz="4"/>
            </w:tcBorders>
            <w:shd w:fill="FDEDEC" w:val="clear"/>
            <w:tcMar>
              <w:top w:type="dxa" w:w="100"/>
              <w:left w:type="dxa" w:w="180"/>
              <w:bottom w:type="dxa" w:w="100"/>
              <w:right w:type="dxa" w:w="180"/>
            </w:tcMar>
          </w:tcPr>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gives general intentions instead of specific behavioral changes</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claims no homework assignment is uncomfortable — deflecting self-awareness</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cannot explain why discovery precedes presentation in the program sequence</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does not commit to the recording assignment — most commonly avoided</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cannot name a personal development priority from Day 3 training</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PASS / FAIL RUBRIC</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2160"/>
        <w:gridCol w:w="2160"/>
      </w:tblGrid>
      <w:tr>
        <w:tc>
          <w:tcPr>
            <w:tcW w:type="dxa" w:w="3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Criteria</w:t>
            </w:r>
          </w:p>
        </w:tc>
        <w:tc>
          <w:tcPr>
            <w:tcW w:type="dxa" w:w="144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Points</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Pass Threshold</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Specific Behavioral Commitments</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30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24+</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Three specific behaviors named — not intentions; must reference Day 3 content</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Self-Awareness (Uncomfortable Assignment)</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16+</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Honest identification of the hardest assignment with explanation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Homework Commitment</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25</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All three assignments accepted; recording assignment specifically confirmed</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Curriculum Logic Understanding</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15</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12+</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Discovery-to-presentation connection explained correctly</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Personal Development Priority</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8+</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One specific skill named as priority without prompting</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00"/>
              <w:left w:type="dxa" w:w="180"/>
              <w:bottom w:type="dxa" w:w="100"/>
              <w:right w:type="dxa" w:w="180"/>
            </w:tcMar>
          </w:tcPr>
          <w:p>
            <w:r>
              <w:rPr>
                <w:rFonts w:ascii="Calibri" w:cs="Calibri" w:eastAsia="Calibri" w:hAnsi="Calibri"/>
                <w:b/>
                <w:bCs/>
                <w:color w:val="F5A623"/>
                <w:sz w:val="22"/>
                <w:szCs w:val="22"/>
              </w:rPr>
              <w:t xml:space="preserve">TOTAL: 100 points  |  PASS THRESHOLD: 80+ points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KNOWLEDGE CHECK QUESTIONS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Q1: Why does the 7-Day Accelerator place discovery training (Day 3) before presentation training (Day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Because a presentation without discovery is guesswork — the rep has no bill number, no identified pain, no personality profile, and no confirmed decision-makers. The presentation is built from discovery data; it cannot be personalized without it.</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Presentations are harder to learn and benefit from being taught after simpler skills</w:t>
            </w:r>
          </w:p>
          <w:p>
            <w:pPr>
              <w:spacing w:after="40"/>
            </w:pPr>
            <w:r>
              <w:rPr>
                <w:rFonts w:ascii="Calibri" w:cs="Calibri" w:eastAsia="Calibri" w:hAnsi="Calibri"/>
                <w:color w:val="1A1A1A"/>
                <w:sz w:val="22"/>
                <w:szCs w:val="22"/>
              </w:rPr>
              <w:t xml:space="preserve">•  Discovery is a compliance requirement in most states before any financial proposal can be made</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Q2: A rep is uncomfortable recording themselves during the homework discovery role-play. The correct mindset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The discomfort is valuable data — reps cannot self-correct habits they cannot hear. Recording and reviewing their own delivery is the fastest path to eliminating filler words, scripted tone, and missed mirror/label opportunities.</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Skip the recording and focus on the appointment — live practice is more valuable than reviewing recordings</w:t>
            </w:r>
          </w:p>
          <w:p>
            <w:pPr>
              <w:spacing w:after="40"/>
            </w:pPr>
            <w:r>
              <w:rPr>
                <w:rFonts w:ascii="Calibri" w:cs="Calibri" w:eastAsia="Calibri" w:hAnsi="Calibri"/>
                <w:color w:val="1A1A1A"/>
                <w:sz w:val="22"/>
                <w:szCs w:val="22"/>
              </w:rPr>
              <w:t xml:space="preserve">•  Ask a colleague to observe instead — peer feedback is more actionable than self-review</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Q3: The Day 3 Field Homework requires setting an appointment with 'a friend, family member, or neighbor' because: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Low-stakes practice with familiar people builds habit and confidence before real customer appointments. The goal is running the full 12-question discovery sequence in a realistic but forgiving environment where the rep can make mistakes and self-correct.</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Friends and family are more likely to convert to solar sales than cold prospects</w:t>
            </w:r>
          </w:p>
          <w:p>
            <w:pPr>
              <w:spacing w:after="40"/>
            </w:pPr>
            <w:r>
              <w:rPr>
                <w:rFonts w:ascii="Calibri" w:cs="Calibri" w:eastAsia="Calibri" w:hAnsi="Calibri"/>
                <w:color w:val="1A1A1A"/>
                <w:sz w:val="22"/>
                <w:szCs w:val="22"/>
              </w:rPr>
              <w:t xml:space="preserve">•  Company policy requires a verified practice appointment before reps are cleared for real customer appointments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COMPLIANCE VALIDATION RULES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PROHIBITED (Auto-Fail)</w:t>
            </w:r>
          </w:p>
        </w:tc>
        <w:tc>
          <w:tcPr>
            <w:tcW w:type="dxa" w:w="3120"/>
            <w:tcBorders>
              <w:top w:val="single" w:color="D68910" w:sz="4"/>
              <w:left w:val="single" w:color="D68910" w:sz="4"/>
              <w:bottom w:val="single" w:color="D68910" w:sz="4"/>
              <w:right w:val="single" w:color="D68910" w:sz="4"/>
            </w:tcBorders>
            <w:shd w:fill="D68910" w:val="clear"/>
            <w:tcMar>
              <w:top w:type="dxa" w:w="80"/>
              <w:left w:type="dxa" w:w="120"/>
              <w:bottom w:type="dxa" w:w="80"/>
              <w:right w:type="dxa" w:w="120"/>
            </w:tcMar>
          </w:tcPr>
          <w:p>
            <w:r>
              <w:rPr>
                <w:rFonts w:ascii="Calibri" w:cs="Calibri" w:eastAsia="Calibri" w:hAnsi="Calibri"/>
                <w:b/>
                <w:bCs/>
                <w:color w:val="FFFFFF"/>
                <w:sz w:val="20"/>
                <w:szCs w:val="20"/>
              </w:rPr>
              <w:t xml:space="preserve">RED FLAGS (Review)</w:t>
            </w:r>
          </w:p>
        </w:tc>
        <w:tc>
          <w:tcPr>
            <w:tcW w:type="dxa" w:w="3120"/>
            <w:tcBorders>
              <w:top w:val="single" w:color="00818A" w:sz="4"/>
              <w:left w:val="single" w:color="00818A" w:sz="4"/>
              <w:bottom w:val="single" w:color="00818A" w:sz="4"/>
              <w:right w:val="single" w:color="00818A" w:sz="4"/>
            </w:tcBorders>
            <w:shd w:fill="00818A" w:val="clear"/>
            <w:tcMar>
              <w:top w:type="dxa" w:w="80"/>
              <w:left w:type="dxa" w:w="120"/>
              <w:bottom w:type="dxa" w:w="80"/>
              <w:right w:type="dxa" w:w="120"/>
            </w:tcMar>
          </w:tcPr>
          <w:p>
            <w:r>
              <w:rPr>
                <w:rFonts w:ascii="Calibri" w:cs="Calibri" w:eastAsia="Calibri" w:hAnsi="Calibri"/>
                <w:b/>
                <w:bCs/>
                <w:color w:val="FFFFFF"/>
                <w:sz w:val="20"/>
                <w:szCs w:val="20"/>
              </w:rPr>
              <w:t xml:space="preserve">REQUIRED DISCLOSURES</w:t>
            </w:r>
          </w:p>
        </w:tc>
      </w:tr>
      <w:tr>
        <w:tc>
          <w:tcPr>
            <w:tcW w:type="dxa" w:w="31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Conducting a real solar proposal or closing attempt on a friend or family member during the homework appointment without full disclosure that this is a training exercise</w:t>
            </w:r>
          </w:p>
          <w:p>
            <w:pPr>
              <w:spacing w:after="60"/>
            </w:pPr>
            <w:r>
              <w:rPr>
                <w:rFonts w:ascii="Calibri" w:cs="Calibri" w:eastAsia="Calibri" w:hAnsi="Calibri"/>
                <w:color w:val="4A4A4A"/>
                <w:sz w:val="20"/>
                <w:szCs w:val="20"/>
              </w:rPr>
              <w:t xml:space="preserve">✗  Submitting an edited or fabricated recording as the homework submission</w:t>
            </w:r>
          </w:p>
        </w:tc>
        <w:tc>
          <w:tcPr>
            <w:tcW w:type="dxa" w:w="3120"/>
            <w:tcBorders>
              <w:top w:val="single" w:color="D68910" w:sz="4"/>
              <w:left w:val="single" w:color="D68910" w:sz="4"/>
              <w:bottom w:val="single" w:color="D68910" w:sz="4"/>
              <w:right w:val="single" w:color="D68910" w:sz="4"/>
            </w:tcBorders>
            <w:shd w:fill="FEF9E7"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Any real financial proposal made during a homework appointment — flag for manager review</w:t>
            </w:r>
          </w:p>
          <w:p>
            <w:pPr>
              <w:spacing w:after="60"/>
            </w:pPr>
            <w:r>
              <w:rPr>
                <w:rFonts w:ascii="Calibri" w:cs="Calibri" w:eastAsia="Calibri" w:hAnsi="Calibri"/>
                <w:color w:val="4A4A4A"/>
                <w:sz w:val="20"/>
                <w:szCs w:val="20"/>
              </w:rPr>
              <w:t xml:space="preserve">!  Using family members as 'leads' in the CRM without their explicit consent to be contacted as prospects</w:t>
            </w:r>
          </w:p>
        </w:tc>
        <w:tc>
          <w:tcPr>
            <w:tcW w:type="dxa" w:w="31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Homework appointments must be disclosed as training exercises — no real contracts may be initiated</w:t>
            </w:r>
          </w:p>
          <w:p>
            <w:pPr>
              <w:spacing w:after="60"/>
            </w:pPr>
            <w:r>
              <w:rPr>
                <w:rFonts w:ascii="Calibri" w:cs="Calibri" w:eastAsia="Calibri" w:hAnsi="Calibri"/>
                <w:color w:val="4A4A4A"/>
                <w:sz w:val="20"/>
                <w:szCs w:val="20"/>
              </w:rPr>
              <w:t xml:space="preserve">✓  Recordings submitted for homework review may be reviewed by [COMPANY_NAME] trainers for coaching purposes — reps must be informed of this before recording</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CONVERSATION DECISION TREES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Interaction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4A4A" w:sz="4"/>
              <w:left w:val="single" w:color="4A4A4A" w:sz="4"/>
              <w:bottom w:val="single" w:color="4A4A4A" w:sz="4"/>
              <w:right w:val="single" w:color="4A4A4A" w:sz="4"/>
            </w:tcBorders>
            <w:shd w:fill="F2F4F6" w:val="clear"/>
            <w:tcMar>
              <w:top w:type="dxa" w:w="80"/>
              <w:left w:type="dxa" w:w="180"/>
              <w:bottom w:type="dxa" w:w="80"/>
              <w:right w:type="dxa" w:w="180"/>
            </w:tcMar>
          </w:tcPr>
          <w:p>
            <w:r>
              <w:rPr>
                <w:rFonts w:ascii="Calibri" w:cs="Calibri" w:eastAsia="Calibri" w:hAnsi="Calibri"/>
                <w:color w:val="1A1A1A"/>
                <w:sz w:val="22"/>
                <w:szCs w:val="22"/>
              </w:rPr>
              <w:t xml:space="preserve">Marcus asks: 'What's the one thing from today that will change how you show up tomorrow?'</w:t>
            </w:r>
          </w:p>
        </w:tc>
      </w:tr>
    </w:tbl>
    <w:p>
      <w:pPr>
        <w:spacing w:before="120" w:after="80"/>
      </w:pPr>
      <w:r>
        <w:rPr>
          <w:rFonts w:ascii="Calibri" w:cs="Calibri" w:eastAsia="Calibri" w:hAnsi="Calibri"/>
          <w:b/>
          <w:bCs/>
          <w:color w:val="1A1A1A"/>
          <w:sz w:val="22"/>
          <w:szCs w:val="22"/>
        </w:rPr>
        <w:t xml:space="preserve">Response Options &amp;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2520"/>
        <w:gridCol w:w="1800"/>
        <w:gridCol w:w="1800"/>
      </w:tblGrid>
      <w:tr>
        <w:tc>
          <w:tcPr>
            <w:tcW w:type="dxa" w:w="7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Option</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Rep Says</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AI Responds</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Outcome</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Points</w:t>
            </w:r>
          </w:p>
        </w:tc>
      </w:tr>
      <w:tr>
        <w:tc>
          <w:tcPr>
            <w:tcW w:type="dxa" w:w="7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w:t>
            </w:r>
          </w:p>
        </w:tc>
        <w:tc>
          <w:tcPr>
            <w:tcW w:type="dxa" w:w="25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Honestly — the mirror and pause. I kept wanting to fill the silence after Diane spoke. Tomorrow I'm going to let the mirror land and count to three before I say anything.</w:t>
            </w:r>
          </w:p>
        </w:tc>
        <w:tc>
          <w:tcPr>
            <w:tcW w:type="dxa" w:w="25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That level of specificity tells me you actually experienced it, not just heard it. That's the rep who gets better every day. Write that down — it'll be the first thing we check tomorrow.</w:t>
            </w:r>
          </w:p>
        </w:tc>
        <w:tc>
          <w:tcPr>
            <w:tcW w:type="dxa" w:w="180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Continue</w:t>
            </w:r>
          </w:p>
        </w:tc>
        <w:tc>
          <w:tcPr>
            <w:tcW w:type="dxa" w:w="180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+10</w:t>
            </w:r>
          </w:p>
        </w:tc>
      </w:tr>
      <w:tr>
        <w:tc>
          <w:tcPr>
            <w:tcW w:type="dxa" w:w="7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B</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I think I need to work on discovery overall.</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'Discovery overall' isn't actionable. What's the specific moment in today's role-play where you felt least confident? Start there.</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Coaching</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+5</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I felt like I did pretty well today — I think I just need more reps.</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'More reps' is true but incomplete. Every rep can name a moment where they hesitated or missed a technique. What was yours?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Retry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0</w:t>
            </w:r>
          </w:p>
        </w:tc>
      </w:tr>
      <w:tr>
        <w:tc>
          <w:tcPr>
            <w:tcW w:type="dxa" w:w="7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D</w:t>
            </w:r>
          </w:p>
        </w:tc>
        <w:tc>
          <w:tcPr>
            <w:tcW w:type="dxa" w:w="25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Nothing major — I think I've got most of this down.</w:t>
            </w:r>
          </w:p>
        </w:tc>
        <w:tc>
          <w:tcPr>
            <w:tcW w:type="dxa" w:w="25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That answer tells me you weren't fully present today. Every rep who's gone through this program has named something specific. What technique were you least comfortable with?</w:t>
            </w:r>
          </w:p>
        </w:tc>
        <w:tc>
          <w:tcPr>
            <w:tcW w:type="dxa" w:w="180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Auto-Fail</w:t>
            </w:r>
          </w:p>
        </w:tc>
        <w:tc>
          <w:tcPr>
            <w:tcW w:type="dxa" w:w="180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FAIL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300"/>
              <w:left w:type="dxa" w:w="360"/>
              <w:bottom w:type="dxa" w:w="300"/>
              <w:right w:type="dxa" w:w="360"/>
            </w:tcMar>
          </w:tcPr>
          <w:p>
            <w:pPr>
              <w:jc w:val="center"/>
            </w:pPr>
            <w:r>
              <w:rPr>
                <w:rFonts w:ascii="Calibri" w:cs="Calibri" w:eastAsia="Calibri" w:hAnsi="Calibri"/>
                <w:b/>
                <w:bCs/>
                <w:color w:val="F5A623"/>
                <w:sz w:val="28"/>
                <w:szCs w:val="28"/>
              </w:rPr>
              <w:t xml:space="preserve">DAY 3 SIMULATION COMPLETE</w:t>
            </w:r>
          </w:p>
          <w:p>
            <w:pPr>
              <w:spacing w:after="80"/>
            </w:pPr>
            <w:r>
              <w:rPr>
                <w:rFonts w:ascii="Calibri" w:cs="Calibri" w:eastAsia="Calibri" w:hAnsi="Calibri"/>
                <w:color w:val="1A1A1A"/>
                <w:sz w:val="22"/>
                <w:szCs w:val="22"/>
              </w:rPr>
              <w:t xml:space="preserve"/>
            </w:r>
          </w:p>
          <w:p>
            <w:pPr>
              <w:jc w:val="center"/>
            </w:pPr>
            <w:r>
              <w:rPr>
                <w:rFonts w:ascii="Calibri" w:cs="Calibri" w:eastAsia="Calibri" w:hAnsi="Calibri"/>
                <w:color w:val="FFFFFF"/>
                <w:sz w:val="20"/>
                <w:szCs w:val="20"/>
              </w:rPr>
              <w:t xml:space="preserve">9 Modules  ·  100-Point Rubrics  ·  27 Scenario Branches  ·  18 Decision Tree Paths</w:t>
            </w:r>
          </w:p>
        </w:tc>
      </w:tr>
    </w:tbl>
    <w:p>
      <w:pPr>
        <w:spacing w:after="80"/>
      </w:pPr>
      <w:r>
        <w:rPr>
          <w:rFonts w:ascii="Calibri" w:cs="Calibri" w:eastAsia="Calibri" w:hAnsi="Calibri"/>
          <w:color w:val="1A1A1A"/>
          <w:sz w:val="22"/>
          <w:szCs w:val="22"/>
        </w:rPr>
        <w:t xml:space="preserve"/>
      </w:r>
    </w:p>
    <w:p>
      <w:pPr>
        <w:spacing w:after="120"/>
      </w:pPr>
      <w:r>
        <w:rPr>
          <w:rFonts w:ascii="Calibri" w:cs="Calibri" w:eastAsia="Calibri" w:hAnsi="Calibri"/>
          <w:b/>
          <w:bCs/>
          <w:color w:val="1A1A1A"/>
          <w:sz w:val="22"/>
          <w:szCs w:val="22"/>
        </w:rPr>
        <w:t xml:space="preserve">Day 3 Module Completion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tcW w:type="dxa" w:w="234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Primary Skill</w:t>
            </w:r>
          </w:p>
        </w:tc>
        <w:tc>
          <w:tcPr>
            <w:tcW w:type="dxa" w:w="234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Pass Threshold</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2"/>
                <w:szCs w:val="22"/>
              </w:rPr>
              <w:t xml:space="preserve">3.1: In-Home Positioning</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2"/>
                <w:szCs w:val="22"/>
              </w:rPr>
              <w:t xml:space="preserve">Environmental Control</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2"/>
                <w:szCs w:val="22"/>
              </w:rPr>
              <w:t xml:space="preserve">80+</w:t>
            </w:r>
          </w:p>
        </w:tc>
      </w:tr>
      <w:tr>
        <w:tc>
          <w:tcPr>
            <w:tcW w:type="dxa" w:w="468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r>
              <w:rPr>
                <w:rFonts w:ascii="Calibri" w:cs="Calibri" w:eastAsia="Calibri" w:hAnsi="Calibri"/>
                <w:color w:val="1A1A1A"/>
                <w:sz w:val="22"/>
                <w:szCs w:val="22"/>
              </w:rPr>
              <w:t xml:space="preserve">3.2: BOLT Framework</w:t>
            </w:r>
          </w:p>
        </w:tc>
        <w:tc>
          <w:tcPr>
            <w:tcW w:type="dxa" w:w="23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r>
              <w:rPr>
                <w:rFonts w:ascii="Calibri" w:cs="Calibri" w:eastAsia="Calibri" w:hAnsi="Calibri"/>
                <w:color w:val="1A1A1A"/>
                <w:sz w:val="22"/>
                <w:szCs w:val="22"/>
              </w:rPr>
              <w:t xml:space="preserve">Personality Profiling</w:t>
            </w:r>
          </w:p>
        </w:tc>
        <w:tc>
          <w:tcPr>
            <w:tcW w:type="dxa" w:w="23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r>
              <w:rPr>
                <w:rFonts w:ascii="Calibri" w:cs="Calibri" w:eastAsia="Calibri" w:hAnsi="Calibri"/>
                <w:color w:val="1A1A1A"/>
                <w:sz w:val="22"/>
                <w:szCs w:val="22"/>
              </w:rPr>
              <w:t xml:space="preserve">80+</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2"/>
                <w:szCs w:val="22"/>
              </w:rPr>
              <w:t xml:space="preserve">3.3: Tactical Empathy</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2"/>
                <w:szCs w:val="22"/>
              </w:rPr>
              <w:t xml:space="preserve">Mirroring &amp; Labeling</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2"/>
                <w:szCs w:val="22"/>
              </w:rPr>
              <w:t xml:space="preserve">80+</w:t>
            </w:r>
          </w:p>
        </w:tc>
      </w:tr>
      <w:tr>
        <w:tc>
          <w:tcPr>
            <w:tcW w:type="dxa" w:w="468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r>
              <w:rPr>
                <w:rFonts w:ascii="Calibri" w:cs="Calibri" w:eastAsia="Calibri" w:hAnsi="Calibri"/>
                <w:color w:val="1A1A1A"/>
                <w:sz w:val="22"/>
                <w:szCs w:val="22"/>
              </w:rPr>
              <w:t xml:space="preserve">3.4: Discovery Sequence</w:t>
            </w:r>
          </w:p>
        </w:tc>
        <w:tc>
          <w:tcPr>
            <w:tcW w:type="dxa" w:w="23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r>
              <w:rPr>
                <w:rFonts w:ascii="Calibri" w:cs="Calibri" w:eastAsia="Calibri" w:hAnsi="Calibri"/>
                <w:color w:val="1A1A1A"/>
                <w:sz w:val="22"/>
                <w:szCs w:val="22"/>
              </w:rPr>
              <w:t xml:space="preserve">Question Architecture</w:t>
            </w:r>
          </w:p>
        </w:tc>
        <w:tc>
          <w:tcPr>
            <w:tcW w:type="dxa" w:w="23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r>
              <w:rPr>
                <w:rFonts w:ascii="Calibri" w:cs="Calibri" w:eastAsia="Calibri" w:hAnsi="Calibri"/>
                <w:color w:val="1A1A1A"/>
                <w:sz w:val="22"/>
                <w:szCs w:val="22"/>
              </w:rPr>
              <w:t xml:space="preserve">80+</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2"/>
                <w:szCs w:val="22"/>
              </w:rPr>
              <w:t xml:space="preserve">3.5: Spouse Dynamics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2"/>
                <w:szCs w:val="22"/>
              </w:rPr>
              <w:t xml:space="preserve">Decision-Maker Mgmt</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2"/>
                <w:szCs w:val="22"/>
              </w:rPr>
              <w:t xml:space="preserve">80+</w:t>
            </w:r>
          </w:p>
        </w:tc>
      </w:tr>
      <w:tr>
        <w:tc>
          <w:tcPr>
            <w:tcW w:type="dxa" w:w="468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r>
              <w:rPr>
                <w:rFonts w:ascii="Calibri" w:cs="Calibri" w:eastAsia="Calibri" w:hAnsi="Calibri"/>
                <w:color w:val="1A1A1A"/>
                <w:sz w:val="22"/>
                <w:szCs w:val="22"/>
              </w:rPr>
              <w:t xml:space="preserve">3.6: Roof &amp; Site Assessment</w:t>
            </w:r>
          </w:p>
        </w:tc>
        <w:tc>
          <w:tcPr>
            <w:tcW w:type="dxa" w:w="23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r>
              <w:rPr>
                <w:rFonts w:ascii="Calibri" w:cs="Calibri" w:eastAsia="Calibri" w:hAnsi="Calibri"/>
                <w:color w:val="1A1A1A"/>
                <w:sz w:val="22"/>
                <w:szCs w:val="22"/>
              </w:rPr>
              <w:t xml:space="preserve">Technical Qualification</w:t>
            </w:r>
          </w:p>
        </w:tc>
        <w:tc>
          <w:tcPr>
            <w:tcW w:type="dxa" w:w="23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r>
              <w:rPr>
                <w:rFonts w:ascii="Calibri" w:cs="Calibri" w:eastAsia="Calibri" w:hAnsi="Calibri"/>
                <w:color w:val="1A1A1A"/>
                <w:sz w:val="22"/>
                <w:szCs w:val="22"/>
              </w:rPr>
              <w:t xml:space="preserve">80+</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2"/>
                <w:szCs w:val="22"/>
              </w:rPr>
              <w:t xml:space="preserve">3.7: Disqualification Mastery</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2"/>
                <w:szCs w:val="22"/>
              </w:rPr>
              <w:t xml:space="preserve">Ethics &amp; Integrity</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2"/>
                <w:szCs w:val="22"/>
              </w:rPr>
              <w:t xml:space="preserve">80+</w:t>
            </w:r>
          </w:p>
        </w:tc>
      </w:tr>
      <w:tr>
        <w:tc>
          <w:tcPr>
            <w:tcW w:type="dxa" w:w="468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r>
              <w:rPr>
                <w:rFonts w:ascii="Calibri" w:cs="Calibri" w:eastAsia="Calibri" w:hAnsi="Calibri"/>
                <w:color w:val="1A1A1A"/>
                <w:sz w:val="22"/>
                <w:szCs w:val="22"/>
              </w:rPr>
              <w:t xml:space="preserve">3.8: Full Discovery Simulation</w:t>
            </w:r>
          </w:p>
        </w:tc>
        <w:tc>
          <w:tcPr>
            <w:tcW w:type="dxa" w:w="23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r>
              <w:rPr>
                <w:rFonts w:ascii="Calibri" w:cs="Calibri" w:eastAsia="Calibri" w:hAnsi="Calibri"/>
                <w:color w:val="1A1A1A"/>
                <w:sz w:val="22"/>
                <w:szCs w:val="22"/>
              </w:rPr>
              <w:t xml:space="preserve">Cumulative Assessment</w:t>
            </w:r>
          </w:p>
        </w:tc>
        <w:tc>
          <w:tcPr>
            <w:tcW w:type="dxa" w:w="23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r>
              <w:rPr>
                <w:rFonts w:ascii="Calibri" w:cs="Calibri" w:eastAsia="Calibri" w:hAnsi="Calibri"/>
                <w:color w:val="1A1A1A"/>
                <w:sz w:val="22"/>
                <w:szCs w:val="22"/>
              </w:rPr>
              <w:t xml:space="preserve">80+</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2"/>
                <w:szCs w:val="22"/>
              </w:rPr>
              <w:t xml:space="preserve">3.9: Wrap-Up &amp; Homework</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2"/>
                <w:szCs w:val="22"/>
              </w:rPr>
              <w:t xml:space="preserve">Commitment &amp; Self-Awareness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2"/>
                <w:szCs w:val="22"/>
              </w:rPr>
              <w:t xml:space="preserve">80+</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FFBF0" w:val="clear"/>
            <w:tcMar>
              <w:top w:type="dxa" w:w="140"/>
              <w:left w:type="dxa" w:w="180"/>
              <w:bottom w:type="dxa" w:w="140"/>
              <w:right w:type="dxa" w:w="180"/>
            </w:tcMar>
          </w:tcPr>
          <w:p>
            <w:r>
              <w:rPr>
                <w:rFonts w:ascii="Calibri" w:cs="Calibri" w:eastAsia="Calibri" w:hAnsi="Calibri"/>
                <w:b/>
                <w:bCs/>
                <w:color w:val="1B3A5C"/>
                <w:sz w:val="22"/>
                <w:szCs w:val="22"/>
              </w:rPr>
              <w:t xml:space="preserve">Coming Up — Day 4: Presentation Mastery &amp; Financing</w:t>
            </w:r>
          </w:p>
          <w:p>
            <w:pPr>
              <w:spacing w:after="80"/>
            </w:pPr>
            <w:r>
              <w:rPr>
                <w:rFonts w:ascii="Calibri" w:cs="Calibri" w:eastAsia="Calibri" w:hAnsi="Calibri"/>
                <w:color w:val="1A1A1A"/>
                <w:sz w:val="22"/>
                <w:szCs w:val="22"/>
              </w:rPr>
              <w:t xml:space="preserve"/>
            </w:r>
          </w:p>
          <w:p>
            <w:pPr>
              <w:spacing w:after="60"/>
            </w:pPr>
            <w:r>
              <w:rPr>
                <w:rFonts w:ascii="Calibri" w:cs="Calibri" w:eastAsia="Calibri" w:hAnsi="Calibri"/>
                <w:color w:val="1A1A1A"/>
                <w:sz w:val="22"/>
                <w:szCs w:val="22"/>
              </w:rPr>
              <w:t xml:space="preserve">→  Module 4.1: Utility Bill Deep Dive (Advanced Analysis)</w:t>
            </w:r>
          </w:p>
          <w:p>
            <w:pPr>
              <w:spacing w:after="60"/>
            </w:pPr>
            <w:r>
              <w:rPr>
                <w:rFonts w:ascii="Calibri" w:cs="Calibri" w:eastAsia="Calibri" w:hAnsi="Calibri"/>
                <w:color w:val="1A1A1A"/>
                <w:sz w:val="22"/>
                <w:szCs w:val="22"/>
              </w:rPr>
              <w:t xml:space="preserve">→  Module 4.2: The Value Stack — Building the Emotional Case</w:t>
            </w:r>
          </w:p>
          <w:p>
            <w:pPr>
              <w:spacing w:after="60"/>
            </w:pPr>
            <w:r>
              <w:rPr>
                <w:rFonts w:ascii="Calibri" w:cs="Calibri" w:eastAsia="Calibri" w:hAnsi="Calibri"/>
                <w:color w:val="1A1A1A"/>
                <w:sz w:val="22"/>
                <w:szCs w:val="22"/>
              </w:rPr>
              <w:t xml:space="preserve">→  Module 4.3: Financing Deep Dive (Loan vs Lease vs PPA)</w:t>
            </w:r>
          </w:p>
          <w:p>
            <w:pPr>
              <w:spacing w:after="60"/>
            </w:pPr>
            <w:r>
              <w:rPr>
                <w:rFonts w:ascii="Calibri" w:cs="Calibri" w:eastAsia="Calibri" w:hAnsi="Calibri"/>
                <w:color w:val="1A1A1A"/>
                <w:sz w:val="22"/>
                <w:szCs w:val="22"/>
              </w:rPr>
              <w:t xml:space="preserve">→  Module 4.4: Proposal Walkthrough Mastery</w:t>
            </w:r>
          </w:p>
          <w:p>
            <w:pPr>
              <w:spacing w:after="60"/>
            </w:pPr>
            <w:r>
              <w:rPr>
                <w:rFonts w:ascii="Calibri" w:cs="Calibri" w:eastAsia="Calibri" w:hAnsi="Calibri"/>
                <w:color w:val="1A1A1A"/>
                <w:sz w:val="22"/>
                <w:szCs w:val="22"/>
              </w:rPr>
              <w:t xml:space="preserve">→  Module 4.5: Handling Price Objections</w:t>
            </w:r>
          </w:p>
          <w:p>
            <w:pPr>
              <w:spacing w:after="60"/>
            </w:pPr>
            <w:r>
              <w:rPr>
                <w:rFonts w:ascii="Calibri" w:cs="Calibri" w:eastAsia="Calibri" w:hAnsi="Calibri"/>
                <w:color w:val="1A1A1A"/>
                <w:sz w:val="22"/>
                <w:szCs w:val="22"/>
              </w:rPr>
              <w:t xml:space="preserve">→  Module 4.6: The Close — Assumptive, Alternative &amp; Direct</w:t>
            </w:r>
          </w:p>
          <w:p>
            <w:pPr>
              <w:spacing w:after="60"/>
            </w:pPr>
            <w:r>
              <w:rPr>
                <w:rFonts w:ascii="Calibri" w:cs="Calibri" w:eastAsia="Calibri" w:hAnsi="Calibri"/>
                <w:color w:val="1A1A1A"/>
                <w:sz w:val="22"/>
                <w:szCs w:val="22"/>
              </w:rPr>
              <w:t xml:space="preserve">→  Module 4.7: Live Presentation Role-Play</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il"/>
            <w:left w:val="nil"/>
            <w:bottom w:val="nil"/>
            <w:right w:val="nil"/>
          </w:tcBorders>
          <w:tcMar>
            <w:top w:type="dxa" w:w="60"/>
            <w:left w:type="dxa" w:w="0"/>
            <w:bottom w:type="dxa" w:w="60"/>
            <w:right w:type="dxa" w:w="0"/>
          </w:tcMar>
        </w:tcPr>
        <w:p>
          <w:r>
            <w:rPr>
              <w:rFonts w:ascii="Calibri" w:cs="Calibri" w:eastAsia="Calibri" w:hAnsi="Calibri"/>
              <w:color w:val="4A4A4A"/>
              <w:sz w:val="16"/>
              <w:szCs w:val="16"/>
            </w:rPr>
            <w:t xml:space="preserve">WHITE-LABEL READY  ·  Replace [COMPANY_NAME] throughout</w:t>
          </w:r>
        </w:p>
      </w:tc>
      <w:tc>
        <w:tcPr>
          <w:tcW w:type="dxa" w:w="3080"/>
          <w:tcBorders>
            <w:top w:val="nil"/>
            <w:left w:val="nil"/>
            <w:bottom w:val="nil"/>
            <w:right w:val="nil"/>
          </w:tcBorders>
          <w:tcMar>
            <w:top w:type="dxa" w:w="60"/>
            <w:left w:type="dxa" w:w="0"/>
            <w:bottom w:type="dxa" w:w="60"/>
            <w:right w:type="dxa" w:w="0"/>
          </w:tcMar>
        </w:tcPr>
        <w:p>
          <w:pPr>
            <w:jc w:val="right"/>
          </w:pPr>
          <w:r>
            <w:rPr>
              <w:rFonts w:ascii="Calibri" w:cs="Calibri" w:eastAsia="Calibri" w:hAnsi="Calibri"/>
              <w:color w:val="4A4A4A"/>
              <w:sz w:val="16"/>
              <w:szCs w:val="16"/>
            </w:rPr>
            <w:t xml:space="preserve">Solar Sales Accelerator — Day 3 — Confidential</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il"/>
            <w:left w:val="nil"/>
            <w:bottom w:val="nil"/>
            <w:right w:val="nil"/>
          </w:tcBorders>
          <w:tcMar>
            <w:top w:type="dxa" w:w="60"/>
            <w:left w:type="dxa" w:w="0"/>
            <w:bottom w:type="dxa" w:w="60"/>
            <w:right w:type="dxa" w:w="0"/>
          </w:tcMar>
        </w:tcPr>
        <w:p>
          <w:r>
            <w:rPr>
              <w:rFonts w:ascii="Calibri" w:cs="Calibri" w:eastAsia="Calibri" w:hAnsi="Calibri"/>
              <w:b/>
              <w:bCs/>
              <w:color w:val="1B3A5C"/>
              <w:sz w:val="18"/>
              <w:szCs w:val="18"/>
            </w:rPr>
            <w:t xml:space="preserve">[COMPANY_NAME]  ·  7-Day Solar Sales Accelerator  ·  DAY 3</w:t>
          </w:r>
        </w:p>
      </w:tc>
      <w:tc>
        <w:tcPr>
          <w:tcW w:type="dxa" w:w="3080"/>
          <w:tcBorders>
            <w:top w:val="nil"/>
            <w:left w:val="nil"/>
            <w:bottom w:val="nil"/>
            <w:right w:val="nil"/>
          </w:tcBorders>
          <w:tcMar>
            <w:top w:type="dxa" w:w="60"/>
            <w:left w:type="dxa" w:w="0"/>
            <w:bottom w:type="dxa" w:w="60"/>
            <w:right w:type="dxa" w:w="0"/>
          </w:tcMar>
        </w:tcPr>
        <w:p>
          <w:pPr>
            <w:jc w:val="right"/>
          </w:pPr>
          <w:r>
            <w:rPr>
              <w:rFonts w:ascii="Calibri" w:cs="Calibri" w:eastAsia="Calibri" w:hAnsi="Calibri"/>
              <w:i/>
              <w:iCs/>
              <w:color w:val="4A4A4A"/>
              <w:sz w:val="16"/>
              <w:szCs w:val="16"/>
            </w:rPr>
            <w:t xml:space="preserve">AI Training Simulation Data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2026-03-05T15:39:31.228Z</dcterms:created>
  <dcterms:modified xsi:type="dcterms:W3CDTF">2026-03-05T15:39:31.230Z</dcterms:modified>
</cp:coreProperties>
</file>

<file path=docProps/custom.xml><?xml version="1.0" encoding="utf-8"?>
<Properties xmlns="http://schemas.openxmlformats.org/officeDocument/2006/custom-properties" xmlns:vt="http://schemas.openxmlformats.org/officeDocument/2006/docPropsVTypes"/>
</file>