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jc w:val="center"/>
      </w:pPr>
      <w:r>
        <w:rPr>
          <w:rFonts w:ascii="Calibri" w:cs="Calibri" w:eastAsia="Calibri" w:hAnsi="Calibri"/>
          <w:b/>
          <w:bCs/>
          <w:color w:val="1B3A5C"/>
          <w:sz w:val="52"/>
          <w:szCs w:val="52"/>
        </w:rPr>
        <w:t xml:space="preserve">7-DAY SOLAR SALES ACCELERATOR</w:t>
      </w:r>
    </w:p>
    <w:p>
      <w:pPr>
        <w:spacing w:after="160"/>
        <w:jc w:val="center"/>
      </w:pPr>
      <w:r>
        <w:rPr>
          <w:rFonts w:ascii="Calibri" w:cs="Calibri" w:eastAsia="Calibri" w:hAnsi="Calibri"/>
          <w:b/>
          <w:bCs/>
          <w:color w:val="F5A623"/>
          <w:sz w:val="40"/>
          <w:szCs w:val="40"/>
        </w:rPr>
        <w:t xml:space="preserve">DAY 7 — FIELD CERTIFICATION &amp; LAUNCH</w:t>
      </w:r>
    </w:p>
    <w:p>
      <w:pPr>
        <w:spacing w:after="160"/>
        <w:jc w:val="center"/>
      </w:pPr>
      <w:r>
        <w:rPr>
          <w:rFonts w:ascii="Calibri" w:cs="Calibri" w:eastAsia="Calibri" w:hAnsi="Calibri"/>
          <w:b/>
          <w:bCs/>
          <w:color w:val="C0392B"/>
          <w:sz w:val="30"/>
          <w:szCs w:val="30"/>
        </w:rPr>
        <w:t xml:space="preserve">THIS IS NOT A CLASSROOM DAY</w:t>
      </w:r>
    </w:p>
    <w:p>
      <w:pPr>
        <w:spacing w:after="480"/>
        <w:jc w:val="center"/>
      </w:pPr>
      <w:r>
        <w:rPr>
          <w:rFonts w:ascii="Calibri" w:cs="Calibri" w:eastAsia="Calibri" w:hAnsi="Calibri"/>
          <w:i/>
          <w:iCs/>
          <w:color w:val="4A4A4A"/>
          <w:sz w:val="22"/>
          <w:szCs w:val="22"/>
        </w:rPr>
        <w:t xml:space="preserve">Shadow 3 Real Appointments · Run 1 Live Appointment · Solo Prospecting · Final Certification</w:t>
      </w:r>
    </w:p>
    <w:p>
      <w:pPr>
        <w:spacing w:after="1200"/>
        <w:jc w:val="center"/>
      </w:pPr>
      <w:r>
        <w:rPr>
          <w:rFonts w:ascii="Calibri" w:cs="Calibri" w:eastAsia="Calibri" w:hAnsi="Calibri"/>
          <w:i/>
          <w:iCs/>
          <w:color w:val="4A4A4A"/>
          <w:sz w:val="20"/>
          <w:szCs w:val="20"/>
        </w:rPr>
        <w:t xml:space="preserve">For Internal Trainer Use Only — White-Label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EFF3FB" w:val="clear"/>
            <w:tcMar>
              <w:top w:type="dxa" w:w="120"/>
              <w:left w:type="dxa" w:w="200"/>
              <w:bottom w:type="dxa" w:w="120"/>
              <w:right w:type="dxa" w:w="200"/>
            </w:tcMar>
          </w:tcPr>
          <w:p>
            <w:pPr>
              <w:jc w:val="center"/>
            </w:pPr>
            <w:r>
              <w:rPr>
                <w:rFonts w:ascii="Calibri" w:cs="Calibri" w:eastAsia="Calibri" w:hAnsi="Calibri"/>
                <w:b/>
                <w:bCs/>
                <w:color w:val="1B3A5C"/>
                <w:sz w:val="22"/>
                <w:szCs w:val="22"/>
              </w:rPr>
              <w:t xml:space="preserve">Morning Field Modules</w:t>
            </w:r>
          </w:p>
          <w:p>
            <w:pPr>
              <w:spacing w:before="40"/>
            </w:pPr>
            <w:r>
              <w:rPr>
                <w:rFonts w:ascii="Calibri" w:cs="Calibri" w:eastAsia="Calibri" w:hAnsi="Calibri"/>
                <w:color w:val="4A4A4A"/>
                <w:sz w:val="18"/>
                <w:szCs w:val="18"/>
              </w:rPr>
              <w:t xml:space="preserve">7.1  Pre-Field Briefing</w:t>
            </w:r>
          </w:p>
          <w:p>
            <w:r>
              <w:rPr>
                <w:rFonts w:ascii="Calibri" w:cs="Calibri" w:eastAsia="Calibri" w:hAnsi="Calibri"/>
                <w:color w:val="4A4A4A"/>
                <w:sz w:val="18"/>
                <w:szCs w:val="18"/>
              </w:rPr>
              <w:t xml:space="preserve">7.2  Shadow Appointment #1</w:t>
            </w:r>
          </w:p>
          <w:p>
            <w:r>
              <w:rPr>
                <w:rFonts w:ascii="Calibri" w:cs="Calibri" w:eastAsia="Calibri" w:hAnsi="Calibri"/>
                <w:color w:val="4A4A4A"/>
                <w:sz w:val="18"/>
                <w:szCs w:val="18"/>
              </w:rPr>
              <w:t xml:space="preserve">7.3  Shadow Appointment #2</w:t>
            </w:r>
          </w:p>
          <w:p>
            <w:r>
              <w:rPr>
                <w:rFonts w:ascii="Calibri" w:cs="Calibri" w:eastAsia="Calibri" w:hAnsi="Calibri"/>
                <w:color w:val="4A4A4A"/>
                <w:sz w:val="18"/>
                <w:szCs w:val="18"/>
              </w:rPr>
              <w:t xml:space="preserve">7.4  Shadow Appointment #3 + Lunch Debrief</w:t>
            </w:r>
          </w:p>
        </w:tc>
        <w:tc>
          <w:tcPr>
            <w:tcW w:type="dxa" w:w="4680"/>
            <w:tcBorders>
              <w:top w:val="single" w:color="1B3A5C" w:sz="4"/>
              <w:left w:val="single" w:color="1B3A5C" w:sz="4"/>
              <w:bottom w:val="single" w:color="1B3A5C" w:sz="4"/>
              <w:right w:val="single" w:color="1B3A5C" w:sz="4"/>
            </w:tcBorders>
            <w:shd w:fill="EFF3FB" w:val="clear"/>
            <w:tcMar>
              <w:top w:type="dxa" w:w="120"/>
              <w:left w:type="dxa" w:w="200"/>
              <w:bottom w:type="dxa" w:w="120"/>
              <w:right w:type="dxa" w:w="200"/>
            </w:tcMar>
          </w:tcPr>
          <w:p>
            <w:pPr>
              <w:jc w:val="center"/>
            </w:pPr>
            <w:r>
              <w:rPr>
                <w:rFonts w:ascii="Calibri" w:cs="Calibri" w:eastAsia="Calibri" w:hAnsi="Calibri"/>
                <w:b/>
                <w:bCs/>
                <w:color w:val="1B3A5C"/>
                <w:sz w:val="22"/>
                <w:szCs w:val="22"/>
              </w:rPr>
              <w:t xml:space="preserve">Afternoon Field Modules</w:t>
            </w:r>
          </w:p>
          <w:p>
            <w:pPr>
              <w:spacing w:before="40"/>
            </w:pPr>
            <w:r>
              <w:rPr>
                <w:rFonts w:ascii="Calibri" w:cs="Calibri" w:eastAsia="Calibri" w:hAnsi="Calibri"/>
                <w:color w:val="4A4A4A"/>
                <w:sz w:val="18"/>
                <w:szCs w:val="18"/>
              </w:rPr>
              <w:t xml:space="preserve">7.5  Pre-Appointment Prep (Rep's Sit)</w:t>
            </w:r>
          </w:p>
          <w:p>
            <w:r>
              <w:rPr>
                <w:rFonts w:ascii="Calibri" w:cs="Calibri" w:eastAsia="Calibri" w:hAnsi="Calibri"/>
                <w:color w:val="4A4A4A"/>
                <w:sz w:val="18"/>
                <w:szCs w:val="18"/>
              </w:rPr>
              <w:t xml:space="preserve">7.6  Rep Runs Full Appointment</w:t>
            </w:r>
          </w:p>
          <w:p>
            <w:r>
              <w:rPr>
                <w:rFonts w:ascii="Calibri" w:cs="Calibri" w:eastAsia="Calibri" w:hAnsi="Calibri"/>
                <w:color w:val="4A4A4A"/>
                <w:sz w:val="18"/>
                <w:szCs w:val="18"/>
              </w:rPr>
              <w:t xml:space="preserve">7.7  Live Debrief + Certification Decision</w:t>
            </w:r>
          </w:p>
          <w:p>
            <w:r>
              <w:rPr>
                <w:rFonts w:ascii="Calibri" w:cs="Calibri" w:eastAsia="Calibri" w:hAnsi="Calibri"/>
                <w:color w:val="4A4A4A"/>
                <w:sz w:val="18"/>
                <w:szCs w:val="18"/>
              </w:rPr>
              <w:t xml:space="preserve">7.8  Certification Sign-Off &amp; Launch</w:t>
            </w:r>
          </w:p>
          <w:p>
            <w:r>
              <w:rPr>
                <w:rFonts w:ascii="Calibri" w:cs="Calibri" w:eastAsia="Calibri" w:hAnsi="Calibri"/>
                <w:color w:val="4A4A4A"/>
                <w:sz w:val="18"/>
                <w:szCs w:val="18"/>
              </w:rPr>
              <w:t xml:space="preserve">7.9  Solo Prospecting + Program Completion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7.1: PRE-FIELD BRIEFING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30 min | Location: Office or coffee shop | Format: Manager-led briefing + rep preparation | Focus: Rep sets expectations for shadowing, articulates what to observe during each appointment, and confirms game plan for afternoon solo sit. No notes allowed for the 5-element shadow checklist.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Field Manager / Veteran Rep Jordan</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4-Year Senior Rep Running Today's Shadow Appointments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Jordan closes 9-11 deals per month, 45% from referrals. He is running 3 real appointments today — all pre-qualified. He is direct and sets clear rules for the shadow role: observe, take notes, do not speak unless invited. He will ask the rep to verbalize their shadow checklist before the first appointment.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7.1-A: Shadow Rules and Observation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w:t>
            </w:r>
            <w:r>
              <w:rPr>
                <w:rFonts w:ascii="Calibri" w:cs="Calibri" w:eastAsia="Calibri" w:hAnsi="Calibri"/>
                <w:i/>
                <w:iCs/>
                <w:color w:val="4A4A4A"/>
                <w:sz w:val="20"/>
                <w:szCs w:val="20"/>
              </w:rPr>
              <w:t xml:space="preserve">Before we head out — give me the 5 things you are watching for in every appointment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80"/>
        <w:gridCol w:w="468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42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What to Observe</w:t>
            </w:r>
          </w:p>
        </w:tc>
        <w:tc>
          <w:tcPr>
            <w:tcW w:type="dxa" w:w="4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What the Rep Should Be Asking Themselves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1</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Seating and body language positioning — where Jordan sits relative to both spouses and the table</w:t>
            </w:r>
          </w:p>
        </w:tc>
        <w:tc>
          <w:tcPr>
            <w:tcW w:type="dxa" w:w="4680"/>
            <w:tcBorders>
              <w:top w:val="single" w:color="CCCCCC" w:sz="4"/>
              <w:left w:val="single" w:color="CCCCCC" w:sz="4"/>
              <w:bottom w:val="single" w:color="CCCCCC" w:sz="4"/>
              <w:right w:val="single" w:color="CCCCCC" w:sz="4"/>
            </w:tcBorders>
            <w:shd w:fill="EFF3FB" w:val="clear"/>
            <w:tcMar>
              <w:top w:type="dxa" w:w="80"/>
              <w:left w:type="dxa" w:w="120"/>
              <w:bottom w:type="dxa" w:w="80"/>
              <w:right w:type="dxa" w:w="120"/>
            </w:tcMar>
          </w:tcPr>
          <w:p>
            <w:r>
              <w:rPr>
                <w:rFonts w:ascii="Calibri" w:cs="Calibri" w:eastAsia="Calibri" w:hAnsi="Calibri"/>
                <w:i/>
                <w:iCs/>
                <w:color w:val="1A1A1A"/>
                <w:sz w:val="18"/>
                <w:szCs w:val="18"/>
              </w:rPr>
              <w:t xml:space="preserve">How does Jordan control the physical environment to prevent spouse separation and ensure both are engaged?</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2</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Interrupt and distraction handling — kids, phone calls, TV left on</w:t>
            </w:r>
          </w:p>
        </w:tc>
        <w:tc>
          <w:tcPr>
            <w:tcW w:type="dxa" w:w="4680"/>
            <w:tcBorders>
              <w:top w:val="single" w:color="CCCCCC" w:sz="4"/>
              <w:left w:val="single" w:color="CCCCCC" w:sz="4"/>
              <w:bottom w:val="single" w:color="CCCCCC" w:sz="4"/>
              <w:right w:val="single" w:color="CCCCCC" w:sz="4"/>
            </w:tcBorders>
            <w:shd w:fill="EFF3FB" w:val="clear"/>
            <w:tcMar>
              <w:top w:type="dxa" w:w="80"/>
              <w:left w:type="dxa" w:w="120"/>
              <w:bottom w:type="dxa" w:w="80"/>
              <w:right w:type="dxa" w:w="120"/>
            </w:tcMar>
          </w:tcPr>
          <w:p>
            <w:r>
              <w:rPr>
                <w:rFonts w:ascii="Calibri" w:cs="Calibri" w:eastAsia="Calibri" w:hAnsi="Calibri"/>
                <w:i/>
                <w:iCs/>
                <w:color w:val="1A1A1A"/>
                <w:sz w:val="18"/>
                <w:szCs w:val="18"/>
              </w:rPr>
              <w:t xml:space="preserve">How does Jordan pause, acknowledge, and resume without losing rapport or pressure?</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3</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Personality type identification and real-time adaptation</w:t>
            </w:r>
          </w:p>
        </w:tc>
        <w:tc>
          <w:tcPr>
            <w:tcW w:type="dxa" w:w="4680"/>
            <w:tcBorders>
              <w:top w:val="single" w:color="CCCCCC" w:sz="4"/>
              <w:left w:val="single" w:color="CCCCCC" w:sz="4"/>
              <w:bottom w:val="single" w:color="CCCCCC" w:sz="4"/>
              <w:right w:val="single" w:color="CCCCCC" w:sz="4"/>
            </w:tcBorders>
            <w:shd w:fill="EFF3FB" w:val="clear"/>
            <w:tcMar>
              <w:top w:type="dxa" w:w="80"/>
              <w:left w:type="dxa" w:w="120"/>
              <w:bottom w:type="dxa" w:w="80"/>
              <w:right w:type="dxa" w:w="120"/>
            </w:tcMar>
          </w:tcPr>
          <w:p>
            <w:r>
              <w:rPr>
                <w:rFonts w:ascii="Calibri" w:cs="Calibri" w:eastAsia="Calibri" w:hAnsi="Calibri"/>
                <w:i/>
                <w:iCs/>
                <w:color w:val="1A1A1A"/>
                <w:sz w:val="18"/>
                <w:szCs w:val="18"/>
              </w:rPr>
              <w:t xml:space="preserve">When does Jordan shift from data-heavy Owl language to story-based Lion language, and what signals trigger the switch?</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4</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Objection handling — tonality, pause length, technique selection</w:t>
            </w:r>
          </w:p>
        </w:tc>
        <w:tc>
          <w:tcPr>
            <w:tcW w:type="dxa" w:w="4680"/>
            <w:tcBorders>
              <w:top w:val="single" w:color="CCCCCC" w:sz="4"/>
              <w:left w:val="single" w:color="CCCCCC" w:sz="4"/>
              <w:bottom w:val="single" w:color="CCCCCC" w:sz="4"/>
              <w:right w:val="single" w:color="CCCCCC" w:sz="4"/>
            </w:tcBorders>
            <w:shd w:fill="EFF3FB" w:val="clear"/>
            <w:tcMar>
              <w:top w:type="dxa" w:w="80"/>
              <w:left w:type="dxa" w:w="120"/>
              <w:bottom w:type="dxa" w:w="80"/>
              <w:right w:type="dxa" w:w="120"/>
            </w:tcMar>
          </w:tcPr>
          <w:p>
            <w:r>
              <w:rPr>
                <w:rFonts w:ascii="Calibri" w:cs="Calibri" w:eastAsia="Calibri" w:hAnsi="Calibri"/>
                <w:i/>
                <w:iCs/>
                <w:color w:val="1A1A1A"/>
                <w:sz w:val="18"/>
                <w:szCs w:val="18"/>
              </w:rPr>
              <w:t xml:space="preserve">Does Jordan pause before every objection response? Which technique does he use for each type?</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5</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Close attempt — method, silence hold, and response to hesitation</w:t>
            </w:r>
          </w:p>
        </w:tc>
        <w:tc>
          <w:tcPr>
            <w:tcW w:type="dxa" w:w="4680"/>
            <w:tcBorders>
              <w:top w:val="single" w:color="CCCCCC" w:sz="4"/>
              <w:left w:val="single" w:color="CCCCCC" w:sz="4"/>
              <w:bottom w:val="single" w:color="CCCCCC" w:sz="4"/>
              <w:right w:val="single" w:color="CCCCCC" w:sz="4"/>
            </w:tcBorders>
            <w:shd w:fill="EFF3FB" w:val="clear"/>
            <w:tcMar>
              <w:top w:type="dxa" w:w="80"/>
              <w:left w:type="dxa" w:w="120"/>
              <w:bottom w:type="dxa" w:w="80"/>
              <w:right w:type="dxa" w:w="120"/>
            </w:tcMar>
          </w:tcPr>
          <w:p>
            <w:r>
              <w:rPr>
                <w:rFonts w:ascii="Calibri" w:cs="Calibri" w:eastAsia="Calibri" w:hAnsi="Calibri"/>
                <w:i/>
                <w:iCs/>
                <w:color w:val="1A1A1A"/>
                <w:sz w:val="18"/>
                <w:szCs w:val="18"/>
              </w:rPr>
              <w:t xml:space="preserve">What specific close does Jordan use? How long does he hold silence? What does he do if they say 'we need to think about it'?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7.1-B: Rep Verbally Confirms Game Plan for Afternoon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w:t>
            </w:r>
            <w:r>
              <w:rPr>
                <w:rFonts w:ascii="Calibri" w:cs="Calibri" w:eastAsia="Calibri" w:hAnsi="Calibri"/>
                <w:i/>
                <w:iCs/>
                <w:color w:val="4A4A4A"/>
                <w:sz w:val="20"/>
                <w:szCs w:val="20"/>
              </w:rPr>
              <w:t xml:space="preserve">You are running your appointment at 1 PM. Walk me through your game plan right now. Opener, discovery, presentation, and how you plan to close.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Response Structure: </w:t>
            </w:r>
            <w:r>
              <w:rPr>
                <w:rFonts w:ascii="Calibri" w:cs="Calibri" w:eastAsia="Calibri" w:hAnsi="Calibri"/>
                <w:i/>
                <w:iCs/>
                <w:color w:val="4A4A4A"/>
                <w:sz w:val="20"/>
                <w:szCs w:val="20"/>
              </w:rPr>
              <w:t xml:space="preserve">Opener: I will control seating, build rapport for 3-5 minutes, then transition with a purpose statement. Discovery: I will ask the 5 qualification questions in order — bill amount, credit, homeownership, roof age, decision-maker. I will not rush this phase. Presentation: I will match the 6-phase flow to their personality type (I will know it by the end of discovery). Close: I will use the assumptive close after Phase 6. If they hesitate, I will hold silence for 10+ seconds. If they say they need to think about it, I will use the decision matrix. If they say they want to compare, I will do the apples-to-apples comparison on the spot.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7.1-C: Anticipating Objections for the Afternoon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w:t>
            </w:r>
            <w:r>
              <w:rPr>
                <w:rFonts w:ascii="Calibri" w:cs="Calibri" w:eastAsia="Calibri" w:hAnsi="Calibri"/>
                <w:i/>
                <w:iCs/>
                <w:color w:val="4A4A4A"/>
                <w:sz w:val="20"/>
                <w:szCs w:val="20"/>
              </w:rPr>
              <w:t xml:space="preserve">What are the 3 most likely objections you will hear in today's appointment, and how will you handle each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Likely Objection</w:t>
            </w:r>
          </w:p>
        </w:tc>
        <w:tc>
          <w:tcPr>
            <w:tcW w:type="dxa" w:w="3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Type</w:t>
            </w:r>
          </w:p>
        </w:tc>
        <w:tc>
          <w:tcPr>
            <w:tcW w:type="dxa" w:w="33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Required Technique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'We need to think about it'</w:t>
            </w:r>
          </w:p>
        </w:tc>
        <w:tc>
          <w:tcPr>
            <w:tcW w:type="dxa" w:w="3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Tactical stall — fear of commitment</w:t>
            </w:r>
          </w:p>
        </w:tc>
        <w:tc>
          <w:tcPr>
            <w:tcW w:type="dxa" w:w="33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Pause + Acknowledge + Clarify what specifically they need to think about + Decision Matrix showing Do Nothing cost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'We want to get other quotes'</w:t>
            </w:r>
          </w:p>
        </w:tc>
        <w:tc>
          <w:tcPr>
            <w:tcW w:type="dxa" w:w="3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Logical / comparison shopping</w:t>
            </w:r>
          </w:p>
        </w:tc>
        <w:tc>
          <w:tcPr>
            <w:tcW w:type="dxa" w:w="33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Pause + Acknowledge + Apples-to-apples framework: system size, panel tier, inverter warranty, APR + dealer fees, years in business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'The monthly payment is too high'</w:t>
            </w:r>
          </w:p>
        </w:tc>
        <w:tc>
          <w:tcPr>
            <w:tcW w:type="dxa" w:w="3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Logical / financial concern</w:t>
            </w:r>
          </w:p>
        </w:tc>
        <w:tc>
          <w:tcPr>
            <w:tcW w:type="dxa" w:w="33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Pause + Acknowledge + APR reframe: 'What are you paying the utility right now?' + Payment vs cost distinction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States all 5 shadow observation elements without notes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Game plan covers all 4 phases (opener, discovery, presentation, close) with specific techniques named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Anticipates correct objection types and names the right technique for each</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Silence strategy confirmed: 10+ seconds, no breaking first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Vague game plan: 'I will just see how it goes' — Jordan will not allow this and will re-drill until specific</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Forgetting to mention both-spouses-present requirement in discovery planning</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Naming a close technique without naming what to do when it does not immediately work</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 Shadow Elements Recalled Without Notes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Complete Game Plan (opener, discovery, presentation, close — all specific)</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 Anticipated Objections with Correct Techniques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purpose of the pre-field briefing is NOT to review curriculum content, but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Force the rep to verbalize their strategy before executing it under real pressure. Saying the plan out loud before walking in creates a mental rehearsal that significantly reduces freeze-up risk. It also allows the manager to identify gaps and coach adjustments before the rep is in front of a homeowner. The briefing converts abstract knowledge into an actionable, spoken plan.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Review any material from Days 1-6 that the rep may have forgotten during their certification exam</w:t>
            </w:r>
          </w:p>
          <w:p>
            <w:pPr>
              <w:spacing w:after="40"/>
            </w:pPr>
            <w:r>
              <w:rPr>
                <w:rFonts w:ascii="Calibri" w:cs="Calibri" w:eastAsia="Calibri" w:hAnsi="Calibri"/>
                <w:color w:val="1A1A1A"/>
                <w:sz w:val="22"/>
                <w:szCs w:val="22"/>
              </w:rPr>
              <w:t xml:space="preserve">•  Give the manager an opportunity to evaluate the rep's readiness and decide whether to allow them to run an appointment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During the shadow appointments, the rep should take notes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Active note-taking converts passive observation into learning. Specific moments — a pause before an objection, a seating decision, a silence hold — are easy to observe but difficult to retain and replicate without a written record. The car debrief depends on the rep being able to reference specific moments, not just general impressions. Notes also signal professionalism and preparation to Jordan.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notes serve as a legal record that the rep observed compliant sales practices in the field before operating independently</w:t>
            </w:r>
          </w:p>
          <w:p>
            <w:pPr>
              <w:spacing w:after="40"/>
            </w:pPr>
            <w:r>
              <w:rPr>
                <w:rFonts w:ascii="Calibri" w:cs="Calibri" w:eastAsia="Calibri" w:hAnsi="Calibri"/>
                <w:color w:val="1A1A1A"/>
                <w:sz w:val="22"/>
                <w:szCs w:val="22"/>
              </w:rPr>
              <w:t xml:space="preserve">•  Jordan will grade the rep's note-taking as part of the Day 7 certification assessment alongside the afternoon appointment performance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Going into the first shadow appointment without reviewing the 5-element checklist — observation without a framework produces vague impressions</w:t>
            </w:r>
          </w:p>
          <w:p>
            <w:pPr>
              <w:spacing w:after="60"/>
            </w:pPr>
            <w:r>
              <w:rPr>
                <w:rFonts w:ascii="Calibri" w:cs="Calibri" w:eastAsia="Calibri" w:hAnsi="Calibri"/>
                <w:color w:val="4A4A4A"/>
                <w:sz w:val="20"/>
                <w:szCs w:val="20"/>
              </w:rPr>
              <w:t xml:space="preserve">✗  Planning to 'wing' the afternoon appointment rather than preparing a specific opener, discovery flow, and close sequence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Focusing only on objection handling during the shadow and missing the seating, body language, and silence elements that are equally important</w:t>
            </w:r>
          </w:p>
          <w:p>
            <w:pPr>
              <w:spacing w:after="60"/>
            </w:pPr>
            <w:r>
              <w:rPr>
                <w:rFonts w:ascii="Calibri" w:cs="Calibri" w:eastAsia="Calibri" w:hAnsi="Calibri"/>
                <w:color w:val="4A4A4A"/>
                <w:sz w:val="20"/>
                <w:szCs w:val="20"/>
              </w:rPr>
              <w:t xml:space="preserve">!  Giving a game plan that names techniques but not the contingency plan when the technique does not immediately produce a yes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pre-field briefing is the last coaching moment before real stakes. The rep should arrive with notes from Days 1-6 reviewed, a specific game plan memorized, and 3-5 objection responses mentally rehearsed.</w:t>
            </w:r>
          </w:p>
          <w:p>
            <w:pPr>
              <w:spacing w:after="60"/>
            </w:pPr>
            <w:r>
              <w:rPr>
                <w:rFonts w:ascii="Calibri" w:cs="Calibri" w:eastAsia="Calibri" w:hAnsi="Calibri"/>
                <w:color w:val="4A4A4A"/>
                <w:sz w:val="20"/>
                <w:szCs w:val="20"/>
              </w:rPr>
              <w:t xml:space="preserve">✓  Jordan's three shadow appointments will not be identical — each homeowner will present different personality types and objection patterns. The rep should note the differences, not just what Jordan does consistently.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7.2: SHADOW APPOINTMENT #1 — OBSERVE AND LEARN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60-90 min including drive | Format: Live field observation + car debrief | Focus: Rep observes Jordan run a full appointment from entry to close attempt. Rep takes structured notes using the 5-element checklist. Car debrief covers: what the rep noticed, what Jordan was thinking, and what the rep would do differently.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Appointment #1: The Hendersons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Owl (husband) + Lion (wife) — Middle-Income, Both Retired, High Trust Threshold</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Dennis Henderson is an Owl — retired engineer, methodical, wants data. Linda Henderson is a Lion — social, talks about neighbors who already went solar, driven by community and lifestyle alignment. Dennis will stall on numbers; Linda will accelerate if she feels the experience is right. Jordan must adapt language in real time to serve both simultaneously.</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What the Rep Watches Jordan Do — 5-Element Observation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Observation Element</w:t>
            </w:r>
          </w:p>
        </w:tc>
        <w:tc>
          <w:tcPr>
            <w:tcW w:type="dxa" w:w="32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What Jordan Does (Model Behavior)</w:t>
            </w:r>
          </w:p>
        </w:tc>
        <w:tc>
          <w:tcPr>
            <w:tcW w:type="dxa" w:w="32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Rep's Note Field (Filled During Appointment)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Seating and Positioning</w:t>
            </w:r>
          </w:p>
        </w:tc>
        <w:tc>
          <w:tcPr>
            <w:tcW w:type="dxa" w:w="32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Suggests kitchen table immediately, positions himself so both Dennis and Linda are in sight — never lets one spouse leave to another room.</w:t>
            </w:r>
          </w:p>
        </w:tc>
        <w:tc>
          <w:tcPr>
            <w:tcW w:type="dxa" w:w="32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Calibri" w:cs="Calibri" w:eastAsia="Calibri" w:hAnsi="Calibri"/>
                <w:i/>
                <w:iCs/>
                <w:color w:val="4A4A4A"/>
                <w:sz w:val="16"/>
                <w:szCs w:val="16"/>
              </w:rPr>
              <w:t xml:space="preserve">Note: Where did Jordan sit? Did both spouses stay in the room?</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Rapport Building (3-5 min)</w:t>
            </w:r>
          </w:p>
        </w:tc>
        <w:tc>
          <w:tcPr>
            <w:tcW w:type="dxa" w:w="32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Opens with: 'How long have you two been here?' — uses the house, neighborhood, or a visible object to build genuine connection before any solar mention.</w:t>
            </w:r>
          </w:p>
        </w:tc>
        <w:tc>
          <w:tcPr>
            <w:tcW w:type="dxa" w:w="32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Calibri" w:cs="Calibri" w:eastAsia="Calibri" w:hAnsi="Calibri"/>
                <w:i/>
                <w:iCs/>
                <w:color w:val="4A4A4A"/>
                <w:sz w:val="16"/>
                <w:szCs w:val="16"/>
              </w:rPr>
              <w:t xml:space="preserve">Note: What did Jordan use to build rapport? How long did it last?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Personality Pivot</w:t>
            </w:r>
          </w:p>
        </w:tc>
        <w:tc>
          <w:tcPr>
            <w:tcW w:type="dxa" w:w="32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Delivers production data and degradation stats for Dennis; pivots to neighbor story and lifestyle impact for Linda within the same breath.</w:t>
            </w:r>
          </w:p>
        </w:tc>
        <w:tc>
          <w:tcPr>
            <w:tcW w:type="dxa" w:w="32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Calibri" w:cs="Calibri" w:eastAsia="Calibri" w:hAnsi="Calibri"/>
                <w:i/>
                <w:iCs/>
                <w:color w:val="4A4A4A"/>
                <w:sz w:val="16"/>
                <w:szCs w:val="16"/>
              </w:rPr>
              <w:t xml:space="preserve">Note: When did Jordan shift tone? What triggered the shift?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Objection Handling</w:t>
            </w:r>
          </w:p>
        </w:tc>
        <w:tc>
          <w:tcPr>
            <w:tcW w:type="dxa" w:w="32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Dennis objects: 'We should compare this with another company.' Jordan pauses 4 seconds, acknowledges, then uses the apples-to-apples comparison framework.</w:t>
            </w:r>
          </w:p>
        </w:tc>
        <w:tc>
          <w:tcPr>
            <w:tcW w:type="dxa" w:w="32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Calibri" w:cs="Calibri" w:eastAsia="Calibri" w:hAnsi="Calibri"/>
                <w:i/>
                <w:iCs/>
                <w:color w:val="4A4A4A"/>
                <w:sz w:val="16"/>
                <w:szCs w:val="16"/>
              </w:rPr>
              <w:t xml:space="preserve">Note: How long was the pause? What did Jordan say first after pausing?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Close and Silence</w:t>
            </w:r>
          </w:p>
        </w:tc>
        <w:tc>
          <w:tcPr>
            <w:tcW w:type="dxa" w:w="32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Jordan places the contract on the table, says 'All I need is your approval right here,' and holds silence. 14 seconds pass before Dennis speaks.</w:t>
            </w:r>
          </w:p>
        </w:tc>
        <w:tc>
          <w:tcPr>
            <w:tcW w:type="dxa" w:w="32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Calibri" w:cs="Calibri" w:eastAsia="Calibri" w:hAnsi="Calibri"/>
                <w:i/>
                <w:iCs/>
                <w:color w:val="4A4A4A"/>
                <w:sz w:val="16"/>
                <w:szCs w:val="16"/>
              </w:rPr>
              <w:t xml:space="preserve">Note: What close did Jordan use? How long was the silence? Who spoke first?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Post-Appointment #1 Car Debrief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w:t>
            </w:r>
            <w:r>
              <w:rPr>
                <w:rFonts w:ascii="Calibri" w:cs="Calibri" w:eastAsia="Calibri" w:hAnsi="Calibri"/>
                <w:i/>
                <w:iCs/>
                <w:color w:val="4A4A4A"/>
                <w:sz w:val="20"/>
                <w:szCs w:val="20"/>
              </w:rPr>
              <w:t xml:space="preserve">What did you notice?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Rep Response (3 Specific Observations): </w:t>
            </w:r>
            <w:r>
              <w:rPr>
                <w:rFonts w:ascii="Calibri" w:cs="Calibri" w:eastAsia="Calibri" w:hAnsi="Calibri"/>
                <w:i/>
                <w:iCs/>
                <w:color w:val="4A4A4A"/>
                <w:sz w:val="20"/>
                <w:szCs w:val="20"/>
              </w:rPr>
              <w:t xml:space="preserve">1. Jordan used the assumptive close — placed the contract without asking 'are you ready?' He never gave them a yes/no question to answer. 2. He held 14 seconds of silence after placing the contract. Dennis broke it, not Jordan. 3. When Dennis brought up comparing other companies, Jordan paused 4 seconds before responding — I almost thought he forgot to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(Model Explanation): </w:t>
            </w:r>
            <w:r>
              <w:rPr>
                <w:rFonts w:ascii="Calibri" w:cs="Calibri" w:eastAsia="Calibri" w:hAnsi="Calibri"/>
                <w:i/>
                <w:iCs/>
                <w:color w:val="4A4A4A"/>
                <w:sz w:val="20"/>
                <w:szCs w:val="20"/>
              </w:rPr>
              <w:t xml:space="preserve">The pause before every objection response is intentional. It signals that I heard them, I am not threatened by it, and I am choosing my words carefully. If I respond instantly, I look defensive and scripted. The pause makes the response feel genuine and confident. Same for the silence close — the next person who speaks loses leverage. That silence was worth more than another 5 minutes of explanation.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Takes notes during appointment using all 5 observation elements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Offers 3 specific, detailed observations in the debrief — not general impressions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Identifies the pause-before-objection pattern correctly and by name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Identifies the silence close and names how long Jordan held it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Saying 'he was really smooth' or other vague impressions — Jordan will push for specifics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Interrupting the appointment for any reason, including to signal agreement with Jordan to the homeowner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Forgetting to note the personality type of the homeowners and how Jordan adapted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5-Element Observation Notes (all 5 elements with specific details)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 Named Specific Observations in Car Debrief</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Pause and Silence Close Patterns Correctly Identified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Jordan placed the contract on the table without asking 'are you ready to sign?' This is the correct technique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Asking 'are you ready to sign?' is a yes/no question that gives the homeowner an explicit opportunity to say no. The assumptive close skips the permission-seeking and assumes the next logical step — signing — just as naturally as handing someone a receipt after a purchase. The homeowner can still decline, but the default motion is forward. Asking for permission invites refusal; assuming the next step invites compliance.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FTC regulations prohibit reps from explicitly requesting a signature on a solar contract until the homeowner has verbally confirmed their intent to proceed</w:t>
            </w:r>
          </w:p>
          <w:p>
            <w:pPr>
              <w:spacing w:after="40"/>
            </w:pPr>
            <w:r>
              <w:rPr>
                <w:rFonts w:ascii="Calibri" w:cs="Calibri" w:eastAsia="Calibri" w:hAnsi="Calibri"/>
                <w:color w:val="1A1A1A"/>
                <w:sz w:val="22"/>
                <w:szCs w:val="22"/>
              </w:rPr>
              <w:t xml:space="preserve">•  Jordan uses the contract placement to give the homeowner time to read through all terms before being asked to sign, reducing the cancellation rate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Jordan held 14 seconds of silence after placing the contract. The correct rule for silence holds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Never break silence first. The rep who speaks first signals that they are uncomfortable with the pause and need to fill it — which reveals doubt about the close and gives the homeowner permission to voice hesitation. Silence communicates confidence. The homeowner's brain is making a final decision during those seconds. Speaking before they have finished processing restarts the decision process and often produces a stall rather than a yes.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rep should hold silence for exactly 10 seconds, then gently ask if the homeowner has any final questions before proceeding</w:t>
            </w:r>
          </w:p>
          <w:p>
            <w:pPr>
              <w:spacing w:after="40"/>
            </w:pPr>
            <w:r>
              <w:rPr>
                <w:rFonts w:ascii="Calibri" w:cs="Calibri" w:eastAsia="Calibri" w:hAnsi="Calibri"/>
                <w:color w:val="1A1A1A"/>
                <w:sz w:val="22"/>
                <w:szCs w:val="22"/>
              </w:rPr>
              <w:t xml:space="preserve">•  Silence should only be held if the homeowner appears to be reading the contract — if they are looking around the room, the rep should re-engage with a summary of the key benefits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Breaking silence first out of discomfort — this is one of the most common and most costly mistakes in the close</w:t>
            </w:r>
          </w:p>
          <w:p>
            <w:pPr>
              <w:spacing w:after="60"/>
            </w:pPr>
            <w:r>
              <w:rPr>
                <w:rFonts w:ascii="Calibri" w:cs="Calibri" w:eastAsia="Calibri" w:hAnsi="Calibri"/>
                <w:color w:val="4A4A4A"/>
                <w:sz w:val="20"/>
                <w:szCs w:val="20"/>
              </w:rPr>
              <w:t xml:space="preserve">✗  Asking 'does that make sense?' or 'does that sound good?' during the close — these are permission questions that invite hesitation</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Not noting the specific moment Jordan pivoted from Owl language to Lion language — this pivot is the highest-value skill in the appointment</w:t>
            </w:r>
          </w:p>
          <w:p>
            <w:pPr>
              <w:spacing w:after="60"/>
            </w:pPr>
            <w:r>
              <w:rPr>
                <w:rFonts w:ascii="Calibri" w:cs="Calibri" w:eastAsia="Calibri" w:hAnsi="Calibri"/>
                <w:color w:val="4A4A4A"/>
                <w:sz w:val="20"/>
                <w:szCs w:val="20"/>
              </w:rPr>
              <w:t xml:space="preserve">!  Leaving the car debrief with general impressions rather than specific moments that can be replicated</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14-second silence felt like 2 minutes to the observer. To the homeowner making a decision, it is completely normal. The rep must become comfortable with extended silence to close at a senior level.</w:t>
            </w:r>
          </w:p>
          <w:p>
            <w:pPr>
              <w:spacing w:after="60"/>
            </w:pPr>
            <w:r>
              <w:rPr>
                <w:rFonts w:ascii="Calibri" w:cs="Calibri" w:eastAsia="Calibri" w:hAnsi="Calibri"/>
                <w:color w:val="4A4A4A"/>
                <w:sz w:val="20"/>
                <w:szCs w:val="20"/>
              </w:rPr>
              <w:t xml:space="preserve">✓  Jordan's pivot from Dennis to Linda data to story was simultaneous, not sequential — both spouses felt equally addressed throughout the presentation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7.3: SHADOW APPOINTMENT #2 — OBSERVE A CHALLENGING CLOSE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60-90 min including drive | Format: Live field observation + car debrief | Focus: This appointment involves a difficult homeowner (Bull personality, previous bad contractor experience). Rep observes how Jordan navigates mistrust, slows down, and earns the right to present. Car debrief: 'What would you have done differently?'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Appointment #2: Victor Reyes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Bull — Skeptical, Had a Bad Experience with a Roofing Contractor, Values Control and Respect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Victor is a 54-year-old homeowner who had a roofing contractor disappear after taking a deposit three years ago. He is not rude — he is guarded. He will test the rep's credibility and patience. He respects directness and dislikes smoothness. If Jordan comes in with a polished pitch energy, Victor will shut down. Jordan must slow down, validate Victor's skepticism, and earn the presentation one step at a time.</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Appointment #2 Key Moments — Jordan Navigates the Guarded Homeowner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Victor (Test #1 — Credibility Check): </w:t>
            </w:r>
            <w:r>
              <w:rPr>
                <w:rFonts w:ascii="Calibri" w:cs="Calibri" w:eastAsia="Calibri" w:hAnsi="Calibri"/>
                <w:i/>
                <w:iCs/>
                <w:color w:val="4A4A4A"/>
                <w:sz w:val="20"/>
                <w:szCs w:val="20"/>
              </w:rPr>
              <w:t xml:space="preserve">How long has your company been in business? Because I got burned by a contractor who seemed legit and took my $8,000.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Jordan (Correct Response): </w:t>
            </w:r>
            <w:r>
              <w:rPr>
                <w:rFonts w:ascii="Calibri" w:cs="Calibri" w:eastAsia="Calibri" w:hAnsi="Calibri"/>
                <w:i/>
                <w:iCs/>
                <w:color w:val="4A4A4A"/>
                <w:sz w:val="20"/>
                <w:szCs w:val="20"/>
              </w:rPr>
              <w:t xml:space="preserve">Victor, that is a completely reasonable thing to check — and I am glad you are asking. We have been operating in this area since [year], we have done [X] installs in [city], and every project goes through a licensed electrical contractor. Here is our license number if you want to look it up. I will never ask you to trust me just because I say so — I want you to verify everything.</w:t>
            </w:r>
          </w:p>
        </w:tc>
      </w:tr>
    </w:tbl>
    <w:p>
      <w:pPr>
        <w:spacing w:before="80" w:after="80"/>
        <w:ind w:left="360"/>
      </w:pPr>
      <w:r>
        <w:rPr>
          <w:rFonts w:ascii="Calibri" w:cs="Calibri" w:eastAsia="Calibri" w:hAnsi="Calibri"/>
          <w:color w:val="1A1A1A"/>
          <w:sz w:val="22"/>
          <w:szCs w:val="22"/>
        </w:rPr>
        <w:t xml:space="preserve">→  Jordan validates the skepticism, provides verifiable proof, and never positions the credential check as an inconvenience. This is the correct Bull response.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Victor (Test #2 — Price Ambush): </w:t>
            </w:r>
            <w:r>
              <w:rPr>
                <w:rFonts w:ascii="Calibri" w:cs="Calibri" w:eastAsia="Calibri" w:hAnsi="Calibri"/>
                <w:i/>
                <w:iCs/>
                <w:color w:val="4A4A4A"/>
                <w:sz w:val="20"/>
                <w:szCs w:val="20"/>
              </w:rPr>
              <w:t xml:space="preserve">Just tell me the price. How much is this going to cost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Jordan (Correct Response): </w:t>
            </w:r>
            <w:r>
              <w:rPr>
                <w:rFonts w:ascii="Calibri" w:cs="Calibri" w:eastAsia="Calibri" w:hAnsi="Calibri"/>
                <w:i/>
                <w:iCs/>
                <w:color w:val="4A4A4A"/>
                <w:sz w:val="20"/>
                <w:szCs w:val="20"/>
              </w:rPr>
              <w:t xml:space="preserve">Victor, I am going to give you every number — the total cost, the payment, the tax credit, all of it. I just need about 10 minutes to look at your bill first so I can give you a real number and not a guess. Is that fair?</w:t>
            </w:r>
          </w:p>
        </w:tc>
      </w:tr>
    </w:tbl>
    <w:p>
      <w:pPr>
        <w:spacing w:before="80" w:after="80"/>
        <w:ind w:left="360"/>
      </w:pPr>
      <w:r>
        <w:rPr>
          <w:rFonts w:ascii="Calibri" w:cs="Calibri" w:eastAsia="Calibri" w:hAnsi="Calibri"/>
          <w:color w:val="1A1A1A"/>
          <w:sz w:val="22"/>
          <w:szCs w:val="22"/>
        </w:rPr>
        <w:t xml:space="preserve">→  Jordan does not dodge the price question — he acknowledges it, commits to giving the answer, and buys 10 minutes for discovery with a 'is that fair?' micro-close.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Victor (Test #3 — Post-Presentation Silence): </w:t>
            </w:r>
            <w:r>
              <w:rPr>
                <w:rFonts w:ascii="Calibri" w:cs="Calibri" w:eastAsia="Calibri" w:hAnsi="Calibri"/>
                <w:i/>
                <w:iCs/>
                <w:color w:val="4A4A4A"/>
                <w:sz w:val="20"/>
                <w:szCs w:val="20"/>
              </w:rPr>
              <w:t xml:space="preserve">I want to think about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Jordan (Required Response): </w:t>
            </w:r>
            <w:r>
              <w:rPr>
                <w:rFonts w:ascii="Calibri" w:cs="Calibri" w:eastAsia="Calibri" w:hAnsi="Calibri"/>
                <w:i/>
                <w:iCs/>
                <w:color w:val="4A4A4A"/>
                <w:sz w:val="20"/>
                <w:szCs w:val="20"/>
              </w:rPr>
              <w:t xml:space="preserve">[Pause 5 seconds] Victor, I hear you. What specifically is on your mind? Is it the payment, the company, or something about the system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Victor: </w:t>
            </w:r>
            <w:r>
              <w:rPr>
                <w:rFonts w:ascii="Calibri" w:cs="Calibri" w:eastAsia="Calibri" w:hAnsi="Calibri"/>
                <w:i/>
                <w:iCs/>
                <w:color w:val="4A4A4A"/>
                <w:sz w:val="20"/>
                <w:szCs w:val="20"/>
              </w:rPr>
              <w:t xml:space="preserve">Honestly... I just do not want to get burned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Jordan (Empathy + Bridge): </w:t>
            </w:r>
            <w:r>
              <w:rPr>
                <w:rFonts w:ascii="Calibri" w:cs="Calibri" w:eastAsia="Calibri" w:hAnsi="Calibri"/>
                <w:i/>
                <w:iCs/>
                <w:color w:val="4A4A4A"/>
                <w:sz w:val="20"/>
                <w:szCs w:val="20"/>
              </w:rPr>
              <w:t xml:space="preserve">That makes complete sense given what happened. Here is what I am going to do: I am not asking you to trust me on my word. Here are three customers in your zip code you can call right now. Call any one of them and ask them exactly what their experience was. If they say anything negative, do not call me back. If they say what I think they will say — that we showed up, did the work, and their bill dropped — then let's move forward. Fair?</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Post-Appointment #2 Car Debrief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w:t>
            </w:r>
            <w:r>
              <w:rPr>
                <w:rFonts w:ascii="Calibri" w:cs="Calibri" w:eastAsia="Calibri" w:hAnsi="Calibri"/>
                <w:i/>
                <w:iCs/>
                <w:color w:val="4A4A4A"/>
                <w:sz w:val="20"/>
                <w:szCs w:val="20"/>
              </w:rPr>
              <w:t xml:space="preserve">What would you have done differently?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Rep Response: </w:t>
            </w:r>
            <w:r>
              <w:rPr>
                <w:rFonts w:ascii="Calibri" w:cs="Calibri" w:eastAsia="Calibri" w:hAnsi="Calibri"/>
                <w:i/>
                <w:iCs/>
                <w:color w:val="4A4A4A"/>
                <w:sz w:val="20"/>
                <w:szCs w:val="20"/>
              </w:rPr>
              <w:t xml:space="preserve">I might have answered Victor's price question differently — maybe I would have tried to redirect to discovery without committing to give the full price. But watching Jordan commit to giving every number while buying 10 minutes for discovery — that actually built more trust. Victor respected the directness. I also would not have known to slow down as much as Jordan did in the rapport phase. Jordan spent almost 8 minutes before touching solar. That felt slow but it was correct for Victor.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Identifies Victor as a Bull personality and names the adaptive strategy (slow down, respect, directness)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Explains why Jordan's price acknowledgment approach built more trust than a redirect would have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Notes the 5-second pause before responding to 'think about it' objection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Notes the 3-customer reference offer as a credibility bridge — not a close technique</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Concluding that Jordan should have been smoother or more efficient — Victor specifically resists smooth and polished energy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Missing the micro-close 'is that fair?' embedded in the price delay response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Describing Jordan's approach as 'just being nice' without identifying the specific Bull-adaptive techniques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Bull Personality Identification + Named Adaptive Strategy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Price Acknowledgment vs Redirect Analysis (why Jordan's approach was correct)</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 Specific Moments Noted with Technique Names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Jordan spent 8 minutes in rapport before mentioning solar to Victor. This is correct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Bull personalities make decisions based on trust and respect, not data or excitement. Victor's prior contractor experience created a layer of protective skepticism that could only be reduced through time and genuine interest — not through a polished opener or an efficient pitch. Every minute Jordan spent building genuine rapport was a minute of earned trust that made the presentation more receivable. Rushing to the solar topic with Victor would have activated his defenses immediately.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FTC cooling-off rules require a minimum rapport period before any sales presentation in a homeowner's residence to ensure the consumer is not unduly pressured</w:t>
            </w:r>
          </w:p>
          <w:p>
            <w:pPr>
              <w:spacing w:after="40"/>
            </w:pPr>
            <w:r>
              <w:rPr>
                <w:rFonts w:ascii="Calibri" w:cs="Calibri" w:eastAsia="Calibri" w:hAnsi="Calibri"/>
                <w:color w:val="1A1A1A"/>
                <w:sz w:val="22"/>
                <w:szCs w:val="22"/>
              </w:rPr>
              <w:t xml:space="preserve">•  Jordan extended the rapport phase because Victor's electric bill was lower than expected, requiring more time to establish a financial justification for the system size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Victor said 'I want to think about it,' the correct first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Pause for 3-5 seconds, then acknowledge and clarify what specifically they need to think about. 'I hear you — what specifically is on your mind?' is the Porcupine technique in action: turning the objection back as a question. This accomplishes two things: it demonstrates that the rep heard and respects the response, and it forces the homeowner to articulate the real concern beneath the stall. Without the clarifying question, the rep cannot address the actual obstacle.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Use the Puppy Dog close immediately — offer a 3-day no-risk trial period to remove the commitment pressure and reduce the barrier to signing</w:t>
            </w:r>
          </w:p>
          <w:p>
            <w:pPr>
              <w:spacing w:after="40"/>
            </w:pPr>
            <w:r>
              <w:rPr>
                <w:rFonts w:ascii="Calibri" w:cs="Calibri" w:eastAsia="Calibri" w:hAnsi="Calibri"/>
                <w:color w:val="1A1A1A"/>
                <w:sz w:val="22"/>
                <w:szCs w:val="22"/>
              </w:rPr>
              <w:t xml:space="preserve">•  Respond immediately with the Feel-Felt-Found technique to validate the homeowner's hesitation before addressing it with a success story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Treating Victor's skepticism as an obstacle rather than a legitimate response to a prior bad experience — the rep who validates it wins</w:t>
            </w:r>
          </w:p>
          <w:p>
            <w:pPr>
              <w:spacing w:after="60"/>
            </w:pPr>
            <w:r>
              <w:rPr>
                <w:rFonts w:ascii="Calibri" w:cs="Calibri" w:eastAsia="Calibri" w:hAnsi="Calibri"/>
                <w:color w:val="4A4A4A"/>
                <w:sz w:val="20"/>
                <w:szCs w:val="20"/>
              </w:rPr>
              <w:t xml:space="preserve">✗  Rushing past the credibility tests to get to the presentation — Victor will not receive a presentation from someone he does not trust</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Offering references only as a last resort when the homeowner is about to leave — Jordan offered them proactively as a trust-building tool</w:t>
            </w:r>
          </w:p>
          <w:p>
            <w:pPr>
              <w:spacing w:after="60"/>
            </w:pPr>
            <w:r>
              <w:rPr>
                <w:rFonts w:ascii="Calibri" w:cs="Calibri" w:eastAsia="Calibri" w:hAnsi="Calibri"/>
                <w:color w:val="4A4A4A"/>
                <w:sz w:val="20"/>
                <w:szCs w:val="20"/>
              </w:rPr>
              <w:t xml:space="preserve">!  Confusing the 'think about it' stall with a rejection — it is a signal that the homeowner has unspoken concerns, not that they are done</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three-customer reference offer is one of the most powerful credibility tools available. Reps who use it proactively close at higher rates and cancel at lower rates — the homeowner who called the reference has socially committed to the process.</w:t>
            </w:r>
          </w:p>
          <w:p>
            <w:pPr>
              <w:spacing w:after="60"/>
            </w:pPr>
            <w:r>
              <w:rPr>
                <w:rFonts w:ascii="Calibri" w:cs="Calibri" w:eastAsia="Calibri" w:hAnsi="Calibri"/>
                <w:color w:val="4A4A4A"/>
                <w:sz w:val="20"/>
                <w:szCs w:val="20"/>
              </w:rPr>
              <w:t xml:space="preserve">✓  Every Bull in a room will test the rep's credibility at least once. The rep who welcomes the test rather than deflecting it wins the trust permanently.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7.4: SHADOW APPOINTMENT #3 + LUNCH DEBRIEF</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90 min appointment + 30 min lunch debrief | Format: Final shadow + synthesizing debrief | Focus: This appointment is a fast close — a qualified, motivated homeowner who closes in under 45 minutes. Rep observes how Jordan adapts pace to the homeowner and does not over-present to someone who is ready to buy. Lunch debrief synthesizes all 3 observations into the rep's personal game plan.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Appointment #3: Angela Morris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Lion — Highly Motivated, Already Has Two Neighbors Who Went Solar, Ready to Act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Angela has been thinking about solar for 6 months. Her neighbor showed her their bill ($12/month) at a block party. Her current bill is $215/month. She is a Lion — social proof drives her more than data, and she has already self-sold the concept. Jordan's job is to confirm qualification, keep the energy up, and close fast without over-presenting to someone who is already sold.</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Key Observation: Jordan Shortens the Presentation for a Pre-Sold Homeowner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Angela (Discovery): </w:t>
            </w:r>
            <w:r>
              <w:rPr>
                <w:rFonts w:ascii="Calibri" w:cs="Calibri" w:eastAsia="Calibri" w:hAnsi="Calibri"/>
                <w:i/>
                <w:iCs/>
                <w:color w:val="4A4A4A"/>
                <w:sz w:val="20"/>
                <w:szCs w:val="20"/>
              </w:rPr>
              <w:t xml:space="preserve">My neighbor Linda just got solar and her bill is $12 now. I want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Jordan (Reads the Room): </w:t>
            </w:r>
            <w:r>
              <w:rPr>
                <w:rFonts w:ascii="Calibri" w:cs="Calibri" w:eastAsia="Calibri" w:hAnsi="Calibri"/>
                <w:i/>
                <w:iCs/>
                <w:color w:val="4A4A4A"/>
                <w:sz w:val="20"/>
                <w:szCs w:val="20"/>
              </w:rPr>
              <w:t xml:space="preserve">Angela, I love the energy. Let me pull your bill and make sure we can match what Linda got, then I will show you exactly what your system looks like. This should be pretty quick.</w:t>
            </w:r>
          </w:p>
        </w:tc>
      </w:tr>
    </w:tbl>
    <w:p>
      <w:pPr>
        <w:spacing w:before="80" w:after="80"/>
        <w:ind w:left="360"/>
      </w:pPr>
      <w:r>
        <w:rPr>
          <w:rFonts w:ascii="Calibri" w:cs="Calibri" w:eastAsia="Calibri" w:hAnsi="Calibri"/>
          <w:color w:val="1A1A1A"/>
          <w:sz w:val="22"/>
          <w:szCs w:val="22"/>
        </w:rPr>
        <w:t xml:space="preserve">→  Jordan signals a short appointment — he does not run the full 6-phase presentation. Angela does not need to be sold. She needs to be confirmed and closed.</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Jordan (Abbreviated Presentation — 15 min): </w:t>
            </w:r>
            <w:r>
              <w:rPr>
                <w:rFonts w:ascii="Calibri" w:cs="Calibri" w:eastAsia="Calibri" w:hAnsi="Calibri"/>
                <w:i/>
                <w:iCs/>
                <w:color w:val="4A4A4A"/>
                <w:sz w:val="20"/>
                <w:szCs w:val="20"/>
              </w:rPr>
              <w:t xml:space="preserve">[Reviews bill, confirms qualification: $215 bill, 720 credit score, owner, 7-year roof.] Based on your usage, a 22-panel system would bring your bill to about $15-18/month — comparable to what Linda has. Tax credit of $7,800 applies in year one. Monthly payment is $187. You are already saving $28/month from day one, and that gap grows every year as utility rates increase. Any questions before we move forward?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Angela: </w:t>
            </w:r>
            <w:r>
              <w:rPr>
                <w:rFonts w:ascii="Calibri" w:cs="Calibri" w:eastAsia="Calibri" w:hAnsi="Calibri"/>
                <w:i/>
                <w:iCs/>
                <w:color w:val="4A4A4A"/>
                <w:sz w:val="20"/>
                <w:szCs w:val="20"/>
              </w:rPr>
              <w:t xml:space="preserve">No, that sounds perfect. Where do I sign?</w:t>
            </w:r>
          </w:p>
        </w:tc>
      </w:tr>
    </w:tbl>
    <w:p>
      <w:pPr>
        <w:spacing w:before="80" w:after="80"/>
        <w:ind w:left="360"/>
      </w:pPr>
      <w:r>
        <w:rPr>
          <w:rFonts w:ascii="Calibri" w:cs="Calibri" w:eastAsia="Calibri" w:hAnsi="Calibri"/>
          <w:color w:val="1A1A1A"/>
          <w:sz w:val="22"/>
          <w:szCs w:val="22"/>
        </w:rPr>
        <w:t xml:space="preserve">→  Jordan closes in 18 minutes. He does not pad the presentation. He reads that Angela is sold and moves directly to confirming and closing. Over-presenting to a ready buyer causes them to create objections they did not previously have.</w:t>
      </w:r>
    </w:p>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LUNCH DEBRIEF: Synthesizing All 3 Shadow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w:t>
            </w:r>
            <w:r>
              <w:rPr>
                <w:rFonts w:ascii="Calibri" w:cs="Calibri" w:eastAsia="Calibri" w:hAnsi="Calibri"/>
                <w:i/>
                <w:iCs/>
                <w:color w:val="4A4A4A"/>
                <w:sz w:val="20"/>
                <w:szCs w:val="20"/>
              </w:rPr>
              <w:t xml:space="preserve">You have seen three very different appointments this morning. What is the single biggest thing you are taking into your appointment at 1 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Rep Response: </w:t>
            </w:r>
            <w:r>
              <w:rPr>
                <w:rFonts w:ascii="Calibri" w:cs="Calibri" w:eastAsia="Calibri" w:hAnsi="Calibri"/>
                <w:i/>
                <w:iCs/>
                <w:color w:val="4A4A4A"/>
                <w:sz w:val="20"/>
                <w:szCs w:val="20"/>
              </w:rPr>
              <w:t xml:space="preserve">Read the room and match the pace. With the Hendersons, Jordan went through all 6 phases at a steady pace because Dennis needed the full data to be comfortable. With Victor, Jordan slowed everything down and spent more time building trust than presenting. With Angela, Jordan skipped two full phases because she was already sold and adding more would have created doubt. The presentation is not a script — it is a framework that the rep adjusts to the homeowner's readiness level.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Appointment</w:t>
            </w:r>
          </w:p>
        </w:tc>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Personality Type</w:t>
            </w:r>
          </w:p>
        </w:tc>
        <w:tc>
          <w:tcPr>
            <w:tcW w:type="dxa" w:w="22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Jordan's Pace Adjustment</w:t>
            </w:r>
          </w:p>
        </w:tc>
        <w:tc>
          <w:tcPr>
            <w:tcW w:type="dxa" w:w="22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Key Lesson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bCs/>
                <w:color w:val="1B3A5C"/>
                <w:sz w:val="18"/>
                <w:szCs w:val="18"/>
              </w:rPr>
              <w:t xml:space="preserve">#1 Hendersons</w:t>
            </w:r>
          </w:p>
        </w:tc>
        <w:tc>
          <w:tcPr>
            <w:tcW w:type="dxa" w:w="2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Owl + Lion</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Full 6-phase flow, adapted language per spouse</w:t>
            </w:r>
          </w:p>
        </w:tc>
        <w:tc>
          <w:tcPr>
            <w:tcW w:type="dxa" w:w="22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Both spouses must be addressed simultaneously in their language; never choose one over the other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bCs/>
                <w:color w:val="1B3A5C"/>
                <w:sz w:val="18"/>
                <w:szCs w:val="18"/>
              </w:rPr>
              <w:t xml:space="preserve">#2 Victor Reyes</w:t>
            </w:r>
          </w:p>
        </w:tc>
        <w:tc>
          <w:tcPr>
            <w:tcW w:type="dxa" w:w="2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Bull</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8-min rapport, slow, credentials-forward, no polish</w:t>
            </w:r>
          </w:p>
        </w:tc>
        <w:tc>
          <w:tcPr>
            <w:tcW w:type="dxa" w:w="22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Trust must be earned before the presentation can be received; credibility tests welcome, not deflected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bCs/>
                <w:color w:val="1B3A5C"/>
                <w:sz w:val="18"/>
                <w:szCs w:val="18"/>
              </w:rPr>
              <w:t xml:space="preserve">#3 Angela Morris</w:t>
            </w:r>
          </w:p>
        </w:tc>
        <w:tc>
          <w:tcPr>
            <w:tcW w:type="dxa" w:w="2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Lion (pre-sold)</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18-min abbreviated presentation, confirm and close</w:t>
            </w:r>
          </w:p>
        </w:tc>
        <w:tc>
          <w:tcPr>
            <w:tcW w:type="dxa" w:w="22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Never over-present to someone who is ready to buy — added content creates unnecessary doubt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Identifies Angela as pre-sold and explains why Jordan abbreviated the presentation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Synthesizes all 3 appointment differences into a single lesson about pace adaptation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Ready to name their own homeowner's likely personality type heading into the 1 PM appointment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Confirms understanding: the presentation is a framework, not a fixed script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Saying Jordan was just lucky with Angela — he read the room deliberately, not accidentally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Believing that the full 6-phase presentation is always required — it is the maximum, not the mandatory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Angela Observation: Abbreviated Presentation Rationale (why Jordan shortened it)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3-Appointment Comparison Summary (pace adaptation lesson)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Game Plan Refinement for 1 PM Appointment (specific adjustments based on morning observations)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Jordan abbreviated Angela's presentation from 6 phases to approximately 3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Angela was already sold on the concept — her neighbor's results had done the pre-selling. Jordan's job was to confirm qualification and close before any additional information could create new doubts or objections. In sales, adding information to a ready buyer does not increase the likelihood of a yes — it introduces new variables that the homeowner must process, which produces delay. Match the presentation length to the homeowner's readiness level.</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Angela was in a hurry and had indicated a hard stop at a specific time, requiring Jordan to accelerate the presentation to complete before she had to leave</w:t>
            </w:r>
          </w:p>
          <w:p>
            <w:pPr>
              <w:spacing w:after="40"/>
            </w:pPr>
            <w:r>
              <w:rPr>
                <w:rFonts w:ascii="Calibri" w:cs="Calibri" w:eastAsia="Calibri" w:hAnsi="Calibri"/>
                <w:color w:val="1A1A1A"/>
                <w:sz w:val="22"/>
                <w:szCs w:val="22"/>
              </w:rPr>
              <w:t xml:space="preserve">•  Jordan had already presented to Angela's neighbor Linda using the same system design, so he could skip the technical explanation since Linda would have covered it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Running the full 6-phase presentation to every homeowner regardless of their readiness level — this is the most common cause of closing a conversation that was already won</w:t>
            </w:r>
          </w:p>
          <w:p>
            <w:pPr>
              <w:spacing w:after="60"/>
            </w:pPr>
            <w:r>
              <w:rPr>
                <w:rFonts w:ascii="Calibri" w:cs="Calibri" w:eastAsia="Calibri" w:hAnsi="Calibri"/>
                <w:color w:val="4A4A4A"/>
                <w:sz w:val="20"/>
                <w:szCs w:val="20"/>
              </w:rPr>
              <w:t xml:space="preserve">✗  Confusing Angela's enthusiasm for enthusiasm about the rep rather than enthusiasm about the outcome — she is outcome-motivated, not relationship-motivated</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Not reading the pace signal when a homeowner says 'where do I sign?' before the presentation is complete — this is a gift that must be accepted, not ignored</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6-phase presentation is the ceiling, not the floor. A seasoned rep can close in 18 minutes with the right homeowner. A rookie who runs 90-minute presentations with every homeowner will lose buyers who were ready at minute 20.</w:t>
            </w:r>
          </w:p>
          <w:p>
            <w:pPr>
              <w:spacing w:after="60"/>
            </w:pPr>
            <w:r>
              <w:rPr>
                <w:rFonts w:ascii="Calibri" w:cs="Calibri" w:eastAsia="Calibri" w:hAnsi="Calibri"/>
                <w:color w:val="4A4A4A"/>
                <w:sz w:val="20"/>
                <w:szCs w:val="20"/>
              </w:rPr>
              <w:t xml:space="preserve">✓  Pacing to the homeowner is a skill that develops through observation and repetition — the first 20-30 solo appointments will clarify patterns faster than any classroom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7.5: PRE-APPOINTMENT PREP — REP'S SOLO SIT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15 min | Location: Car before the 1 PM appointment | Format: Manager-led pre-appointment drill | Focus: Jordan asks the rep 4 targeted questions to sharpen their game plan. This is the final coaching touchpoint before the rep performs under real stakes with Jordan observing.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Jordan (Pre-Appointment Coach)</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Sets the Rep Up for Success — Final Calibration Before Live Stakes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Jordan is not trying to make the rep nervous. He is trying to sharpen their focus. He asks the same 4 questions every time before a new rep runs their first appointment. He knows the rep is ready — he is simply activating what they already know.</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Jordan's 4 Pre-Appointment Questions — Required Rep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Q</w:t>
            </w:r>
          </w:p>
        </w:tc>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Jordan's Question</w:t>
            </w:r>
          </w:p>
        </w:tc>
        <w:tc>
          <w:tcPr>
            <w:tcW w:type="dxa" w:w="55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Required Rep Response Elements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1</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What do you know about this homeowner?</w:t>
            </w:r>
          </w:p>
        </w:tc>
        <w:tc>
          <w:tcPr>
            <w:tcW w:type="dxa" w:w="55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Name, bill estimate if available, credit tier if known, any notes from the appointment setter — demonstrates preparation, not improvisation</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2</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What is your opener?</w:t>
            </w:r>
          </w:p>
        </w:tc>
        <w:tc>
          <w:tcPr>
            <w:tcW w:type="dxa" w:w="55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Specific first words after handshake — name, company, purpose statement. Rep rehearses it out loud. Jordan corrects if vague or awkward.</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3</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What objections do you expect and how will you handle each?</w:t>
            </w:r>
          </w:p>
        </w:tc>
        <w:tc>
          <w:tcPr>
            <w:tcW w:type="dxa" w:w="55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At least 2 specific objection types named with the correct technique for each. Rep does not say 'whatever comes up' — that is not a plan.</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4</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How will you close?</w:t>
            </w:r>
          </w:p>
        </w:tc>
        <w:tc>
          <w:tcPr>
            <w:tcW w:type="dxa" w:w="55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Names the primary close technique (assumptive recommended for first sit). Confirms silence strategy: 10+ seconds, never break first. Names the backup if the first close produces a stall.</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Manager Reminders — Jordan's Final 3 Coaching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(Coaching Point 1): </w:t>
            </w:r>
            <w:r>
              <w:rPr>
                <w:rFonts w:ascii="Calibri" w:cs="Calibri" w:eastAsia="Calibri" w:hAnsi="Calibri"/>
                <w:i/>
                <w:iCs/>
                <w:color w:val="4A4A4A"/>
                <w:sz w:val="20"/>
                <w:szCs w:val="20"/>
              </w:rPr>
              <w:t xml:space="preserve">Control the seating the moment you walk in. If they say 'let us go to the living room,' redirect: 'Kitchen table works better for looking at numbers together — that okay?' You set the environment, not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(Coaching Point 2): </w:t>
            </w:r>
            <w:r>
              <w:rPr>
                <w:rFonts w:ascii="Calibri" w:cs="Calibri" w:eastAsia="Calibri" w:hAnsi="Calibri"/>
                <w:i/>
                <w:iCs/>
                <w:color w:val="4A4A4A"/>
                <w:sz w:val="20"/>
                <w:szCs w:val="20"/>
              </w:rPr>
              <w:t xml:space="preserve">If they throw an objection you have never heard before, pause, say 'That is a great point,' and ask: 'Tell me more about that.' You are buying yourself 30 seconds to think and showing them you take their concern seriously.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(Coaching Point 3): </w:t>
            </w:r>
            <w:r>
              <w:rPr>
                <w:rFonts w:ascii="Calibri" w:cs="Calibri" w:eastAsia="Calibri" w:hAnsi="Calibri"/>
                <w:i/>
                <w:iCs/>
                <w:color w:val="4A4A4A"/>
                <w:sz w:val="20"/>
                <w:szCs w:val="20"/>
              </w:rPr>
              <w:t xml:space="preserve">After you get the signature — do not celebrate, do not relax, do not pack up immediately. Walk through the contract section by section. Then ask for referrals. Then leave. That order matters.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Answers all 4 questions with specific details — not vague or improvised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Rehearses the opener out loud without being prompted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Names 2+ objections with the correct technique for each</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Confirms silence strategy: 10+ seconds, never break first, backup close named</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Saying 'I will just react to what happens' for any of the 4 questions — Jordan will re-ask until specific</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Forgetting to name the backup close — every first close must have a contingency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Saying 'I know my opener' without rehearsing it aloud — Jordan requires the out-loud rehearsal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4 Pre-Appointment Questions Answered Specifically (not vague)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Opener Rehearsed Aloud Before Entering the Appointment</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Backup Close Named and Confirmed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Jordan requires the rep to rehearse the opener out loud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Saying words aloud before a high-stakes moment creates a neural pathway for those exact words under pressure. Reps who have rehearsed verbally are far less likely to freeze or stumble on their opening sentence. The first 30 seconds of any appointment establish the homeowner's initial impression of the rep's confidence and competence — a smooth, practiced opener signals both. Mental rehearsal alone does not create the same muscle-memory effect as verbal rehearsal.</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Rehearsing aloud allows Jordan to check for FTC-compliant language in the opener before the rep enters a regulated selling environment</w:t>
            </w:r>
          </w:p>
          <w:p>
            <w:pPr>
              <w:spacing w:after="40"/>
            </w:pPr>
            <w:r>
              <w:rPr>
                <w:rFonts w:ascii="Calibri" w:cs="Calibri" w:eastAsia="Calibri" w:hAnsi="Calibri"/>
                <w:color w:val="1A1A1A"/>
                <w:sz w:val="22"/>
                <w:szCs w:val="22"/>
              </w:rPr>
              <w:t xml:space="preserve">•  Jordan records the opener rehearsal to use as a training reference for future reps who will benefit from hearing examples of effective openers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Entering the appointment without a named backup close — when the first close produces a stall, the rep without a contingency freezes</w:t>
            </w:r>
          </w:p>
          <w:p>
            <w:pPr>
              <w:spacing w:after="60"/>
            </w:pPr>
            <w:r>
              <w:rPr>
                <w:rFonts w:ascii="Calibri" w:cs="Calibri" w:eastAsia="Calibri" w:hAnsi="Calibri"/>
                <w:color w:val="4A4A4A"/>
                <w:sz w:val="20"/>
                <w:szCs w:val="20"/>
              </w:rPr>
              <w:t xml:space="preserve">✗  Skipping the seating setup because it feels awkward — the kitchen table redirect is a small ask that produces a significant control advantage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Using 'tell me more about that' as a genuine curiosity response only — it also functions as a thinking buffer that should be used whenever an unexpected objection surfaces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pre-appointment drill is not about doubt — it is about activation. Jordan knows the rep is ready. The questions simply ensure the rep's knowledge is in an accessible state rather than buried under nerves.</w:t>
            </w:r>
          </w:p>
          <w:p>
            <w:pPr>
              <w:spacing w:after="60"/>
            </w:pPr>
            <w:r>
              <w:rPr>
                <w:rFonts w:ascii="Calibri" w:cs="Calibri" w:eastAsia="Calibri" w:hAnsi="Calibri"/>
                <w:color w:val="4A4A4A"/>
                <w:sz w:val="20"/>
                <w:szCs w:val="20"/>
              </w:rPr>
              <w:t xml:space="preserve">✓  The rep who walks into an appointment knowing their opener, their close, and their 2-3 objection contingencies has already won the mental game before the door opens.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7.6: REP RUNS FULL APPOINTMENT — JORDAN OBSERVES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60-90 min | Format: Full live appointment — rep runs all 6 phases with Jordan silent in the corner | Focus: This is the highest-stakes scenario in the 7-day program. The rep must execute discovery through close on real homeowners with real stakes. Jordan only intervenes if the rep completely freezes or the homeowner addresses Jordan directly.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Appointment: The Nguyens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Owl (Dr. Nguyen, Engineer) + Turtle (Mrs. Nguyen, Risk-Averse, Decision Deferred to Husband)</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Dr. Nguyen is an analytical engineer who will want production estimates with degradation acknowledged, system design rationale, and warranty specifics. Mrs. Nguyen is a Turtle — she defers to her husband but needs to feel emotionally safe before she will nod. If she does not feel comfortable, Dr. Nguyen will stall with 'I want to think about it' to defer to her unspoken discomfort. Rep must serve both.</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The Rep's Full Appointment Execution — 6-Phase Scoring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960"/>
        <w:gridCol w:w="26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Phase</w:t>
            </w:r>
          </w:p>
        </w:tc>
        <w:tc>
          <w:tcPr>
            <w:tcW w:type="dxa" w:w="39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Pass Criteria</w:t>
            </w:r>
          </w:p>
        </w:tc>
        <w:tc>
          <w:tcPr>
            <w:tcW w:type="dxa" w:w="2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Automatic Fail</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Entry + Seating</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Controls table seating within 60 seconds; both spouses remain seated together; rapport built for 3-5 min before solar mention</w:t>
            </w:r>
          </w:p>
        </w:tc>
        <w:tc>
          <w:tcPr>
            <w:tcW w:type="dxa" w:w="26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Allowing one spouse to leave or sit separately without redirect</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Discovery</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All 5 qualification questions asked in order; bill amount obtained; credit tier assessed; roof age confirmed; both spouses' concerns acknowledged</w:t>
            </w:r>
          </w:p>
        </w:tc>
        <w:tc>
          <w:tcPr>
            <w:tcW w:type="dxa" w:w="26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Skipping credit or roof age questions; failing to confirm both spouses' names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Utility Bill Deep Dive</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Correct rate tier identified; production offset explained accurately; no guaranteed savings language used</w:t>
            </w:r>
          </w:p>
        </w:tc>
        <w:tc>
          <w:tcPr>
            <w:tcW w:type="dxa" w:w="26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Guaranteeing a specific savings amount in dollars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Presentation (Value Stack + System Design)</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All 4 value pillars delivered; personality adaptation visible; system size rationale explained; degradation disclosed proactively</w:t>
            </w:r>
          </w:p>
        </w:tc>
        <w:tc>
          <w:tcPr>
            <w:tcW w:type="dxa" w:w="26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Missing 2+ pillars; no personality adaptation observable</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Objection Handling</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Pauses before every response; uses correct technique for each objection type; does not abandon the house on first objection</w:t>
            </w:r>
          </w:p>
        </w:tc>
        <w:tc>
          <w:tcPr>
            <w:tcW w:type="dxa" w:w="26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Responding immediately without pausing; misidentifying objection type; giving up on 2nd objection</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Close</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Uses assumptive close without yes/no question; holds silence 10+ seconds; executes backup close on first stall; referral ask after signature</w:t>
            </w:r>
          </w:p>
        </w:tc>
        <w:tc>
          <w:tcPr>
            <w:tcW w:type="dxa" w:w="26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Breaking silence first; skipping the referral ask; abandoning the close after 1 stall</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The Nguyen Appointment — 3 Injected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Injected Scenario 1 — Dr. Nguyen's Production Challenge: </w:t>
            </w:r>
            <w:r>
              <w:rPr>
                <w:rFonts w:ascii="Calibri" w:cs="Calibri" w:eastAsia="Calibri" w:hAnsi="Calibri"/>
                <w:i/>
                <w:iCs/>
                <w:color w:val="4A4A4A"/>
                <w:sz w:val="20"/>
                <w:szCs w:val="20"/>
              </w:rPr>
              <w:t xml:space="preserve">You said the system will produce 11,400 kWh per year. But I looked up solar calculators online and they show only 9,800 kWh for my zip code. Which is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Rep Response: </w:t>
            </w:r>
            <w:r>
              <w:rPr>
                <w:rFonts w:ascii="Calibri" w:cs="Calibri" w:eastAsia="Calibri" w:hAnsi="Calibri"/>
                <w:i/>
                <w:iCs/>
                <w:color w:val="4A4A4A"/>
                <w:sz w:val="20"/>
                <w:szCs w:val="20"/>
              </w:rPr>
              <w:t xml:space="preserve">[Pause 4 seconds] Dr. Nguyen, that is a sharp observation and I appreciate you verifying. The difference is roof orientation and shading. Your roof faces south-southwest with no major tree interference — our system design accounts for that. The online calculators use a regional average that includes east-facing and shaded roofs. Our site-specific design is based on your actual roof geometry. That said, I want to be transparent: production estimates are projections, not guarantees. If the system underperforms by more than a defined threshold, the warranty covers the gap. I will show you that clause in the documentation.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Injected Scenario 2 — Mrs. Nguyen's Quiet Discomfort: </w:t>
            </w:r>
            <w:r>
              <w:rPr>
                <w:rFonts w:ascii="Calibri" w:cs="Calibri" w:eastAsia="Calibri" w:hAnsi="Calibri"/>
                <w:i/>
                <w:iCs/>
                <w:color w:val="4A4A4A"/>
                <w:sz w:val="20"/>
                <w:szCs w:val="20"/>
              </w:rPr>
              <w:t xml:space="preserve">I do not know. It just seems like a big commitment.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Rep Response: </w:t>
            </w:r>
            <w:r>
              <w:rPr>
                <w:rFonts w:ascii="Calibri" w:cs="Calibri" w:eastAsia="Calibri" w:hAnsi="Calibri"/>
                <w:i/>
                <w:iCs/>
                <w:color w:val="4A4A4A"/>
                <w:sz w:val="20"/>
                <w:szCs w:val="20"/>
              </w:rPr>
              <w:t xml:space="preserve">[Pause 4 seconds] Mrs. Nguyen, that is a completely reasonable feeling — and I want to make sure you both feel 100% comfortable before we move forward. What specifically feels like a big commitment? Is it the length of the agreement, the financial side, or something else?</w:t>
            </w:r>
          </w:p>
        </w:tc>
      </w:tr>
    </w:tbl>
    <w:p>
      <w:pPr>
        <w:spacing w:before="80" w:after="80"/>
        <w:ind w:left="360"/>
      </w:pPr>
      <w:r>
        <w:rPr>
          <w:rFonts w:ascii="Calibri" w:cs="Calibri" w:eastAsia="Calibri" w:hAnsi="Calibri"/>
          <w:color w:val="1A1A1A"/>
          <w:sz w:val="22"/>
          <w:szCs w:val="22"/>
        </w:rPr>
        <w:t xml:space="preserve">→  CRITICAL: Mrs. Nguyen's hesitation is a Turtle signal. The rep must slow down, acknowledge the emotional concern, and clarify what specifically is causing discomfort before attempting to resolve it. Rushing past this moment will cause Dr. Nguyen to stall in her defense.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Injected Scenario 3 — Post-Presentation Stall: </w:t>
            </w:r>
            <w:r>
              <w:rPr>
                <w:rFonts w:ascii="Calibri" w:cs="Calibri" w:eastAsia="Calibri" w:hAnsi="Calibri"/>
                <w:i/>
                <w:iCs/>
                <w:color w:val="4A4A4A"/>
                <w:sz w:val="20"/>
                <w:szCs w:val="20"/>
              </w:rPr>
              <w:t xml:space="preserve">We appreciate the presentation. We want to think about it this week and talk it 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Rep Response: </w:t>
            </w:r>
            <w:r>
              <w:rPr>
                <w:rFonts w:ascii="Calibri" w:cs="Calibri" w:eastAsia="Calibri" w:hAnsi="Calibri"/>
                <w:i/>
                <w:iCs/>
                <w:color w:val="4A4A4A"/>
                <w:sz w:val="20"/>
                <w:szCs w:val="20"/>
              </w:rPr>
              <w:t xml:space="preserve">[Pause 5 seconds] I understand — this is a meaningful decision. Can I ask: is there something specific you want to think about, or is it more about the two of you wanting time to discuss? [Wait for answer.] [If they name a specific concern: address it directly.] [If they say they just want to discuss:] Of course. Here is what I would like to do — I can leave you with a folder of everything we covered. If you do not have any new questions after you have talked it over, the next step is simply moving forward on what we already reviewed. Does that work? I can follow up Thursday at 6 PM — would that be okay?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Controls seating within 60 seconds — kitchen table, both spouses present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Pauses 4+ seconds before EVERY objection response (Jordan is watching this specifically)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Addresses Mrs. Nguyen's Turtle concern separately from Dr. Nguyen's Owl data need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Production challenge response: acknowledges the online data, explains roof-specific variance, proactively discloses the estimate-not-guarantee caveat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Executes backup close (follow-up appointment) on the think-it-over stall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Referral ask after signature (or after close attempt regardless of outcome)</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Responding to Dr. Nguyen's production challenge defensively or without acknowledging his research</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Ignoring Mrs. Nguyen's 'big commitment' hesitation and continuing to present to Dr. Nguyen only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Breaking silence first in Phase 6 — this is the most-watched moment of the entire appointment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Leaving without scheduling a specific follow-up if the appointment does not close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Phase 1-2: Entry + Discovery (seating, both spouses, all 5 qualification questions)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Phase 3-4: Presentation Quality (value stack, personality adaptation, disclosure)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Phase 5: Objection Handling (pause before each, correct technique, no premature abandonment)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Phase 6: Close Execution (assumptive, silence hold, backup close, referral ask)</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Overall Composure and Genuine Confidence Under Real Stakes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When Dr. Nguyen challenges the production estimate with online calculator data, the rep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Pause, acknowledge the research, explain the site-specific factors (roof orientation, shading, pitch) that differentiate the system design from a generic regional average, and then proactively disclose that production estimates are projections not guarantees. This response demonstrates technical competence, respects the homeowner's intelligence, and proactively handles a compliance requirement. Defending the estimate without acknowledging the discrepancy would damage trust with an analytical Owl.</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Immediately defer to the online calculator and revise the production estimate downward to match, since third-party calculators are more credible than a sales rep's projection</w:t>
            </w:r>
          </w:p>
          <w:p>
            <w:pPr>
              <w:spacing w:after="40"/>
            </w:pPr>
            <w:r>
              <w:rPr>
                <w:rFonts w:ascii="Calibri" w:cs="Calibri" w:eastAsia="Calibri" w:hAnsi="Calibri"/>
                <w:color w:val="1A1A1A"/>
                <w:sz w:val="22"/>
                <w:szCs w:val="22"/>
              </w:rPr>
              <w:t xml:space="preserve">•  Acknowledge the discrepancy but explain that all solar companies use the same production methodology, so the online calculator and the system design should show identical numbers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Mrs. Nguyen says 'it just seems like a big commitment,' the rep must address her concern before continuing to present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Mrs. Nguyen is a Turtle whose comfort is a prerequisite for Dr. Nguyen's decision. If she is uncomfortable, Dr. Nguyen will stall with 'we need to think about it' to protect her — even if he personally wants to move forward. Addressing her concern requires identifying what specifically feels overwhelming (length, financial, complexity) so it can be resolved. Rushing past it to give more data to Dr. Nguyen will deepen Mrs. Nguyen's anxiety and cost the appointment.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FTC regulations require that all household decision-makers provide separate verbal consent before a solar contract can be presented for signature</w:t>
            </w:r>
          </w:p>
          <w:p>
            <w:pPr>
              <w:spacing w:after="40"/>
            </w:pPr>
            <w:r>
              <w:rPr>
                <w:rFonts w:ascii="Calibri" w:cs="Calibri" w:eastAsia="Calibri" w:hAnsi="Calibri"/>
                <w:color w:val="1A1A1A"/>
                <w:sz w:val="22"/>
                <w:szCs w:val="22"/>
              </w:rPr>
              <w:t xml:space="preserve">•  Mrs. Nguyen's comment signals that she may have a prior bad experience with home improvement contractors that must be addressed before proceeding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Letting the homeowners 'think about it' without booking a specific follow-up time — leaving without a next step means the appointment is over and the deal is likely lost</w:t>
            </w:r>
          </w:p>
          <w:p>
            <w:pPr>
              <w:spacing w:after="60"/>
            </w:pPr>
            <w:r>
              <w:rPr>
                <w:rFonts w:ascii="Calibri" w:cs="Calibri" w:eastAsia="Calibri" w:hAnsi="Calibri"/>
                <w:color w:val="4A4A4A"/>
                <w:sz w:val="20"/>
                <w:szCs w:val="20"/>
              </w:rPr>
              <w:t xml:space="preserve">✗  Targeting only Dr. Nguyen during Phase 4 because he appears to be the primary decision-maker — Mrs. Nguyen's unspoken discomfort will end the appointment</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Getting rattled by Dr. Nguyen's production challenge — this is an Owl doing due diligence, not an attack. Welcome it and answer it with respect and transparency.</w:t>
            </w:r>
          </w:p>
          <w:p>
            <w:pPr>
              <w:spacing w:after="60"/>
            </w:pPr>
            <w:r>
              <w:rPr>
                <w:rFonts w:ascii="Calibri" w:cs="Calibri" w:eastAsia="Calibri" w:hAnsi="Calibri"/>
                <w:color w:val="4A4A4A"/>
                <w:sz w:val="20"/>
                <w:szCs w:val="20"/>
              </w:rPr>
              <w:t xml:space="preserve">!  Using guaranteed savings language anywhere in the presentation — 'your bill will drop to $18' is not allowed. 'Based on your usage and current rates, the projected bill is approximately $18' is correct.</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rep who closes the Nguyens earns a dual-personality win — the highest-difficulty close type in residential solar.</w:t>
            </w:r>
          </w:p>
          <w:p>
            <w:pPr>
              <w:spacing w:after="60"/>
            </w:pPr>
            <w:r>
              <w:rPr>
                <w:rFonts w:ascii="Calibri" w:cs="Calibri" w:eastAsia="Calibri" w:hAnsi="Calibri"/>
                <w:color w:val="4A4A4A"/>
                <w:sz w:val="20"/>
                <w:szCs w:val="20"/>
              </w:rPr>
              <w:t xml:space="preserve">✓  Every objection in this appointment has a correct response. None of them require improvisation — they require execution of trained techniques under pressure.</w:t>
            </w:r>
          </w:p>
          <w:p>
            <w:pPr>
              <w:spacing w:after="60"/>
            </w:pPr>
            <w:r>
              <w:rPr>
                <w:rFonts w:ascii="Calibri" w:cs="Calibri" w:eastAsia="Calibri" w:hAnsi="Calibri"/>
                <w:color w:val="4A4A4A"/>
                <w:sz w:val="20"/>
                <w:szCs w:val="20"/>
              </w:rPr>
              <w:t xml:space="preserve">✓  Jordan is not grading on outcome (closed or not). He is grading on process. A rep who executes the correct process but does not close will pass. A rep who closes through pressure or incorrect technique will not.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7.7: LIVE DEBRIEF + CERTIFICATION DECISION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20 min | Location: Car immediately after appointment | Format: Jordan's structured 3-part feedback + certification outcome discussion | Focus: Rep receives specific, actionable feedback on 1 strength and 1 focus area. Certification decision is announced.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Jordan (Post-Appointment Evaluator)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Honest, Specific, Developmental — Not a Report Card, a Launch Pad</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Jordan gives feedback in 3 parts: what went well (specific), what to improve (specific), and overall assessment. He does not sugarcoat and does not pile on. One strength, one focus area, then certification decision. The rep is not expected to be perfect — they are expected to have internalized the process and executed it with composure.</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Jordan's 3-Part Feedback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Part</w:t>
            </w:r>
          </w:p>
        </w:tc>
        <w:tc>
          <w:tcPr>
            <w:tcW w:type="dxa" w:w="34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Jordan's Approach</w:t>
            </w:r>
          </w:p>
        </w:tc>
        <w:tc>
          <w:tcPr>
            <w:tcW w:type="dxa" w:w="44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What the Rep Must Do</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bCs/>
                <w:color w:val="1B3A5C"/>
                <w:sz w:val="18"/>
                <w:szCs w:val="18"/>
              </w:rPr>
              <w:t xml:space="preserve">1. What Went Well</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Jordan names 1 specific moment: 'When Dr. Nguyen challenged your production estimate, your pause and the disclosure that estimates are projections — that was textbook. You did not get defensive and you showed him you were credible.'</w:t>
            </w:r>
          </w:p>
        </w:tc>
        <w:tc>
          <w:tcPr>
            <w:tcW w:type="dxa" w:w="4480"/>
            <w:tcBorders>
              <w:top w:val="single" w:color="CCCCCC" w:sz="4"/>
              <w:left w:val="single" w:color="CCCCCC" w:sz="4"/>
              <w:bottom w:val="single" w:color="CCCCCC" w:sz="4"/>
              <w:right w:val="single" w:color="CCCCCC" w:sz="4"/>
            </w:tcBorders>
            <w:shd w:fill="EFF3FB" w:val="clear"/>
            <w:tcMar>
              <w:top w:type="dxa" w:w="80"/>
              <w:left w:type="dxa" w:w="120"/>
              <w:bottom w:type="dxa" w:w="80"/>
              <w:right w:type="dxa" w:w="120"/>
            </w:tcMar>
          </w:tcPr>
          <w:p>
            <w:r>
              <w:rPr>
                <w:rFonts w:ascii="Calibri" w:cs="Calibri" w:eastAsia="Calibri" w:hAnsi="Calibri"/>
                <w:color w:val="1A1A1A"/>
                <w:sz w:val="18"/>
                <w:szCs w:val="18"/>
              </w:rPr>
              <w:t xml:space="preserve">Listen, accept the positive feedback without deflecting. Do not say 'thanks, I was just lucky.' Acknowledge it: 'I worked on that specifically.'</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bCs/>
                <w:color w:val="1B3A5C"/>
                <w:sz w:val="18"/>
                <w:szCs w:val="18"/>
              </w:rPr>
              <w:t xml:space="preserve">2. What to Improve</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Jordan names 1 specific focus area: 'Mrs. Nguyen went quiet after you explained the financing. You kept going. You should have stopped and asked her: what questions do you have? The Turtle needs a moment to catch up.'</w:t>
            </w:r>
          </w:p>
        </w:tc>
        <w:tc>
          <w:tcPr>
            <w:tcW w:type="dxa" w:w="4480"/>
            <w:tcBorders>
              <w:top w:val="single" w:color="CCCCCC" w:sz="4"/>
              <w:left w:val="single" w:color="CCCCCC" w:sz="4"/>
              <w:bottom w:val="single" w:color="CCCCCC" w:sz="4"/>
              <w:right w:val="single" w:color="CCCCCC" w:sz="4"/>
            </w:tcBorders>
            <w:shd w:fill="EFF3FB" w:val="clear"/>
            <w:tcMar>
              <w:top w:type="dxa" w:w="80"/>
              <w:left w:type="dxa" w:w="120"/>
              <w:bottom w:type="dxa" w:w="80"/>
              <w:right w:type="dxa" w:w="120"/>
            </w:tcMar>
          </w:tcPr>
          <w:p>
            <w:r>
              <w:rPr>
                <w:rFonts w:ascii="Calibri" w:cs="Calibri" w:eastAsia="Calibri" w:hAnsi="Calibri"/>
                <w:color w:val="1A1A1A"/>
                <w:sz w:val="18"/>
                <w:szCs w:val="18"/>
              </w:rPr>
              <w:t xml:space="preserve">Listen without becoming defensive. Accept the specific feedback with 'that is a great point' and state how you will apply it in the next appointment.</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bCs/>
                <w:color w:val="1B3A5C"/>
                <w:sz w:val="18"/>
                <w:szCs w:val="18"/>
              </w:rPr>
              <w:t xml:space="preserve">3. Overall Assessment</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Jordan announces the certification outcome: field-ready, conditional, or needs more training. States the reasoning in 1-2 sentences.</w:t>
            </w:r>
          </w:p>
        </w:tc>
        <w:tc>
          <w:tcPr>
            <w:tcW w:type="dxa" w:w="4480"/>
            <w:tcBorders>
              <w:top w:val="single" w:color="CCCCCC" w:sz="4"/>
              <w:left w:val="single" w:color="CCCCCC" w:sz="4"/>
              <w:bottom w:val="single" w:color="CCCCCC" w:sz="4"/>
              <w:right w:val="single" w:color="CCCCCC" w:sz="4"/>
            </w:tcBorders>
            <w:shd w:fill="EFF3FB" w:val="clear"/>
            <w:tcMar>
              <w:top w:type="dxa" w:w="80"/>
              <w:left w:type="dxa" w:w="120"/>
              <w:bottom w:type="dxa" w:w="80"/>
              <w:right w:type="dxa" w:w="120"/>
            </w:tcMar>
          </w:tcPr>
          <w:p>
            <w:r>
              <w:rPr>
                <w:rFonts w:ascii="Calibri" w:cs="Calibri" w:eastAsia="Calibri" w:hAnsi="Calibri"/>
                <w:color w:val="1A1A1A"/>
                <w:sz w:val="18"/>
                <w:szCs w:val="18"/>
              </w:rPr>
              <w:t xml:space="preserve">Rep asks at most 1 clarifying question. Then confirms their commitment to the focus area identified.</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Certification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Outcome</w:t>
            </w:r>
          </w:p>
        </w:tc>
        <w:tc>
          <w:tcPr>
            <w:tcW w:type="dxa" w:w="38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What Jordan Observed</w:t>
            </w:r>
          </w:p>
        </w:tc>
        <w:tc>
          <w:tcPr>
            <w:tcW w:type="dxa" w:w="34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What Happens Next</w:t>
            </w:r>
          </w:p>
        </w:tc>
      </w:tr>
      <w:tr>
        <w:tc>
          <w:tcPr>
            <w:tcW w:type="dxa" w:w="200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b/>
                <w:bCs/>
                <w:color w:val="00818A"/>
                <w:sz w:val="18"/>
                <w:szCs w:val="18"/>
              </w:rPr>
              <w:t xml:space="preserve">FIELD-READY</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All 6 phases executed; objection pauses consistent; silence hold attempted; backup close used; referral ask completed; composure maintained under pressure</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Solo territory assigned. CRM access activated. Business cards and yard signs issued. Evening solo knock session begins.</w:t>
            </w:r>
          </w:p>
        </w:tc>
      </w:tr>
      <w:tr>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D68910"/>
                <w:sz w:val="18"/>
                <w:szCs w:val="18"/>
              </w:rPr>
              <w:t xml:space="preserve">CONDITIONAL PASS</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4-5 of 6 phases strong; 1 meaningful gap (typically silence close or Turtle adaptation); no compliance failures observed</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1 additional shadowed appointment scheduled within 3 days. Specific focus area drilled in role-play with manager before next field day.</w:t>
            </w:r>
          </w:p>
        </w:tc>
      </w:tr>
      <w:tr>
        <w:tc>
          <w:tcPr>
            <w:tcW w:type="dxa" w:w="20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b/>
                <w:bCs/>
                <w:color w:val="C0392B"/>
                <w:sz w:val="18"/>
                <w:szCs w:val="18"/>
              </w:rPr>
              <w:t xml:space="preserve">NEEDS TRAINING</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Multiple phase gaps; compliance failure observed (guaranteed savings language); or rep froze for more than 60 seconds without requesting help</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Return to role-play for 3-5 days. Specific modules re-drilled. Day 7 rescheduled when manager confirms readiness.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Accepts positive feedback without deflecting ('I just got lucky' = deflection)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Accepts the focus area feedback without defensiveness — states specifically how they will apply it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Asks at most 1 clarifying question after the certification decision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Confirms genuine commitment to the focus area before ending the debrief</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Arguing with or qualifying Jordan's 'what to improve' feedback — this signals defensiveness that will follow the rep into future appointments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Asking multiple clarifying questions about the certification decision — one is acceptable, more signals insecurity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Acceptance of Positive Feedback (genuine, not deflected)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Acceptance of Focus Area Feedback (non-defensive, with application plan)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 Clarifying Question Maximum + Commitment to Focus Area</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Jordan's feedback framework begins with 'what went well' before 'what to improve'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Opening with a specific positive observation anchors the rep's confidence before introducing a correction. A rep who only hears what went wrong in their first appointment becomes defensive and risk-averse — they start playing not-to-lose rather than playing to win. A specific positive anchors the correct behavior first so it persists, then the correction adjusts one specific element rather than destabilizing the entire foundation the rep built.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Positive feedback before corrective feedback is required by the company's coaching certification standards for all field manager debrief sessions</w:t>
            </w:r>
          </w:p>
          <w:p>
            <w:pPr>
              <w:spacing w:after="40"/>
            </w:pPr>
            <w:r>
              <w:rPr>
                <w:rFonts w:ascii="Calibri" w:cs="Calibri" w:eastAsia="Calibri" w:hAnsi="Calibri"/>
                <w:color w:val="1A1A1A"/>
                <w:sz w:val="22"/>
                <w:szCs w:val="22"/>
              </w:rPr>
              <w:t xml:space="preserve">•  Jordan leads with positive feedback to ensure the rep does not request a transfer to a different manager or raise a complaint about the evaluation process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certification decision is NOT based on whether the rep closed the appointment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 new rep running their first appointment with a manager in the room, in a real homeowner's home, on real people who did not specifically consent to being trained on — that appointment will not close at the same rate as a senior rep's sit. The certification evaluates process execution: were the right techniques used in the right order with the right composure? A rep who executes the full correct process on a homeowner who simply was not ready to buy should pass. A rep who accidentally closes through pressure or skipped compliance steps should not.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company's commission structure does not pay the rep for training appointments, so closing an appointment during Day 7 is classified as an unofficial close that does not count toward quota</w:t>
            </w:r>
          </w:p>
          <w:p>
            <w:pPr>
              <w:spacing w:after="40"/>
            </w:pPr>
            <w:r>
              <w:rPr>
                <w:rFonts w:ascii="Calibri" w:cs="Calibri" w:eastAsia="Calibri" w:hAnsi="Calibri"/>
                <w:color w:val="1A1A1A"/>
                <w:sz w:val="22"/>
                <w:szCs w:val="22"/>
              </w:rPr>
              <w:t xml:space="preserve">•  The homeowner signed a consent form acknowledging that their appointment involved a training observation, which legally prevents the contract from being processed as a standard sale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Taking the focus area feedback personally rather than professionally — one correction does not define the entire 7-day training or the rep's future performance</w:t>
            </w:r>
          </w:p>
          <w:p>
            <w:pPr>
              <w:spacing w:after="60"/>
            </w:pPr>
            <w:r>
              <w:rPr>
                <w:rFonts w:ascii="Calibri" w:cs="Calibri" w:eastAsia="Calibri" w:hAnsi="Calibri"/>
                <w:color w:val="4A4A4A"/>
                <w:sz w:val="20"/>
                <w:szCs w:val="20"/>
              </w:rPr>
              <w:t xml:space="preserve">✗  Silently agreeing with the feedback while planning to ignore it — Jordan will check in on this exact point during the first week of solo selling</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Conflating a non-close appointment with a failed appointment — the Nguyens may still close after the follow-up Thursday call</w:t>
            </w:r>
          </w:p>
          <w:p>
            <w:pPr>
              <w:spacing w:after="60"/>
            </w:pPr>
            <w:r>
              <w:rPr>
                <w:rFonts w:ascii="Calibri" w:cs="Calibri" w:eastAsia="Calibri" w:hAnsi="Calibri"/>
                <w:color w:val="4A4A4A"/>
                <w:sz w:val="20"/>
                <w:szCs w:val="20"/>
              </w:rPr>
              <w:t xml:space="preserve">!  Asking for more than 1 clarifying question — it signals that the rep is more focused on the evaluation than on the learning</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debrief conversation is the most concentrated learning moment of the 7-day program. Every sentence Jordan says in the car is grounded in years of field experience compressed into the specific moments of this one appointment.</w:t>
            </w:r>
          </w:p>
          <w:p>
            <w:pPr>
              <w:spacing w:after="60"/>
            </w:pPr>
            <w:r>
              <w:rPr>
                <w:rFonts w:ascii="Calibri" w:cs="Calibri" w:eastAsia="Calibri" w:hAnsi="Calibri"/>
                <w:color w:val="4A4A4A"/>
                <w:sz w:val="20"/>
                <w:szCs w:val="20"/>
              </w:rPr>
              <w:t xml:space="preserve">✓  The focus area Jordan identifies will be the rep's most important development target in their first 30 solo appointments. Reps who drill this specific area in role-play within 48 hours retain it. Reps who wait for it to naturally improve do not.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7.8: CERTIFICATION SIGN-OFF AND FIELD LAUNCH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15 min | Location: Office or car | Format: Formal certification completion + resource handover + territory assignment | Focus: Field-ready rep receives official certification, CRM access, territory, and business materials. Manager confirms Week 1 accountability structure.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Jordan (Final Sign-Off)</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Transferring the Rep from Training to Performance Accountability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Jordan completes the certification form, submits to operations, and hands the rep everything they need to start generating pipeline today. The tone shifts from training to performance: Jordan is now the rep's manager, not their trainer.</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Certification Sign-Off Checklist — Jordan Completes and Rep Confirms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680"/>
        <w:gridCol w:w="172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55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Certification Item</w:t>
            </w:r>
          </w:p>
        </w:tc>
        <w:tc>
          <w:tcPr>
            <w:tcW w:type="dxa" w:w="1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Jordan</w:t>
            </w:r>
          </w:p>
        </w:tc>
        <w:tc>
          <w:tcPr>
            <w:tcW w:type="dxa" w:w="1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Rep</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Field certification form completed (date, outcome, pass/conditional/fail noted)</w:t>
            </w:r>
          </w:p>
        </w:tc>
        <w:tc>
          <w:tcPr>
            <w:tcW w:type="dxa" w:w="168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00818A"/>
                <w:sz w:val="18"/>
                <w:szCs w:val="18"/>
              </w:rPr>
              <w:t xml:space="preserve">Signed</w:t>
            </w:r>
          </w:p>
        </w:tc>
        <w:tc>
          <w:tcPr>
            <w:tcW w:type="dxa" w:w="1720"/>
            <w:tcBorders>
              <w:top w:val="single" w:color="CCCCCC" w:sz="4"/>
              <w:left w:val="single" w:color="CCCCCC" w:sz="4"/>
              <w:bottom w:val="single" w:color="CCCCCC" w:sz="4"/>
              <w:right w:val="single" w:color="CCCCCC" w:sz="4"/>
            </w:tcBorders>
            <w:shd w:fill="EFF3FB" w:val="clear"/>
            <w:tcMar>
              <w:top w:type="dxa" w:w="60"/>
              <w:left w:type="dxa" w:w="120"/>
              <w:bottom w:type="dxa" w:w="60"/>
              <w:right w:type="dxa" w:w="120"/>
            </w:tcMar>
          </w:tcPr>
          <w:p>
            <w:r>
              <w:rPr>
                <w:rFonts w:ascii="Calibri" w:cs="Calibri" w:eastAsia="Calibri" w:hAnsi="Calibri"/>
                <w:color w:val="1A1A1A"/>
                <w:sz w:val="18"/>
                <w:szCs w:val="18"/>
              </w:rPr>
              <w:t xml:space="preserve">Initials</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2</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CRM access activated — rep can log doors, conversations, appointments, and closes</w:t>
            </w:r>
          </w:p>
        </w:tc>
        <w:tc>
          <w:tcPr>
            <w:tcW w:type="dxa" w:w="168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00818A"/>
                <w:sz w:val="18"/>
                <w:szCs w:val="18"/>
              </w:rPr>
              <w:t xml:space="preserve">Confirmed</w:t>
            </w:r>
          </w:p>
        </w:tc>
        <w:tc>
          <w:tcPr>
            <w:tcW w:type="dxa" w:w="1720"/>
            <w:tcBorders>
              <w:top w:val="single" w:color="CCCCCC" w:sz="4"/>
              <w:left w:val="single" w:color="CCCCCC" w:sz="4"/>
              <w:bottom w:val="single" w:color="CCCCCC" w:sz="4"/>
              <w:right w:val="single" w:color="CCCCCC" w:sz="4"/>
            </w:tcBorders>
            <w:shd w:fill="EFF3FB" w:val="clear"/>
            <w:tcMar>
              <w:top w:type="dxa" w:w="60"/>
              <w:left w:type="dxa" w:w="120"/>
              <w:bottom w:type="dxa" w:w="60"/>
              <w:right w:type="dxa" w:w="120"/>
            </w:tcMar>
          </w:tcPr>
          <w:p>
            <w:r>
              <w:rPr>
                <w:rFonts w:ascii="Calibri" w:cs="Calibri" w:eastAsia="Calibri" w:hAnsi="Calibri"/>
                <w:color w:val="1A1A1A"/>
                <w:sz w:val="18"/>
                <w:szCs w:val="18"/>
              </w:rPr>
              <w:t xml:space="preserve">Login tested</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3</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Territory assigned — specific zip codes and neighborhoods defined</w:t>
            </w:r>
          </w:p>
        </w:tc>
        <w:tc>
          <w:tcPr>
            <w:tcW w:type="dxa" w:w="168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00818A"/>
                <w:sz w:val="18"/>
                <w:szCs w:val="18"/>
              </w:rPr>
              <w:t xml:space="preserve">Issued</w:t>
            </w:r>
          </w:p>
        </w:tc>
        <w:tc>
          <w:tcPr>
            <w:tcW w:type="dxa" w:w="1720"/>
            <w:tcBorders>
              <w:top w:val="single" w:color="CCCCCC" w:sz="4"/>
              <w:left w:val="single" w:color="CCCCCC" w:sz="4"/>
              <w:bottom w:val="single" w:color="CCCCCC" w:sz="4"/>
              <w:right w:val="single" w:color="CCCCCC" w:sz="4"/>
            </w:tcBorders>
            <w:shd w:fill="EFF3FB" w:val="clear"/>
            <w:tcMar>
              <w:top w:type="dxa" w:w="60"/>
              <w:left w:type="dxa" w:w="120"/>
              <w:bottom w:type="dxa" w:w="60"/>
              <w:right w:type="dxa" w:w="120"/>
            </w:tcMar>
          </w:tcPr>
          <w:p>
            <w:r>
              <w:rPr>
                <w:rFonts w:ascii="Calibri" w:cs="Calibri" w:eastAsia="Calibri" w:hAnsi="Calibri"/>
                <w:color w:val="1A1A1A"/>
                <w:sz w:val="18"/>
                <w:szCs w:val="18"/>
              </w:rPr>
              <w:t xml:space="preserve">Map reviewed</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4</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Lead flow activated — inbound leads from marketing now routing to rep</w:t>
            </w:r>
          </w:p>
        </w:tc>
        <w:tc>
          <w:tcPr>
            <w:tcW w:type="dxa" w:w="168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00818A"/>
                <w:sz w:val="18"/>
                <w:szCs w:val="18"/>
              </w:rPr>
              <w:t xml:space="preserve">Confirmed</w:t>
            </w:r>
          </w:p>
        </w:tc>
        <w:tc>
          <w:tcPr>
            <w:tcW w:type="dxa" w:w="1720"/>
            <w:tcBorders>
              <w:top w:val="single" w:color="CCCCCC" w:sz="4"/>
              <w:left w:val="single" w:color="CCCCCC" w:sz="4"/>
              <w:bottom w:val="single" w:color="CCCCCC" w:sz="4"/>
              <w:right w:val="single" w:color="CCCCCC" w:sz="4"/>
            </w:tcBorders>
            <w:shd w:fill="EFF3FB" w:val="clear"/>
            <w:tcMar>
              <w:top w:type="dxa" w:w="60"/>
              <w:left w:type="dxa" w:w="120"/>
              <w:bottom w:type="dxa" w:w="60"/>
              <w:right w:type="dxa" w:w="120"/>
            </w:tcMar>
          </w:tcPr>
          <w:p>
            <w:r>
              <w:rPr>
                <w:rFonts w:ascii="Calibri" w:cs="Calibri" w:eastAsia="Calibri" w:hAnsi="Calibri"/>
                <w:color w:val="1A1A1A"/>
                <w:sz w:val="18"/>
                <w:szCs w:val="18"/>
              </w:rPr>
              <w:t xml:space="preserve">First lead visible</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5</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Business cards issued (50 minimum for first week)</w:t>
            </w:r>
          </w:p>
        </w:tc>
        <w:tc>
          <w:tcPr>
            <w:tcW w:type="dxa" w:w="168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00818A"/>
                <w:sz w:val="18"/>
                <w:szCs w:val="18"/>
              </w:rPr>
              <w:t xml:space="preserve">Handed over</w:t>
            </w:r>
          </w:p>
        </w:tc>
        <w:tc>
          <w:tcPr>
            <w:tcW w:type="dxa" w:w="1720"/>
            <w:tcBorders>
              <w:top w:val="single" w:color="CCCCCC" w:sz="4"/>
              <w:left w:val="single" w:color="CCCCCC" w:sz="4"/>
              <w:bottom w:val="single" w:color="CCCCCC" w:sz="4"/>
              <w:right w:val="single" w:color="CCCCCC" w:sz="4"/>
            </w:tcBorders>
            <w:shd w:fill="EFF3FB" w:val="clear"/>
            <w:tcMar>
              <w:top w:type="dxa" w:w="60"/>
              <w:left w:type="dxa" w:w="120"/>
              <w:bottom w:type="dxa" w:w="60"/>
              <w:right w:type="dxa" w:w="120"/>
            </w:tcMar>
          </w:tcPr>
          <w:p>
            <w:r>
              <w:rPr>
                <w:rFonts w:ascii="Calibri" w:cs="Calibri" w:eastAsia="Calibri" w:hAnsi="Calibri"/>
                <w:color w:val="1A1A1A"/>
                <w:sz w:val="18"/>
                <w:szCs w:val="18"/>
              </w:rPr>
              <w:t xml:space="preserve">In hand</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6</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Yard signs issued (10 minimum)</w:t>
            </w:r>
          </w:p>
        </w:tc>
        <w:tc>
          <w:tcPr>
            <w:tcW w:type="dxa" w:w="168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00818A"/>
                <w:sz w:val="18"/>
                <w:szCs w:val="18"/>
              </w:rPr>
              <w:t xml:space="preserve">Handed over</w:t>
            </w:r>
          </w:p>
        </w:tc>
        <w:tc>
          <w:tcPr>
            <w:tcW w:type="dxa" w:w="1720"/>
            <w:tcBorders>
              <w:top w:val="single" w:color="CCCCCC" w:sz="4"/>
              <w:left w:val="single" w:color="CCCCCC" w:sz="4"/>
              <w:bottom w:val="single" w:color="CCCCCC" w:sz="4"/>
              <w:right w:val="single" w:color="CCCCCC" w:sz="4"/>
            </w:tcBorders>
            <w:shd w:fill="EFF3FB" w:val="clear"/>
            <w:tcMar>
              <w:top w:type="dxa" w:w="60"/>
              <w:left w:type="dxa" w:w="120"/>
              <w:bottom w:type="dxa" w:w="60"/>
              <w:right w:type="dxa" w:w="120"/>
            </w:tcMar>
          </w:tcPr>
          <w:p>
            <w:r>
              <w:rPr>
                <w:rFonts w:ascii="Calibri" w:cs="Calibri" w:eastAsia="Calibri" w:hAnsi="Calibri"/>
                <w:color w:val="1A1A1A"/>
                <w:sz w:val="18"/>
                <w:szCs w:val="18"/>
              </w:rPr>
              <w:t xml:space="preserve">In car</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7</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Week 1 accountability structure confirmed — daily 15-min check-in time set</w:t>
            </w:r>
          </w:p>
        </w:tc>
        <w:tc>
          <w:tcPr>
            <w:tcW w:type="dxa" w:w="168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00818A"/>
                <w:sz w:val="18"/>
                <w:szCs w:val="18"/>
              </w:rPr>
              <w:t xml:space="preserve">Confirmed</w:t>
            </w:r>
          </w:p>
        </w:tc>
        <w:tc>
          <w:tcPr>
            <w:tcW w:type="dxa" w:w="1720"/>
            <w:tcBorders>
              <w:top w:val="single" w:color="CCCCCC" w:sz="4"/>
              <w:left w:val="single" w:color="CCCCCC" w:sz="4"/>
              <w:bottom w:val="single" w:color="CCCCCC" w:sz="4"/>
              <w:right w:val="single" w:color="CCCCCC" w:sz="4"/>
            </w:tcBorders>
            <w:shd w:fill="EFF3FB" w:val="clear"/>
            <w:tcMar>
              <w:top w:type="dxa" w:w="60"/>
              <w:left w:type="dxa" w:w="120"/>
              <w:bottom w:type="dxa" w:w="60"/>
              <w:right w:type="dxa" w:w="120"/>
            </w:tcMar>
          </w:tcPr>
          <w:p>
            <w:r>
              <w:rPr>
                <w:rFonts w:ascii="Calibri" w:cs="Calibri" w:eastAsia="Calibri" w:hAnsi="Calibri"/>
                <w:color w:val="1A1A1A"/>
                <w:sz w:val="18"/>
                <w:szCs w:val="18"/>
              </w:rPr>
              <w:t xml:space="preserve">Time confirmed</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8</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First Week 2 KPI review scheduled — date and time locked</w:t>
            </w:r>
          </w:p>
        </w:tc>
        <w:tc>
          <w:tcPr>
            <w:tcW w:type="dxa" w:w="168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00818A"/>
                <w:sz w:val="18"/>
                <w:szCs w:val="18"/>
              </w:rPr>
              <w:t xml:space="preserve">Confirmed</w:t>
            </w:r>
          </w:p>
        </w:tc>
        <w:tc>
          <w:tcPr>
            <w:tcW w:type="dxa" w:w="1720"/>
            <w:tcBorders>
              <w:top w:val="single" w:color="CCCCCC" w:sz="4"/>
              <w:left w:val="single" w:color="CCCCCC" w:sz="4"/>
              <w:bottom w:val="single" w:color="CCCCCC" w:sz="4"/>
              <w:right w:val="single" w:color="CCCCCC" w:sz="4"/>
            </w:tcBorders>
            <w:shd w:fill="EFF3FB" w:val="clear"/>
            <w:tcMar>
              <w:top w:type="dxa" w:w="60"/>
              <w:left w:type="dxa" w:w="120"/>
              <w:bottom w:type="dxa" w:w="60"/>
              <w:right w:type="dxa" w:w="120"/>
            </w:tcMar>
          </w:tcPr>
          <w:p>
            <w:r>
              <w:rPr>
                <w:rFonts w:ascii="Calibri" w:cs="Calibri" w:eastAsia="Calibri" w:hAnsi="Calibri"/>
                <w:color w:val="1A1A1A"/>
                <w:sz w:val="18"/>
                <w:szCs w:val="18"/>
              </w:rPr>
              <w:t xml:space="preserve">On calendar</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Week 1 Accountability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Touchpoint</w:t>
            </w:r>
          </w:p>
        </w:tc>
        <w:tc>
          <w:tcPr>
            <w:tcW w:type="dxa" w:w="69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What Happens</w:t>
            </w:r>
          </w:p>
        </w:tc>
      </w:tr>
      <w:tr>
        <w:tc>
          <w:tcPr>
            <w:tcW w:type="dxa" w:w="2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Daily 15-min check-in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Manager and rep review doors knocked, conversations, appointments set, and any objections encountered. Rep gets same-day coaching before patterns solidify.</w:t>
            </w:r>
          </w:p>
        </w:tc>
      </w:tr>
      <w:tr>
        <w:tc>
          <w:tcPr>
            <w:tcW w:type="dxa" w:w="2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Manager ride-along (Week 1-2)</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1-2 ride-alongs per week: manager observes 1 appointment per session, provides specific debrief immediately after. Not evaluative — developmental.</w:t>
            </w:r>
          </w:p>
        </w:tc>
      </w:tr>
      <w:tr>
        <w:tc>
          <w:tcPr>
            <w:tcW w:type="dxa" w:w="2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Weekly KPI review (every Friday)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Full review of all 7 KPIs. Bottleneck identified. Specific fix prescribed. Goal confirmed for following week.</w:t>
            </w:r>
          </w:p>
        </w:tc>
      </w:tr>
      <w:tr>
        <w:tc>
          <w:tcPr>
            <w:tcW w:type="dxa" w:w="2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Team call (weekly)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New objection scenarios, motivation, product updates, and peer learning. Rep shares one thing that worked and one challenge from the week.</w:t>
            </w:r>
          </w:p>
        </w:tc>
      </w:tr>
      <w:tr>
        <w:tc>
          <w:tcPr>
            <w:tcW w:type="dxa" w:w="2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Month 2 milestone check</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Rep reviews actual results vs. Day 7 personal goal sheet. Career path discussion: on track for competent rep milestone?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All 8 certification items completed and confirmed — no item skipped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CRM login tested live before rep leaves (not 'I will figure it out later')</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Week 1 daily check-in time specifically confirmed — not 'sometime in the morning'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First KPI review date on calendar before rep leaves for evening knocking</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Leaving without a confirmed daily check-in time — accountability must be structured from Day 1, not retroactively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Not testing CRM login during sign-off — the rep who goes home without access is not knocking doors that evening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8 Certification Items Completed (no items skipped)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CRM Tested Live + Territory Reviewed During Sign-Off</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Week 1 Accountability Structure Confirmed with Specific Times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daily 15-minute check-in during Week 1-2 is critical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first 10-15 solo appointments reveal patterns — both what is working and what specific technique is causing friction. Daily check-ins allow the manager to identify and correct these patterns in real time, before they calcify into habits. A rep who encounters the same objection 5 times and handles it incorrectly all 5 times without coaching will develop a flawed pattern that is much harder to undo at Month 2 than it would have been to correct at Day 2 of solo selling.</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Company compliance requirements mandate daily check-ins with new field reps during their first two weeks of solo selling to ensure all legal disclosures are being delivered correctly</w:t>
            </w:r>
          </w:p>
          <w:p>
            <w:pPr>
              <w:spacing w:after="40"/>
            </w:pPr>
            <w:r>
              <w:rPr>
                <w:rFonts w:ascii="Calibri" w:cs="Calibri" w:eastAsia="Calibri" w:hAnsi="Calibri"/>
                <w:color w:val="1A1A1A"/>
                <w:sz w:val="22"/>
                <w:szCs w:val="22"/>
              </w:rPr>
              <w:t xml:space="preserve">•  The daily check-in is primarily a motivational tool to prevent early-stage reps from experiencing discouragement and quitting during the difficult first weeks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Skipping any of the 8 certification items in the interest of time — every item has a specific purpose for the rep's launch day</w:t>
            </w:r>
          </w:p>
          <w:p>
            <w:pPr>
              <w:spacing w:after="60"/>
            </w:pPr>
            <w:r>
              <w:rPr>
                <w:rFonts w:ascii="Calibri" w:cs="Calibri" w:eastAsia="Calibri" w:hAnsi="Calibri"/>
                <w:color w:val="4A4A4A"/>
                <w:sz w:val="20"/>
                <w:szCs w:val="20"/>
              </w:rPr>
              <w:t xml:space="preserve">✗  Allowing the rep to leave without testing CRM access — a rep who goes home without access will not log their evening knock session data</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Setting up the accountability structure with vague times ('sometime tomorrow') — accountability without specific structure defaults to no accountability</w:t>
            </w:r>
          </w:p>
          <w:p>
            <w:pPr>
              <w:spacing w:after="60"/>
            </w:pPr>
            <w:r>
              <w:rPr>
                <w:rFonts w:ascii="Calibri" w:cs="Calibri" w:eastAsia="Calibri" w:hAnsi="Calibri"/>
                <w:color w:val="4A4A4A"/>
                <w:sz w:val="20"/>
                <w:szCs w:val="20"/>
              </w:rPr>
              <w:t xml:space="preserve">!  Treating Week 1 ride-alongs as evaluation rather than development — the rep who feels watched will play it safe; the rep who feels coached will experiment and grow</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certification sign-off is not the end of the training relationship — it is the beginning of the performance coaching relationship. Jordan moves from trainer to manager at this moment, and the rep should feel that shift.</w:t>
            </w:r>
          </w:p>
          <w:p>
            <w:pPr>
              <w:spacing w:after="60"/>
            </w:pPr>
            <w:r>
              <w:rPr>
                <w:rFonts w:ascii="Calibri" w:cs="Calibri" w:eastAsia="Calibri" w:hAnsi="Calibri"/>
                <w:color w:val="4A4A4A"/>
                <w:sz w:val="20"/>
                <w:szCs w:val="20"/>
              </w:rPr>
              <w:t xml:space="preserve">✓  Every rep who receives a well-structured Week 1 accountability framework closes their first deal faster than a rep who is left to self-manage their ramp.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7.9: SOLO PROSPECTING AND PROGRAM COMPLETION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1-2 hours (evening field session) | Format: Rep solo door-knocking in assigned territory | Goal: 20 doors knocked, 1-2 conversations, 1 appointment set | This is the capstone of the 7-day program. The rep is no longer a trainee. They are a solar sales rep.</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Jordan (Dispatching the Rep)</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The Last Manager Instruction Before the Rep Goes Solo</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Jordan drops the rep off at the territory boundary — literally or figuratively. His final instruction is the same every time. He will not walk with them. He will not observe from a distance. The rep is solo. Jordan texts for results in 90 minutes.</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Jordan's Final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w:t>
            </w:r>
            <w:r>
              <w:rPr>
                <w:rFonts w:ascii="Calibri" w:cs="Calibri" w:eastAsia="Calibri" w:hAnsi="Calibri"/>
                <w:i/>
                <w:iCs/>
                <w:color w:val="4A4A4A"/>
                <w:sz w:val="20"/>
                <w:szCs w:val="20"/>
              </w:rPr>
              <w:t xml:space="preserve">Knock 20 doors. Have real conversations — not pitches. Set one appointment. When you are done, text me: how many doors, how many conversations, and what time the appointment is. Go.</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Solo Knock Session Scoring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34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Goal</w:t>
            </w:r>
          </w:p>
        </w:tc>
        <w:tc>
          <w:tcPr>
            <w:tcW w:type="dxa" w:w="34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What It Means If Missed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Doors Knocked</w:t>
            </w:r>
          </w:p>
        </w:tc>
        <w:tc>
          <w:tcPr>
            <w:tcW w:type="dxa" w:w="34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20 minimum in 90 minutes</w:t>
            </w:r>
          </w:p>
        </w:tc>
        <w:tc>
          <w:tcPr>
            <w:tcW w:type="dxa" w:w="34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6"/>
                <w:szCs w:val="16"/>
              </w:rPr>
              <w:t xml:space="preserve">Activity problem — pacing or hesitation at the door. Coach: set a timer, 2 min per door max.</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Conversations</w:t>
            </w:r>
          </w:p>
        </w:tc>
        <w:tc>
          <w:tcPr>
            <w:tcW w:type="dxa" w:w="34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4+ (20% conversion rate)</w:t>
            </w:r>
          </w:p>
        </w:tc>
        <w:tc>
          <w:tcPr>
            <w:tcW w:type="dxa" w:w="34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6"/>
                <w:szCs w:val="16"/>
              </w:rPr>
              <w:t xml:space="preserve">Territory or opener issue. Coach: adjust opener or move blocks.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Appointments Set</w:t>
            </w:r>
          </w:p>
        </w:tc>
        <w:tc>
          <w:tcPr>
            <w:tcW w:type="dxa" w:w="34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1 minimum</w:t>
            </w:r>
          </w:p>
        </w:tc>
        <w:tc>
          <w:tcPr>
            <w:tcW w:type="dxa" w:w="34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6"/>
                <w:szCs w:val="16"/>
              </w:rPr>
              <w:t xml:space="preserve">Qualification or pitch issue. Coach: re-drill 30-second pitch, revisit Module 2.2.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Text Update to Jordan</w:t>
            </w:r>
          </w:p>
        </w:tc>
        <w:tc>
          <w:tcPr>
            <w:tcW w:type="dxa" w:w="34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Within 15 min of finishing</w:t>
            </w:r>
          </w:p>
        </w:tc>
        <w:tc>
          <w:tcPr>
            <w:tcW w:type="dxa" w:w="34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6"/>
                <w:szCs w:val="16"/>
              </w:rPr>
              <w:t xml:space="preserve">Accountability habit — starts on Day 7, not Week 2.</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Jordan (Text Response to Rep's Report): </w:t>
            </w:r>
            <w:r>
              <w:rPr>
                <w:rFonts w:ascii="Calibri" w:cs="Calibri" w:eastAsia="Calibri" w:hAnsi="Calibri"/>
                <w:i/>
                <w:iCs/>
                <w:color w:val="4A4A4A"/>
                <w:sz w:val="20"/>
                <w:szCs w:val="20"/>
              </w:rPr>
              <w:t xml:space="preserve">Nice work. That is how it starts. Do it again tomorrow. You are officially a solar rep now. See you at check-in tomorrow at [time].</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7-DAY PROGRAM COMPLETION — FULL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680"/>
        <w:gridCol w:w="368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Day</w:t>
            </w:r>
          </w:p>
        </w:tc>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Focus</w:t>
            </w:r>
          </w:p>
        </w:tc>
        <w:tc>
          <w:tcPr>
            <w:tcW w:type="dxa" w:w="3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Primary AI Simulation Skill</w:t>
            </w:r>
          </w:p>
        </w:tc>
        <w:tc>
          <w:tcPr>
            <w:tcW w:type="dxa" w:w="3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Field-Ready Outcome</w:t>
            </w:r>
          </w:p>
        </w:tc>
      </w:tr>
      <w:tr>
        <w:tc>
          <w:tcPr>
            <w:tcW w:type="dxa" w:w="400"/>
            <w:tcBorders>
              <w:top w:val="single" w:color="CCCCCC" w:sz="4"/>
              <w:left w:val="single" w:color="CCCCCC" w:sz="4"/>
              <w:bottom w:val="single" w:color="CCCCCC" w:sz="4"/>
              <w:right w:val="single" w:color="CCCCCC" w:sz="4"/>
            </w:tcBorders>
            <w:shd w:fill="1B3A5C" w:val="clear"/>
            <w:tcMar>
              <w:top w:type="dxa" w:w="80"/>
              <w:left w:type="dxa" w:w="80"/>
              <w:bottom w:type="dxa" w:w="80"/>
              <w:right w:type="dxa" w:w="80"/>
            </w:tcMar>
          </w:tcPr>
          <w:p>
            <w:r>
              <w:rPr>
                <w:rFonts w:ascii="Calibri" w:cs="Calibri" w:eastAsia="Calibri" w:hAnsi="Calibri"/>
                <w:b/>
                <w:bCs/>
                <w:color w:val="F5A623"/>
                <w:sz w:val="20"/>
                <w:szCs w:val="20"/>
              </w:rPr>
              <w:t xml:space="preserve">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Foundations</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Solar technology, utility bills, homeowner psychology, personality types</w:t>
            </w:r>
          </w:p>
        </w:tc>
        <w:tc>
          <w:tcPr>
            <w:tcW w:type="dxa" w:w="3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Rep understands the product and the buyer</w:t>
            </w:r>
          </w:p>
        </w:tc>
      </w:tr>
      <w:tr>
        <w:tc>
          <w:tcPr>
            <w:tcW w:type="dxa" w:w="400"/>
            <w:tcBorders>
              <w:top w:val="single" w:color="CCCCCC" w:sz="4"/>
              <w:left w:val="single" w:color="CCCCCC" w:sz="4"/>
              <w:bottom w:val="single" w:color="CCCCCC" w:sz="4"/>
              <w:right w:val="single" w:color="CCCCCC" w:sz="4"/>
            </w:tcBorders>
            <w:shd w:fill="1B3A5C" w:val="clear"/>
            <w:tcMar>
              <w:top w:type="dxa" w:w="80"/>
              <w:left w:type="dxa" w:w="80"/>
              <w:bottom w:type="dxa" w:w="80"/>
              <w:right w:type="dxa" w:w="80"/>
            </w:tcMar>
          </w:tcPr>
          <w:p>
            <w:r>
              <w:rPr>
                <w:rFonts w:ascii="Calibri" w:cs="Calibri" w:eastAsia="Calibri" w:hAnsi="Calibri"/>
                <w:b/>
                <w:bCs/>
                <w:color w:val="F5A623"/>
                <w:sz w:val="20"/>
                <w:szCs w:val="20"/>
              </w:rPr>
              <w:t xml:space="preserv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Prospecting</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Door approach, 30-second pitch, appointment setting, phone scripts</w:t>
            </w:r>
          </w:p>
        </w:tc>
        <w:tc>
          <w:tcPr>
            <w:tcW w:type="dxa" w:w="3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Rep can generate a consistent appointment pipeline</w:t>
            </w:r>
          </w:p>
        </w:tc>
      </w:tr>
      <w:tr>
        <w:tc>
          <w:tcPr>
            <w:tcW w:type="dxa" w:w="400"/>
            <w:tcBorders>
              <w:top w:val="single" w:color="CCCCCC" w:sz="4"/>
              <w:left w:val="single" w:color="CCCCCC" w:sz="4"/>
              <w:bottom w:val="single" w:color="CCCCCC" w:sz="4"/>
              <w:right w:val="single" w:color="CCCCCC" w:sz="4"/>
            </w:tcBorders>
            <w:shd w:fill="1B3A5C" w:val="clear"/>
            <w:tcMar>
              <w:top w:type="dxa" w:w="80"/>
              <w:left w:type="dxa" w:w="80"/>
              <w:bottom w:type="dxa" w:w="80"/>
              <w:right w:type="dxa" w:w="80"/>
            </w:tcMar>
          </w:tcPr>
          <w:p>
            <w:r>
              <w:rPr>
                <w:rFonts w:ascii="Calibri" w:cs="Calibri" w:eastAsia="Calibri" w:hAnsi="Calibri"/>
                <w:b/>
                <w:bCs/>
                <w:color w:val="F5A623"/>
                <w:sz w:val="20"/>
                <w:szCs w:val="20"/>
              </w:rPr>
              <w:t xml:space="preserve">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Discovery</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Qualifying conversations, in-home control, disqualification criteria</w:t>
            </w:r>
          </w:p>
        </w:tc>
        <w:tc>
          <w:tcPr>
            <w:tcW w:type="dxa" w:w="3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Rep can uncover pain and qualify or disqualify efficiently</w:t>
            </w:r>
          </w:p>
        </w:tc>
      </w:tr>
      <w:tr>
        <w:tc>
          <w:tcPr>
            <w:tcW w:type="dxa" w:w="400"/>
            <w:tcBorders>
              <w:top w:val="single" w:color="CCCCCC" w:sz="4"/>
              <w:left w:val="single" w:color="CCCCCC" w:sz="4"/>
              <w:bottom w:val="single" w:color="CCCCCC" w:sz="4"/>
              <w:right w:val="single" w:color="CCCCCC" w:sz="4"/>
            </w:tcBorders>
            <w:shd w:fill="1B3A5C" w:val="clear"/>
            <w:tcMar>
              <w:top w:type="dxa" w:w="80"/>
              <w:left w:type="dxa" w:w="80"/>
              <w:bottom w:type="dxa" w:w="80"/>
              <w:right w:type="dxa" w:w="80"/>
            </w:tcMar>
          </w:tcPr>
          <w:p>
            <w:r>
              <w:rPr>
                <w:rFonts w:ascii="Calibri" w:cs="Calibri" w:eastAsia="Calibri" w:hAnsi="Calibri"/>
                <w:b/>
                <w:bCs/>
                <w:color w:val="F5A623"/>
                <w:sz w:val="20"/>
                <w:szCs w:val="20"/>
              </w:rPr>
              <w:t xml:space="preserv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Presentation</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6-phase flow, financing, value stack, system design, personality adaptation</w:t>
            </w:r>
          </w:p>
        </w:tc>
        <w:tc>
          <w:tcPr>
            <w:tcW w:type="dxa" w:w="3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Rep can deliver compelling presentations to any personality type</w:t>
            </w:r>
          </w:p>
        </w:tc>
      </w:tr>
      <w:tr>
        <w:tc>
          <w:tcPr>
            <w:tcW w:type="dxa" w:w="400"/>
            <w:tcBorders>
              <w:top w:val="single" w:color="CCCCCC" w:sz="4"/>
              <w:left w:val="single" w:color="CCCCCC" w:sz="4"/>
              <w:bottom w:val="single" w:color="CCCCCC" w:sz="4"/>
              <w:right w:val="single" w:color="CCCCCC" w:sz="4"/>
            </w:tcBorders>
            <w:shd w:fill="1B3A5C" w:val="clear"/>
            <w:tcMar>
              <w:top w:type="dxa" w:w="80"/>
              <w:left w:type="dxa" w:w="80"/>
              <w:bottom w:type="dxa" w:w="80"/>
              <w:right w:type="dxa" w:w="80"/>
            </w:tcMar>
          </w:tcPr>
          <w:p>
            <w:r>
              <w:rPr>
                <w:rFonts w:ascii="Calibri" w:cs="Calibri" w:eastAsia="Calibri" w:hAnsi="Calibri"/>
                <w:b/>
                <w:bCs/>
                <w:color w:val="F5A623"/>
                <w:sz w:val="20"/>
                <w:szCs w:val="20"/>
              </w:rPr>
              <w:t xml:space="preserve">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Objections + Close</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Top 15 objections, 5 ethical closing frameworks, contract walk-through</w:t>
            </w:r>
          </w:p>
        </w:tc>
        <w:tc>
          <w:tcPr>
            <w:tcW w:type="dxa" w:w="3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Rep can close deals ethically and prevent cancellations</w:t>
            </w:r>
          </w:p>
        </w:tc>
      </w:tr>
      <w:tr>
        <w:tc>
          <w:tcPr>
            <w:tcW w:type="dxa" w:w="400"/>
            <w:tcBorders>
              <w:top w:val="single" w:color="CCCCCC" w:sz="4"/>
              <w:left w:val="single" w:color="CCCCCC" w:sz="4"/>
              <w:bottom w:val="single" w:color="CCCCCC" w:sz="4"/>
              <w:right w:val="single" w:color="CCCCCC" w:sz="4"/>
            </w:tcBorders>
            <w:shd w:fill="1B3A5C" w:val="clear"/>
            <w:tcMar>
              <w:top w:type="dxa" w:w="80"/>
              <w:left w:type="dxa" w:w="80"/>
              <w:bottom w:type="dxa" w:w="80"/>
              <w:right w:type="dxa" w:w="80"/>
            </w:tcMar>
          </w:tcPr>
          <w:p>
            <w:r>
              <w:rPr>
                <w:rFonts w:ascii="Calibri" w:cs="Calibri" w:eastAsia="Calibri" w:hAnsi="Calibri"/>
                <w:b/>
                <w:bCs/>
                <w:color w:val="F5A623"/>
                <w:sz w:val="20"/>
                <w:szCs w:val="20"/>
              </w:rPr>
              <w:t xml:space="preserve">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Post-Sale + Growth</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Referral engine, KPI discipline, integrity framework, certification exam</w:t>
            </w:r>
          </w:p>
        </w:tc>
        <w:tc>
          <w:tcPr>
            <w:tcW w:type="dxa" w:w="3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Rep has a long-term, sustainable career framework</w:t>
            </w:r>
          </w:p>
        </w:tc>
      </w:tr>
      <w:tr>
        <w:tc>
          <w:tcPr>
            <w:tcW w:type="dxa" w:w="400"/>
            <w:tcBorders>
              <w:top w:val="single" w:color="CCCCCC" w:sz="4"/>
              <w:left w:val="single" w:color="CCCCCC" w:sz="4"/>
              <w:bottom w:val="single" w:color="CCCCCC" w:sz="4"/>
              <w:right w:val="single" w:color="CCCCCC" w:sz="4"/>
            </w:tcBorders>
            <w:shd w:fill="1B3A5C" w:val="clear"/>
            <w:tcMar>
              <w:top w:type="dxa" w:w="80"/>
              <w:left w:type="dxa" w:w="80"/>
              <w:bottom w:type="dxa" w:w="80"/>
              <w:right w:type="dxa" w:w="80"/>
            </w:tcMar>
          </w:tcPr>
          <w:p>
            <w:r>
              <w:rPr>
                <w:rFonts w:ascii="Calibri" w:cs="Calibri" w:eastAsia="Calibri" w:hAnsi="Calibri"/>
                <w:b/>
                <w:bCs/>
                <w:color w:val="F5A623"/>
                <w:sz w:val="20"/>
                <w:szCs w:val="20"/>
              </w:rPr>
              <w:t xml:space="preserve">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Field Certification</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3 shadow appointments, 1 live appointment, solo prospecting, sign-off</w:t>
            </w:r>
          </w:p>
        </w:tc>
        <w:tc>
          <w:tcPr>
            <w:tcW w:type="dxa" w:w="3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Rep is field-certified and generating real pipeline today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Solo Knock Session: 20 doors in 90 min, 4+ conversations, 1 appointment set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Text Report to Jordan Within 15 min of Finishing (doors, conversations, appointment time)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Program Completion Verbal Commitment (Week 1 daily activity goal stated out loud)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most important outcome of the solo prospecting session on Day 7 is NOT setting an appointment, but: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Establishing the habit of solo activity without a manager present. The solo knock session proves to the rep (and to Jordan) that the rep can generate their own momentum independently. The first time a rep knocks alone sets the psychological precedent for every day that follows. Reps who complete a solo knock on Day 7 are significantly more likely to hit 100 doors in Week 1 than reps who delay solo activity until Week 2.</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Demonstrating to the homeowners in the territory that the rep is an active presence in the neighborhood, which builds the brand visibility that generates future inbound leads</w:t>
            </w:r>
          </w:p>
          <w:p>
            <w:pPr>
              <w:spacing w:after="40"/>
            </w:pPr>
            <w:r>
              <w:rPr>
                <w:rFonts w:ascii="Calibri" w:cs="Calibri" w:eastAsia="Calibri" w:hAnsi="Calibri"/>
                <w:color w:val="1A1A1A"/>
                <w:sz w:val="22"/>
                <w:szCs w:val="22"/>
              </w:rPr>
              <w:t xml:space="preserve">•  Giving Jordan data points on the rep's conversation rate and appointment-setting ability in a real territory, which informs the final certification decision</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Jordan does not observe the solo knock session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Independence is the goal. The solo knock session is designed to prove to the rep that they can generate activity without supervision. A manager watching from a distance changes the dynamic — the rep performs for the observer rather than developing genuine field confidence. The text report creates accountability without undermining independence. Solo selling requires self-motivation, and the first test of that self-motivation starts the moment Jordan drops the rep at the territory boundary.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Jordan is required to submit the Day 7 certification paperwork to operations during the evening, which prevents him from observing the solo knock session</w:t>
            </w:r>
          </w:p>
          <w:p>
            <w:pPr>
              <w:spacing w:after="40"/>
            </w:pPr>
            <w:r>
              <w:rPr>
                <w:rFonts w:ascii="Calibri" w:cs="Calibri" w:eastAsia="Calibri" w:hAnsi="Calibri"/>
                <w:color w:val="1A1A1A"/>
                <w:sz w:val="22"/>
                <w:szCs w:val="22"/>
              </w:rPr>
              <w:t xml:space="preserve">•  Company liability policies prohibit managers from observing unlicensed sales reps knocking doors until their CRM territory assignment has been formally confirmed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Waiting until Day 8 to start solo knocking 'to get settled in' — the first solo knock must happen on Day 7 to establish the habit before hesitation has time to build</w:t>
            </w:r>
          </w:p>
          <w:p>
            <w:pPr>
              <w:spacing w:after="60"/>
            </w:pPr>
            <w:r>
              <w:rPr>
                <w:rFonts w:ascii="Calibri" w:cs="Calibri" w:eastAsia="Calibri" w:hAnsi="Calibri"/>
                <w:color w:val="4A4A4A"/>
                <w:sz w:val="20"/>
                <w:szCs w:val="20"/>
              </w:rPr>
              <w:t xml:space="preserve">✗  Treating the 20-door minimum as the ceiling rather than the floor — top rookies knock 30-40 doors on their first solo session</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Not texting Jordan the results within 15 minutes — this is the first accountability check of the rep's solo career, and missing it signals a pattern that will repeat</w:t>
            </w:r>
          </w:p>
          <w:p>
            <w:pPr>
              <w:spacing w:after="60"/>
            </w:pPr>
            <w:r>
              <w:rPr>
                <w:rFonts w:ascii="Calibri" w:cs="Calibri" w:eastAsia="Calibri" w:hAnsi="Calibri"/>
                <w:color w:val="4A4A4A"/>
                <w:sz w:val="20"/>
                <w:szCs w:val="20"/>
              </w:rPr>
              <w:t xml:space="preserve">!  Counting doors where no one answered as 'conversations' — a conversation requires a human interaction, however brief</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30-Day Target: 80+ doors/week, 8-10 appointments/week, 5-7 sits/week, 1-3 closes/month, less than 15% cancellation rate, 1+ referrals per close</w:t>
            </w:r>
          </w:p>
          <w:p>
            <w:pPr>
              <w:spacing w:after="60"/>
            </w:pPr>
            <w:r>
              <w:rPr>
                <w:rFonts w:ascii="Calibri" w:cs="Calibri" w:eastAsia="Calibri" w:hAnsi="Calibri"/>
                <w:color w:val="4A4A4A"/>
                <w:sz w:val="20"/>
                <w:szCs w:val="20"/>
              </w:rPr>
              <w:t xml:space="preserve">✓  Month 2 Target: 3-5 closes/month, $10-18K/month income, referral engine beginning to produce leads</w:t>
            </w:r>
          </w:p>
          <w:p>
            <w:pPr>
              <w:spacing w:after="60"/>
            </w:pPr>
            <w:r>
              <w:rPr>
                <w:rFonts w:ascii="Calibri" w:cs="Calibri" w:eastAsia="Calibri" w:hAnsi="Calibri"/>
                <w:color w:val="4A4A4A"/>
                <w:sz w:val="20"/>
                <w:szCs w:val="20"/>
              </w:rPr>
              <w:t xml:space="preserve">✓  Year 1 Target: 30-50 total closes, $100-150K income, reputation established in assigned territory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1B3A5C" w:val="clear"/>
            <w:tcMar>
              <w:top w:type="dxa" w:w="240"/>
              <w:left w:type="dxa" w:w="360"/>
              <w:bottom w:type="dxa" w:w="240"/>
              <w:right w:type="dxa" w:w="360"/>
            </w:tcMar>
          </w:tcPr>
          <w:p>
            <w:pPr>
              <w:spacing w:after="80"/>
              <w:jc w:val="center"/>
            </w:pPr>
            <w:r>
              <w:rPr>
                <w:rFonts w:ascii="Calibri" w:cs="Calibri" w:eastAsia="Calibri" w:hAnsi="Calibri"/>
                <w:b/>
                <w:bCs/>
                <w:color w:val="F5A623"/>
                <w:sz w:val="32"/>
                <w:szCs w:val="32"/>
              </w:rPr>
              <w:t xml:space="preserve">7-DAY SOLAR SALES ACCELERATOR</w:t>
            </w:r>
          </w:p>
          <w:p>
            <w:pPr>
              <w:spacing w:after="80"/>
              <w:jc w:val="center"/>
            </w:pPr>
            <w:r>
              <w:rPr>
                <w:rFonts w:ascii="Calibri" w:cs="Calibri" w:eastAsia="Calibri" w:hAnsi="Calibri"/>
                <w:b/>
                <w:bCs/>
                <w:color w:val="FFFFFF"/>
                <w:sz w:val="48"/>
                <w:szCs w:val="48"/>
              </w:rPr>
              <w:t xml:space="preserve">PROGRAM COMPLETE</w:t>
            </w:r>
          </w:p>
          <w:p>
            <w:pPr>
              <w:spacing w:after="80"/>
              <w:jc w:val="center"/>
            </w:pPr>
            <w:r>
              <w:rPr>
                <w:rFonts w:ascii="Calibri" w:cs="Calibri" w:eastAsia="Calibri" w:hAnsi="Calibri"/>
                <w:color w:val="F5A623"/>
                <w:sz w:val="22"/>
                <w:szCs w:val="22"/>
              </w:rPr>
              <w:t xml:space="preserve">7 Days · 63 Modules · 200+ AI Scenarios · Full Field Certification</w:t>
            </w:r>
          </w:p>
          <w:p>
            <w:pPr>
              <w:jc w:val="center"/>
            </w:pPr>
            <w:r>
              <w:rPr>
                <w:rFonts w:ascii="Calibri" w:cs="Calibri" w:eastAsia="Calibri" w:hAnsi="Calibri"/>
                <w:i/>
                <w:iCs/>
                <w:color w:val="FFFFFF"/>
                <w:sz w:val="22"/>
                <w:szCs w:val="22"/>
              </w:rPr>
              <w:t xml:space="preserve">Rep is field-ready, certified, and generating pipeline today.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EFF3FB" w:val="clear"/>
            <w:tcMar>
              <w:top w:type="dxa" w:w="120"/>
              <w:left w:type="dxa" w:w="180"/>
              <w:bottom w:type="dxa" w:w="120"/>
              <w:right w:type="dxa" w:w="180"/>
            </w:tcMar>
          </w:tcPr>
          <w:p>
            <w:pPr>
              <w:spacing w:after="80"/>
            </w:pPr>
            <w:r>
              <w:rPr>
                <w:rFonts w:ascii="Calibri" w:cs="Calibri" w:eastAsia="Calibri" w:hAnsi="Calibri"/>
                <w:b/>
                <w:bCs/>
                <w:color w:val="1B3A5C"/>
                <w:sz w:val="20"/>
                <w:szCs w:val="20"/>
              </w:rPr>
              <w:t xml:space="preserve">30-Day Post-Training Targets:</w:t>
            </w:r>
          </w:p>
          <w:p>
            <w:r>
              <w:rPr>
                <w:rFonts w:ascii="Calibri" w:cs="Calibri" w:eastAsia="Calibri" w:hAnsi="Calibri"/>
                <w:color w:val="1A1A1A"/>
                <w:sz w:val="18"/>
                <w:szCs w:val="18"/>
              </w:rPr>
              <w:t xml:space="preserve">+  80+ doors knocked per week (or 50+ dials)</w:t>
            </w:r>
          </w:p>
          <w:p>
            <w:r>
              <w:rPr>
                <w:rFonts w:ascii="Calibri" w:cs="Calibri" w:eastAsia="Calibri" w:hAnsi="Calibri"/>
                <w:color w:val="1A1A1A"/>
                <w:sz w:val="18"/>
                <w:szCs w:val="18"/>
              </w:rPr>
              <w:t xml:space="preserve">+  8-10 appointments set per week</w:t>
            </w:r>
          </w:p>
          <w:p>
            <w:r>
              <w:rPr>
                <w:rFonts w:ascii="Calibri" w:cs="Calibri" w:eastAsia="Calibri" w:hAnsi="Calibri"/>
                <w:color w:val="1A1A1A"/>
                <w:sz w:val="18"/>
                <w:szCs w:val="18"/>
              </w:rPr>
              <w:t xml:space="preserve">+  5-7 appointments sat per week</w:t>
            </w:r>
          </w:p>
          <w:p>
            <w:r>
              <w:rPr>
                <w:rFonts w:ascii="Calibri" w:cs="Calibri" w:eastAsia="Calibri" w:hAnsi="Calibri"/>
                <w:color w:val="1A1A1A"/>
                <w:sz w:val="18"/>
                <w:szCs w:val="18"/>
              </w:rPr>
              <w:t xml:space="preserve">+  1-3 deals closed in Month 1</w:t>
            </w:r>
          </w:p>
          <w:p>
            <w:r>
              <w:rPr>
                <w:rFonts w:ascii="Calibri" w:cs="Calibri" w:eastAsia="Calibri" w:hAnsi="Calibri"/>
                <w:color w:val="1A1A1A"/>
                <w:sz w:val="18"/>
                <w:szCs w:val="18"/>
              </w:rPr>
              <w:t xml:space="preserve">+  Cancellation rate below 15%</w:t>
            </w:r>
          </w:p>
          <w:p>
            <w:r>
              <w:rPr>
                <w:rFonts w:ascii="Calibri" w:cs="Calibri" w:eastAsia="Calibri" w:hAnsi="Calibri"/>
                <w:color w:val="1A1A1A"/>
                <w:sz w:val="18"/>
                <w:szCs w:val="18"/>
              </w:rPr>
              <w:t xml:space="preserve">+  1+ referrals per closed deal</w:t>
            </w:r>
          </w:p>
        </w:tc>
        <w:tc>
          <w:tcPr>
            <w:tcW w:type="dxa" w:w="4680"/>
            <w:tcBorders>
              <w:top w:val="single" w:color="1B3A5C" w:sz="4"/>
              <w:left w:val="single" w:color="1B3A5C" w:sz="4"/>
              <w:bottom w:val="single" w:color="1B3A5C" w:sz="4"/>
              <w:right w:val="single" w:color="1B3A5C" w:sz="4"/>
            </w:tcBorders>
            <w:shd w:fill="F0FAF0" w:val="clear"/>
            <w:tcMar>
              <w:top w:type="dxa" w:w="120"/>
              <w:left w:type="dxa" w:w="180"/>
              <w:bottom w:type="dxa" w:w="120"/>
              <w:right w:type="dxa" w:w="180"/>
            </w:tcMar>
          </w:tcPr>
          <w:p>
            <w:pPr>
              <w:spacing w:after="80"/>
            </w:pPr>
            <w:r>
              <w:rPr>
                <w:rFonts w:ascii="Calibri" w:cs="Calibri" w:eastAsia="Calibri" w:hAnsi="Calibri"/>
                <w:b/>
                <w:bCs/>
                <w:color w:val="1B3A5C"/>
                <w:sz w:val="20"/>
                <w:szCs w:val="20"/>
              </w:rPr>
              <w:t xml:space="preserve">Income Trajectory:</w:t>
            </w:r>
          </w:p>
          <w:p>
            <w:r>
              <w:rPr>
                <w:rFonts w:ascii="Calibri" w:cs="Calibri" w:eastAsia="Calibri" w:hAnsi="Calibri"/>
                <w:color w:val="1A1A1A"/>
                <w:sz w:val="18"/>
                <w:szCs w:val="18"/>
              </w:rPr>
              <w:t xml:space="preserve">Month 1:  $3-8K (learning curve)</w:t>
            </w:r>
          </w:p>
          <w:p>
            <w:r>
              <w:rPr>
                <w:rFonts w:ascii="Calibri" w:cs="Calibri" w:eastAsia="Calibri" w:hAnsi="Calibri"/>
                <w:color w:val="1A1A1A"/>
                <w:sz w:val="18"/>
                <w:szCs w:val="18"/>
              </w:rPr>
              <w:t xml:space="preserve">Month 2:  $5-10K (first consistent closes)</w:t>
            </w:r>
          </w:p>
          <w:p>
            <w:r>
              <w:rPr>
                <w:rFonts w:ascii="Calibri" w:cs="Calibri" w:eastAsia="Calibri" w:hAnsi="Calibri"/>
                <w:color w:val="1A1A1A"/>
                <w:sz w:val="18"/>
                <w:szCs w:val="18"/>
              </w:rPr>
              <w:t xml:space="preserve">Month 6:  $15-25K (referral engine active)</w:t>
            </w:r>
          </w:p>
          <w:p>
            <w:r>
              <w:rPr>
                <w:rFonts w:ascii="Calibri" w:cs="Calibri" w:eastAsia="Calibri" w:hAnsi="Calibri"/>
                <w:color w:val="1A1A1A"/>
                <w:sz w:val="18"/>
                <w:szCs w:val="18"/>
              </w:rPr>
              <w:t xml:space="preserve">Year 1:   $100-150K (competent rep milestone)</w:t>
            </w:r>
          </w:p>
          <w:p>
            <w:r>
              <w:rPr>
                <w:rFonts w:ascii="Calibri" w:cs="Calibri" w:eastAsia="Calibri" w:hAnsi="Calibri"/>
                <w:color w:val="1A1A1A"/>
                <w:sz w:val="18"/>
                <w:szCs w:val="18"/>
              </w:rPr>
              <w:t xml:space="preserve">Year 3:   $300-400K (senior rep, 50% referrals)</w:t>
            </w:r>
          </w:p>
          <w:p>
            <w:r>
              <w:rPr>
                <w:rFonts w:ascii="Calibri" w:cs="Calibri" w:eastAsia="Calibri" w:hAnsi="Calibri"/>
                <w:color w:val="1A1A1A"/>
                <w:sz w:val="18"/>
                <w:szCs w:val="18"/>
              </w:rPr>
              <w:t xml:space="preserve">Year 5:   $500K-$1M+ (elite rep or team lead)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color w:val="4A4A4A"/>
              <w:sz w:val="16"/>
              <w:szCs w:val="16"/>
            </w:rPr>
            <w:t xml:space="preserve">WHITE-LABEL READY  ·  Replace [COMPANY_NAME] throughout</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color w:val="4A4A4A"/>
              <w:sz w:val="16"/>
              <w:szCs w:val="16"/>
            </w:rPr>
            <w:t xml:space="preserve">Solar Sales Accelerator — Day 7 — 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b/>
              <w:bCs/>
              <w:color w:val="1B3A5C"/>
              <w:sz w:val="18"/>
              <w:szCs w:val="18"/>
            </w:rPr>
            <w:t xml:space="preserve">[COMPANY_NAME]  ·  7-Day Solar Sales Accelerator  ·  DAY 7</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i/>
              <w:iCs/>
              <w:color w:val="4A4A4A"/>
              <w:sz w:val="16"/>
              <w:szCs w:val="16"/>
            </w:rPr>
            <w:t xml:space="preserve">AI Training Simulation Data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2026-03-07T23:01:02.562Z</dcterms:created>
  <dcterms:modified xsi:type="dcterms:W3CDTF">2026-03-07T23:01:02.563Z</dcterms:modified>
</cp:coreProperties>
</file>

<file path=docProps/custom.xml><?xml version="1.0" encoding="utf-8"?>
<Properties xmlns="http://schemas.openxmlformats.org/officeDocument/2006/custom-properties" xmlns:vt="http://schemas.openxmlformats.org/officeDocument/2006/docPropsVTypes"/>
</file>