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ind w:right="16"/>
        <w:jc w:val="right"/>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2">
      <w:pPr>
        <w:spacing w:after="120" w:before="120" w:lineRule="auto"/>
        <w:ind w:right="16"/>
        <w:jc w:val="right"/>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3">
      <w:pPr>
        <w:spacing w:after="120" w:before="120" w:lineRule="auto"/>
        <w:ind w:right="16"/>
        <w:jc w:val="right"/>
        <w:rPr>
          <w:rFonts w:ascii="Arial Narrow" w:cs="Arial Narrow" w:eastAsia="Arial Narrow" w:hAnsi="Arial Narrow"/>
          <w:color w:val="ff0000"/>
          <w:sz w:val="22"/>
          <w:szCs w:val="22"/>
        </w:rPr>
      </w:pPr>
      <w:r w:rsidDel="00000000" w:rsidR="00000000" w:rsidRPr="00000000">
        <w:rPr>
          <w:rFonts w:ascii="Arial Narrow" w:cs="Arial Narrow" w:eastAsia="Arial Narrow" w:hAnsi="Arial Narrow"/>
          <w:color w:val="000000"/>
          <w:sz w:val="22"/>
          <w:szCs w:val="22"/>
          <w:rtl w:val="0"/>
        </w:rPr>
        <w:t xml:space="preserve">Ciudad Autónoma de Buenos Aire</w:t>
      </w:r>
      <w:r w:rsidDel="00000000" w:rsidR="00000000" w:rsidRPr="00000000">
        <w:rPr>
          <w:rFonts w:ascii="Arial Narrow" w:cs="Arial Narrow" w:eastAsia="Arial Narrow" w:hAnsi="Arial Narrow"/>
          <w:sz w:val="22"/>
          <w:szCs w:val="22"/>
          <w:rtl w:val="0"/>
        </w:rPr>
        <w:t xml:space="preserve">s, a los (</w:t>
      </w:r>
      <w:r w:rsidDel="00000000" w:rsidR="00000000" w:rsidRPr="00000000">
        <w:rPr>
          <w:rFonts w:ascii="Arial Narrow" w:cs="Arial Narrow" w:eastAsia="Arial Narrow" w:hAnsi="Arial Narrow"/>
          <w:color w:val="ff0000"/>
          <w:sz w:val="22"/>
          <w:szCs w:val="22"/>
          <w:rtl w:val="0"/>
        </w:rPr>
        <w:t xml:space="preserve">días</w:t>
      </w:r>
      <w:r w:rsidDel="00000000" w:rsidR="00000000" w:rsidRPr="00000000">
        <w:rPr>
          <w:rFonts w:ascii="Arial Narrow" w:cs="Arial Narrow" w:eastAsia="Arial Narrow" w:hAnsi="Arial Narrow"/>
          <w:sz w:val="22"/>
          <w:szCs w:val="22"/>
          <w:rtl w:val="0"/>
        </w:rPr>
        <w:t xml:space="preserve">) días de (</w:t>
      </w:r>
      <w:r w:rsidDel="00000000" w:rsidR="00000000" w:rsidRPr="00000000">
        <w:rPr>
          <w:rFonts w:ascii="Arial Narrow" w:cs="Arial Narrow" w:eastAsia="Arial Narrow" w:hAnsi="Arial Narrow"/>
          <w:color w:val="ff0000"/>
          <w:sz w:val="22"/>
          <w:szCs w:val="22"/>
          <w:rtl w:val="0"/>
        </w:rPr>
        <w:t xml:space="preserve">mes</w:t>
      </w:r>
      <w:r w:rsidDel="00000000" w:rsidR="00000000" w:rsidRPr="00000000">
        <w:rPr>
          <w:rFonts w:ascii="Arial Narrow" w:cs="Arial Narrow" w:eastAsia="Arial Narrow" w:hAnsi="Arial Narrow"/>
          <w:sz w:val="22"/>
          <w:szCs w:val="22"/>
          <w:rtl w:val="0"/>
        </w:rPr>
        <w:t xml:space="preserve">) de 2025</w:t>
      </w:r>
      <w:r w:rsidDel="00000000" w:rsidR="00000000" w:rsidRPr="00000000">
        <w:rPr>
          <w:rtl w:val="0"/>
        </w:rPr>
      </w:r>
    </w:p>
    <w:p w:rsidR="00000000" w:rsidDel="00000000" w:rsidP="00000000" w:rsidRDefault="00000000" w:rsidRPr="00000000" w14:paraId="00000004">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5">
      <w:pPr>
        <w:spacing w:after="120" w:before="12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w:t>
      </w:r>
      <w:r w:rsidDel="00000000" w:rsidR="00000000" w:rsidRPr="00000000">
        <w:rPr>
          <w:rFonts w:ascii="Arial Narrow" w:cs="Arial Narrow" w:eastAsia="Arial Narrow" w:hAnsi="Arial Narrow"/>
          <w:b w:val="1"/>
          <w:sz w:val="22"/>
          <w:szCs w:val="22"/>
          <w:rtl w:val="0"/>
        </w:rPr>
        <w:t xml:space="preserve">Supply Solutions S.A.</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06">
      <w:pPr>
        <w:tabs>
          <w:tab w:val="left" w:leader="none" w:pos="2127"/>
        </w:tabs>
        <w:spacing w:after="120" w:before="12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white"/>
          <w:rtl w:val="0"/>
        </w:rPr>
        <w:t xml:space="preserve">Edificio Mapfre, Alferez Hipólito Bouchard 4191, 6° Piso, Torre 2, Munro, Provincia de Buenos Aires</w:t>
      </w:r>
      <w:r w:rsidDel="00000000" w:rsidR="00000000" w:rsidRPr="00000000">
        <w:rPr>
          <w:rtl w:val="0"/>
        </w:rPr>
      </w:r>
    </w:p>
    <w:p w:rsidR="00000000" w:rsidDel="00000000" w:rsidP="00000000" w:rsidRDefault="00000000" w:rsidRPr="00000000" w14:paraId="00000007">
      <w:pPr>
        <w:spacing w:after="120" w:before="12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color w:val="000000"/>
          <w:sz w:val="22"/>
          <w:szCs w:val="22"/>
          <w:rtl w:val="0"/>
        </w:rPr>
        <w:t xml:space="preserve">Presente:</w:t>
      </w:r>
      <w:r w:rsidDel="00000000" w:rsidR="00000000" w:rsidRPr="00000000">
        <w:rPr>
          <w:rtl w:val="0"/>
        </w:rPr>
      </w:r>
    </w:p>
    <w:p w:rsidR="00000000" w:rsidDel="00000000" w:rsidP="00000000" w:rsidRDefault="00000000" w:rsidRPr="00000000" w14:paraId="00000008">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9">
      <w:pPr>
        <w:spacing w:after="120" w:before="120" w:lineRule="auto"/>
        <w:ind w:right="16"/>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color w:val="000000"/>
          <w:sz w:val="22"/>
          <w:szCs w:val="22"/>
          <w:rtl w:val="0"/>
        </w:rPr>
        <w:t xml:space="preserve">Ref.: </w:t>
      </w:r>
      <w:r w:rsidDel="00000000" w:rsidR="00000000" w:rsidRPr="00000000">
        <w:rPr>
          <w:rFonts w:ascii="Arial Narrow" w:cs="Arial Narrow" w:eastAsia="Arial Narrow" w:hAnsi="Arial Narrow"/>
          <w:color w:val="000000"/>
          <w:sz w:val="22"/>
          <w:szCs w:val="22"/>
          <w:u w:val="single"/>
          <w:rtl w:val="0"/>
        </w:rPr>
        <w:t xml:space="preserve">Oferta: </w:t>
      </w:r>
      <w:r w:rsidDel="00000000" w:rsidR="00000000" w:rsidRPr="00000000">
        <w:rPr>
          <w:rFonts w:ascii="Arial Narrow" w:cs="Arial Narrow" w:eastAsia="Arial Narrow" w:hAnsi="Arial Narrow"/>
          <w:sz w:val="22"/>
          <w:szCs w:val="22"/>
          <w:u w:val="single"/>
          <w:rtl w:val="0"/>
        </w:rPr>
        <w:t xml:space="preserve">Supply Solutions S.A.</w:t>
      </w:r>
      <w:r w:rsidDel="00000000" w:rsidR="00000000" w:rsidRPr="00000000">
        <w:rPr>
          <w:rFonts w:ascii="Arial Narrow" w:cs="Arial Narrow" w:eastAsia="Arial Narrow" w:hAnsi="Arial Narrow"/>
          <w:color w:val="000000"/>
          <w:sz w:val="22"/>
          <w:szCs w:val="22"/>
          <w:u w:val="single"/>
          <w:rtl w:val="0"/>
        </w:rPr>
        <w:t xml:space="preserve"> – Pablo Trucone</w:t>
      </w:r>
      <w:r w:rsidDel="00000000" w:rsidR="00000000" w:rsidRPr="00000000">
        <w:rPr>
          <w:rFonts w:ascii="Arial Narrow" w:cs="Arial Narrow" w:eastAsia="Arial Narrow" w:hAnsi="Arial Narrow"/>
          <w:sz w:val="22"/>
          <w:szCs w:val="22"/>
          <w:u w:val="single"/>
          <w:rtl w:val="0"/>
        </w:rPr>
        <w:t xml:space="preserve"> </w:t>
      </w:r>
      <w:r w:rsidDel="00000000" w:rsidR="00000000" w:rsidRPr="00000000">
        <w:rPr>
          <w:rtl w:val="0"/>
        </w:rPr>
      </w:r>
    </w:p>
    <w:p w:rsidR="00000000" w:rsidDel="00000000" w:rsidP="00000000" w:rsidRDefault="00000000" w:rsidRPr="00000000" w14:paraId="0000000A">
      <w:pPr>
        <w:spacing w:after="120" w:before="120" w:lineRule="auto"/>
        <w:ind w:right="16"/>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Oferta para la celebración de Memorándum de Entendimiento</w:t>
      </w:r>
      <w:r w:rsidDel="00000000" w:rsidR="00000000" w:rsidRPr="00000000">
        <w:rPr>
          <w:rtl w:val="0"/>
        </w:rPr>
      </w:r>
    </w:p>
    <w:p w:rsidR="00000000" w:rsidDel="00000000" w:rsidP="00000000" w:rsidRDefault="00000000" w:rsidRPr="00000000" w14:paraId="0000000B">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C">
      <w:pPr>
        <w:spacing w:after="120" w:before="12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 nuestra mayor consideración:</w:t>
      </w:r>
    </w:p>
    <w:p w:rsidR="00000000" w:rsidDel="00000000" w:rsidP="00000000" w:rsidRDefault="00000000" w:rsidRPr="00000000" w14:paraId="0000000D">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E">
      <w:pPr>
        <w:spacing w:after="120" w:before="12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vista a las conversaciones mantenidas con Uds., quien suscribe, el señor</w:t>
      </w:r>
      <w:r w:rsidDel="00000000" w:rsidR="00000000" w:rsidRPr="00000000">
        <w:rPr>
          <w:rFonts w:ascii="Arial Narrow" w:cs="Arial Narrow" w:eastAsia="Arial Narrow" w:hAnsi="Arial Narrow"/>
          <w:b w:val="1"/>
          <w:sz w:val="22"/>
          <w:szCs w:val="22"/>
          <w:rtl w:val="0"/>
        </w:rPr>
        <w:t xml:space="preserve"> Pablo Trucone</w:t>
      </w:r>
      <w:r w:rsidDel="00000000" w:rsidR="00000000" w:rsidRPr="00000000">
        <w:rPr>
          <w:rFonts w:ascii="Arial Narrow" w:cs="Arial Narrow" w:eastAsia="Arial Narrow" w:hAnsi="Arial Narrow"/>
          <w:sz w:val="22"/>
          <w:szCs w:val="22"/>
          <w:rtl w:val="0"/>
        </w:rPr>
        <w:t xml:space="preserve">, con domicilio en la calle Florida 9680, Del Viso, Barrio la Lomada de Pilar, Lote 88, de la Provincia de Buenos Aires, argentino, titular del Documento Nacional de Identidad número 21.600.114, y titular de la CUIT N° 20-21600114-2, me dirijo a Uds., </w:t>
      </w:r>
      <w:r w:rsidDel="00000000" w:rsidR="00000000" w:rsidRPr="00000000">
        <w:rPr>
          <w:rFonts w:ascii="Arial Narrow" w:cs="Arial Narrow" w:eastAsia="Arial Narrow" w:hAnsi="Arial Narrow"/>
          <w:b w:val="1"/>
          <w:sz w:val="22"/>
          <w:szCs w:val="22"/>
          <w:rtl w:val="0"/>
        </w:rPr>
        <w:t xml:space="preserve">Supply Solutions S.A.,</w:t>
      </w:r>
      <w:r w:rsidDel="00000000" w:rsidR="00000000" w:rsidRPr="00000000">
        <w:rPr>
          <w:rFonts w:ascii="Arial Narrow" w:cs="Arial Narrow" w:eastAsia="Arial Narrow" w:hAnsi="Arial Narrow"/>
          <w:sz w:val="22"/>
          <w:szCs w:val="22"/>
          <w:rtl w:val="0"/>
        </w:rPr>
        <w:t xml:space="preserve"> titular de la CUIT N° 30-71713148-3, con domicilio en </w:t>
      </w:r>
      <w:r w:rsidDel="00000000" w:rsidR="00000000" w:rsidRPr="00000000">
        <w:rPr>
          <w:rFonts w:ascii="Arial Narrow" w:cs="Arial Narrow" w:eastAsia="Arial Narrow" w:hAnsi="Arial Narrow"/>
          <w:sz w:val="22"/>
          <w:szCs w:val="22"/>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sz w:val="22"/>
          <w:szCs w:val="22"/>
          <w:rtl w:val="0"/>
        </w:rPr>
        <w:t xml:space="preserve">, a efectos de hacerle llegar para vuestra consideración una propuesta (en adelante, la “</w:t>
      </w:r>
      <w:r w:rsidDel="00000000" w:rsidR="00000000" w:rsidRPr="00000000">
        <w:rPr>
          <w:rFonts w:ascii="Arial Narrow" w:cs="Arial Narrow" w:eastAsia="Arial Narrow" w:hAnsi="Arial Narrow"/>
          <w:sz w:val="22"/>
          <w:szCs w:val="22"/>
          <w:u w:val="single"/>
          <w:rtl w:val="0"/>
        </w:rPr>
        <w:t xml:space="preserve">Oferta</w:t>
      </w:r>
      <w:r w:rsidDel="00000000" w:rsidR="00000000" w:rsidRPr="00000000">
        <w:rPr>
          <w:rFonts w:ascii="Arial Narrow" w:cs="Arial Narrow" w:eastAsia="Arial Narrow" w:hAnsi="Arial Narrow"/>
          <w:sz w:val="22"/>
          <w:szCs w:val="22"/>
          <w:rtl w:val="0"/>
        </w:rPr>
        <w:t xml:space="preserve">”) para formalizar un acuerdo, sujeto a los términos y condiciones que se describirán en el Anexo Primero, el cual contiene el Contrato que, de ser aceptada la presente, regirá entre las Partes.</w:t>
      </w:r>
    </w:p>
    <w:p w:rsidR="00000000" w:rsidDel="00000000" w:rsidP="00000000" w:rsidRDefault="00000000" w:rsidRPr="00000000" w14:paraId="0000000F">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20" w:before="120" w:lineRule="auto"/>
        <w:ind w:right="16"/>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De conformidad, se entenderá que la presente Oferta ha sido aceptada una </w:t>
      </w:r>
      <w:r w:rsidDel="00000000" w:rsidR="00000000" w:rsidRPr="00000000">
        <w:rPr>
          <w:rFonts w:ascii="Arial Narrow" w:cs="Arial Narrow" w:eastAsia="Arial Narrow" w:hAnsi="Arial Narrow"/>
          <w:sz w:val="22"/>
          <w:szCs w:val="22"/>
          <w:rtl w:val="0"/>
        </w:rPr>
        <w:t xml:space="preserve">vez que</w:t>
      </w:r>
      <w:r w:rsidDel="00000000" w:rsidR="00000000" w:rsidRPr="00000000">
        <w:rPr>
          <w:rFonts w:ascii="Arial Narrow" w:cs="Arial Narrow" w:eastAsia="Arial Narrow" w:hAnsi="Arial Narrow"/>
          <w:color w:val="000000"/>
          <w:sz w:val="22"/>
          <w:szCs w:val="22"/>
          <w:rtl w:val="0"/>
        </w:rPr>
        <w:t xml:space="preserve"> el destinatario de la presente manifieste su aceptación por escrito por cualquier medio (digital, electrónico y ológrafo). En este caso, los derechos y obligaciones de la presente comenzarán a regir desde el envío de la corriente.</w:t>
      </w:r>
    </w:p>
    <w:p w:rsidR="00000000" w:rsidDel="00000000" w:rsidP="00000000" w:rsidRDefault="00000000" w:rsidRPr="00000000" w14:paraId="00000011">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2">
      <w:pPr>
        <w:spacing w:after="120" w:before="12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 nuestra mayor consideración,</w:t>
      </w:r>
    </w:p>
    <w:p w:rsidR="00000000" w:rsidDel="00000000" w:rsidP="00000000" w:rsidRDefault="00000000" w:rsidRPr="00000000" w14:paraId="00000013">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4">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5">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6">
      <w:pPr>
        <w:ind w:right="16"/>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7">
      <w:pPr>
        <w:ind w:right="16"/>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_______________________________</w:t>
      </w:r>
    </w:p>
    <w:p w:rsidR="00000000" w:rsidDel="00000000" w:rsidP="00000000" w:rsidRDefault="00000000" w:rsidRPr="00000000" w14:paraId="00000018">
      <w:pPr>
        <w:ind w:right="16"/>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Pablo Trucone</w:t>
      </w:r>
    </w:p>
    <w:p w:rsidR="00000000" w:rsidDel="00000000" w:rsidP="00000000" w:rsidRDefault="00000000" w:rsidRPr="00000000" w14:paraId="00000019">
      <w:pPr>
        <w:ind w:right="16"/>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DNI 21.600.114</w:t>
      </w:r>
    </w:p>
    <w:p w:rsidR="00000000" w:rsidDel="00000000" w:rsidP="00000000" w:rsidRDefault="00000000" w:rsidRPr="00000000" w14:paraId="0000001A">
      <w:pPr>
        <w:spacing w:after="120" w:before="120" w:lineRule="auto"/>
        <w:ind w:right="16"/>
        <w:jc w:val="both"/>
        <w:rPr>
          <w:rFonts w:ascii="Arial Narrow" w:cs="Arial Narrow" w:eastAsia="Arial Narrow" w:hAnsi="Arial Narrow"/>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20" w:before="12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C">
      <w:pPr>
        <w:spacing w:after="120" w:before="120" w:lineRule="auto"/>
        <w:ind w:right="16"/>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D">
      <w:pPr>
        <w:pBdr>
          <w:bottom w:color="000000" w:space="1" w:sz="12" w:val="single"/>
        </w:pBdr>
        <w:spacing w:after="120" w:before="120" w:lineRule="auto"/>
        <w:ind w:right="16"/>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Anexo Primero</w:t>
      </w:r>
    </w:p>
    <w:p w:rsidR="00000000" w:rsidDel="00000000" w:rsidP="00000000" w:rsidRDefault="00000000" w:rsidRPr="00000000" w14:paraId="0000001E">
      <w:pPr>
        <w:spacing w:after="120" w:before="120" w:lineRule="auto"/>
        <w:ind w:right="16"/>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F">
      <w:pPr>
        <w:spacing w:after="120" w:before="120" w:lineRule="auto"/>
        <w:ind w:right="16"/>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0">
      <w:pPr>
        <w:spacing w:after="120" w:before="120" w:lineRule="auto"/>
        <w:ind w:right="16"/>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MEMORÁNDUM DE ENTENDIMIENTO</w:t>
      </w:r>
    </w:p>
    <w:p w:rsidR="00000000" w:rsidDel="00000000" w:rsidP="00000000" w:rsidRDefault="00000000" w:rsidRPr="00000000" w14:paraId="00000021">
      <w:pPr>
        <w:spacing w:after="120" w:before="120" w:lineRule="auto"/>
        <w:ind w:right="16"/>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Entre</w:t>
      </w:r>
    </w:p>
    <w:p w:rsidR="00000000" w:rsidDel="00000000" w:rsidP="00000000" w:rsidRDefault="00000000" w:rsidRPr="00000000" w14:paraId="00000022">
      <w:pPr>
        <w:spacing w:after="120" w:before="120" w:lineRule="auto"/>
        <w:ind w:right="16"/>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Supply Solutions S.A.</w:t>
      </w:r>
    </w:p>
    <w:p w:rsidR="00000000" w:rsidDel="00000000" w:rsidP="00000000" w:rsidRDefault="00000000" w:rsidRPr="00000000" w14:paraId="00000023">
      <w:pPr>
        <w:spacing w:after="120" w:before="120" w:lineRule="auto"/>
        <w:ind w:right="16"/>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Y</w:t>
      </w:r>
    </w:p>
    <w:p w:rsidR="00000000" w:rsidDel="00000000" w:rsidP="00000000" w:rsidRDefault="00000000" w:rsidRPr="00000000" w14:paraId="00000024">
      <w:pPr>
        <w:spacing w:after="120" w:before="120" w:lineRule="auto"/>
        <w:ind w:right="16"/>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Pablo Trucone</w:t>
      </w:r>
    </w:p>
    <w:p w:rsidR="00000000" w:rsidDel="00000000" w:rsidP="00000000" w:rsidRDefault="00000000" w:rsidRPr="00000000" w14:paraId="00000025">
      <w:pPr>
        <w:spacing w:after="240" w:lineRule="auto"/>
        <w:ind w:right="16"/>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6">
      <w:pPr>
        <w:tabs>
          <w:tab w:val="left" w:leader="none" w:pos="2127"/>
        </w:tabs>
        <w:spacing w:after="120" w:before="12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Por una parte, el Sr. </w:t>
      </w:r>
      <w:r w:rsidDel="00000000" w:rsidR="00000000" w:rsidRPr="00000000">
        <w:rPr>
          <w:rFonts w:ascii="Arial Narrow" w:cs="Arial Narrow" w:eastAsia="Arial Narrow" w:hAnsi="Arial Narrow"/>
          <w:b w:val="1"/>
          <w:sz w:val="22"/>
          <w:szCs w:val="22"/>
          <w:rtl w:val="0"/>
        </w:rPr>
        <w:t xml:space="preserve">Leandro Carreras</w:t>
      </w:r>
      <w:r w:rsidDel="00000000" w:rsidR="00000000" w:rsidRPr="00000000">
        <w:rPr>
          <w:rFonts w:ascii="Arial Narrow" w:cs="Arial Narrow" w:eastAsia="Arial Narrow" w:hAnsi="Arial Narrow"/>
          <w:sz w:val="22"/>
          <w:szCs w:val="22"/>
          <w:rtl w:val="0"/>
        </w:rPr>
        <w:t xml:space="preserve">, argentino, titular del Documento Nacional de Identidad número </w:t>
      </w:r>
      <w:r w:rsidDel="00000000" w:rsidR="00000000" w:rsidRPr="00000000">
        <w:rPr>
          <w:rFonts w:ascii="Arial Narrow" w:cs="Arial Narrow" w:eastAsia="Arial Narrow" w:hAnsi="Arial Narrow"/>
          <w:color w:val="212529"/>
          <w:sz w:val="22"/>
          <w:szCs w:val="22"/>
          <w:rtl w:val="0"/>
        </w:rPr>
        <w:t xml:space="preserve">29.382.565</w:t>
      </w:r>
      <w:r w:rsidDel="00000000" w:rsidR="00000000" w:rsidRPr="00000000">
        <w:rPr>
          <w:rFonts w:ascii="Arial Narrow" w:cs="Arial Narrow" w:eastAsia="Arial Narrow" w:hAnsi="Arial Narrow"/>
          <w:sz w:val="22"/>
          <w:szCs w:val="22"/>
          <w:rtl w:val="0"/>
        </w:rPr>
        <w:t xml:space="preserve">, en su carácter de Apoderado de </w:t>
      </w:r>
      <w:r w:rsidDel="00000000" w:rsidR="00000000" w:rsidRPr="00000000">
        <w:rPr>
          <w:rFonts w:ascii="Arial Narrow" w:cs="Arial Narrow" w:eastAsia="Arial Narrow" w:hAnsi="Arial Narrow"/>
          <w:b w:val="1"/>
          <w:sz w:val="22"/>
          <w:szCs w:val="22"/>
          <w:rtl w:val="0"/>
        </w:rPr>
        <w:t xml:space="preserve">SUPPLY SOLUTIONS S.A., </w:t>
      </w:r>
      <w:r w:rsidDel="00000000" w:rsidR="00000000" w:rsidRPr="00000000">
        <w:rPr>
          <w:rFonts w:ascii="Arial Narrow" w:cs="Arial Narrow" w:eastAsia="Arial Narrow" w:hAnsi="Arial Narrow"/>
          <w:sz w:val="22"/>
          <w:szCs w:val="22"/>
          <w:rtl w:val="0"/>
        </w:rPr>
        <w:t xml:space="preserve">titular de la CUIT 30-71713148-3, constituyendo domicilio a los efectos del presente en </w:t>
      </w:r>
      <w:r w:rsidDel="00000000" w:rsidR="00000000" w:rsidRPr="00000000">
        <w:rPr>
          <w:rFonts w:ascii="Arial Narrow" w:cs="Arial Narrow" w:eastAsia="Arial Narrow" w:hAnsi="Arial Narrow"/>
          <w:sz w:val="22"/>
          <w:szCs w:val="22"/>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sz w:val="22"/>
          <w:szCs w:val="22"/>
          <w:rtl w:val="0"/>
        </w:rPr>
        <w:t xml:space="preserve"> y domicilio electrónico en </w:t>
      </w:r>
      <w:hyperlink r:id="rId7">
        <w:r w:rsidDel="00000000" w:rsidR="00000000" w:rsidRPr="00000000">
          <w:rPr>
            <w:rFonts w:ascii="Arial Narrow" w:cs="Arial Narrow" w:eastAsia="Arial Narrow" w:hAnsi="Arial Narrow"/>
            <w:color w:val="1155cc"/>
            <w:sz w:val="22"/>
            <w:szCs w:val="22"/>
            <w:u w:val="single"/>
            <w:rtl w:val="0"/>
          </w:rPr>
          <w:t xml:space="preserve">lcarreras@supplysolutions.com.ar</w:t>
        </w:r>
      </w:hyperlink>
      <w:r w:rsidDel="00000000" w:rsidR="00000000" w:rsidRPr="00000000">
        <w:rPr>
          <w:rFonts w:ascii="Arial Narrow" w:cs="Arial Narrow" w:eastAsia="Arial Narrow" w:hAnsi="Arial Narrow"/>
          <w:color w:val="ff0000"/>
          <w:sz w:val="22"/>
          <w:szCs w:val="22"/>
          <w:rtl w:val="0"/>
        </w:rPr>
        <w:t xml:space="preserve"> </w:t>
      </w:r>
      <w:r w:rsidDel="00000000" w:rsidR="00000000" w:rsidRPr="00000000">
        <w:rPr>
          <w:rFonts w:ascii="Arial Narrow" w:cs="Arial Narrow" w:eastAsia="Arial Narrow" w:hAnsi="Arial Narrow"/>
          <w:sz w:val="22"/>
          <w:szCs w:val="22"/>
          <w:rtl w:val="0"/>
        </w:rPr>
        <w:t xml:space="preserve">(en adelante, “</w:t>
      </w:r>
      <w:r w:rsidDel="00000000" w:rsidR="00000000" w:rsidRPr="00000000">
        <w:rPr>
          <w:rFonts w:ascii="Arial Narrow" w:cs="Arial Narrow" w:eastAsia="Arial Narrow" w:hAnsi="Arial Narrow"/>
          <w:sz w:val="22"/>
          <w:szCs w:val="22"/>
          <w:u w:val="single"/>
          <w:rtl w:val="0"/>
        </w:rPr>
        <w:t xml:space="preserve">SUPPLY”</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27">
      <w:pPr>
        <w:widowControl w:val="0"/>
        <w:tabs>
          <w:tab w:val="left" w:leader="none" w:pos="928"/>
        </w:tabs>
        <w:spacing w:before="238" w:lineRule="auto"/>
        <w:ind w:right="16"/>
        <w:jc w:val="both"/>
        <w:rPr>
          <w:rFonts w:ascii="Arial Narrow" w:cs="Arial Narrow" w:eastAsia="Arial Narrow" w:hAnsi="Arial Narrow"/>
          <w:color w:val="222222"/>
          <w:sz w:val="22"/>
          <w:szCs w:val="22"/>
        </w:rPr>
      </w:pPr>
      <w:r w:rsidDel="00000000" w:rsidR="00000000" w:rsidRPr="00000000">
        <w:rPr>
          <w:rFonts w:ascii="Arial Narrow" w:cs="Arial Narrow" w:eastAsia="Arial Narrow" w:hAnsi="Arial Narrow"/>
          <w:sz w:val="22"/>
          <w:szCs w:val="22"/>
          <w:rtl w:val="0"/>
        </w:rPr>
        <w:t xml:space="preserve">- Y por la otra, el Sr.</w:t>
      </w:r>
      <w:r w:rsidDel="00000000" w:rsidR="00000000" w:rsidRPr="00000000">
        <w:rPr>
          <w:rFonts w:ascii="Arial Narrow" w:cs="Arial Narrow" w:eastAsia="Arial Narrow" w:hAnsi="Arial Narrow"/>
          <w:b w:val="1"/>
          <w:sz w:val="22"/>
          <w:szCs w:val="22"/>
          <w:rtl w:val="0"/>
        </w:rPr>
        <w:t xml:space="preserve"> Pablo Trucone, </w:t>
      </w:r>
      <w:r w:rsidDel="00000000" w:rsidR="00000000" w:rsidRPr="00000000">
        <w:rPr>
          <w:rFonts w:ascii="Arial Narrow" w:cs="Arial Narrow" w:eastAsia="Arial Narrow" w:hAnsi="Arial Narrow"/>
          <w:sz w:val="22"/>
          <w:szCs w:val="22"/>
          <w:rtl w:val="0"/>
        </w:rPr>
        <w:t xml:space="preserve">titular del Documento Nacional de Identidad número 21.600.114, titular de la CUIT N° 20-21600114-2, constituyendo domicilio contractual en la calle Florida 9680, Del Viso, Barrio la Lomada de Pilar, Lote 88, Provincia de Buenos Aires y domicilio electrónico en</w:t>
      </w:r>
      <w:r w:rsidDel="00000000" w:rsidR="00000000" w:rsidRPr="00000000">
        <w:rPr>
          <w:rFonts w:ascii="Arial Narrow" w:cs="Arial Narrow" w:eastAsia="Arial Narrow" w:hAnsi="Arial Narrow"/>
          <w:color w:val="222222"/>
          <w:sz w:val="22"/>
          <w:szCs w:val="22"/>
          <w:rtl w:val="0"/>
        </w:rPr>
        <w:t xml:space="preserve"> (</w:t>
      </w:r>
      <w:r w:rsidDel="00000000" w:rsidR="00000000" w:rsidRPr="00000000">
        <w:rPr>
          <w:rFonts w:ascii="Arial Narrow" w:cs="Arial Narrow" w:eastAsia="Arial Narrow" w:hAnsi="Arial Narrow"/>
          <w:color w:val="ff0000"/>
          <w:sz w:val="22"/>
          <w:szCs w:val="22"/>
          <w:rtl w:val="0"/>
        </w:rPr>
        <w:t xml:space="preserve">correo electrónico</w:t>
      </w:r>
      <w:r w:rsidDel="00000000" w:rsidR="00000000" w:rsidRPr="00000000">
        <w:rPr>
          <w:rFonts w:ascii="Arial Narrow" w:cs="Arial Narrow" w:eastAsia="Arial Narrow" w:hAnsi="Arial Narrow"/>
          <w:color w:val="222222"/>
          <w:sz w:val="22"/>
          <w:szCs w:val="22"/>
          <w:rtl w:val="0"/>
        </w:rPr>
        <w:t xml:space="preserve">) (en adelante, “</w:t>
      </w:r>
      <w:r w:rsidDel="00000000" w:rsidR="00000000" w:rsidRPr="00000000">
        <w:rPr>
          <w:rFonts w:ascii="Arial Narrow" w:cs="Arial Narrow" w:eastAsia="Arial Narrow" w:hAnsi="Arial Narrow"/>
          <w:color w:val="222222"/>
          <w:sz w:val="22"/>
          <w:szCs w:val="22"/>
          <w:u w:val="single"/>
          <w:rtl w:val="0"/>
        </w:rPr>
        <w:t xml:space="preserve">Pablo T.</w:t>
      </w:r>
      <w:r w:rsidDel="00000000" w:rsidR="00000000" w:rsidRPr="00000000">
        <w:rPr>
          <w:rFonts w:ascii="Arial Narrow" w:cs="Arial Narrow" w:eastAsia="Arial Narrow" w:hAnsi="Arial Narrow"/>
          <w:color w:val="222222"/>
          <w:sz w:val="22"/>
          <w:szCs w:val="22"/>
          <w:rtl w:val="0"/>
        </w:rPr>
        <w:t xml:space="preserve">”).</w:t>
      </w:r>
    </w:p>
    <w:p w:rsidR="00000000" w:rsidDel="00000000" w:rsidP="00000000" w:rsidRDefault="00000000" w:rsidRPr="00000000" w14:paraId="00000028">
      <w:pPr>
        <w:widowControl w:val="0"/>
        <w:tabs>
          <w:tab w:val="left" w:leader="none" w:pos="928"/>
        </w:tabs>
        <w:spacing w:before="238" w:lineRule="auto"/>
        <w:ind w:right="16"/>
        <w:jc w:val="both"/>
        <w:rPr>
          <w:rFonts w:ascii="Arial Narrow" w:cs="Arial Narrow" w:eastAsia="Arial Narrow" w:hAnsi="Arial Narrow"/>
          <w:color w:val="222222"/>
          <w:sz w:val="22"/>
          <w:szCs w:val="22"/>
        </w:rPr>
      </w:pPr>
      <w:r w:rsidDel="00000000" w:rsidR="00000000" w:rsidRPr="00000000">
        <w:rPr>
          <w:rtl w:val="0"/>
        </w:rPr>
      </w:r>
    </w:p>
    <w:p w:rsidR="00000000" w:rsidDel="00000000" w:rsidP="00000000" w:rsidRDefault="00000000" w:rsidRPr="00000000" w14:paraId="00000029">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Quienes (en adelante, denominados común e indistintamente, como “</w:t>
      </w:r>
      <w:r w:rsidDel="00000000" w:rsidR="00000000" w:rsidRPr="00000000">
        <w:rPr>
          <w:rFonts w:ascii="Arial Narrow" w:cs="Arial Narrow" w:eastAsia="Arial Narrow" w:hAnsi="Arial Narrow"/>
          <w:sz w:val="22"/>
          <w:szCs w:val="22"/>
          <w:u w:val="single"/>
          <w:rtl w:val="0"/>
        </w:rPr>
        <w:t xml:space="preserve">Partes</w:t>
      </w:r>
      <w:r w:rsidDel="00000000" w:rsidR="00000000" w:rsidRPr="00000000">
        <w:rPr>
          <w:rFonts w:ascii="Arial Narrow" w:cs="Arial Narrow" w:eastAsia="Arial Narrow" w:hAnsi="Arial Narrow"/>
          <w:sz w:val="22"/>
          <w:szCs w:val="22"/>
          <w:rtl w:val="0"/>
        </w:rPr>
        <w:t xml:space="preserve">”), manifestando su plena capacidad y personería, resuelven celebrar el presente Memorándum de Entendimiento (en adelante, “</w:t>
      </w:r>
      <w:r w:rsidDel="00000000" w:rsidR="00000000" w:rsidRPr="00000000">
        <w:rPr>
          <w:rFonts w:ascii="Arial Narrow" w:cs="Arial Narrow" w:eastAsia="Arial Narrow" w:hAnsi="Arial Narrow"/>
          <w:sz w:val="22"/>
          <w:szCs w:val="22"/>
          <w:u w:val="single"/>
          <w:rtl w:val="0"/>
        </w:rPr>
        <w:t xml:space="preserve">MoU</w:t>
      </w:r>
      <w:r w:rsidDel="00000000" w:rsidR="00000000" w:rsidRPr="00000000">
        <w:rPr>
          <w:rFonts w:ascii="Arial Narrow" w:cs="Arial Narrow" w:eastAsia="Arial Narrow" w:hAnsi="Arial Narrow"/>
          <w:sz w:val="22"/>
          <w:szCs w:val="22"/>
          <w:rtl w:val="0"/>
        </w:rPr>
        <w:t xml:space="preserve">”) a los fines de plasmar los términos generales –sin perjuicio de ulteriores contrataciones específicas- la modalidad de llevar adelante las negociaciones, y el modo en que serán implementadas:</w:t>
      </w:r>
    </w:p>
    <w:p w:rsidR="00000000" w:rsidDel="00000000" w:rsidP="00000000" w:rsidRDefault="00000000" w:rsidRPr="00000000" w14:paraId="0000002A">
      <w:pPr>
        <w:spacing w:after="240" w:lineRule="auto"/>
        <w:ind w:right="16"/>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I: ANTECEDENTES.</w:t>
      </w:r>
    </w:p>
    <w:p w:rsidR="00000000" w:rsidDel="00000000" w:rsidP="00000000" w:rsidRDefault="00000000" w:rsidRPr="00000000" w14:paraId="0000002B">
      <w:pPr>
        <w:spacing w:after="240" w:lineRule="auto"/>
        <w:ind w:right="1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 Que SUPPLY resulta ser una empresa dedicada a la compraventa, importación, exportación, comisión, consignación, representación, distribución y cualquier forma de comercialización de productos, equipamiento, maquinarias, herramientas, insumos, materias primas y mercaderías. Asimismo, es una empresa abocada a su actuación como comisionista, mediador o intermediario de la celebración de toda clase de contratos y convenios, así como la ejecución de toda clase de operaciones mercantiles entre sociedades físicas y/o jurídicas y cualesquiera sea el objeto social desarrollado por estas, entre otras actividades relacionadas.</w:t>
      </w:r>
    </w:p>
    <w:p w:rsidR="00000000" w:rsidDel="00000000" w:rsidP="00000000" w:rsidRDefault="00000000" w:rsidRPr="00000000" w14:paraId="0000002C">
      <w:pPr>
        <w:spacing w:after="120" w:before="240" w:lineRule="auto"/>
        <w:ind w:right="1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 Que Pablo T. es un profesional independiente ligado al campo de la informática, más específicamente, en lo concerniente a la explotación, promoción y comercialización de licencias de software así como servicios de desarrollo, consultoría, investigación, atendiendo primordialmente las diferentes necesidades que los diversos usuarios así lo requieran por parte del mismo.</w:t>
      </w:r>
    </w:p>
    <w:p w:rsidR="00000000" w:rsidDel="00000000" w:rsidP="00000000" w:rsidRDefault="00000000" w:rsidRPr="00000000" w14:paraId="0000002D">
      <w:pPr>
        <w:spacing w:after="120" w:before="240" w:lineRule="auto"/>
        <w:ind w:right="1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 Que Pablo T. declara haber desarrollado un software innovador diseñado para la gestión y optimización de procesos empresariales mediante el uso de tecnología en la nube y modelos de licenciamiento flexibles. Este software permite a las empresas administrar y monitorear en tiempo real diversas operaciones, integrando soluciones de automatización, auditoría y control de activos. En tal sentido, la solución desarrollada por Pablo T. se basa en una plataforma modular que facilita la integración con distintos sistemas, optimizando la eficiencia operativa y reduciendo costos de implementación (en adelante el “</w:t>
      </w:r>
      <w:r w:rsidDel="00000000" w:rsidR="00000000" w:rsidRPr="00000000">
        <w:rPr>
          <w:rFonts w:ascii="Arial Narrow" w:cs="Arial Narrow" w:eastAsia="Arial Narrow" w:hAnsi="Arial Narrow"/>
          <w:sz w:val="22"/>
          <w:szCs w:val="22"/>
          <w:u w:val="single"/>
          <w:rtl w:val="0"/>
        </w:rPr>
        <w:t xml:space="preserve">Software Trackiot</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2E">
      <w:pPr>
        <w:spacing w:after="120" w:before="240" w:lineRule="auto"/>
        <w:ind w:right="1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1.4. Que conforme conversaciones mantenidas con anterioridad al otorgamiento del corriente, las Partes han mostrado suficiente y concreto interés recíproco a los efectos de estrechar un vínculo de tipo comercial, y así potenciar sus virtudes y capitalizar en la medida de lo posible la demanda de mercado en torno al rubro en que pretenden incursionar, optimizando así, las ventajas y oportunidades.</w:t>
      </w:r>
    </w:p>
    <w:p w:rsidR="00000000" w:rsidDel="00000000" w:rsidP="00000000" w:rsidRDefault="00000000" w:rsidRPr="00000000" w14:paraId="0000002F">
      <w:pPr>
        <w:spacing w:after="120" w:before="240" w:lineRule="auto"/>
        <w:ind w:right="1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 Que, en línea con lo anterior, ambas Partes han identificado una oportunidad para combinar sus respectivas fortalezas y expandir su presencia en el mercado de software, soluciones tecnológicas y servicios de integración, reconociendo la necesidad de consolidar una alianza estratégica que permita generar sinergias operativas, comerciales y estratégicas (en adelante, la “</w:t>
      </w:r>
      <w:r w:rsidDel="00000000" w:rsidR="00000000" w:rsidRPr="00000000">
        <w:rPr>
          <w:rFonts w:ascii="Arial Narrow" w:cs="Arial Narrow" w:eastAsia="Arial Narrow" w:hAnsi="Arial Narrow"/>
          <w:sz w:val="22"/>
          <w:szCs w:val="22"/>
          <w:u w:val="single"/>
          <w:rtl w:val="0"/>
        </w:rPr>
        <w:t xml:space="preserve">Alianza</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30">
      <w:pPr>
        <w:spacing w:after="240" w:before="240" w:lineRule="auto"/>
        <w:ind w:right="1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1.6. Que la Alianza, entre otras cosas, contemplará:</w:t>
      </w:r>
    </w:p>
    <w:p w:rsidR="00000000" w:rsidDel="00000000" w:rsidP="00000000" w:rsidRDefault="00000000" w:rsidRPr="00000000" w14:paraId="00000031">
      <w:pPr>
        <w:numPr>
          <w:ilvl w:val="0"/>
          <w:numId w:val="4"/>
        </w:numPr>
        <w:spacing w:before="240" w:lineRule="auto"/>
        <w:ind w:left="720" w:right="15"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conformación de una sociedad comercial conjunta de tipo Limited Liability Company que potencie el crecimiento y consolidación de la Alianza (en adelante, la “</w:t>
      </w:r>
      <w:r w:rsidDel="00000000" w:rsidR="00000000" w:rsidRPr="00000000">
        <w:rPr>
          <w:rFonts w:ascii="Arial Narrow" w:cs="Arial Narrow" w:eastAsia="Arial Narrow" w:hAnsi="Arial Narrow"/>
          <w:sz w:val="22"/>
          <w:szCs w:val="22"/>
          <w:u w:val="single"/>
          <w:rtl w:val="0"/>
        </w:rPr>
        <w:t xml:space="preserve">Sociedad</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32">
      <w:pPr>
        <w:numPr>
          <w:ilvl w:val="0"/>
          <w:numId w:val="4"/>
        </w:numPr>
        <w:ind w:left="720" w:right="15"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inscripción de la propiedad intelectual vinculada al Software Trackiot en favor de la Sociedad.</w:t>
      </w:r>
    </w:p>
    <w:p w:rsidR="00000000" w:rsidDel="00000000" w:rsidP="00000000" w:rsidRDefault="00000000" w:rsidRPr="00000000" w14:paraId="00000033">
      <w:pPr>
        <w:numPr>
          <w:ilvl w:val="0"/>
          <w:numId w:val="4"/>
        </w:numPr>
        <w:spacing w:after="240" w:lineRule="auto"/>
        <w:ind w:left="720" w:right="15"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respeto a las disposiciones contractuales y regulatorias aplicables en el mercado de software, tecnología y servicios de integración.</w:t>
      </w:r>
    </w:p>
    <w:p w:rsidR="00000000" w:rsidDel="00000000" w:rsidP="00000000" w:rsidRDefault="00000000" w:rsidRPr="00000000" w14:paraId="00000034">
      <w:pPr>
        <w:spacing w:after="240" w:lineRule="auto"/>
        <w:ind w:right="15"/>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rtl w:val="0"/>
        </w:rPr>
        <w:t xml:space="preserve">1.7. </w:t>
      </w:r>
      <w:r w:rsidDel="00000000" w:rsidR="00000000" w:rsidRPr="00000000">
        <w:rPr>
          <w:rFonts w:ascii="Arial Narrow" w:cs="Arial Narrow" w:eastAsia="Arial Narrow" w:hAnsi="Arial Narrow"/>
          <w:sz w:val="22"/>
          <w:szCs w:val="22"/>
          <w:highlight w:val="white"/>
          <w:rtl w:val="0"/>
        </w:rPr>
        <w:t xml:space="preserve">Por tanto, sobre la base de las consideraciones precedentes y los compromisos y acuerdos mutuos contenidos en este instrumento, y con la intención de quedar legalmente obligadas, las Partes entienden de conveniencia proceder a la celebración del presente, a fines de plasmar en el presente Contrato, las condiciones que regirán la relación comercial entre las mismas, con sujeción a las condiciones y limitaciones previstas en el corriente.</w:t>
      </w:r>
      <w:r w:rsidDel="00000000" w:rsidR="00000000" w:rsidRPr="00000000">
        <w:rPr>
          <w:rtl w:val="0"/>
        </w:rPr>
      </w:r>
    </w:p>
    <w:p w:rsidR="00000000" w:rsidDel="00000000" w:rsidP="00000000" w:rsidRDefault="00000000" w:rsidRPr="00000000" w14:paraId="00000035">
      <w:pPr>
        <w:spacing w:after="240" w:lineRule="auto"/>
        <w:ind w:right="16"/>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II: OBJETIVOS Y UTILIDADES.</w:t>
      </w:r>
    </w:p>
    <w:p w:rsidR="00000000" w:rsidDel="00000000" w:rsidP="00000000" w:rsidRDefault="00000000" w:rsidRPr="00000000" w14:paraId="00000036">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2.1. El propósito de este MoU consiste en crear un marco para la formación de una Alianza que estará destinada a llevar a cabo la expansión y comercialización del Software Trackiot -y demás servicios y productos vinculados (en adelante, los “</w:t>
      </w:r>
      <w:r w:rsidDel="00000000" w:rsidR="00000000" w:rsidRPr="00000000">
        <w:rPr>
          <w:rFonts w:ascii="Arial Narrow" w:cs="Arial Narrow" w:eastAsia="Arial Narrow" w:hAnsi="Arial Narrow"/>
          <w:sz w:val="22"/>
          <w:szCs w:val="22"/>
          <w:u w:val="single"/>
          <w:rtl w:val="0"/>
        </w:rPr>
        <w:t xml:space="preserve">Adicionales</w:t>
      </w:r>
      <w:r w:rsidDel="00000000" w:rsidR="00000000" w:rsidRPr="00000000">
        <w:rPr>
          <w:rFonts w:ascii="Arial Narrow" w:cs="Arial Narrow" w:eastAsia="Arial Narrow" w:hAnsi="Arial Narrow"/>
          <w:sz w:val="22"/>
          <w:szCs w:val="22"/>
          <w:rtl w:val="0"/>
        </w:rPr>
        <w:t xml:space="preserve">”)-, debiendo -conforme se procederá a detallar- ajustarse en lo sucesivo a una determinada estructura comercial y de negocios.</w:t>
      </w:r>
    </w:p>
    <w:p w:rsidR="00000000" w:rsidDel="00000000" w:rsidP="00000000" w:rsidRDefault="00000000" w:rsidRPr="00000000" w14:paraId="00000037">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2.2. En tal sentido, mediante la suscripción del presente, las Partes se comprometen a unificar experiencia, recursos y fuerza de trabajo a los efectos de constituir una Sociedad comercial, nueva y diferente a las referidas anteriormente, que operará única y exclusivamente. Asimismo, las Partes declaran que la Sociedad adoptará la estructura societaria de una Limited Liability Company, según el título 8 de la Delaware General Corporation Law. Finalmente, las Partes manifiestan que la Sociedad resultará titular de dominio de los derechos de propiedad intelectual y explotación comercial vinculadas al Software Trickiot y sus Adicionales.</w:t>
      </w:r>
    </w:p>
    <w:p w:rsidR="00000000" w:rsidDel="00000000" w:rsidP="00000000" w:rsidRDefault="00000000" w:rsidRPr="00000000" w14:paraId="00000038">
      <w:pP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2.3. A todos los efectos, SUPPLY aportará los gastos que implique tanto la constitución y estructuración inicial de la Sociedad. Una vez puesta en marcha la operatoria y el desarrollo comercial de la Sociedad, los gastos vinculados serán deducidos de las utilidades generadas. A su vez, SUPPLY entregará al Sr. Pablo T. la suma de</w:t>
      </w:r>
      <w:r w:rsidDel="00000000" w:rsidR="00000000" w:rsidRPr="00000000">
        <w:rPr>
          <w:rFonts w:ascii="Arial Narrow" w:cs="Arial Narrow" w:eastAsia="Arial Narrow" w:hAnsi="Arial Narrow"/>
          <w:b w:val="1"/>
          <w:sz w:val="22"/>
          <w:szCs w:val="22"/>
          <w:rtl w:val="0"/>
        </w:rPr>
        <w:t xml:space="preserve"> Pesos Cinco Millones ($5.000.000,00.-)</w:t>
      </w:r>
      <w:r w:rsidDel="00000000" w:rsidR="00000000" w:rsidRPr="00000000">
        <w:rPr>
          <w:rFonts w:ascii="Arial Narrow" w:cs="Arial Narrow" w:eastAsia="Arial Narrow" w:hAnsi="Arial Narrow"/>
          <w:sz w:val="22"/>
          <w:szCs w:val="22"/>
          <w:rtl w:val="0"/>
        </w:rPr>
        <w:t xml:space="preserve"> mensuales a cuenta de futuros dividendos; habiendo abonado, al dia de la fecha, la suma de (</w:t>
      </w:r>
      <w:r w:rsidDel="00000000" w:rsidR="00000000" w:rsidRPr="00000000">
        <w:rPr>
          <w:rFonts w:ascii="Arial Narrow" w:cs="Arial Narrow" w:eastAsia="Arial Narrow" w:hAnsi="Arial Narrow"/>
          <w:color w:val="ff0000"/>
          <w:sz w:val="22"/>
          <w:szCs w:val="22"/>
          <w:rtl w:val="0"/>
        </w:rPr>
        <w:t xml:space="preserve">suma entregada a la fecha</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39">
      <w:pP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2.4. Asimismo, las Partes manifiestan que los accionistas de la Sociedad serán: (i) Mariano Daniel Carreras  -o quien este designe-; y (ii) Martín Ariel Herrera -o quien este designe-; y (iii) Pablo T. (en adelante, los “</w:t>
      </w:r>
      <w:r w:rsidDel="00000000" w:rsidR="00000000" w:rsidRPr="00000000">
        <w:rPr>
          <w:rFonts w:ascii="Arial Narrow" w:cs="Arial Narrow" w:eastAsia="Arial Narrow" w:hAnsi="Arial Narrow"/>
          <w:sz w:val="22"/>
          <w:szCs w:val="22"/>
          <w:u w:val="single"/>
          <w:rtl w:val="0"/>
        </w:rPr>
        <w:t xml:space="preserve">Shareholders</w:t>
      </w:r>
      <w:r w:rsidDel="00000000" w:rsidR="00000000" w:rsidRPr="00000000">
        <w:rPr>
          <w:rFonts w:ascii="Arial Narrow" w:cs="Arial Narrow" w:eastAsia="Arial Narrow" w:hAnsi="Arial Narrow"/>
          <w:sz w:val="22"/>
          <w:szCs w:val="22"/>
          <w:rtl w:val="0"/>
        </w:rPr>
        <w:t xml:space="preserve">”), en las  proporciones que definan mediante el Estatuto Social/Operating Agreement.</w:t>
      </w:r>
    </w:p>
    <w:p w:rsidR="00000000" w:rsidDel="00000000" w:rsidP="00000000" w:rsidRDefault="00000000" w:rsidRPr="00000000" w14:paraId="0000003A">
      <w:pPr>
        <w:spacing w:after="120" w:before="120" w:lineRule="auto"/>
        <w:ind w:left="144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B">
      <w:pP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2.5. Por último, las Partes acuerdan establecer que, a los fines comerciales, SUPPLY proporcionará a la Sociedad con el respectivo número de teléfono y dominio de correo electrónico corporativo a los efectos de llevar adelante las comunicaciones pertinentes.</w:t>
      </w:r>
    </w:p>
    <w:p w:rsidR="00000000" w:rsidDel="00000000" w:rsidP="00000000" w:rsidRDefault="00000000" w:rsidRPr="00000000" w14:paraId="0000003C">
      <w:pPr>
        <w:spacing w:after="120" w:before="120" w:lineRule="auto"/>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III: PERÍODO DE EVALUACIÓN DE LA ALIANZA.</w:t>
      </w:r>
    </w:p>
    <w:p w:rsidR="00000000" w:rsidDel="00000000" w:rsidP="00000000" w:rsidRDefault="00000000" w:rsidRPr="00000000" w14:paraId="0000003D">
      <w:pPr>
        <w:spacing w:after="240" w:before="24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3.1. Las Partes acuerdan que, previo a la constitución formal de la Sociedad, se llevará a cabo un período de evaluación de seis (6) meses, contado a partir de la firma del presente Memorándum de Entendimiento (en adelante, el </w:t>
      </w:r>
      <w:r w:rsidDel="00000000" w:rsidR="00000000" w:rsidRPr="00000000">
        <w:rPr>
          <w:rFonts w:ascii="Arial Narrow" w:cs="Arial Narrow" w:eastAsia="Arial Narrow" w:hAnsi="Arial Narrow"/>
          <w:sz w:val="22"/>
          <w:szCs w:val="22"/>
          <w:u w:val="single"/>
          <w:rtl w:val="0"/>
        </w:rPr>
        <w:t xml:space="preserve">“Período de Evaluación”)</w:t>
      </w:r>
      <w:r w:rsidDel="00000000" w:rsidR="00000000" w:rsidRPr="00000000">
        <w:rPr>
          <w:rFonts w:ascii="Arial Narrow" w:cs="Arial Narrow" w:eastAsia="Arial Narrow" w:hAnsi="Arial Narrow"/>
          <w:sz w:val="22"/>
          <w:szCs w:val="22"/>
          <w:rtl w:val="0"/>
        </w:rPr>
        <w:t xml:space="preserve">. Durante dicho plazo, las Partes evaluarán la viabilidad de la Alianza, su funcionamiento operativo y comercial, y la posibilidad de formalizar la relación mediante la constitución de una Limited Liability Company conforme lo estipulado en la Cláusula 2.2 del presente.</w:t>
      </w:r>
    </w:p>
    <w:p w:rsidR="00000000" w:rsidDel="00000000" w:rsidP="00000000" w:rsidRDefault="00000000" w:rsidRPr="00000000" w14:paraId="0000003E">
      <w:pPr>
        <w:spacing w:after="240" w:before="24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3.2. </w:t>
      </w:r>
      <w:r w:rsidDel="00000000" w:rsidR="00000000" w:rsidRPr="00000000">
        <w:rPr>
          <w:rFonts w:ascii="Arial Narrow" w:cs="Arial Narrow" w:eastAsia="Arial Narrow" w:hAnsi="Arial Narrow"/>
          <w:sz w:val="22"/>
          <w:szCs w:val="22"/>
          <w:u w:val="single"/>
          <w:rtl w:val="0"/>
        </w:rPr>
        <w:t xml:space="preserve">Estructura y Mecanismo de Trabajo Durante el Período de Prueba:</w:t>
      </w:r>
      <w:r w:rsidDel="00000000" w:rsidR="00000000" w:rsidRPr="00000000">
        <w:rPr>
          <w:rFonts w:ascii="Arial Narrow" w:cs="Arial Narrow" w:eastAsia="Arial Narrow" w:hAnsi="Arial Narrow"/>
          <w:sz w:val="22"/>
          <w:szCs w:val="22"/>
          <w:rtl w:val="0"/>
        </w:rPr>
        <w:t xml:space="preserve"> Durante el Período de Evaluación, las Partes trabajarán en conjunto bajo los siguientes principios y lineamientos operativos:</w:t>
        <w:br w:type="textWrapping"/>
        <w:tab/>
      </w:r>
    </w:p>
    <w:p w:rsidR="00000000" w:rsidDel="00000000" w:rsidP="00000000" w:rsidRDefault="00000000" w:rsidRPr="00000000" w14:paraId="0000003F">
      <w:pPr>
        <w:spacing w:after="240" w:before="240" w:lineRule="auto"/>
        <w:ind w:firstLine="72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rtl w:val="0"/>
        </w:rPr>
        <w:t xml:space="preserve">3.2.1. </w:t>
      </w:r>
      <w:r w:rsidDel="00000000" w:rsidR="00000000" w:rsidRPr="00000000">
        <w:rPr>
          <w:rFonts w:ascii="Arial Narrow" w:cs="Arial Narrow" w:eastAsia="Arial Narrow" w:hAnsi="Arial Narrow"/>
          <w:sz w:val="22"/>
          <w:szCs w:val="22"/>
          <w:u w:val="single"/>
          <w:rtl w:val="0"/>
        </w:rPr>
        <w:t xml:space="preserve">Elaboración de Presupuestos:</w:t>
      </w:r>
    </w:p>
    <w:p w:rsidR="00000000" w:rsidDel="00000000" w:rsidP="00000000" w:rsidRDefault="00000000" w:rsidRPr="00000000" w14:paraId="00000040">
      <w:pPr>
        <w:numPr>
          <w:ilvl w:val="0"/>
          <w:numId w:val="2"/>
        </w:numPr>
        <w:spacing w:befor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Toda propuesta comercial será elaborada de manera conjunta y sometida a aprobación de ambas Partes antes de su presentación al cliente.</w:t>
      </w:r>
    </w:p>
    <w:p w:rsidR="00000000" w:rsidDel="00000000" w:rsidP="00000000" w:rsidRDefault="00000000" w:rsidRPr="00000000" w14:paraId="00000041">
      <w:pPr>
        <w:numPr>
          <w:ilvl w:val="0"/>
          <w:numId w:val="2"/>
        </w:numPr>
        <w:spacing w:after="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SUPPLY será responsable de estructurar los costos operativos y financieros, mientras que Pablo T. aportará la fuerza de trabajo asociada al desarrollo, soporte y mantenimiento del Software Trackiot.</w:t>
      </w:r>
    </w:p>
    <w:p w:rsidR="00000000" w:rsidDel="00000000" w:rsidP="00000000" w:rsidRDefault="00000000" w:rsidRPr="00000000" w14:paraId="00000042">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3.2.2. </w:t>
      </w:r>
      <w:r w:rsidDel="00000000" w:rsidR="00000000" w:rsidRPr="00000000">
        <w:rPr>
          <w:rFonts w:ascii="Arial Narrow" w:cs="Arial Narrow" w:eastAsia="Arial Narrow" w:hAnsi="Arial Narrow"/>
          <w:sz w:val="22"/>
          <w:szCs w:val="22"/>
          <w:u w:val="single"/>
          <w:rtl w:val="0"/>
        </w:rPr>
        <w:t xml:space="preserve">Fondo de Reserva</w:t>
      </w:r>
      <w:r w:rsidDel="00000000" w:rsidR="00000000" w:rsidRPr="00000000">
        <w:rPr>
          <w:rFonts w:ascii="Arial Narrow" w:cs="Arial Narrow" w:eastAsia="Arial Narrow" w:hAnsi="Arial Narrow"/>
          <w:sz w:val="22"/>
          <w:szCs w:val="22"/>
          <w:rtl w:val="0"/>
        </w:rPr>
        <w:t xml:space="preserve">: No obstante lo dispuesto en la cláusula 3.2.2. precedente, se establece la obligatoriedad de constituir un fondo de reserva previo a la distribución de utilidades (en adelante el “</w:t>
      </w:r>
      <w:r w:rsidDel="00000000" w:rsidR="00000000" w:rsidRPr="00000000">
        <w:rPr>
          <w:rFonts w:ascii="Arial Narrow" w:cs="Arial Narrow" w:eastAsia="Arial Narrow" w:hAnsi="Arial Narrow"/>
          <w:sz w:val="22"/>
          <w:szCs w:val="22"/>
          <w:u w:val="single"/>
          <w:rtl w:val="0"/>
        </w:rPr>
        <w:t xml:space="preserve">Fondo de Reserva</w:t>
      </w:r>
      <w:r w:rsidDel="00000000" w:rsidR="00000000" w:rsidRPr="00000000">
        <w:rPr>
          <w:rFonts w:ascii="Arial Narrow" w:cs="Arial Narrow" w:eastAsia="Arial Narrow" w:hAnsi="Arial Narrow"/>
          <w:sz w:val="22"/>
          <w:szCs w:val="22"/>
          <w:rtl w:val="0"/>
        </w:rPr>
        <w:t xml:space="preserve">”). Dicho Fondo tendrá como finalidad garantizar la cobertura de los gastos operativos de la estructura durante un período de seis (6) meses. A estos efectos:</w:t>
      </w:r>
    </w:p>
    <w:p w:rsidR="00000000" w:rsidDel="00000000" w:rsidP="00000000" w:rsidRDefault="00000000" w:rsidRPr="00000000" w14:paraId="00000043">
      <w:pPr>
        <w:numPr>
          <w:ilvl w:val="0"/>
          <w:numId w:val="1"/>
        </w:numPr>
        <w:spacing w:befor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destinará un porcentaje de los ingresos netos facturados a la conformación del Fondo de Reserva, hasta alcanzar el monto equivalente a seis (6) meses de gastos operativos, según el promedio de los últimos tres (3) meses.</w:t>
      </w:r>
    </w:p>
    <w:p w:rsidR="00000000" w:rsidDel="00000000" w:rsidP="00000000" w:rsidRDefault="00000000" w:rsidRPr="00000000" w14:paraId="00000044">
      <w:pPr>
        <w:numPr>
          <w:ilvl w:val="0"/>
          <w:numId w:val="1"/>
        </w:numPr>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Una vez constituido el Fondo de Reserva en el monto estipulado, se procederá a la distribución de las utilidades remanentes entre las Partes, conforme a los porcentajes establecidos.</w:t>
      </w:r>
    </w:p>
    <w:p w:rsidR="00000000" w:rsidDel="00000000" w:rsidP="00000000" w:rsidRDefault="00000000" w:rsidRPr="00000000" w14:paraId="00000045">
      <w:pPr>
        <w:numPr>
          <w:ilvl w:val="0"/>
          <w:numId w:val="1"/>
        </w:numPr>
        <w:spacing w:after="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monto del Fondo de Reserva, debe ser actualizado cada año en virtud de la inflación anual del año anterior según IPC.</w:t>
      </w:r>
    </w:p>
    <w:p w:rsidR="00000000" w:rsidDel="00000000" w:rsidP="00000000" w:rsidRDefault="00000000" w:rsidRPr="00000000" w14:paraId="00000046">
      <w:pPr>
        <w:spacing w:after="240" w:before="240" w:lineRule="auto"/>
        <w:ind w:left="720" w:firstLine="0"/>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3.2.3. Responsabilidades de las Partes:</w:t>
      </w:r>
    </w:p>
    <w:p w:rsidR="00000000" w:rsidDel="00000000" w:rsidP="00000000" w:rsidRDefault="00000000" w:rsidRPr="00000000" w14:paraId="00000047">
      <w:pPr>
        <w:numPr>
          <w:ilvl w:val="0"/>
          <w:numId w:val="3"/>
        </w:numPr>
        <w:spacing w:befor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SUPPLY</w:t>
      </w:r>
      <w:r w:rsidDel="00000000" w:rsidR="00000000" w:rsidRPr="00000000">
        <w:rPr>
          <w:rFonts w:ascii="Arial Narrow" w:cs="Arial Narrow" w:eastAsia="Arial Narrow" w:hAnsi="Arial Narrow"/>
          <w:sz w:val="22"/>
          <w:szCs w:val="22"/>
          <w:rtl w:val="0"/>
        </w:rPr>
        <w:t xml:space="preserve">: Se encargará de la comercialización, gestión operativa, provisión de infraestructura, administración de recursos financieros y atención de clientes en aspectos comerciales.</w:t>
      </w:r>
    </w:p>
    <w:p w:rsidR="00000000" w:rsidDel="00000000" w:rsidP="00000000" w:rsidRDefault="00000000" w:rsidRPr="00000000" w14:paraId="00000048">
      <w:pPr>
        <w:numPr>
          <w:ilvl w:val="0"/>
          <w:numId w:val="3"/>
        </w:numPr>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Pablo T.</w:t>
      </w:r>
      <w:r w:rsidDel="00000000" w:rsidR="00000000" w:rsidRPr="00000000">
        <w:rPr>
          <w:rFonts w:ascii="Arial Narrow" w:cs="Arial Narrow" w:eastAsia="Arial Narrow" w:hAnsi="Arial Narrow"/>
          <w:sz w:val="22"/>
          <w:szCs w:val="22"/>
          <w:rtl w:val="0"/>
        </w:rPr>
        <w:t xml:space="preserve">: Proveerá el acceso exclusivo al Software Trackiot, así como soporte técnico, mantenimiento y desarrollo de nuevas funcionalidades.</w:t>
      </w:r>
    </w:p>
    <w:p w:rsidR="00000000" w:rsidDel="00000000" w:rsidP="00000000" w:rsidRDefault="00000000" w:rsidRPr="00000000" w14:paraId="00000049">
      <w:pPr>
        <w:numPr>
          <w:ilvl w:val="0"/>
          <w:numId w:val="3"/>
        </w:numPr>
        <w:spacing w:after="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Ambas Partes se comprometen a cumplir con los términos acordados en la Cláusula Novena (Non Compete), en la Cláusula Séptima (Confidencialidad), absteniéndose de realizar negocios competitivos con terceros durante el Período de Evaluación.</w:t>
      </w:r>
    </w:p>
    <w:p w:rsidR="00000000" w:rsidDel="00000000" w:rsidP="00000000" w:rsidRDefault="00000000" w:rsidRPr="00000000" w14:paraId="0000004A">
      <w:pPr>
        <w:spacing w:after="240" w:before="24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3.3. Transcurrido el Período de Evaluación, las Partes evaluarán los resultados obtenidos y determinarán si procederán o no con la constitución formal de la Sociedad conforme a lo previsto en la Cláusula 2.2. y en el corriente MoU.</w:t>
      </w:r>
    </w:p>
    <w:p w:rsidR="00000000" w:rsidDel="00000000" w:rsidP="00000000" w:rsidRDefault="00000000" w:rsidRPr="00000000" w14:paraId="0000004B">
      <w:pPr>
        <w:spacing w:after="240" w:before="240" w:lineRule="auto"/>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rtl w:val="0"/>
        </w:rPr>
        <w:t xml:space="preserve">3.4. Si al finalizar el Período de Evaluación las Partes decidieren no constituir la Sociedad, estas, de común acuerdo, se estarán a las siguientes condiciones acordadadas:  (i) SUPPLY continuará siendo titular exclusivo de cualquier cliente incorporado durante dicho período; (ii) Pablo T. no podrá continuar explotando comercialmente el Software Trackiot en términos que impliquen competencia con SUPPLY, conforme lo dispuesto en la Cláusula Novena (Non Compete), salvo que se procedan a acordar los términos comerciales sobre los cuales participaran del negocio; (iii) Ambas Partes deberán realizar una liquidación final de ingresos, gastos y obligaciones pendientes, la cual deberá quedar saldada dentro de los 10 días siguientes a la finalización del Período de Evaluación.</w:t>
      </w:r>
      <w:r w:rsidDel="00000000" w:rsidR="00000000" w:rsidRPr="00000000">
        <w:rPr>
          <w:rtl w:val="0"/>
        </w:rPr>
      </w:r>
    </w:p>
    <w:p w:rsidR="00000000" w:rsidDel="00000000" w:rsidP="00000000" w:rsidRDefault="00000000" w:rsidRPr="00000000" w14:paraId="0000004C">
      <w:pPr>
        <w:spacing w:after="120" w:before="120" w:lineRule="auto"/>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IV. DEBERES Y OBLIGACIONES DE CADA PARTE.</w:t>
      </w:r>
    </w:p>
    <w:p w:rsidR="00000000" w:rsidDel="00000000" w:rsidP="00000000" w:rsidRDefault="00000000" w:rsidRPr="00000000" w14:paraId="0000004D">
      <w:pPr>
        <w:spacing w:after="120" w:before="120" w:lineRule="auto"/>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rtl w:val="0"/>
        </w:rPr>
        <w:t xml:space="preserve">4.1. SUPPLY se compromete a aportar para la constitución y desarrollo del negocio comercial de la Sociedad toda su experiencia, </w:t>
      </w:r>
      <w:r w:rsidDel="00000000" w:rsidR="00000000" w:rsidRPr="00000000">
        <w:rPr>
          <w:rFonts w:ascii="Arial Narrow" w:cs="Arial Narrow" w:eastAsia="Arial Narrow" w:hAnsi="Arial Narrow"/>
          <w:i w:val="1"/>
          <w:sz w:val="22"/>
          <w:szCs w:val="22"/>
          <w:rtl w:val="0"/>
        </w:rPr>
        <w:t xml:space="preserve">knowhow</w:t>
      </w:r>
      <w:r w:rsidDel="00000000" w:rsidR="00000000" w:rsidRPr="00000000">
        <w:rPr>
          <w:rFonts w:ascii="Arial Narrow" w:cs="Arial Narrow" w:eastAsia="Arial Narrow" w:hAnsi="Arial Narrow"/>
          <w:sz w:val="22"/>
          <w:szCs w:val="22"/>
          <w:rtl w:val="0"/>
        </w:rPr>
        <w:t xml:space="preserve">, conocimiento, estructura, estrategia comercial y marketing, metodología de trabajo, contactos, clientela, recursos humanos, equipamiento tecnológico para la correcta implementación del Software Trackiot, innovación, capacitaciones de empleados, soporte comercial, recursos.</w:t>
      </w:r>
      <w:r w:rsidDel="00000000" w:rsidR="00000000" w:rsidRPr="00000000">
        <w:rPr>
          <w:rFonts w:ascii="Arial Narrow" w:cs="Arial Narrow" w:eastAsia="Arial Narrow" w:hAnsi="Arial Narrow"/>
          <w:sz w:val="22"/>
          <w:szCs w:val="22"/>
          <w:highlight w:val="yellow"/>
          <w:rtl w:val="0"/>
        </w:rPr>
        <w:t xml:space="preserve"> </w:t>
      </w:r>
    </w:p>
    <w:p w:rsidR="00000000" w:rsidDel="00000000" w:rsidP="00000000" w:rsidRDefault="00000000" w:rsidRPr="00000000" w14:paraId="0000004E">
      <w:pP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4.2. Por su parte, Pablo T. contribuirá a la Sociedad mediante la cesión de la propiedad intelectual y el acceso exclusivo al Software Trackiot, garantizando que la sociedad pueda comercializarlo, implementarlo y adaptarlo según las necesidades del mercado. Asimismo, aportará su fuerza de trabajo especializada, integrando a la Alianza su equipo de desarrollo, soporte técnico y mantenimiento, quienes se encargarán de la implementación, actualización y optimización continua del sistema. Esta estructura garantizará la operatividad del Software Trackiot, la atención a clientes y la incorporación de mejoras funcionales de manera constante. </w:t>
      </w:r>
    </w:p>
    <w:p w:rsidR="00000000" w:rsidDel="00000000" w:rsidP="00000000" w:rsidRDefault="00000000" w:rsidRPr="00000000" w14:paraId="0000004F">
      <w:pPr>
        <w:spacing w:after="120" w:before="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4.3. Las Partes, en conjunto, deberán cumplir con lo siguiente:</w:t>
      </w:r>
    </w:p>
    <w:p w:rsidR="00000000" w:rsidDel="00000000" w:rsidP="00000000" w:rsidRDefault="00000000" w:rsidRPr="00000000" w14:paraId="00000050">
      <w:pP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4.3.1. En el plazo de quince días (15) de vencido el Periodo de Evaluación, instar de manera conjunta la realización de los trámites, gestiones y diligencias necesarias para lograr estructurar el negocio en vistas conforme lo proyectado, debiendo a tal efecto suscribir el Estatuto Social/Operating Agreement, dar de alta la cuenta bancaria y la totalidad de impuestos y servicios. </w:t>
      </w:r>
    </w:p>
    <w:p w:rsidR="00000000" w:rsidDel="00000000" w:rsidP="00000000" w:rsidRDefault="00000000" w:rsidRPr="00000000" w14:paraId="00000051">
      <w:pP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4.3.2. Una vez constituida la Sociedad, las Partes acuerdan celebrar, dentro de los 10 días, un Acuerdo de Accionistas/</w:t>
      </w:r>
      <w:r w:rsidDel="00000000" w:rsidR="00000000" w:rsidRPr="00000000">
        <w:rPr>
          <w:rFonts w:ascii="Arial Narrow" w:cs="Arial Narrow" w:eastAsia="Arial Narrow" w:hAnsi="Arial Narrow"/>
          <w:i w:val="1"/>
          <w:sz w:val="22"/>
          <w:szCs w:val="22"/>
          <w:rtl w:val="0"/>
        </w:rPr>
        <w:t xml:space="preserve">Covenant between Partners </w:t>
      </w:r>
      <w:r w:rsidDel="00000000" w:rsidR="00000000" w:rsidRPr="00000000">
        <w:rPr>
          <w:rFonts w:ascii="Arial Narrow" w:cs="Arial Narrow" w:eastAsia="Arial Narrow" w:hAnsi="Arial Narrow"/>
          <w:sz w:val="22"/>
          <w:szCs w:val="22"/>
          <w:rtl w:val="0"/>
        </w:rPr>
        <w:t xml:space="preserve">que permita regular con la mayor precisión posible, la convivencia, acuerdos, proyecciones, metodologías, y demás particularidades que regirán entre las mismas durante el tiempo en que se encuentren comercialmente vinculadas.</w:t>
      </w:r>
    </w:p>
    <w:p w:rsidR="00000000" w:rsidDel="00000000" w:rsidP="00000000" w:rsidRDefault="00000000" w:rsidRPr="00000000" w14:paraId="00000052">
      <w:pP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4.3.3. Asimismo, y dentro del plazo de 10 días de constituida la Sociedad, las Partes se comprometen a gestionar</w:t>
      </w:r>
      <w:r w:rsidDel="00000000" w:rsidR="00000000" w:rsidRPr="00000000">
        <w:rPr>
          <w:rFonts w:ascii="Arial Narrow" w:cs="Arial Narrow" w:eastAsia="Arial Narrow" w:hAnsi="Arial Narrow"/>
          <w:sz w:val="22"/>
          <w:szCs w:val="22"/>
          <w:highlight w:val="white"/>
          <w:rtl w:val="0"/>
        </w:rPr>
        <w:t xml:space="preserve"> debidamente, ante la United States Copyright Office, las debidas suscripciones de los instrumentos, programas y documentos que hacen a la totalidad del Software Trackiot y sus derivados en nombre de la Sociedad. De la misma manera y en mismo plazo, deberán iniciar el trámite de inscripción de las marcas denominadas “Siotyx” y “Trackiot” en las clases correspondientes, por ante la United States Patent and Trademark Office. </w:t>
      </w:r>
      <w:r w:rsidDel="00000000" w:rsidR="00000000" w:rsidRPr="00000000">
        <w:rPr>
          <w:rtl w:val="0"/>
        </w:rPr>
      </w:r>
    </w:p>
    <w:p w:rsidR="00000000" w:rsidDel="00000000" w:rsidP="00000000" w:rsidRDefault="00000000" w:rsidRPr="00000000" w14:paraId="00000053">
      <w:pPr>
        <w:spacing w:after="120" w:before="12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4.3.4. A su vez, para el cumplimiento de los objetivos comerciales y la expansión del negocio, las Partes deberán seleccionar y designar distribuidores y referees que consideren idóneos a los efectos de su contratación mediante acuerdos escritos.</w:t>
      </w:r>
    </w:p>
    <w:p w:rsidR="00000000" w:rsidDel="00000000" w:rsidP="00000000" w:rsidRDefault="00000000" w:rsidRPr="00000000" w14:paraId="00000054">
      <w:pPr>
        <w:spacing w:after="240" w:lineRule="auto"/>
        <w:ind w:right="16"/>
        <w:jc w:val="center"/>
        <w:rPr>
          <w:rFonts w:ascii="Arial Narrow" w:cs="Arial Narrow" w:eastAsia="Arial Narrow" w:hAnsi="Arial Narrow"/>
          <w:smallCaps w:val="1"/>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V: CESIÓN DE PROPIEDAD INTELECTUAL.</w:t>
      </w:r>
    </w:p>
    <w:p w:rsidR="00000000" w:rsidDel="00000000" w:rsidP="00000000" w:rsidRDefault="00000000" w:rsidRPr="00000000" w14:paraId="00000055">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mallCaps w:val="1"/>
          <w:sz w:val="22"/>
          <w:szCs w:val="22"/>
          <w:rtl w:val="0"/>
        </w:rPr>
        <w:t xml:space="preserve">5.1. </w:t>
      </w:r>
      <w:r w:rsidDel="00000000" w:rsidR="00000000" w:rsidRPr="00000000">
        <w:rPr>
          <w:rFonts w:ascii="Arial Narrow" w:cs="Arial Narrow" w:eastAsia="Arial Narrow" w:hAnsi="Arial Narrow"/>
          <w:sz w:val="22"/>
          <w:szCs w:val="22"/>
          <w:rtl w:val="0"/>
        </w:rPr>
        <w:t xml:space="preserve">Las Partes declaran que es condición esencial, sin la cual SUPPLY no hubiera procedido a celebrar el presente contrato, que la Sociedad, a los efectos de cumplimentar los propósito y objetivos previstos en el presente, se constituya en titular dominial del Software Trackiot, dentro del cual serán incluidos los derechos necesarios para hacer uso y explotación comercial de la propiedad intelectual del mismo y de las marcas vinculadas. </w:t>
      </w:r>
    </w:p>
    <w:p w:rsidR="00000000" w:rsidDel="00000000" w:rsidP="00000000" w:rsidRDefault="00000000" w:rsidRPr="00000000" w14:paraId="00000056">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5.2. De esta manera, Pablo T. reconocerá a la Sociedad como única y exclusiva titular de la propiedad intelectual de las diversas informaciones, datos, software, y procesos puestas a disposición. </w:t>
      </w:r>
    </w:p>
    <w:p w:rsidR="00000000" w:rsidDel="00000000" w:rsidP="00000000" w:rsidRDefault="00000000" w:rsidRPr="00000000" w14:paraId="00000057">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5.3. En tal sentido, la ejecución de este MoU implica la transferencia total de la propiedad intelectual sobre el Software Trackiot.</w:t>
      </w:r>
    </w:p>
    <w:p w:rsidR="00000000" w:rsidDel="00000000" w:rsidP="00000000" w:rsidRDefault="00000000" w:rsidRPr="00000000" w14:paraId="00000058">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5.4. Pablo T. acepta que no podrá en ningún momento durante o después de la vigencia del corriente MoU realizar actos u omisiones que puedan afectar negativamente la validez o exigibilidad de la Sociedad sobre cualquier eventual derecho de la propiedad intelectual y/o cualquier material o propiedad relacionada a la propiedad intelectual. A excepción de lo expresamente permitido en el presente Contrato, Pablo T. no actuará de ninguna manera que indique, o que pueda ser tomado para indicar, que este tiene –u ostenta- algún derecho, título o interés sobre la propiedad intelectual reseñada. El Sr. Pablo T. no podrá impugnar la validez de los derechos de la Sociedad sobre la propiedad intelectual, ni realizar cualquier acto u omisión que resulte adverso a dicha propiedad intelectual. La propiedad intelectual de la Sociedad incluirá todas las modificaciones realizadas o a realizarse al Software Trackiot.</w:t>
      </w:r>
    </w:p>
    <w:p w:rsidR="00000000" w:rsidDel="00000000" w:rsidP="00000000" w:rsidRDefault="00000000" w:rsidRPr="00000000" w14:paraId="00000059">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5.5. Cualquier modificación a la programación del Software Trackiot, independientemente del alcance o la funcionalidad afectada, estará estrictamente prohibida, salvo que las Partes acuerden expresamente y por escrito lo contrario. </w:t>
      </w:r>
    </w:p>
    <w:p w:rsidR="00000000" w:rsidDel="00000000" w:rsidP="00000000" w:rsidRDefault="00000000" w:rsidRPr="00000000" w14:paraId="0000005A">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5.6. El Sr. Pablo T. acepta que no utilizará la propiedad intelectual en alguna forma que sea perjudicial a la Sociedad. Asimismo, se compromete a que la utilización de la propiedad intelectual en cuestión cesará a la finalización de la presente por cualquier causa que fuere, debiendo restituir a la Sociedad cualquier material promocional del Software Trackiot, como así también respecto de la totalidad de información, archivos, documentos, o promover material alguno. que se correspondan con el mencionado Software; o bien, que simplemente resulten encontrarse bajo la exclusiva propiedad de la Sociedad.</w:t>
      </w:r>
    </w:p>
    <w:p w:rsidR="00000000" w:rsidDel="00000000" w:rsidP="00000000" w:rsidRDefault="00000000" w:rsidRPr="00000000" w14:paraId="0000005B">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5.7. El Sr. Pablo T.  se compromete a mantener indemne a la Sociedad contra los reclamos por los cuales pueda ser responsable como consecuencia de la utilización de la propiedad intelectual, y por los gastos en que la Sociedad pueda incurrir razonablemente en la defensa de tal reclamo en su contra o en cualquier procedimiento en el que sea considerado parte por dicha causa.</w:t>
      </w:r>
    </w:p>
    <w:p w:rsidR="00000000" w:rsidDel="00000000" w:rsidP="00000000" w:rsidRDefault="00000000" w:rsidRPr="00000000" w14:paraId="0000005C">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5.8. Hasta tanto se proceda a consolidar la Alianza mediante la estructura comercial referida a la Cláusula 2.2. del corriente, durante el Período de Evaluación SUPPLY se constituirá como licenciante exclusivo del Software Trackiot y sus Adicionales, encontrándose facultado a los efectos de comercializar licencias directamente con terceros y adquiriendo la totalidad de los derechos aquí previstos para la Sociedad -hasta tanto esta última sea formalizada-.</w:t>
      </w:r>
    </w:p>
    <w:p w:rsidR="00000000" w:rsidDel="00000000" w:rsidP="00000000" w:rsidRDefault="00000000" w:rsidRPr="00000000" w14:paraId="0000005D">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5.9. En tal sentido, las Partes manifiestan que el uso de la estructura de SUPPLY no le generará a Pablo T. ningún derecho -distinto a la participación en la Sociedad- sobre SUPPLY, empresas del grupo, sus derechos de propiedad intelectual, ni la conformará beneficiario de derecho alguno.</w:t>
      </w:r>
    </w:p>
    <w:p w:rsidR="00000000" w:rsidDel="00000000" w:rsidP="00000000" w:rsidRDefault="00000000" w:rsidRPr="00000000" w14:paraId="0000005E">
      <w:pPr>
        <w:spacing w:after="240" w:lineRule="auto"/>
        <w:ind w:right="16"/>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VI: EXCLUSIVIDAD.</w:t>
      </w:r>
      <w:r w:rsidDel="00000000" w:rsidR="00000000" w:rsidRPr="00000000">
        <w:rPr>
          <w:rtl w:val="0"/>
        </w:rPr>
      </w:r>
    </w:p>
    <w:p w:rsidR="00000000" w:rsidDel="00000000" w:rsidP="00000000" w:rsidRDefault="00000000" w:rsidRPr="00000000" w14:paraId="0000005F">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6.1. Las Partes acuerdan que los derechos aquí conferidos le corresponden a la Sociedad con exclusividad, motivo por el cual será ésta la única que podrá tener el acceso al Software Trackiot y la única que podrá comercializar el mismo junto a sus Adicionales. Ello sin perjuicio de los contratos con distribuidores y </w:t>
      </w:r>
      <w:r w:rsidDel="00000000" w:rsidR="00000000" w:rsidRPr="00000000">
        <w:rPr>
          <w:rFonts w:ascii="Arial Narrow" w:cs="Arial Narrow" w:eastAsia="Arial Narrow" w:hAnsi="Arial Narrow"/>
          <w:i w:val="1"/>
          <w:sz w:val="22"/>
          <w:szCs w:val="22"/>
          <w:rtl w:val="0"/>
        </w:rPr>
        <w:t xml:space="preserve">referrals </w:t>
      </w:r>
      <w:r w:rsidDel="00000000" w:rsidR="00000000" w:rsidRPr="00000000">
        <w:rPr>
          <w:rFonts w:ascii="Arial Narrow" w:cs="Arial Narrow" w:eastAsia="Arial Narrow" w:hAnsi="Arial Narrow"/>
          <w:sz w:val="22"/>
          <w:szCs w:val="22"/>
          <w:rtl w:val="0"/>
        </w:rPr>
        <w:t xml:space="preserve">que pudiere la Sociedad celebrar. </w:t>
      </w:r>
    </w:p>
    <w:p w:rsidR="00000000" w:rsidDel="00000000" w:rsidP="00000000" w:rsidRDefault="00000000" w:rsidRPr="00000000" w14:paraId="00000060">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6.2. Ambas partes entienden y disponen que es elemento esencial de este contrato, la exclusividad respecto de la representación, explotación y comercialización del Software Trackiot– y, asimismo, la totalidad de marcas, modelos y demás elementos que se consideren comprendidos por el mismo – a cargo de la Sociedad con respecto de terceros, esto es, la prohibición para Pablo T. de otorgar convenios semejantes.</w:t>
      </w:r>
    </w:p>
    <w:p w:rsidR="00000000" w:rsidDel="00000000" w:rsidP="00000000" w:rsidRDefault="00000000" w:rsidRPr="00000000" w14:paraId="00000061">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6.3. La exclusividad referenciada no se encuentra limitada por territorio ni tiempo alguno y operará en su totalidad asimismo durante el Período de Evaluación.</w:t>
      </w:r>
    </w:p>
    <w:p w:rsidR="00000000" w:rsidDel="00000000" w:rsidP="00000000" w:rsidRDefault="00000000" w:rsidRPr="00000000" w14:paraId="00000062">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6.4. A los efectos de garantizar la exclusividad respecto al acceso al Software Trackiot, las Partes acuerdan:</w:t>
      </w:r>
    </w:p>
    <w:p w:rsidR="00000000" w:rsidDel="00000000" w:rsidP="00000000" w:rsidRDefault="00000000" w:rsidRPr="00000000" w14:paraId="00000063">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6.4.1. </w:t>
      </w:r>
      <w:r w:rsidDel="00000000" w:rsidR="00000000" w:rsidRPr="00000000">
        <w:rPr>
          <w:rFonts w:ascii="Arial Narrow" w:cs="Arial Narrow" w:eastAsia="Arial Narrow" w:hAnsi="Arial Narrow"/>
          <w:sz w:val="22"/>
          <w:szCs w:val="22"/>
          <w:u w:val="single"/>
          <w:rtl w:val="0"/>
        </w:rPr>
        <w:t xml:space="preserve">Alojamiento</w:t>
      </w:r>
      <w:r w:rsidDel="00000000" w:rsidR="00000000" w:rsidRPr="00000000">
        <w:rPr>
          <w:rFonts w:ascii="Arial Narrow" w:cs="Arial Narrow" w:eastAsia="Arial Narrow" w:hAnsi="Arial Narrow"/>
          <w:sz w:val="22"/>
          <w:szCs w:val="22"/>
          <w:rtl w:val="0"/>
        </w:rPr>
        <w:t xml:space="preserve">: El Software Trackiot deberá encontrarse alojado únicamente en un entorno Microsoft del cual la Sociedad y/o SUPPLY sea titular o tenga derecho exclusivo de uso. Se prohíbe expresamente la modificación del alojamiento del Software Trackiot sin la autorización previa y expresa de la Sociedad y/o SUPPLY, la cual deberá constar por escrito. Cualquier intento de migración o replicación del software a otro entorno sin dicha autorización constituirá un incumplimiento grave del presente acuerdo, habilitando a la Sociedad y/o SUPPLY a ejercer las acciones legales y técnicas pertinentes para restaurar la exclusividad de acceso.</w:t>
      </w:r>
    </w:p>
    <w:p w:rsidR="00000000" w:rsidDel="00000000" w:rsidP="00000000" w:rsidRDefault="00000000" w:rsidRPr="00000000" w14:paraId="00000064">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6.4.2. </w:t>
      </w:r>
      <w:r w:rsidDel="00000000" w:rsidR="00000000" w:rsidRPr="00000000">
        <w:rPr>
          <w:rFonts w:ascii="Arial Narrow" w:cs="Arial Narrow" w:eastAsia="Arial Narrow" w:hAnsi="Arial Narrow"/>
          <w:sz w:val="22"/>
          <w:szCs w:val="22"/>
          <w:u w:val="single"/>
          <w:rtl w:val="0"/>
        </w:rPr>
        <w:t xml:space="preserve">Seguridad Informática</w:t>
      </w:r>
      <w:r w:rsidDel="00000000" w:rsidR="00000000" w:rsidRPr="00000000">
        <w:rPr>
          <w:rFonts w:ascii="Arial Narrow" w:cs="Arial Narrow" w:eastAsia="Arial Narrow" w:hAnsi="Arial Narrow"/>
          <w:sz w:val="22"/>
          <w:szCs w:val="22"/>
          <w:rtl w:val="0"/>
        </w:rPr>
        <w:t xml:space="preserve">: Para garantizar la exclusividad del acceso al Software Trackiot en favor de la Sociedad y/o SUPPLY y prevenir la extracción no autorizada de controladores y código fuente, se implementarán las siguientes medidas de seguridad:</w:t>
      </w:r>
    </w:p>
    <w:p w:rsidR="00000000" w:rsidDel="00000000" w:rsidP="00000000" w:rsidRDefault="00000000" w:rsidRPr="00000000" w14:paraId="00000065">
      <w:pPr>
        <w:spacing w:after="240" w:before="240" w:lineRule="auto"/>
        <w:ind w:left="144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Acceso Restringido al Código Fuente: Únicamente la Sociedad y SUPPLY (sus socios) tendrán acceso al código fuente completo del Software Trackiot. Los empleados de SUPPLY y/o contratados autorizados por las Partes que deban interactuar con el mismo para tareas de desarrollo, mantenimiento o soporte, solo podrán acceder a segmentos específicos y delimitados del código fuente, en función de su rol y necesidad técnica, asegurando que en ningún caso puedan visualizar o manipular la totalidad del código.</w:t>
        <w:br w:type="textWrapping"/>
        <w:t xml:space="preserve">- Controles de Seguridad Informática: Se establecerán mecanismos de control de accesos mediante autenticación multifactor (MFA), permisos basados en roles (RBAC), y registros de auditoría continua para monitorear y registrar todas las interacciones con el código fuente.</w:t>
        <w:br w:type="textWrapping"/>
        <w:t xml:space="preserve">- Protección Contra Extracciones No Autorizadas: Se implementarán medidas de cifrado y sistemas de prevención de fuga de datos (DLP) para evitar la extracción no autorizada de componentes del Software Trackiot, incluyendo controladores y partes críticas del código fuente.</w:t>
        <w:br w:type="textWrapping"/>
        <w:t xml:space="preserve">- Garantía de Seguridad Informática: Las Partes se comprometen a contratar a una empresa especialista en seguridad informática e implementar todas las medidas adicionales que, según su experiencia y conocimientos técnicos, resulten necesarias para reforzar la seguridad del Software Trackiot y garantizar la exclusividad del acceso en favor de la Sociedad y/o SUPPLY. Estas medidas podrán incluir, entre otras, el uso de herramientas avanzadas de detección de intrusiones (IDS/IPS), monitoreo de comportamiento anómalo y refuerzo de políticas de seguridad en el entorno de alojamiento.</w:t>
      </w:r>
    </w:p>
    <w:p w:rsidR="00000000" w:rsidDel="00000000" w:rsidP="00000000" w:rsidRDefault="00000000" w:rsidRPr="00000000" w14:paraId="00000066">
      <w:pPr>
        <w:spacing w:after="240" w:lineRule="auto"/>
        <w:ind w:right="16"/>
        <w:jc w:val="center"/>
        <w:rPr>
          <w:rFonts w:ascii="Arial Narrow" w:cs="Arial Narrow" w:eastAsia="Arial Narrow" w:hAnsi="Arial Narrow"/>
          <w:color w:val="000000"/>
          <w:sz w:val="22"/>
          <w:szCs w:val="22"/>
          <w:u w:val="single"/>
        </w:rPr>
      </w:pPr>
      <w:r w:rsidDel="00000000" w:rsidR="00000000" w:rsidRPr="00000000">
        <w:rPr>
          <w:rFonts w:ascii="Arial Narrow" w:cs="Arial Narrow" w:eastAsia="Arial Narrow" w:hAnsi="Arial Narrow"/>
          <w:sz w:val="22"/>
          <w:szCs w:val="22"/>
          <w:u w:val="single"/>
          <w:rtl w:val="0"/>
        </w:rPr>
        <w:t xml:space="preserve">VII: </w:t>
      </w:r>
      <w:r w:rsidDel="00000000" w:rsidR="00000000" w:rsidRPr="00000000">
        <w:rPr>
          <w:rFonts w:ascii="Arial Narrow" w:cs="Arial Narrow" w:eastAsia="Arial Narrow" w:hAnsi="Arial Narrow"/>
          <w:color w:val="000000"/>
          <w:sz w:val="22"/>
          <w:szCs w:val="22"/>
          <w:u w:val="single"/>
          <w:rtl w:val="0"/>
        </w:rPr>
        <w:t xml:space="preserve"> CONFIDENCIALIDAD.</w:t>
      </w:r>
    </w:p>
    <w:p w:rsidR="00000000" w:rsidDel="00000000" w:rsidP="00000000" w:rsidRDefault="00000000" w:rsidRPr="00000000" w14:paraId="00000067">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7.1 Las Partes acuerdan que toda la información revelada a por las Partes durante la negociación, redacción, otorgamiento y ejecución del presente se considerará como información confidencial y de propiedad exclusiva de la Parte reveladora, y recibirá dicho tratamiento aún después de la terminación del presente Acuerdo. El Sr. Pablo T. no dará a conocer ningún dato confidencial o de propiedad exclusiva de SUPPLY a ningún tercero y no utilizará ni permitirá el uso de dichos datos en una forma que fuera perjudicial para SUPPLY. </w:t>
      </w:r>
    </w:p>
    <w:p w:rsidR="00000000" w:rsidDel="00000000" w:rsidP="00000000" w:rsidRDefault="00000000" w:rsidRPr="00000000" w14:paraId="00000068">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7.2 Las Partes acuerdan que, al momento de la finalización de la vigencia del Acuerdo, Pablo T. deberá devolver todos los elementos u objetos que sean o impliquen propiedad de SUPPLY.</w:t>
      </w:r>
    </w:p>
    <w:p w:rsidR="00000000" w:rsidDel="00000000" w:rsidP="00000000" w:rsidRDefault="00000000" w:rsidRPr="00000000" w14:paraId="00000069">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7.3. El Sr. Pablo T. mantendrá en completa confidencialidad cualquier información que SUPPLY le hubiere revelado, con relación cualquiera de ellas que fuere puesta en su conocimiento por motivo o en ocasión del cumplimiento del presente. En tal sentido, Pablo T. procurará celebrar con potenciales y futuros empleados, contractors, directivos, administradores, terceros vinculados, re-sellers o con cualquier persona directa o indirecta, permanente u ocasionalmente, vinculada un acuerdo de no confidencialidad (NDA) de alcance adecuado para tender a la más certera y efectiva protección de la propiedad intelectual protegida en la presente Cláusula.</w:t>
      </w:r>
    </w:p>
    <w:p w:rsidR="00000000" w:rsidDel="00000000" w:rsidP="00000000" w:rsidRDefault="00000000" w:rsidRPr="00000000" w14:paraId="0000006A">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7.4. El Sr. Pablo T. se obliga a no divulgar en forma directa o indirecta, cualquier información, know-how, tecnología o conocimiento a la que hubiese accedido con motivo o en ocasión del presente. Tampoco divulgará ninguna información de su conocimiento concerniente a las actividades, negocios, finanzas, contratos, clientela, acuerdos, transacciones o cualquier otro asunto relacionado a la operatoria, funcionamiento o giro comercial de SUPPLY, que hubiesen llegado a su conocimiento durante la relación que los une. En tal sentido, el Sr. Pablo T. será total y exclusivamente responsable por cualquier daño que sea ocasionado a SUPPLY de manera directa o indirecta, como consecuencia del incumplimiento de su obligación de confidencialidad.</w:t>
      </w:r>
    </w:p>
    <w:p w:rsidR="00000000" w:rsidDel="00000000" w:rsidP="00000000" w:rsidRDefault="00000000" w:rsidRPr="00000000" w14:paraId="0000006B">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7.5. La presente obligación de reserva o confidencialidad seguirá en vigor aún después de terminado el presente, asumiendo el Sr. Pablo T. la responsabilidad por los daños y perjuicios que pudiera irrogar la difusión de datos o informes no publicados.</w:t>
      </w:r>
    </w:p>
    <w:p w:rsidR="00000000" w:rsidDel="00000000" w:rsidP="00000000" w:rsidRDefault="00000000" w:rsidRPr="00000000" w14:paraId="0000006C">
      <w:pPr>
        <w:spacing w:after="240" w:lineRule="auto"/>
        <w:ind w:right="16"/>
        <w:jc w:val="center"/>
        <w:rPr>
          <w:rFonts w:ascii="Arial Narrow" w:cs="Arial Narrow" w:eastAsia="Arial Narrow" w:hAnsi="Arial Narrow"/>
          <w:color w:val="000000"/>
          <w:sz w:val="22"/>
          <w:szCs w:val="22"/>
          <w:u w:val="single"/>
        </w:rPr>
      </w:pPr>
      <w:r w:rsidDel="00000000" w:rsidR="00000000" w:rsidRPr="00000000">
        <w:rPr>
          <w:rFonts w:ascii="Arial Narrow" w:cs="Arial Narrow" w:eastAsia="Arial Narrow" w:hAnsi="Arial Narrow"/>
          <w:sz w:val="22"/>
          <w:szCs w:val="22"/>
          <w:u w:val="single"/>
          <w:rtl w:val="0"/>
        </w:rPr>
        <w:t xml:space="preserve">VIII</w:t>
      </w:r>
      <w:r w:rsidDel="00000000" w:rsidR="00000000" w:rsidRPr="00000000">
        <w:rPr>
          <w:rFonts w:ascii="Arial Narrow" w:cs="Arial Narrow" w:eastAsia="Arial Narrow" w:hAnsi="Arial Narrow"/>
          <w:color w:val="000000"/>
          <w:sz w:val="22"/>
          <w:szCs w:val="22"/>
          <w:u w:val="single"/>
          <w:rtl w:val="0"/>
        </w:rPr>
        <w:t xml:space="preserve">: </w:t>
      </w:r>
      <w:r w:rsidDel="00000000" w:rsidR="00000000" w:rsidRPr="00000000">
        <w:rPr>
          <w:rFonts w:ascii="Arial Narrow" w:cs="Arial Narrow" w:eastAsia="Arial Narrow" w:hAnsi="Arial Narrow"/>
          <w:sz w:val="22"/>
          <w:szCs w:val="22"/>
          <w:u w:val="single"/>
          <w:rtl w:val="0"/>
        </w:rPr>
        <w:t xml:space="preserve">DECLARACIONES Y GARANTÍAS. </w:t>
      </w:r>
      <w:r w:rsidDel="00000000" w:rsidR="00000000" w:rsidRPr="00000000">
        <w:rPr>
          <w:rFonts w:ascii="Arial Narrow" w:cs="Arial Narrow" w:eastAsia="Arial Narrow" w:hAnsi="Arial Narrow"/>
          <w:color w:val="000000"/>
          <w:sz w:val="22"/>
          <w:szCs w:val="22"/>
          <w:u w:val="single"/>
          <w:rtl w:val="0"/>
        </w:rPr>
        <w:t xml:space="preserve">INDEMNIDAD.</w:t>
      </w:r>
    </w:p>
    <w:p w:rsidR="00000000" w:rsidDel="00000000" w:rsidP="00000000" w:rsidRDefault="00000000" w:rsidRPr="00000000" w14:paraId="0000006D">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w:t>
      </w:r>
      <w:r w:rsidDel="00000000" w:rsidR="00000000" w:rsidRPr="00000000">
        <w:rPr>
          <w:rFonts w:ascii="Arial Narrow" w:cs="Arial Narrow" w:eastAsia="Arial Narrow" w:hAnsi="Arial Narrow"/>
          <w:color w:val="000000"/>
          <w:sz w:val="22"/>
          <w:szCs w:val="22"/>
          <w:rtl w:val="0"/>
        </w:rPr>
        <w:t xml:space="preserve">.1. El Sr. </w:t>
      </w:r>
      <w:r w:rsidDel="00000000" w:rsidR="00000000" w:rsidRPr="00000000">
        <w:rPr>
          <w:rFonts w:ascii="Arial Narrow" w:cs="Arial Narrow" w:eastAsia="Arial Narrow" w:hAnsi="Arial Narrow"/>
          <w:sz w:val="22"/>
          <w:szCs w:val="22"/>
          <w:rtl w:val="0"/>
        </w:rPr>
        <w:t xml:space="preserve">Pablo T. declara y garantiza en forma expresa, irrevocable e incondicionada a favor de SUPPLY que, al momento de la suscripción del presente acuerdo y durante toda su vigencia:</w:t>
      </w:r>
    </w:p>
    <w:p w:rsidR="00000000" w:rsidDel="00000000" w:rsidP="00000000" w:rsidRDefault="00000000" w:rsidRPr="00000000" w14:paraId="0000006E">
      <w:pPr>
        <w:spacing w:after="240" w:before="240" w:lineRule="auto"/>
        <w:ind w:left="72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8.1.1. Posee plena capacidad legal y facultades suficientes para celebrar el presente contrato, obligarse conforme a sus términos y ejecutar en su totalidad las disposiciones aquí contenidas, sin que sea necesario contar con la autorización, consentimiento o aprobación de terceros, entidades gubernamentales o cualquier otra autoridad.</w:t>
      </w:r>
    </w:p>
    <w:p w:rsidR="00000000" w:rsidDel="00000000" w:rsidP="00000000" w:rsidRDefault="00000000" w:rsidRPr="00000000" w14:paraId="0000006F">
      <w:pPr>
        <w:spacing w:after="240" w:before="240" w:lineRule="auto"/>
        <w:ind w:left="72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8.1.2. La suscripción del presente contrato, así como la cesión de la propiedad intelectual sobre el Software Trackiot, no infringe, contraviene ni entra en conflicto con ningún otro contrato, convenio, acuerdo, obligación, compromiso o restricción legal previamente asumida con terceros, ya sean personas físicas o jurídicas, nacionales o extranjeras.</w:t>
      </w:r>
    </w:p>
    <w:p w:rsidR="00000000" w:rsidDel="00000000" w:rsidP="00000000" w:rsidRDefault="00000000" w:rsidRPr="00000000" w14:paraId="00000070">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8.1.3. Es el único y exclusivo desarrollador del Software Trackiot, motivo por el cual, declara que no existe ningún tercero pasible de reclamación respecto de los derechos de propiedad intelectual, patrimoniales y morales sobre el mismo, y que no existen gravámenes, restricciones, litigios, reclamos o derechos de terceros que afecten su titularidad, disposición y libre transmisión.</w:t>
      </w:r>
    </w:p>
    <w:p w:rsidR="00000000" w:rsidDel="00000000" w:rsidP="00000000" w:rsidRDefault="00000000" w:rsidRPr="00000000" w14:paraId="00000071">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8.1.4. Se encuentra totalmente facultado para ceder en forma exclusiva y definitiva los derechos sobre el Software Trackiot a favor de la Sociedad, y que dicha cesión no vulnera derechos de terceros ni infringe disposiciones contractuales, legales o regulatorias.</w:t>
      </w:r>
    </w:p>
    <w:p w:rsidR="00000000" w:rsidDel="00000000" w:rsidP="00000000" w:rsidRDefault="00000000" w:rsidRPr="00000000" w14:paraId="00000072">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8.1.5. El Software Trackiot ha sido desarrollado por Pablo T. y/o por terceros bajo su supervisión y encargo, y que no contiene elementos, códigos, fragmentos de software o componentes protegidos por derechos de terceros que pudieran derivar en eventuales reclamaciones, salvo aquellos expresamente detallados en el presente acuerdo y respecto de los cuales Pablo T. ha obtenido las debidas licencias y autorizaciones.</w:t>
      </w:r>
    </w:p>
    <w:p w:rsidR="00000000" w:rsidDel="00000000" w:rsidP="00000000" w:rsidRDefault="00000000" w:rsidRPr="00000000" w14:paraId="00000073">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8.1.6. A la fecha de la firma del presente acuerdo no existe ninguna acción judicial, arbitral, administrativa o de cualquier otra naturaleza, ni ninguna amenaza de reclamo, litigio o controversia pendiente que pueda afectar la validez, ejecución o cumplimiento del presente contrato, ni la titularidad y cesión de los derechos sobre el Software Trackiot.</w:t>
      </w:r>
    </w:p>
    <w:p w:rsidR="00000000" w:rsidDel="00000000" w:rsidP="00000000" w:rsidRDefault="00000000" w:rsidRPr="00000000" w14:paraId="00000074">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8.1.7. El Software Trackiot no infringe patentes, derechos de autor, marcas registradas, secretos industriales o cualquier otro derecho de propiedad intelectual de terceros, y que no ha recibido notificación alguna respecto de posibles violaciones a derechos de terceros.</w:t>
      </w:r>
    </w:p>
    <w:p w:rsidR="00000000" w:rsidDel="00000000" w:rsidP="00000000" w:rsidRDefault="00000000" w:rsidRPr="00000000" w14:paraId="00000075">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8.1.8. Se compromete a brindar soporte técnico, mantenimiento y actualizaciones necesarias para garantizar el correcto funcionamiento del Software Trackiot, en los términos y condiciones que se acuerden entre las partes.</w:t>
      </w:r>
    </w:p>
    <w:p w:rsidR="00000000" w:rsidDel="00000000" w:rsidP="00000000" w:rsidRDefault="00000000" w:rsidRPr="00000000" w14:paraId="00000076">
      <w:pPr>
        <w:spacing w:after="240" w:before="240"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8.1.9. Asume plena responsabilidad frente a la Sociedad y frente a SUPPLY, conforme a lo dispuesto en la Cláusula 8.3., por cualquier reclamo, demanda o acción de terceros que pudiera surgir como consecuencia de la suscripción del presente contrato y/o de la cesión de los derechos de propiedad intelectual y explotación comercial sobre el Software Trackiot, obligándose a indemnizar y mantener indemne a la Sociedad y a SUPPLY de cualquier daño, perjuicio, pérdida o gasto, incluidos honorarios legales, que pudiera sufrir por tales circunstancias.</w:t>
      </w:r>
    </w:p>
    <w:p w:rsidR="00000000" w:rsidDel="00000000" w:rsidP="00000000" w:rsidRDefault="00000000" w:rsidRPr="00000000" w14:paraId="00000077">
      <w:pPr>
        <w:spacing w:after="240" w:before="24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8.2. Las declaraciones y garantías detalladas ut supra subsistirán con independencia de la finalización del presente contrato y serán de aplicación a cualquier cesión, sublicencia o explotación comercial del Software Trackiot realizada por la Sociedad y/o SUPPLY en virtud del mismo.</w:t>
      </w:r>
    </w:p>
    <w:p w:rsidR="00000000" w:rsidDel="00000000" w:rsidP="00000000" w:rsidRDefault="00000000" w:rsidRPr="00000000" w14:paraId="00000078">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8.3. </w:t>
      </w:r>
      <w:r w:rsidDel="00000000" w:rsidR="00000000" w:rsidRPr="00000000">
        <w:rPr>
          <w:rFonts w:ascii="Arial Narrow" w:cs="Arial Narrow" w:eastAsia="Arial Narrow" w:hAnsi="Arial Narrow"/>
          <w:color w:val="000000"/>
          <w:sz w:val="22"/>
          <w:szCs w:val="22"/>
          <w:u w:val="single"/>
          <w:rtl w:val="0"/>
        </w:rPr>
        <w:t xml:space="preserve">Indemnidad:</w:t>
      </w:r>
      <w:r w:rsidDel="00000000" w:rsidR="00000000" w:rsidRPr="00000000">
        <w:rPr>
          <w:rFonts w:ascii="Arial Narrow" w:cs="Arial Narrow" w:eastAsia="Arial Narrow" w:hAnsi="Arial Narrow"/>
          <w:sz w:val="22"/>
          <w:szCs w:val="22"/>
          <w:rtl w:val="0"/>
        </w:rPr>
        <w:t xml:space="preserve"> La Parte</w:t>
      </w:r>
      <w:r w:rsidDel="00000000" w:rsidR="00000000" w:rsidRPr="00000000">
        <w:rPr>
          <w:rFonts w:ascii="Arial Narrow" w:cs="Arial Narrow" w:eastAsia="Arial Narrow" w:hAnsi="Arial Narrow"/>
          <w:color w:val="000000"/>
          <w:sz w:val="22"/>
          <w:szCs w:val="22"/>
          <w:rtl w:val="0"/>
        </w:rPr>
        <w:t xml:space="preserve"> indemnizará, defenderá y mantendrá indemn</w:t>
      </w:r>
      <w:r w:rsidDel="00000000" w:rsidR="00000000" w:rsidRPr="00000000">
        <w:rPr>
          <w:rFonts w:ascii="Arial Narrow" w:cs="Arial Narrow" w:eastAsia="Arial Narrow" w:hAnsi="Arial Narrow"/>
          <w:sz w:val="22"/>
          <w:szCs w:val="22"/>
          <w:rtl w:val="0"/>
        </w:rPr>
        <w:t xml:space="preserve">e a la otra Parte</w:t>
      </w:r>
      <w:r w:rsidDel="00000000" w:rsidR="00000000" w:rsidRPr="00000000">
        <w:rPr>
          <w:rFonts w:ascii="Arial Narrow" w:cs="Arial Narrow" w:eastAsia="Arial Narrow" w:hAnsi="Arial Narrow"/>
          <w:color w:val="000000"/>
          <w:sz w:val="22"/>
          <w:szCs w:val="22"/>
          <w:rtl w:val="0"/>
        </w:rPr>
        <w:t xml:space="preserve">, sus Afiliados y sus respectivos directores, funcionarios, empleados, agentes y sujetos vinculados (cada uno de los anteriores se referirá en adelante como "Parte indemnizada", y la contraparte denominada "Parte indemnizadora") respecto de todos y cada uno de los reclamos, demandas, acciones, responsabilidades, pérdidas, costos, honorarios razonables de abogados, gastos, juicios o daños, ya sean directos, indirectos, ordinarios, especiales o consecuentes, como resultado de cualquier reclamo hecho por un tercero o demanda presentada contra la Parte indemnizada derivada de (i) la negligencia de la Parte indemnizadora, sus agentes, empleados, directores, funcionarios o revendedores autorizados; (ii) cualquier incumplimiento de este Acuerdo, incluida cualquier declaración, garantía o convenio realizado en este documento; (iii) cualquier reclamo presentado contra la Parte indemnizada, por los agentes, empleados, directores, funcionarios o revendedores autorizados de la Parte indemnizadora.</w:t>
      </w:r>
      <w:r w:rsidDel="00000000" w:rsidR="00000000" w:rsidRPr="00000000">
        <w:rPr>
          <w:rtl w:val="0"/>
        </w:rPr>
      </w:r>
    </w:p>
    <w:p w:rsidR="00000000" w:rsidDel="00000000" w:rsidP="00000000" w:rsidRDefault="00000000" w:rsidRPr="00000000" w14:paraId="00000079">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w:t>
      </w:r>
      <w:r w:rsidDel="00000000" w:rsidR="00000000" w:rsidRPr="00000000">
        <w:rPr>
          <w:rFonts w:ascii="Arial Narrow" w:cs="Arial Narrow" w:eastAsia="Arial Narrow" w:hAnsi="Arial Narrow"/>
          <w:color w:val="000000"/>
          <w:sz w:val="22"/>
          <w:szCs w:val="22"/>
          <w:rtl w:val="0"/>
        </w:rPr>
        <w:t xml:space="preserve">.</w:t>
      </w:r>
      <w:r w:rsidDel="00000000" w:rsidR="00000000" w:rsidRPr="00000000">
        <w:rPr>
          <w:rFonts w:ascii="Arial Narrow" w:cs="Arial Narrow" w:eastAsia="Arial Narrow" w:hAnsi="Arial Narrow"/>
          <w:sz w:val="22"/>
          <w:szCs w:val="22"/>
          <w:rtl w:val="0"/>
        </w:rPr>
        <w:t xml:space="preserve">4</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Arial Narrow" w:cs="Arial Narrow" w:eastAsia="Arial Narrow" w:hAnsi="Arial Narrow"/>
          <w:color w:val="000000"/>
          <w:sz w:val="22"/>
          <w:szCs w:val="22"/>
          <w:u w:val="single"/>
          <w:rtl w:val="0"/>
        </w:rPr>
        <w:t xml:space="preserve">Proceso de indemnización</w:t>
      </w:r>
      <w:r w:rsidDel="00000000" w:rsidR="00000000" w:rsidRPr="00000000">
        <w:rPr>
          <w:rFonts w:ascii="Arial Narrow" w:cs="Arial Narrow" w:eastAsia="Arial Narrow" w:hAnsi="Arial Narrow"/>
          <w:color w:val="000000"/>
          <w:sz w:val="22"/>
          <w:szCs w:val="22"/>
          <w:rtl w:val="0"/>
        </w:rPr>
        <w:t xml:space="preserve">. Si un tercero presenta un reclamo que resulte abarcable por la sección de “Indemnización” contra la Parte indemnizada respecto de la cual dicha Parte indemnizada tiene la intención de solicitar una indemnización en virtud de esta Cláusula, la Parte indemnizada deberá notificar dicho reclamo a la Parte indemnizadora incluyendo una descripción completa del reclamo, con toda la documentación de respaldo relevante, y el monto solicitado, si se conoce, junto con el desglose del  monto del reclamo en cuestión. El incumplimiento de dicha notificación no eximirá a </w:t>
      </w:r>
      <w:r w:rsidDel="00000000" w:rsidR="00000000" w:rsidRPr="00000000">
        <w:rPr>
          <w:rFonts w:ascii="Arial Narrow" w:cs="Arial Narrow" w:eastAsia="Arial Narrow" w:hAnsi="Arial Narrow"/>
          <w:sz w:val="22"/>
          <w:szCs w:val="22"/>
          <w:rtl w:val="0"/>
        </w:rPr>
        <w:t xml:space="preserve">la Parte Indemnizadora. </w:t>
      </w:r>
      <w:r w:rsidDel="00000000" w:rsidR="00000000" w:rsidRPr="00000000">
        <w:rPr>
          <w:rFonts w:ascii="Arial Narrow" w:cs="Arial Narrow" w:eastAsia="Arial Narrow" w:hAnsi="Arial Narrow"/>
          <w:color w:val="000000"/>
          <w:sz w:val="22"/>
          <w:szCs w:val="22"/>
          <w:rtl w:val="0"/>
        </w:rPr>
        <w:t xml:space="preserve">de sus obligaciones en virtud del presente, excepto con respecto a los daños que resulten de demoras o irregularidades en dicha notificación. Al realizar dicha notificación, la Parte notificada estará obligada a defender a </w:t>
      </w:r>
      <w:r w:rsidDel="00000000" w:rsidR="00000000" w:rsidRPr="00000000">
        <w:rPr>
          <w:rFonts w:ascii="Arial Narrow" w:cs="Arial Narrow" w:eastAsia="Arial Narrow" w:hAnsi="Arial Narrow"/>
          <w:sz w:val="22"/>
          <w:szCs w:val="22"/>
          <w:rtl w:val="0"/>
        </w:rPr>
        <w:t xml:space="preserve">la Parte Indemnizada </w:t>
      </w:r>
      <w:r w:rsidDel="00000000" w:rsidR="00000000" w:rsidRPr="00000000">
        <w:rPr>
          <w:rFonts w:ascii="Arial Narrow" w:cs="Arial Narrow" w:eastAsia="Arial Narrow" w:hAnsi="Arial Narrow"/>
          <w:color w:val="000000"/>
          <w:sz w:val="22"/>
          <w:szCs w:val="22"/>
          <w:rtl w:val="0"/>
        </w:rPr>
        <w:t xml:space="preserve">contra el reclamo, teniendo derecho a asumir el control de la defensa de la reclamación con un asesor legal designado por </w:t>
      </w:r>
      <w:r w:rsidDel="00000000" w:rsidR="00000000" w:rsidRPr="00000000">
        <w:rPr>
          <w:rFonts w:ascii="Arial Narrow" w:cs="Arial Narrow" w:eastAsia="Arial Narrow" w:hAnsi="Arial Narrow"/>
          <w:sz w:val="22"/>
          <w:szCs w:val="22"/>
          <w:rtl w:val="0"/>
        </w:rPr>
        <w:t xml:space="preserve">la Parte Indemnizada</w:t>
      </w:r>
      <w:r w:rsidDel="00000000" w:rsidR="00000000" w:rsidRPr="00000000">
        <w:rPr>
          <w:rFonts w:ascii="Arial Narrow" w:cs="Arial Narrow" w:eastAsia="Arial Narrow" w:hAnsi="Arial Narrow"/>
          <w:color w:val="000000"/>
          <w:sz w:val="22"/>
          <w:szCs w:val="22"/>
          <w:rtl w:val="0"/>
        </w:rPr>
        <w:t xml:space="preserve">, y que resulte razonablemente satisfactoria para la este. En la medida que resulte comercialmente razonable, </w:t>
      </w:r>
      <w:r w:rsidDel="00000000" w:rsidR="00000000" w:rsidRPr="00000000">
        <w:rPr>
          <w:rFonts w:ascii="Arial Narrow" w:cs="Arial Narrow" w:eastAsia="Arial Narrow" w:hAnsi="Arial Narrow"/>
          <w:sz w:val="22"/>
          <w:szCs w:val="22"/>
          <w:rtl w:val="0"/>
        </w:rPr>
        <w:t xml:space="preserve">la Parte Indemnizada </w:t>
      </w:r>
      <w:r w:rsidDel="00000000" w:rsidR="00000000" w:rsidRPr="00000000">
        <w:rPr>
          <w:rFonts w:ascii="Arial Narrow" w:cs="Arial Narrow" w:eastAsia="Arial Narrow" w:hAnsi="Arial Narrow"/>
          <w:color w:val="000000"/>
          <w:sz w:val="22"/>
          <w:szCs w:val="22"/>
          <w:rtl w:val="0"/>
        </w:rPr>
        <w:t xml:space="preserve">cooperará plenamente y ayudará a </w:t>
      </w:r>
      <w:r w:rsidDel="00000000" w:rsidR="00000000" w:rsidRPr="00000000">
        <w:rPr>
          <w:rFonts w:ascii="Arial Narrow" w:cs="Arial Narrow" w:eastAsia="Arial Narrow" w:hAnsi="Arial Narrow"/>
          <w:sz w:val="22"/>
          <w:szCs w:val="22"/>
          <w:rtl w:val="0"/>
        </w:rPr>
        <w:t xml:space="preserve">la Parte Indemnizadora. </w:t>
      </w:r>
      <w:r w:rsidDel="00000000" w:rsidR="00000000" w:rsidRPr="00000000">
        <w:rPr>
          <w:rFonts w:ascii="Arial Narrow" w:cs="Arial Narrow" w:eastAsia="Arial Narrow" w:hAnsi="Arial Narrow"/>
          <w:color w:val="000000"/>
          <w:sz w:val="22"/>
          <w:szCs w:val="22"/>
          <w:rtl w:val="0"/>
        </w:rPr>
        <w:t xml:space="preserve">en su defensa contra dicha reclamación en todos los aspectos razonables. La Parte Indemnizadora</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color w:val="000000"/>
          <w:sz w:val="22"/>
          <w:szCs w:val="22"/>
          <w:rtl w:val="0"/>
        </w:rPr>
        <w:t xml:space="preserve">tomará las medidas comercialmente razonables para mantener a </w:t>
      </w:r>
      <w:r w:rsidDel="00000000" w:rsidR="00000000" w:rsidRPr="00000000">
        <w:rPr>
          <w:rFonts w:ascii="Arial Narrow" w:cs="Arial Narrow" w:eastAsia="Arial Narrow" w:hAnsi="Arial Narrow"/>
          <w:sz w:val="22"/>
          <w:szCs w:val="22"/>
          <w:rtl w:val="0"/>
        </w:rPr>
        <w:t xml:space="preserve">la Parte Indemnizada </w:t>
      </w:r>
      <w:r w:rsidDel="00000000" w:rsidR="00000000" w:rsidRPr="00000000">
        <w:rPr>
          <w:rFonts w:ascii="Arial Narrow" w:cs="Arial Narrow" w:eastAsia="Arial Narrow" w:hAnsi="Arial Narrow"/>
          <w:color w:val="000000"/>
          <w:sz w:val="22"/>
          <w:szCs w:val="22"/>
          <w:rtl w:val="0"/>
        </w:rPr>
        <w:t xml:space="preserve">plenamente informado en todo momento sobre el estado de la defensa. </w:t>
      </w:r>
      <w:r w:rsidDel="00000000" w:rsidR="00000000" w:rsidRPr="00000000">
        <w:rPr>
          <w:rFonts w:ascii="Arial Narrow" w:cs="Arial Narrow" w:eastAsia="Arial Narrow" w:hAnsi="Arial Narrow"/>
          <w:sz w:val="22"/>
          <w:szCs w:val="22"/>
          <w:rtl w:val="0"/>
        </w:rPr>
        <w:t xml:space="preserve">La Parte Indemnizada </w:t>
      </w:r>
      <w:r w:rsidDel="00000000" w:rsidR="00000000" w:rsidRPr="00000000">
        <w:rPr>
          <w:rFonts w:ascii="Arial Narrow" w:cs="Arial Narrow" w:eastAsia="Arial Narrow" w:hAnsi="Arial Narrow"/>
          <w:color w:val="000000"/>
          <w:sz w:val="22"/>
          <w:szCs w:val="22"/>
          <w:rtl w:val="0"/>
        </w:rPr>
        <w:t xml:space="preserve">tendrá el derecho de emplear un abogado por separado en cualquier acción, pero el papel de dicho abogado solo será de apoyo del abogado de</w:t>
      </w:r>
      <w:r w:rsidDel="00000000" w:rsidR="00000000" w:rsidRPr="00000000">
        <w:rPr>
          <w:rFonts w:ascii="Arial Narrow" w:cs="Arial Narrow" w:eastAsia="Arial Narrow" w:hAnsi="Arial Narrow"/>
          <w:sz w:val="22"/>
          <w:szCs w:val="22"/>
          <w:rtl w:val="0"/>
        </w:rPr>
        <w:t xml:space="preserve"> la Parte Indemnizadora</w:t>
      </w:r>
      <w:r w:rsidDel="00000000" w:rsidR="00000000" w:rsidRPr="00000000">
        <w:rPr>
          <w:rFonts w:ascii="Arial Narrow" w:cs="Arial Narrow" w:eastAsia="Arial Narrow" w:hAnsi="Arial Narrow"/>
          <w:color w:val="000000"/>
          <w:sz w:val="22"/>
          <w:szCs w:val="22"/>
          <w:rtl w:val="0"/>
        </w:rPr>
        <w:t xml:space="preserve">. Ninguna de las Partes será responsable de ningún acuerdo de acción o reclamo efectuado sin su consentimiento.</w:t>
      </w:r>
      <w:r w:rsidDel="00000000" w:rsidR="00000000" w:rsidRPr="00000000">
        <w:rPr>
          <w:rtl w:val="0"/>
        </w:rPr>
      </w:r>
    </w:p>
    <w:p w:rsidR="00000000" w:rsidDel="00000000" w:rsidP="00000000" w:rsidRDefault="00000000" w:rsidRPr="00000000" w14:paraId="0000007A">
      <w:pPr>
        <w:spacing w:after="240" w:lineRule="auto"/>
        <w:ind w:right="16"/>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IX: NON-COMPETE.</w:t>
      </w:r>
      <w:r w:rsidDel="00000000" w:rsidR="00000000" w:rsidRPr="00000000">
        <w:rPr>
          <w:rtl w:val="0"/>
        </w:rPr>
      </w:r>
    </w:p>
    <w:p w:rsidR="00000000" w:rsidDel="00000000" w:rsidP="00000000" w:rsidRDefault="00000000" w:rsidRPr="00000000" w14:paraId="0000007B">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9.1. Las Partes se abstendrán de realizar cualquier acto que importe competencia desleal respecto del giro comercial que resulta propio de la otra Parte.</w:t>
      </w:r>
    </w:p>
    <w:p w:rsidR="00000000" w:rsidDel="00000000" w:rsidP="00000000" w:rsidRDefault="00000000" w:rsidRPr="00000000" w14:paraId="0000007C">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9.2. Cada Parte se compromete a no realizar contratos similares al que surge del objeto del presente, durante el transcurso de tiempo que se encuentren vigentes relaciones comerciales y contractuales entre las Partes. La obligación establecida en la presente Cláusula resulta de aplicación a los trabajadores, funcionarios, directivos, asesores y demás personal que laboren para cada Parte. En caso de incumplimiento, el presente Contrato será pasible de ser rescindido por su exclusiva culpa. Todo ello será de aplicación salvo pacto o permisión expresa en contrario.</w:t>
      </w:r>
    </w:p>
    <w:p w:rsidR="00000000" w:rsidDel="00000000" w:rsidP="00000000" w:rsidRDefault="00000000" w:rsidRPr="00000000" w14:paraId="0000007D">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9.3. En particular, cada Parte se obliga a no realizar por cuenta propia y/o en representación de terceros y/o en favor de terceros, cualquiera sea la modalidad en la que ello ocurriera, actos que, de cualquier modo, |sea de manera directa o indirecta, pudieran importar competencia respecto de los productos y/o servicios que ofrece y comercializa la otra Parte. Asimismo, cada Parte se compromete a no utilizar la información confidencial de la otra -entre ellos los datos vinculados a la clientela- a los efectos de llevar adelante actos anticompetitivos. Tales limitaciones regirán durante toda la vigencia del Contrato y hasta cinco (5) años después de finalizada la relación entre las Partes, cualquiera fuera el motivo de la terminación. En caso de transgresión de lo aquí indicado, la parte incumplidora deberá pagar a la cumplidora en concepto de indemnización, un resarcimiento equivalente a cinco (5) veces la mejor facturación anual de la parte cumplidora con respecto a cualquiera de los países en los que éste ejerza su actividad, de manera directa o a través de terceros. A los efectos de contabilizar dicha indemnización se considerará, a exclusiva elección de la parte cumplidora: a. El país en el que mayor facturación hubiere logrado; b. Se considerará de manera anualizada los montos en cuestión; c. Los montos en cuestión serán considerados sin aplicar deducción de gastos de ningún tipo (esto es, se considerará facturación bruta); d. El monto anual resultante será multiplicado por cinco.</w:t>
      </w:r>
      <w:r w:rsidDel="00000000" w:rsidR="00000000" w:rsidRPr="00000000">
        <w:rPr>
          <w:rtl w:val="0"/>
        </w:rPr>
      </w:r>
    </w:p>
    <w:p w:rsidR="00000000" w:rsidDel="00000000" w:rsidP="00000000" w:rsidRDefault="00000000" w:rsidRPr="00000000" w14:paraId="0000007E">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9.4 </w:t>
      </w:r>
      <w:r w:rsidDel="00000000" w:rsidR="00000000" w:rsidRPr="00000000">
        <w:rPr>
          <w:rFonts w:ascii="Arial Narrow" w:cs="Arial Narrow" w:eastAsia="Arial Narrow" w:hAnsi="Arial Narrow"/>
          <w:sz w:val="22"/>
          <w:szCs w:val="22"/>
          <w:u w:val="single"/>
          <w:rtl w:val="0"/>
        </w:rPr>
        <w:t xml:space="preserve">Solicitud de empleo</w:t>
      </w:r>
      <w:r w:rsidDel="00000000" w:rsidR="00000000" w:rsidRPr="00000000">
        <w:rPr>
          <w:rFonts w:ascii="Arial Narrow" w:cs="Arial Narrow" w:eastAsia="Arial Narrow" w:hAnsi="Arial Narrow"/>
          <w:sz w:val="22"/>
          <w:szCs w:val="22"/>
          <w:rtl w:val="0"/>
        </w:rPr>
        <w:t xml:space="preserve">. Durante la vigencia del presente Acuerdo y durante cinco (5) años posteriores a su terminación, Pablo T. no solicitará empleo ni contratará a ningún empleado de SUPPLY mientras esté empleado por este y por un período de cinco años después de su terminación voluntaria o involuntaria de dicho empleo. El incumplimiento de la presente obligación generará en favor de la Parte afectada el derecho a exigir el pago de una multa equivalente a 24 meses de la última remuneración bruta del recurso contratado en infracción. Ello, sin perjuicio de las acciones legales que pudieran corresponder para la reparación de daños y perjuicios adicionales que dicho incumplimiento pudiera ocasionar.</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40" w:lineRule="auto"/>
        <w:ind w:right="16"/>
        <w:jc w:val="center"/>
        <w:rPr>
          <w:rFonts w:ascii="Arial Narrow" w:cs="Arial Narrow" w:eastAsia="Arial Narrow" w:hAnsi="Arial Narrow"/>
          <w:color w:val="000000"/>
          <w:sz w:val="22"/>
          <w:szCs w:val="22"/>
          <w:u w:val="single"/>
        </w:rPr>
      </w:pPr>
      <w:r w:rsidDel="00000000" w:rsidR="00000000" w:rsidRPr="00000000">
        <w:rPr>
          <w:rFonts w:ascii="Arial Narrow" w:cs="Arial Narrow" w:eastAsia="Arial Narrow" w:hAnsi="Arial Narrow"/>
          <w:color w:val="000000"/>
          <w:sz w:val="22"/>
          <w:szCs w:val="22"/>
          <w:u w:val="single"/>
          <w:rtl w:val="0"/>
        </w:rPr>
        <w:t xml:space="preserve">X: RELACIÓN ENTRE LAS PARTES.</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40" w:lineRule="auto"/>
        <w:ind w:right="16"/>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sz w:val="22"/>
          <w:szCs w:val="22"/>
          <w:rtl w:val="0"/>
        </w:rPr>
        <w:t xml:space="preserve">10</w:t>
      </w:r>
      <w:r w:rsidDel="00000000" w:rsidR="00000000" w:rsidRPr="00000000">
        <w:rPr>
          <w:rFonts w:ascii="Arial Narrow" w:cs="Arial Narrow" w:eastAsia="Arial Narrow" w:hAnsi="Arial Narrow"/>
          <w:color w:val="000000"/>
          <w:sz w:val="22"/>
          <w:szCs w:val="22"/>
          <w:rtl w:val="0"/>
        </w:rPr>
        <w:t xml:space="preserve">.1. Las Partes declaran conocer y aceptar que cada una de ellas es absolutamente independiente, con organización, administración y personal propios, asumiendo cada parte íntegramente el riesgo empresario vinculado con sus actividades, relaciones y el cumplimiento de sus obligaciones del presente.</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w:t>
      </w:r>
      <w:r w:rsidDel="00000000" w:rsidR="00000000" w:rsidRPr="00000000">
        <w:rPr>
          <w:rFonts w:ascii="Arial Narrow" w:cs="Arial Narrow" w:eastAsia="Arial Narrow" w:hAnsi="Arial Narrow"/>
          <w:color w:val="000000"/>
          <w:sz w:val="22"/>
          <w:szCs w:val="22"/>
          <w:rtl w:val="0"/>
        </w:rPr>
        <w:t xml:space="preserve">.2. Las Partes declaran conocer y aceptar que la relación resultante del presente -incluso la relación comercial durante el Período de Eval</w:t>
      </w:r>
      <w:r w:rsidDel="00000000" w:rsidR="00000000" w:rsidRPr="00000000">
        <w:rPr>
          <w:rFonts w:ascii="Arial Narrow" w:cs="Arial Narrow" w:eastAsia="Arial Narrow" w:hAnsi="Arial Narrow"/>
          <w:sz w:val="22"/>
          <w:szCs w:val="22"/>
          <w:rtl w:val="0"/>
        </w:rPr>
        <w:t xml:space="preserve">uación- </w:t>
      </w:r>
      <w:r w:rsidDel="00000000" w:rsidR="00000000" w:rsidRPr="00000000">
        <w:rPr>
          <w:rFonts w:ascii="Arial Narrow" w:cs="Arial Narrow" w:eastAsia="Arial Narrow" w:hAnsi="Arial Narrow"/>
          <w:color w:val="000000"/>
          <w:sz w:val="22"/>
          <w:szCs w:val="22"/>
          <w:rtl w:val="0"/>
        </w:rPr>
        <w:t xml:space="preserve">no podrá en ninguna circunstancia ser interpretada como una relación de trabajo, ni societaria, ni de agrupación, ni de colaboración ni de joint venture entre ellas. En todo caso, la única vinculación existente se dará en el marco de la Sociedad entre </w:t>
      </w:r>
      <w:r w:rsidDel="00000000" w:rsidR="00000000" w:rsidRPr="00000000">
        <w:rPr>
          <w:rFonts w:ascii="Arial Narrow" w:cs="Arial Narrow" w:eastAsia="Arial Narrow" w:hAnsi="Arial Narrow"/>
          <w:sz w:val="22"/>
          <w:szCs w:val="22"/>
          <w:rtl w:val="0"/>
        </w:rPr>
        <w:t xml:space="preserve">SUPPLY </w:t>
      </w:r>
      <w:r w:rsidDel="00000000" w:rsidR="00000000" w:rsidRPr="00000000">
        <w:rPr>
          <w:rFonts w:ascii="Arial Narrow" w:cs="Arial Narrow" w:eastAsia="Arial Narrow" w:hAnsi="Arial Narrow"/>
          <w:color w:val="000000"/>
          <w:sz w:val="22"/>
          <w:szCs w:val="22"/>
          <w:rtl w:val="0"/>
        </w:rPr>
        <w:t xml:space="preserve">-o quien este designe- y </w:t>
      </w:r>
      <w:r w:rsidDel="00000000" w:rsidR="00000000" w:rsidRPr="00000000">
        <w:rPr>
          <w:rFonts w:ascii="Arial Narrow" w:cs="Arial Narrow" w:eastAsia="Arial Narrow" w:hAnsi="Arial Narrow"/>
          <w:sz w:val="22"/>
          <w:szCs w:val="22"/>
          <w:rtl w:val="0"/>
        </w:rPr>
        <w:t xml:space="preserve">Pablo T</w:t>
      </w:r>
      <w:r w:rsidDel="00000000" w:rsidR="00000000" w:rsidRPr="00000000">
        <w:rPr>
          <w:rFonts w:ascii="Arial Narrow" w:cs="Arial Narrow" w:eastAsia="Arial Narrow" w:hAnsi="Arial Narrow"/>
          <w:color w:val="000000"/>
          <w:sz w:val="22"/>
          <w:szCs w:val="22"/>
          <w:rtl w:val="0"/>
        </w:rPr>
        <w:t xml:space="preserve">; pero ello, de modo alguno, </w:t>
      </w:r>
      <w:r w:rsidDel="00000000" w:rsidR="00000000" w:rsidRPr="00000000">
        <w:rPr>
          <w:rFonts w:ascii="Arial Narrow" w:cs="Arial Narrow" w:eastAsia="Arial Narrow" w:hAnsi="Arial Narrow"/>
          <w:sz w:val="22"/>
          <w:szCs w:val="22"/>
          <w:rtl w:val="0"/>
        </w:rPr>
        <w:t xml:space="preserve">implica</w:t>
      </w:r>
      <w:r w:rsidDel="00000000" w:rsidR="00000000" w:rsidRPr="00000000">
        <w:rPr>
          <w:rFonts w:ascii="Arial Narrow" w:cs="Arial Narrow" w:eastAsia="Arial Narrow" w:hAnsi="Arial Narrow"/>
          <w:color w:val="000000"/>
          <w:sz w:val="22"/>
          <w:szCs w:val="22"/>
          <w:rtl w:val="0"/>
        </w:rPr>
        <w:t xml:space="preserve"> el otorgamiento de derechos a </w:t>
      </w:r>
      <w:r w:rsidDel="00000000" w:rsidR="00000000" w:rsidRPr="00000000">
        <w:rPr>
          <w:rFonts w:ascii="Arial Narrow" w:cs="Arial Narrow" w:eastAsia="Arial Narrow" w:hAnsi="Arial Narrow"/>
          <w:sz w:val="22"/>
          <w:szCs w:val="22"/>
          <w:rtl w:val="0"/>
        </w:rPr>
        <w:t xml:space="preserve">Pablo T. </w:t>
      </w:r>
      <w:r w:rsidDel="00000000" w:rsidR="00000000" w:rsidRPr="00000000">
        <w:rPr>
          <w:rFonts w:ascii="Arial Narrow" w:cs="Arial Narrow" w:eastAsia="Arial Narrow" w:hAnsi="Arial Narrow"/>
          <w:color w:val="000000"/>
          <w:sz w:val="22"/>
          <w:szCs w:val="22"/>
          <w:rtl w:val="0"/>
        </w:rPr>
        <w:t xml:space="preserve">en SUPPLY o bien en cualquiera otra sociedad de su grupo empresario</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82">
      <w:pPr>
        <w:spacing w:after="240" w:lineRule="auto"/>
        <w:ind w:right="16"/>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color w:val="000000"/>
          <w:sz w:val="22"/>
          <w:szCs w:val="22"/>
          <w:u w:val="single"/>
          <w:rtl w:val="0"/>
        </w:rPr>
        <w:t xml:space="preserve">XI: </w:t>
      </w:r>
      <w:r w:rsidDel="00000000" w:rsidR="00000000" w:rsidRPr="00000000">
        <w:rPr>
          <w:rFonts w:ascii="Arial Narrow" w:cs="Arial Narrow" w:eastAsia="Arial Narrow" w:hAnsi="Arial Narrow"/>
          <w:smallCaps w:val="1"/>
          <w:sz w:val="22"/>
          <w:szCs w:val="22"/>
          <w:u w:val="single"/>
          <w:rtl w:val="0"/>
        </w:rPr>
        <w:t xml:space="preserve">TERMINACIÓN. INCUMPLIMIENTO.</w:t>
      </w:r>
      <w:r w:rsidDel="00000000" w:rsidR="00000000" w:rsidRPr="00000000">
        <w:rPr>
          <w:rtl w:val="0"/>
        </w:rPr>
      </w:r>
    </w:p>
    <w:p w:rsidR="00000000" w:rsidDel="00000000" w:rsidP="00000000" w:rsidRDefault="00000000" w:rsidRPr="00000000" w14:paraId="00000083">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11.1. Una vez aceptada la Oferta, el presente MoU tendrá una vigencia de seis (6) meses, a ser computados desde la fecha de remisión de la Oferta aceptada. Al finalizar dicho plazo, el MoU podrá concluir de las siguientes maneras:</w:t>
      </w:r>
    </w:p>
    <w:p w:rsidR="00000000" w:rsidDel="00000000" w:rsidP="00000000" w:rsidRDefault="00000000" w:rsidRPr="00000000" w14:paraId="00000084">
      <w:pPr>
        <w:spacing w:line="276" w:lineRule="auto"/>
        <w:ind w:firstLine="72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5">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11.1.1. </w:t>
      </w:r>
      <w:r w:rsidDel="00000000" w:rsidR="00000000" w:rsidRPr="00000000">
        <w:rPr>
          <w:rFonts w:ascii="Arial Narrow" w:cs="Arial Narrow" w:eastAsia="Arial Narrow" w:hAnsi="Arial Narrow"/>
          <w:b w:val="1"/>
          <w:sz w:val="22"/>
          <w:szCs w:val="22"/>
          <w:rtl w:val="0"/>
        </w:rPr>
        <w:t xml:space="preserve">Por éxito:</w:t>
      </w:r>
      <w:r w:rsidDel="00000000" w:rsidR="00000000" w:rsidRPr="00000000">
        <w:rPr>
          <w:rFonts w:ascii="Arial Narrow" w:cs="Arial Narrow" w:eastAsia="Arial Narrow" w:hAnsi="Arial Narrow"/>
          <w:sz w:val="22"/>
          <w:szCs w:val="22"/>
          <w:rtl w:val="0"/>
        </w:rPr>
        <w:t xml:space="preserve"> Las Partes podrán formalizar una Alianza estratégica mediante la constitución y puesta en marcha de la Sociedad.</w:t>
      </w:r>
    </w:p>
    <w:p w:rsidR="00000000" w:rsidDel="00000000" w:rsidP="00000000" w:rsidRDefault="00000000" w:rsidRPr="00000000" w14:paraId="00000086">
      <w:pPr>
        <w:spacing w:line="276" w:lineRule="auto"/>
        <w:ind w:left="72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7">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11.1.2. </w:t>
      </w:r>
      <w:r w:rsidDel="00000000" w:rsidR="00000000" w:rsidRPr="00000000">
        <w:rPr>
          <w:rFonts w:ascii="Arial Narrow" w:cs="Arial Narrow" w:eastAsia="Arial Narrow" w:hAnsi="Arial Narrow"/>
          <w:b w:val="1"/>
          <w:sz w:val="22"/>
          <w:szCs w:val="22"/>
          <w:rtl w:val="0"/>
        </w:rPr>
        <w:t xml:space="preserve">Por finalización natural:</w:t>
      </w:r>
      <w:r w:rsidDel="00000000" w:rsidR="00000000" w:rsidRPr="00000000">
        <w:rPr>
          <w:rFonts w:ascii="Arial Narrow" w:cs="Arial Narrow" w:eastAsia="Arial Narrow" w:hAnsi="Arial Narrow"/>
          <w:sz w:val="22"/>
          <w:szCs w:val="22"/>
          <w:rtl w:val="0"/>
        </w:rPr>
        <w:t xml:space="preserve"> En caso que no se formalizara la Alianza, al momento de la conclusión del plazo de vigencia el MoU finalizará sin que subsistan derechos ni obligaciones entre las Partes, salvo aquellas ya devengadas o pendientes de cumplimiento originadas en el Período Intermedio.</w:t>
      </w:r>
    </w:p>
    <w:p w:rsidR="00000000" w:rsidDel="00000000" w:rsidP="00000000" w:rsidRDefault="00000000" w:rsidRPr="00000000" w14:paraId="00000088">
      <w:pPr>
        <w:spacing w:line="276" w:lineRule="auto"/>
        <w:ind w:firstLine="72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9">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11.1.3. </w:t>
      </w:r>
      <w:r w:rsidDel="00000000" w:rsidR="00000000" w:rsidRPr="00000000">
        <w:rPr>
          <w:rFonts w:ascii="Arial Narrow" w:cs="Arial Narrow" w:eastAsia="Arial Narrow" w:hAnsi="Arial Narrow"/>
          <w:b w:val="1"/>
          <w:sz w:val="22"/>
          <w:szCs w:val="22"/>
          <w:rtl w:val="0"/>
        </w:rPr>
        <w:t xml:space="preserve">Renovación:</w:t>
      </w:r>
      <w:r w:rsidDel="00000000" w:rsidR="00000000" w:rsidRPr="00000000">
        <w:rPr>
          <w:rFonts w:ascii="Arial Narrow" w:cs="Arial Narrow" w:eastAsia="Arial Narrow" w:hAnsi="Arial Narrow"/>
          <w:sz w:val="22"/>
          <w:szCs w:val="22"/>
          <w:rtl w:val="0"/>
        </w:rPr>
        <w:t xml:space="preserve"> Antes del vencimiento del plazo original, las Partes podrán acordar por escrito la renovación del MoU por un período adicional, en los términos y condiciones que establezcan de común acuerdo.</w:t>
      </w:r>
    </w:p>
    <w:p w:rsidR="00000000" w:rsidDel="00000000" w:rsidP="00000000" w:rsidRDefault="00000000" w:rsidRPr="00000000" w14:paraId="0000008A">
      <w:pPr>
        <w:spacing w:line="276" w:lineRule="auto"/>
        <w:ind w:firstLine="72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B">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11.2. </w:t>
      </w:r>
      <w:r w:rsidDel="00000000" w:rsidR="00000000" w:rsidRPr="00000000">
        <w:rPr>
          <w:rFonts w:ascii="Arial Narrow" w:cs="Arial Narrow" w:eastAsia="Arial Narrow" w:hAnsi="Arial Narrow"/>
          <w:sz w:val="22"/>
          <w:szCs w:val="22"/>
          <w:u w:val="single"/>
          <w:rtl w:val="0"/>
        </w:rPr>
        <w:t xml:space="preserve">Resolución por incumplimiento grave</w:t>
      </w:r>
      <w:r w:rsidDel="00000000" w:rsidR="00000000" w:rsidRPr="00000000">
        <w:rPr>
          <w:rFonts w:ascii="Arial Narrow" w:cs="Arial Narrow" w:eastAsia="Arial Narrow" w:hAnsi="Arial Narrow"/>
          <w:sz w:val="22"/>
          <w:szCs w:val="22"/>
          <w:rtl w:val="0"/>
        </w:rPr>
        <w:t xml:space="preserve">: Si una de las Partes incurre en un incumplimiento grave de las obligaciones asumidas en el presente MoU -y/o en sus Anexos-, la otra Parte podrá requerir la terminación del mismo previa notificación escrita por un plazo de quince (15) días corridos a los efectos de la subsanación. En caso de no subsanarse el incumplimiento dentro del plazo establecido, la terminación será efectiva inmediatamente al vencimiento de dicho plazo y la Parte cumplidora podrá reclamar la totalidad de los daños y perjuicios que hubieren de corresponder.</w:t>
      </w:r>
    </w:p>
    <w:p w:rsidR="00000000" w:rsidDel="00000000" w:rsidP="00000000" w:rsidRDefault="00000000" w:rsidRPr="00000000" w14:paraId="0000008C">
      <w:pPr>
        <w:spacing w:line="276" w:lineRule="auto"/>
        <w:jc w:val="both"/>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8D">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11.3. </w:t>
      </w:r>
      <w:r w:rsidDel="00000000" w:rsidR="00000000" w:rsidRPr="00000000">
        <w:rPr>
          <w:rFonts w:ascii="Arial Narrow" w:cs="Arial Narrow" w:eastAsia="Arial Narrow" w:hAnsi="Arial Narrow"/>
          <w:sz w:val="22"/>
          <w:szCs w:val="22"/>
          <w:u w:val="single"/>
          <w:rtl w:val="0"/>
        </w:rPr>
        <w:t xml:space="preserve">Rescisión unilateral</w:t>
      </w:r>
      <w:r w:rsidDel="00000000" w:rsidR="00000000" w:rsidRPr="00000000">
        <w:rPr>
          <w:rFonts w:ascii="Arial Narrow" w:cs="Arial Narrow" w:eastAsia="Arial Narrow" w:hAnsi="Arial Narrow"/>
          <w:sz w:val="22"/>
          <w:szCs w:val="22"/>
          <w:rtl w:val="0"/>
        </w:rPr>
        <w:t xml:space="preserve">: Cualquiera de las Partes podrá dar por terminado el presente MoU de forma unilateral, previa notificación escrita con una antelación mínima de 60 días corridos, sin necesidad de expresar causa.</w:t>
      </w:r>
    </w:p>
    <w:p w:rsidR="00000000" w:rsidDel="00000000" w:rsidP="00000000" w:rsidRDefault="00000000" w:rsidRPr="00000000" w14:paraId="0000008E">
      <w:pPr>
        <w:spacing w:line="276" w:lineRule="auto"/>
        <w:jc w:val="both"/>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8F">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11.4. La terminación del presente MoU, por cualquier causa, no afectará los derechos y obligaciones ya devengados con origen en el desarrollo del negocio durante el Período Intermedio. Asimismo, las Partes acuerdan cooperar mutuamente para finalizar cualquier trámite o compromiso pendiente relacionado con el presente Memorándum</w:t>
      </w:r>
    </w:p>
    <w:p w:rsidR="00000000" w:rsidDel="00000000" w:rsidP="00000000" w:rsidRDefault="00000000" w:rsidRPr="00000000" w14:paraId="00000090">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91">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11.5. SUPPLY podrá proceder a dar por terminado de pleno derecho el presente Contrato:</w:t>
      </w:r>
    </w:p>
    <w:p w:rsidR="00000000" w:rsidDel="00000000" w:rsidP="00000000" w:rsidRDefault="00000000" w:rsidRPr="00000000" w14:paraId="00000092">
      <w:pPr>
        <w:spacing w:after="240" w:lineRule="auto"/>
        <w:ind w:left="720" w:right="16"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11.5.1. Si la otra Parte entrase en un proceso de liquidación, disolución, concurso o quiebra, de acuerdo a las normas vigentes en la República Argentina.</w:t>
      </w:r>
    </w:p>
    <w:p w:rsidR="00000000" w:rsidDel="00000000" w:rsidP="00000000" w:rsidRDefault="00000000" w:rsidRPr="00000000" w14:paraId="00000093">
      <w:pPr>
        <w:spacing w:after="240" w:lineRule="auto"/>
        <w:ind w:left="720" w:right="16"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11.5.2. Si se entablara contra la otra Parte alguna acción legal de importancia tal que pudiera comprometer el cumplimiento de las obligaciones contempladas en la presente Oferta.</w:t>
      </w:r>
    </w:p>
    <w:p w:rsidR="00000000" w:rsidDel="00000000" w:rsidP="00000000" w:rsidRDefault="00000000" w:rsidRPr="00000000" w14:paraId="00000094">
      <w:pPr>
        <w:spacing w:after="240" w:lineRule="auto"/>
        <w:ind w:left="720" w:right="16" w:firstLine="0"/>
        <w:jc w:val="both"/>
        <w:rPr>
          <w:rFonts w:ascii="Arial Narrow" w:cs="Arial Narrow" w:eastAsia="Arial Narrow" w:hAnsi="Arial Narrow"/>
          <w:sz w:val="22"/>
          <w:szCs w:val="22"/>
          <w:highlight w:val="green"/>
        </w:rPr>
      </w:pPr>
      <w:r w:rsidDel="00000000" w:rsidR="00000000" w:rsidRPr="00000000">
        <w:rPr>
          <w:rFonts w:ascii="Arial Narrow" w:cs="Arial Narrow" w:eastAsia="Arial Narrow" w:hAnsi="Arial Narrow"/>
          <w:sz w:val="22"/>
          <w:szCs w:val="22"/>
          <w:rtl w:val="0"/>
        </w:rPr>
        <w:t xml:space="preserve">11.5.3. Si ocurriera algún cambio en las leyes y sus reglamentaciones que tornen ilegal o imposible para cualquiera de las Partes el cumplimiento de una o más obligaciones previstas en la presente.</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lineRule="auto"/>
        <w:ind w:right="16"/>
        <w:jc w:val="center"/>
        <w:rPr>
          <w:rFonts w:ascii="Arial Narrow" w:cs="Arial Narrow" w:eastAsia="Arial Narrow" w:hAnsi="Arial Narrow"/>
          <w:smallCaps w:val="1"/>
          <w:sz w:val="22"/>
          <w:szCs w:val="22"/>
          <w:u w:val="single"/>
        </w:rPr>
      </w:pPr>
      <w:r w:rsidDel="00000000" w:rsidR="00000000" w:rsidRPr="00000000">
        <w:rPr>
          <w:rFonts w:ascii="Arial Narrow" w:cs="Arial Narrow" w:eastAsia="Arial Narrow" w:hAnsi="Arial Narrow"/>
          <w:smallCaps w:val="1"/>
          <w:color w:val="000000"/>
          <w:sz w:val="22"/>
          <w:szCs w:val="22"/>
          <w:u w:val="single"/>
          <w:rtl w:val="0"/>
        </w:rPr>
        <w:t xml:space="preserve">XII</w:t>
      </w:r>
      <w:r w:rsidDel="00000000" w:rsidR="00000000" w:rsidRPr="00000000">
        <w:rPr>
          <w:rFonts w:ascii="Arial Narrow" w:cs="Arial Narrow" w:eastAsia="Arial Narrow" w:hAnsi="Arial Narrow"/>
          <w:smallCaps w:val="1"/>
          <w:sz w:val="22"/>
          <w:szCs w:val="22"/>
          <w:u w:val="single"/>
          <w:rtl w:val="0"/>
        </w:rPr>
        <w:t xml:space="preserve">: MISCELÁNEAS.</w:t>
      </w:r>
    </w:p>
    <w:p w:rsidR="00000000" w:rsidDel="00000000" w:rsidP="00000000" w:rsidRDefault="00000000" w:rsidRPr="00000000" w14:paraId="00000096">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12.1. El presente MoU constituye un acuerdo completo y definitivo entre las Partes sobre su objeto, y deja sin efecto cualquier instrumento, borrador, intercambio de notas, carta de intención o acuerdo verbal o escrito que eventualmente hubiera existido con anterioridad al día de la fecha. </w:t>
      </w:r>
    </w:p>
    <w:p w:rsidR="00000000" w:rsidDel="00000000" w:rsidP="00000000" w:rsidRDefault="00000000" w:rsidRPr="00000000" w14:paraId="00000097">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12.2. Las Partes acuerdan que, si por algún motivo o circunstancia alguna disposición de este Acuerdo o cualquier parte del mismo, se considera inválida e inaplicable, dicha declaración no podrá ser extensiva a las restantes cláusulas, motivo por el cual, el resto de este Acuerdo permanecerá en pleno vigor y efecto, conforme lo que fuera pactado de común acuerdo por las Partes. La presente disposición será de aplicabilidad sin distinción de la autoridad que, llegado el caso, encuentre inválida o inaplicable alguna de las Cláusulas aquí instituidas, sea la misma judicial, administrativa o cualquier órgano o ente competente en la materia.</w:t>
      </w:r>
    </w:p>
    <w:p w:rsidR="00000000" w:rsidDel="00000000" w:rsidP="00000000" w:rsidRDefault="00000000" w:rsidRPr="00000000" w14:paraId="00000098">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12.3. Asimismo, las Partes manifiestan de común acuerdo que, ante la falta de ejercicio de un derecho consagrado a alguna de las partes, no podrá ser, en ningún caso, interpretado como una renuncia tácita al ejercicio del mismo por aquella en cabeza de quien él mismo fuera reconocido o conferido. </w:t>
      </w:r>
    </w:p>
    <w:p w:rsidR="00000000" w:rsidDel="00000000" w:rsidP="00000000" w:rsidRDefault="00000000" w:rsidRPr="00000000" w14:paraId="00000099">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12.4. Este contrato no podrá ser interpretado en el sentido de crear derechos, beneficios o expectativas legales o comerciales a terceros beneficiarios, o todo sujeto distinto de las Partes contratantes.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40" w:lineRule="auto"/>
        <w:ind w:right="16"/>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1</w:t>
      </w:r>
      <w:r w:rsidDel="00000000" w:rsidR="00000000" w:rsidRPr="00000000">
        <w:rPr>
          <w:rFonts w:ascii="Arial Narrow" w:cs="Arial Narrow" w:eastAsia="Arial Narrow" w:hAnsi="Arial Narrow"/>
          <w:sz w:val="22"/>
          <w:szCs w:val="22"/>
          <w:rtl w:val="0"/>
        </w:rPr>
        <w:t xml:space="preserve">2</w:t>
      </w:r>
      <w:r w:rsidDel="00000000" w:rsidR="00000000" w:rsidRPr="00000000">
        <w:rPr>
          <w:rFonts w:ascii="Arial Narrow" w:cs="Arial Narrow" w:eastAsia="Arial Narrow" w:hAnsi="Arial Narrow"/>
          <w:color w:val="000000"/>
          <w:sz w:val="22"/>
          <w:szCs w:val="22"/>
          <w:rtl w:val="0"/>
        </w:rPr>
        <w:t xml:space="preserve">.</w:t>
      </w:r>
      <w:r w:rsidDel="00000000" w:rsidR="00000000" w:rsidRPr="00000000">
        <w:rPr>
          <w:rFonts w:ascii="Arial Narrow" w:cs="Arial Narrow" w:eastAsia="Arial Narrow" w:hAnsi="Arial Narrow"/>
          <w:sz w:val="22"/>
          <w:szCs w:val="22"/>
          <w:rtl w:val="0"/>
        </w:rPr>
        <w:t xml:space="preserve">5</w:t>
      </w:r>
      <w:r w:rsidDel="00000000" w:rsidR="00000000" w:rsidRPr="00000000">
        <w:rPr>
          <w:rFonts w:ascii="Arial Narrow" w:cs="Arial Narrow" w:eastAsia="Arial Narrow" w:hAnsi="Arial Narrow"/>
          <w:color w:val="000000"/>
          <w:sz w:val="22"/>
          <w:szCs w:val="22"/>
          <w:rtl w:val="0"/>
        </w:rPr>
        <w:t xml:space="preserve">. Cualquier divergencia, disputa o controversia que surja entre las Partes derivada del presente será sometida a Leyes Argentinas y resuelta ante los Tribunales </w:t>
      </w:r>
      <w:r w:rsidDel="00000000" w:rsidR="00000000" w:rsidRPr="00000000">
        <w:rPr>
          <w:rFonts w:ascii="Arial Narrow" w:cs="Arial Narrow" w:eastAsia="Arial Narrow" w:hAnsi="Arial Narrow"/>
          <w:color w:val="000000"/>
          <w:sz w:val="22"/>
          <w:szCs w:val="22"/>
          <w:highlight w:val="white"/>
          <w:rtl w:val="0"/>
        </w:rPr>
        <w:t xml:space="preserve">Ordinarios comerciales sitos en la Ciudad de Buenos Aires</w:t>
      </w:r>
      <w:r w:rsidDel="00000000" w:rsidR="00000000" w:rsidRPr="00000000">
        <w:rPr>
          <w:rFonts w:ascii="Arial Narrow" w:cs="Arial Narrow" w:eastAsia="Arial Narrow" w:hAnsi="Arial Narrow"/>
          <w:color w:val="000000"/>
          <w:sz w:val="22"/>
          <w:szCs w:val="22"/>
          <w:rtl w:val="0"/>
        </w:rPr>
        <w:t xml:space="preserve">, renunciando ambas Partes expresamente a cualquier otra jurisdicción que pudiera corresponder. </w:t>
      </w:r>
    </w:p>
    <w:p w:rsidR="00000000" w:rsidDel="00000000" w:rsidP="00000000" w:rsidRDefault="00000000" w:rsidRPr="00000000" w14:paraId="0000009B">
      <w:pPr>
        <w:spacing w:after="240" w:lineRule="auto"/>
        <w:ind w:right="16"/>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12.6. A todos los efectos legales derivados del presente Acuerdo, las Partes constituyen domicilios y casillas de correo electrónico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w:t>
      </w:r>
    </w:p>
    <w:p w:rsidR="00000000" w:rsidDel="00000000" w:rsidP="00000000" w:rsidRDefault="00000000" w:rsidRPr="00000000" w14:paraId="0000009C">
      <w:pPr>
        <w:spacing w:after="240" w:lineRule="auto"/>
        <w:ind w:left="720" w:right="16"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12.6.1. </w:t>
      </w:r>
      <w:r w:rsidDel="00000000" w:rsidR="00000000" w:rsidRPr="00000000">
        <w:rPr>
          <w:rFonts w:ascii="Arial Narrow" w:cs="Arial Narrow" w:eastAsia="Arial Narrow" w:hAnsi="Arial Narrow"/>
          <w:sz w:val="22"/>
          <w:szCs w:val="22"/>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sz w:val="22"/>
          <w:szCs w:val="22"/>
          <w:rtl w:val="0"/>
        </w:rPr>
        <w:t xml:space="preserve"> y domicilio electrónico en </w:t>
      </w:r>
      <w:hyperlink r:id="rId8">
        <w:r w:rsidDel="00000000" w:rsidR="00000000" w:rsidRPr="00000000">
          <w:rPr>
            <w:rFonts w:ascii="Arial Narrow" w:cs="Arial Narrow" w:eastAsia="Arial Narrow" w:hAnsi="Arial Narrow"/>
            <w:color w:val="1155cc"/>
            <w:sz w:val="22"/>
            <w:szCs w:val="22"/>
            <w:u w:val="single"/>
            <w:rtl w:val="0"/>
          </w:rPr>
          <w:t xml:space="preserve">lcarreras@supplysolutions.com.ar</w:t>
        </w:r>
      </w:hyperlink>
      <w:r w:rsidDel="00000000" w:rsidR="00000000" w:rsidRPr="00000000">
        <w:rPr>
          <w:rtl w:val="0"/>
        </w:rPr>
      </w:r>
    </w:p>
    <w:p w:rsidR="00000000" w:rsidDel="00000000" w:rsidP="00000000" w:rsidRDefault="00000000" w:rsidRPr="00000000" w14:paraId="0000009D">
      <w:pPr>
        <w:spacing w:after="240" w:lineRule="auto"/>
        <w:ind w:left="720" w:right="16"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12.6.2. Pablo T.: Florida 9680, Del Viso, Barrio la Lomada de Pilar, Lote 88, Provincia de Buenos Aires. (</w:t>
      </w:r>
      <w:r w:rsidDel="00000000" w:rsidR="00000000" w:rsidRPr="00000000">
        <w:rPr>
          <w:rFonts w:ascii="Arial Narrow" w:cs="Arial Narrow" w:eastAsia="Arial Narrow" w:hAnsi="Arial Narrow"/>
          <w:color w:val="ff0000"/>
          <w:sz w:val="22"/>
          <w:szCs w:val="22"/>
          <w:rtl w:val="0"/>
        </w:rPr>
        <w:t xml:space="preserve">correo electrónico</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9E">
      <w:pPr>
        <w:spacing w:after="24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9F">
      <w:pPr>
        <w:spacing w:after="24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A0">
      <w:pPr>
        <w:spacing w:after="24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A1">
      <w:pPr>
        <w:spacing w:after="240" w:lineRule="auto"/>
        <w:ind w:right="16"/>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A2">
      <w:pPr>
        <w:ind w:right="16"/>
        <w:rPr>
          <w:rFonts w:ascii="Arial Narrow" w:cs="Arial Narrow" w:eastAsia="Arial Narrow" w:hAnsi="Arial Narrow"/>
          <w:sz w:val="22"/>
          <w:szCs w:val="22"/>
        </w:rPr>
      </w:pPr>
      <w:r w:rsidDel="00000000" w:rsidR="00000000" w:rsidRPr="00000000">
        <w:rPr>
          <w:rtl w:val="0"/>
        </w:rPr>
      </w:r>
    </w:p>
    <w:sectPr>
      <w:footerReference r:id="rId9" w:type="default"/>
      <w:pgSz w:h="16840" w:w="11900" w:orient="portrait"/>
      <w:pgMar w:bottom="1701" w:top="1843"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69634F"/>
    <w:rPr>
      <w:b w:val="1"/>
      <w:bCs w:val="1"/>
    </w:rPr>
  </w:style>
  <w:style w:type="character" w:styleId="AsuntodelcomentarioCar" w:customStyle="1">
    <w:name w:val="Asunto del comentario Car"/>
    <w:basedOn w:val="TextocomentarioCar"/>
    <w:link w:val="Asuntodelcomentario"/>
    <w:uiPriority w:val="99"/>
    <w:semiHidden w:val="1"/>
    <w:rsid w:val="0069634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carreras@supplusolutions.com.ar" TargetMode="External"/><Relationship Id="rId8" Type="http://schemas.openxmlformats.org/officeDocument/2006/relationships/hyperlink" Target="mailto:lcarreras@supplusolutions.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1jX7l23oBuR9dQ9/9NcK2T4P3g==">CgMxLjA4AHIhMTVnOF9JeUdVVl9YMVVIUU9KdklTTC13MEs5djh0d0ZB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2025-03-14T21:26:00Z</dcterms:created>
  <dc:creator>Martin janeiro</dc:creator>
</cp:coreProperties>
</file>