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76" w:lineRule="auto"/>
        <w:ind w:right="1140"/>
        <w:jc w:val="center"/>
        <w:rPr>
          <w:rFonts w:ascii="Arial Narrow" w:cs="Arial Narrow" w:eastAsia="Arial Narrow" w:hAnsi="Arial Narrow"/>
          <w:b w:val="1"/>
        </w:rPr>
      </w:pPr>
      <w:r w:rsidDel="00000000" w:rsidR="00000000" w:rsidRPr="00000000">
        <w:rPr>
          <w:rFonts w:ascii="Arial Narrow" w:cs="Arial Narrow" w:eastAsia="Arial Narrow" w:hAnsi="Arial Narrow"/>
          <w:b w:val="1"/>
          <w:u w:val="single"/>
          <w:rtl w:val="0"/>
        </w:rPr>
        <w:t xml:space="preserve">ACUERDO DE CONFIDENCIALIDAD Y SECRETO</w:t>
      </w:r>
      <w:r w:rsidDel="00000000" w:rsidR="00000000" w:rsidRPr="00000000">
        <w:rPr>
          <w:rFonts w:ascii="Arial Narrow" w:cs="Arial Narrow" w:eastAsia="Arial Narrow" w:hAnsi="Arial Narrow"/>
          <w:b w:val="1"/>
          <w:rtl w:val="0"/>
        </w:rPr>
        <w:t xml:space="preserve">. -</w:t>
      </w:r>
    </w:p>
    <w:p w:rsidR="00000000" w:rsidDel="00000000" w:rsidP="00000000" w:rsidRDefault="00000000" w:rsidRPr="00000000" w14:paraId="00000002">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Ciudad Autónoma de Buenos Aires, a los (</w:t>
      </w:r>
      <w:r w:rsidDel="00000000" w:rsidR="00000000" w:rsidRPr="00000000">
        <w:rPr>
          <w:rFonts w:ascii="Arial Narrow" w:cs="Arial Narrow" w:eastAsia="Arial Narrow" w:hAnsi="Arial Narrow"/>
          <w:color w:val="ff0000"/>
          <w:rtl w:val="0"/>
        </w:rPr>
        <w:t xml:space="preserve">días</w:t>
      </w:r>
      <w:r w:rsidDel="00000000" w:rsidR="00000000" w:rsidRPr="00000000">
        <w:rPr>
          <w:rFonts w:ascii="Arial Narrow" w:cs="Arial Narrow" w:eastAsia="Arial Narrow" w:hAnsi="Arial Narrow"/>
          <w:rtl w:val="0"/>
        </w:rPr>
        <w:t xml:space="preserve">) días del mes de septiembre de dos mil veinticinco, </w:t>
      </w:r>
      <w:r w:rsidDel="00000000" w:rsidR="00000000" w:rsidRPr="00000000">
        <w:rPr>
          <w:rFonts w:ascii="Arial Narrow" w:cs="Arial Narrow" w:eastAsia="Arial Narrow" w:hAnsi="Arial Narrow"/>
          <w:u w:val="single"/>
          <w:rtl w:val="0"/>
        </w:rPr>
        <w:t xml:space="preserve">COMPARECEN</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3">
      <w:pPr>
        <w:widowControl w:val="0"/>
        <w:numPr>
          <w:ilvl w:val="0"/>
          <w:numId w:val="1"/>
        </w:numPr>
        <w:tabs>
          <w:tab w:val="left" w:leader="none" w:pos="928"/>
        </w:tabs>
        <w:spacing w:before="238" w:line="276" w:lineRule="auto"/>
        <w:ind w:left="928" w:right="138" w:hanging="360"/>
        <w:jc w:val="both"/>
        <w:rPr/>
      </w:pPr>
      <w:r w:rsidDel="00000000" w:rsidR="00000000" w:rsidRPr="00000000">
        <w:rPr>
          <w:rFonts w:ascii="Arial Narrow" w:cs="Arial Narrow" w:eastAsia="Arial Narrow" w:hAnsi="Arial Narrow"/>
          <w:rtl w:val="0"/>
        </w:rPr>
        <w:t xml:space="preserve">Por una parte, parte la </w:t>
      </w:r>
      <w:r w:rsidDel="00000000" w:rsidR="00000000" w:rsidRPr="00000000">
        <w:rPr>
          <w:rFonts w:ascii="Arial Narrow" w:cs="Arial Narrow" w:eastAsia="Arial Narrow" w:hAnsi="Arial Narrow"/>
          <w:b w:val="1"/>
          <w:rtl w:val="0"/>
        </w:rPr>
        <w:t xml:space="preserve">Sra. Anabela Ferrari</w:t>
      </w:r>
      <w:r w:rsidDel="00000000" w:rsidR="00000000" w:rsidRPr="00000000">
        <w:rPr>
          <w:rFonts w:ascii="Arial Narrow" w:cs="Arial Narrow" w:eastAsia="Arial Narrow" w:hAnsi="Arial Narrow"/>
          <w:rtl w:val="0"/>
        </w:rPr>
        <w:t xml:space="preserve">, argentina, titular del Documento Nacional de Identidad número 31.013.280, en su carácter de Apoderada de </w:t>
      </w:r>
      <w:r w:rsidDel="00000000" w:rsidR="00000000" w:rsidRPr="00000000">
        <w:rPr>
          <w:rFonts w:ascii="Arial Narrow" w:cs="Arial Narrow" w:eastAsia="Arial Narrow" w:hAnsi="Arial Narrow"/>
          <w:b w:val="1"/>
          <w:rtl w:val="0"/>
        </w:rPr>
        <w:t xml:space="preserve">SUPPLY SOLUTIONS S.A</w:t>
      </w:r>
      <w:r w:rsidDel="00000000" w:rsidR="00000000" w:rsidRPr="00000000">
        <w:rPr>
          <w:rFonts w:ascii="Arial Narrow" w:cs="Arial Narrow" w:eastAsia="Arial Narrow" w:hAnsi="Arial Narrow"/>
          <w:rtl w:val="0"/>
        </w:rPr>
        <w:t xml:space="preserve">., titular de la CUIT 30-71713148-3, constituyendo domicilio a los efectos del presente en Edificio Mapfre, Alferez Hipólito Bouchard 4191, 6° Piso, Torre 2, Munro, Provincia de Buenos Aires y domicilio electrónico en aferrari@supplysolutions.com.ar,</w:t>
      </w:r>
      <w:r w:rsidDel="00000000" w:rsidR="00000000" w:rsidRPr="00000000">
        <w:rPr>
          <w:rFonts w:ascii="Arial Narrow" w:cs="Arial Narrow" w:eastAsia="Arial Narrow" w:hAnsi="Arial Narrow"/>
          <w:color w:val="0462c1"/>
          <w:rtl w:val="0"/>
        </w:rPr>
        <w:t xml:space="preserve"> </w:t>
      </w:r>
      <w:r w:rsidDel="00000000" w:rsidR="00000000" w:rsidRPr="00000000">
        <w:rPr>
          <w:rFonts w:ascii="Arial Narrow" w:cs="Arial Narrow" w:eastAsia="Arial Narrow" w:hAnsi="Arial Narrow"/>
          <w:rtl w:val="0"/>
        </w:rPr>
        <w:t xml:space="preserve">(en adelante,  “</w:t>
      </w:r>
      <w:r w:rsidDel="00000000" w:rsidR="00000000" w:rsidRPr="00000000">
        <w:rPr>
          <w:rFonts w:ascii="Arial Narrow" w:cs="Arial Narrow" w:eastAsia="Arial Narrow" w:hAnsi="Arial Narrow"/>
          <w:u w:val="single"/>
          <w:rtl w:val="0"/>
        </w:rPr>
        <w:t xml:space="preserve">SUPPLY</w:t>
      </w:r>
      <w:r w:rsidDel="00000000" w:rsidR="00000000" w:rsidRPr="00000000">
        <w:rPr>
          <w:rFonts w:ascii="Arial Narrow" w:cs="Arial Narrow" w:eastAsia="Arial Narrow" w:hAnsi="Arial Narrow"/>
          <w:rtl w:val="0"/>
        </w:rPr>
        <w:t xml:space="preserve">” y/o </w:t>
      </w:r>
      <w:r w:rsidDel="00000000" w:rsidR="00000000" w:rsidRPr="00000000">
        <w:rPr>
          <w:rFonts w:ascii="Arial Narrow" w:cs="Arial Narrow" w:eastAsia="Arial Narrow" w:hAnsi="Arial Narrow"/>
          <w:u w:val="single"/>
          <w:rtl w:val="0"/>
        </w:rPr>
        <w:t xml:space="preserve">‘‘Parte Informante’’</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04">
      <w:pPr>
        <w:widowControl w:val="0"/>
        <w:numPr>
          <w:ilvl w:val="0"/>
          <w:numId w:val="1"/>
        </w:numPr>
        <w:tabs>
          <w:tab w:val="left" w:leader="none" w:pos="928"/>
        </w:tabs>
        <w:spacing w:before="238" w:line="276" w:lineRule="auto"/>
        <w:ind w:left="928" w:right="138" w:hanging="360"/>
        <w:jc w:val="both"/>
        <w:rPr/>
      </w:pPr>
      <w:r w:rsidDel="00000000" w:rsidR="00000000" w:rsidRPr="00000000">
        <w:rPr>
          <w:rFonts w:ascii="Arial Narrow" w:cs="Arial Narrow" w:eastAsia="Arial Narrow" w:hAnsi="Arial Narrow"/>
          <w:rtl w:val="0"/>
        </w:rPr>
        <w:t xml:space="preserve">Y por la otra, el Sr.</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color w:val="ff0000"/>
          <w:rtl w:val="0"/>
        </w:rPr>
        <w:t xml:space="preserve">nombre y apellido del apoderado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titular del Documento Nacional de I</w:t>
      </w:r>
      <w:r w:rsidDel="00000000" w:rsidR="00000000" w:rsidRPr="00000000">
        <w:rPr>
          <w:rFonts w:ascii="Arial Narrow" w:cs="Arial Narrow" w:eastAsia="Arial Narrow" w:hAnsi="Arial Narrow"/>
          <w:rtl w:val="0"/>
        </w:rPr>
        <w:t xml:space="preserve">dentidad número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en su carácter de apoderado de la sociedad comercial </w:t>
      </w:r>
      <w:r w:rsidDel="00000000" w:rsidR="00000000" w:rsidRPr="00000000">
        <w:rPr>
          <w:rFonts w:ascii="Arial Narrow" w:cs="Arial Narrow" w:eastAsia="Arial Narrow" w:hAnsi="Arial Narrow"/>
          <w:b w:val="1"/>
          <w:color w:val="ff0000"/>
          <w:rtl w:val="0"/>
        </w:rPr>
        <w:t xml:space="preserve">(razón social)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titular</w:t>
      </w:r>
      <w:r w:rsidDel="00000000" w:rsidR="00000000" w:rsidRPr="00000000">
        <w:rPr>
          <w:rFonts w:ascii="Arial Narrow" w:cs="Arial Narrow" w:eastAsia="Arial Narrow" w:hAnsi="Arial Narrow"/>
          <w:rtl w:val="0"/>
        </w:rPr>
        <w:t xml:space="preserve"> de la C</w:t>
      </w:r>
      <w:r w:rsidDel="00000000" w:rsidR="00000000" w:rsidRPr="00000000">
        <w:rPr>
          <w:rFonts w:ascii="Arial Narrow" w:cs="Arial Narrow" w:eastAsia="Arial Narrow" w:hAnsi="Arial Narrow"/>
          <w:rtl w:val="0"/>
        </w:rPr>
        <w:t xml:space="preserve">UIT N°</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constituyendo domicilio contractual en la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y domicilio electrónico en</w:t>
      </w:r>
      <w:r w:rsidDel="00000000" w:rsidR="00000000" w:rsidRPr="00000000">
        <w:rPr>
          <w:rFonts w:ascii="Arial Narrow" w:cs="Arial Narrow" w:eastAsia="Arial Narrow" w:hAnsi="Arial Narrow"/>
          <w:color w:val="222222"/>
          <w:rtl w:val="0"/>
        </w:rPr>
        <w:t xml:space="preserve"> (</w:t>
      </w:r>
      <w:r w:rsidDel="00000000" w:rsidR="00000000" w:rsidRPr="00000000">
        <w:rPr>
          <w:rFonts w:ascii="Arial Narrow" w:cs="Arial Narrow" w:eastAsia="Arial Narrow" w:hAnsi="Arial Narrow"/>
          <w:color w:val="ff0000"/>
          <w:rtl w:val="0"/>
        </w:rPr>
        <w:t xml:space="preserve">correo electrónico</w:t>
      </w:r>
      <w:r w:rsidDel="00000000" w:rsidR="00000000" w:rsidRPr="00000000">
        <w:rPr>
          <w:rFonts w:ascii="Arial Narrow" w:cs="Arial Narrow" w:eastAsia="Arial Narrow" w:hAnsi="Arial Narrow"/>
          <w:color w:val="222222"/>
          <w:rtl w:val="0"/>
        </w:rPr>
        <w:t xml:space="preserve">)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color w:val="ff0000"/>
          <w:rtl w:val="0"/>
        </w:rPr>
        <w:t xml:space="preserve">(razon social)</w:t>
      </w:r>
      <w:r w:rsidDel="00000000" w:rsidR="00000000" w:rsidRPr="00000000">
        <w:rPr>
          <w:rFonts w:ascii="Arial Narrow" w:cs="Arial Narrow" w:eastAsia="Arial Narrow" w:hAnsi="Arial Narrow"/>
          <w:rtl w:val="0"/>
        </w:rPr>
        <w:t xml:space="preserve">” y/o </w:t>
      </w:r>
      <w:r w:rsidDel="00000000" w:rsidR="00000000" w:rsidRPr="00000000">
        <w:rPr>
          <w:rFonts w:ascii="Arial Narrow" w:cs="Arial Narrow" w:eastAsia="Arial Narrow" w:hAnsi="Arial Narrow"/>
          <w:u w:val="single"/>
          <w:rtl w:val="0"/>
        </w:rPr>
        <w:t xml:space="preserve">‘‘Parte Receptora’’</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05">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conjunta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manifestando que poseen plena capacidad, voluntad y representación, convienen celebrar el presente </w:t>
      </w:r>
      <w:r w:rsidDel="00000000" w:rsidR="00000000" w:rsidRPr="00000000">
        <w:rPr>
          <w:rFonts w:ascii="Arial Narrow" w:cs="Arial Narrow" w:eastAsia="Arial Narrow" w:hAnsi="Arial Narrow"/>
          <w:u w:val="single"/>
          <w:rtl w:val="0"/>
        </w:rPr>
        <w:t xml:space="preserve">Acuerdo de confidencialidad y secreto</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Acuerdo</w:t>
      </w:r>
      <w:r w:rsidDel="00000000" w:rsidR="00000000" w:rsidRPr="00000000">
        <w:rPr>
          <w:rFonts w:ascii="Arial Narrow" w:cs="Arial Narrow" w:eastAsia="Arial Narrow" w:hAnsi="Arial Narrow"/>
          <w:rtl w:val="0"/>
        </w:rPr>
        <w:t xml:space="preserve">”); de acuerdo con las siguientes cláusulas y condiciones que se procederán a exponer:</w:t>
      </w:r>
    </w:p>
    <w:p w:rsidR="00000000" w:rsidDel="00000000" w:rsidP="00000000" w:rsidRDefault="00000000" w:rsidRPr="00000000" w14:paraId="00000006">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CONSIDERANDO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7">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SUPPLY resulta ser una empresa dedicada a la compraventa, importación, exportación, comisión, consignación, representación, distribución y cualquier forma de comercialización de productos, equipamiento, maquinarias, herramientas, insumos, materias primas y mercaderías. Asimismo, es una empresa abocada a su actuación como comisionista, mediador o intermediario de la celebración de toda clase de contratos y convenios, así como la ejecución de toda clase de operaciones mercantiles entre sociedades físicas y/o jurídicas y cualesquiera sea el objeto social desarrollado por estas, entre otras actividades relacionadas.</w:t>
      </w:r>
    </w:p>
    <w:p w:rsidR="00000000" w:rsidDel="00000000" w:rsidP="00000000" w:rsidRDefault="00000000" w:rsidRPr="00000000" w14:paraId="00000008">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la Parte Receptora es una empresa dedicada a </w:t>
      </w:r>
      <w:r w:rsidDel="00000000" w:rsidR="00000000" w:rsidRPr="00000000">
        <w:rPr>
          <w:rFonts w:ascii="Arial Narrow" w:cs="Arial Narrow" w:eastAsia="Arial Narrow" w:hAnsi="Arial Narrow"/>
          <w:color w:val="ff0000"/>
          <w:rtl w:val="0"/>
        </w:rPr>
        <w:t xml:space="preserve">(detalle).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9">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las Partes han iniciado un proceso de evaluación y colaboración preliminar con el objeto de analizar la potencial formalización de un contrato de licencia. Ambas partes acuerdan que esta etapa de colaboración preliminar no constituye una relación contractual definitiva ni vinculante entre las Partes y que los términos y condiciones de la relación futura estarán sujetos a la negociación y firma de un contrato específico (en adelante, la “</w:t>
      </w:r>
      <w:r w:rsidDel="00000000" w:rsidR="00000000" w:rsidRPr="00000000">
        <w:rPr>
          <w:rFonts w:ascii="Arial Narrow" w:cs="Arial Narrow" w:eastAsia="Arial Narrow" w:hAnsi="Arial Narrow"/>
          <w:u w:val="single"/>
          <w:rtl w:val="0"/>
        </w:rPr>
        <w:t xml:space="preserve">Relación Inicial</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A">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en virtud de esta Relación Inicial y con el propósito de evaluar y facilitar dicha colaboración preliminar, SUPPLY permitirá a la Parte Receptora acceso a cierta información sensible, incluyendo, pero no limitándose a, datos confidenciales, bases de datos, cartera de clientes, estrategias comerciales, y otra información de valor estratégico o económico para SUPPLY (en adelante, la "</w:t>
      </w:r>
      <w:r w:rsidDel="00000000" w:rsidR="00000000" w:rsidRPr="00000000">
        <w:rPr>
          <w:rFonts w:ascii="Arial Narrow" w:cs="Arial Narrow" w:eastAsia="Arial Narrow" w:hAnsi="Arial Narrow"/>
          <w:u w:val="single"/>
          <w:rtl w:val="0"/>
        </w:rPr>
        <w:t xml:space="preserve">Información Confidencial</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B">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Que en virtud de lo expuesto, las Partes entienden necesario proteger la información confidencial y la propiedad intelectual concerniente a SUPPLY, estableciendo un marco formal a dicha protección, para evitar acciones que devenguen en situaciones conflictivas, como por ejemplo, en actos de competencia desleal. Por lo tanto, en consideración a las premisas, las Partes acuerdan someterse a las siguientes cláusulas, dejando expresa constancia acerca de la retroactividad de todos los efectos del presente acuerdo a la fecha en que comenzó la relación denunciada ut supra.</w:t>
      </w:r>
    </w:p>
    <w:p w:rsidR="00000000" w:rsidDel="00000000" w:rsidP="00000000" w:rsidRDefault="00000000" w:rsidRPr="00000000" w14:paraId="0000000C">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todos dichos motivos, luego de evaluar seriamente la celebración del corriente, las Partes entienden que son aptas y compatibles a los fines de formalizar el presente. POR TANTO, deciden sujetar este Acuerdo a las siguientes cláusulas:</w:t>
      </w:r>
    </w:p>
    <w:p w:rsidR="00000000" w:rsidDel="00000000" w:rsidP="00000000" w:rsidRDefault="00000000" w:rsidRPr="00000000" w14:paraId="0000000D">
      <w:pPr>
        <w:spacing w:after="120"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 OBJETO. -</w:t>
      </w:r>
    </w:p>
    <w:p w:rsidR="00000000" w:rsidDel="00000000" w:rsidP="00000000" w:rsidRDefault="00000000" w:rsidRPr="00000000" w14:paraId="0000000E">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Las Partes formalizan el presente en aras de proteger información, datos, clientela, fórmulas y/o técnicas comerciales y productivas que hacen al desarrollo de la actividad realizada por SUPPLY </w:t>
      </w:r>
      <w:r w:rsidDel="00000000" w:rsidR="00000000" w:rsidRPr="00000000">
        <w:rPr>
          <w:rFonts w:ascii="Arial Narrow" w:cs="Arial Narrow" w:eastAsia="Arial Narrow" w:hAnsi="Arial Narrow"/>
          <w:rtl w:val="0"/>
        </w:rPr>
        <w:t xml:space="preserve">que eventualmente encomiende SUPPLY en el marco de la Relación Inicial que los vincula y cuya divulgación produciría un grave perjuicio.</w:t>
      </w:r>
    </w:p>
    <w:p w:rsidR="00000000" w:rsidDel="00000000" w:rsidP="00000000" w:rsidRDefault="00000000" w:rsidRPr="00000000" w14:paraId="0000000F">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Asimismo, tendrá la consideración de información secreta, toda la información y operatoria, papeles de trabajo, correos electrónicos, códigos y todo tipo de información compartida, así como toda aquella que se encuentre marcada como confidencial al momento de ser entregada, o de las cuales se deduzca su confidencialidad en razón de la propia naturaleza o de las circunstancias que rodean la revelación de las mismas (en adelante, “</w:t>
      </w:r>
      <w:r w:rsidDel="00000000" w:rsidR="00000000" w:rsidRPr="00000000">
        <w:rPr>
          <w:rFonts w:ascii="Arial Narrow" w:cs="Arial Narrow" w:eastAsia="Arial Narrow" w:hAnsi="Arial Narrow"/>
          <w:u w:val="single"/>
          <w:rtl w:val="0"/>
        </w:rPr>
        <w:t xml:space="preserve">Información Confidencial</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0">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Que, a los efectos de este acuerdo, tendrá ponderación de Información Confidencial, cualquier información de tipo técnica, tecnológica, industrial, financiera, de carácter personal o comercial divulgada por SUPPLY, independientemente de su formato de presentación o distribución, ya sea oralmente, por escrito, de forma visual, grabada en medios magnéticos o por cualquier otro medio o soporte, tangible o intangible, actualmente conocido o que posibilite el estado de la técnica en el futuro. A título meramente enunciativo y no limitativo, tendrán tal consideración los descubrimientos, conceptos, ideas, conocimientos, técnicas, know-how, planes de negocio, nuestras, bases de datos de cualquier tipo, aplicaciones, programas, marcas, logotipos, clientela, proveedores.</w:t>
      </w:r>
    </w:p>
    <w:p w:rsidR="00000000" w:rsidDel="00000000" w:rsidP="00000000" w:rsidRDefault="00000000" w:rsidRPr="00000000" w14:paraId="00000011">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 En caso de existir duda acerca del carácter de confidencial de una información determinada, la misma deberá presumirse y ser tratada como confidencial.</w:t>
      </w:r>
    </w:p>
    <w:p w:rsidR="00000000" w:rsidDel="00000000" w:rsidP="00000000" w:rsidRDefault="00000000" w:rsidRPr="00000000" w14:paraId="00000012">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 Explícita y particularmente, la Parte Receptora reconoce lo valioso de la información aportada por SUPPLY o cualquiera de sus empleados y/o contratistas, así como también por clientes, futuros clientes, proveedores o cualquier tercero vinculado con la empresa. Esto supone que la Parte Receptora otorgará el mismo tratamiento hacia la información que le sea revelada, como si fuera de su propiedad.</w:t>
      </w:r>
    </w:p>
    <w:p w:rsidR="00000000" w:rsidDel="00000000" w:rsidP="00000000" w:rsidRDefault="00000000" w:rsidRPr="00000000" w14:paraId="00000013">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 Es primordial el propósito de garantizar niveles rigurosos de confianza entre las Partes e implantar la custodia y no transmisión a terceros de la información proporcionada por SUPPLY para poder arribar a futuras negociaciones.</w:t>
      </w:r>
    </w:p>
    <w:p w:rsidR="00000000" w:rsidDel="00000000" w:rsidP="00000000" w:rsidRDefault="00000000" w:rsidRPr="00000000" w14:paraId="00000014">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 </w:t>
      </w:r>
      <w:r w:rsidDel="00000000" w:rsidR="00000000" w:rsidRPr="00000000">
        <w:rPr>
          <w:rFonts w:ascii="Arial Narrow" w:cs="Arial Narrow" w:eastAsia="Arial Narrow" w:hAnsi="Arial Narrow"/>
          <w:rtl w:val="0"/>
        </w:rPr>
        <w:t xml:space="preserve">La Parte Receptora </w:t>
      </w:r>
      <w:r w:rsidDel="00000000" w:rsidR="00000000" w:rsidRPr="00000000">
        <w:rPr>
          <w:rFonts w:ascii="Arial Narrow" w:cs="Arial Narrow" w:eastAsia="Arial Narrow" w:hAnsi="Arial Narrow"/>
          <w:rtl w:val="0"/>
        </w:rPr>
        <w:t xml:space="preserve">mantendrá en completa confidencialidad y reserva cualquier Información Confidencial que llegará a su conocimiento por motivo o en ocasión del cumplimiento de sus obligaciones. </w:t>
      </w:r>
    </w:p>
    <w:p w:rsidR="00000000" w:rsidDel="00000000" w:rsidP="00000000" w:rsidRDefault="00000000" w:rsidRPr="00000000" w14:paraId="00000015">
      <w:pPr>
        <w:widowControl w:val="0"/>
        <w:spacing w:after="120" w:before="134" w:line="276" w:lineRule="auto"/>
        <w:ind w:left="2" w:firstLine="1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 La Parte Receptora se compromete a guardar absoluta confidencialidad, en los términos de la Ley 24.766, en todo lo referente a las tareas realizadas en el marco del cumplimiento de sus labores como Parte Receptora, y se obliga a no divulgar en forma directa o indirecta, cualquier información, know-how, tecnología o conocimiento a la que hubiese accedido con motivo o en ocasión del presente, que resulte de exclusiva titularidad y propiedad de Parte Informante. Tampoco divulgará ninguna información de su conocimiento concerniente a las actividades, negocios, finanzas, Acuerdos, acuerdos, transacciones o cualquier otro asunto relacionado que hubiesen llegado a su conocimiento durante la relación que la une al Parte Informante. En tal sentido, será total y exclusivamente responsable por cualquier daño derivado directamente del incumplimiento de su obligación de confidencialidad. </w:t>
      </w:r>
    </w:p>
    <w:p w:rsidR="00000000" w:rsidDel="00000000" w:rsidP="00000000" w:rsidRDefault="00000000" w:rsidRPr="00000000" w14:paraId="00000016">
      <w:pPr>
        <w:shd w:fill="ffffff" w:val="clea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II: CONTENIDO.-</w:t>
      </w:r>
    </w:p>
    <w:p w:rsidR="00000000" w:rsidDel="00000000" w:rsidP="00000000" w:rsidRDefault="00000000" w:rsidRPr="00000000" w14:paraId="00000017">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Que Las Partes extienden el presente a las futuras modificaciones o versiones o innovaciones que sean realizadas sobre el contenido, material o información revelada.</w:t>
      </w:r>
    </w:p>
    <w:p w:rsidR="00000000" w:rsidDel="00000000" w:rsidP="00000000" w:rsidRDefault="00000000" w:rsidRPr="00000000" w14:paraId="00000018">
      <w:pPr>
        <w:spacing w:after="120"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III:PLAZO. -</w:t>
      </w:r>
    </w:p>
    <w:p w:rsidR="00000000" w:rsidDel="00000000" w:rsidP="00000000" w:rsidRDefault="00000000" w:rsidRPr="00000000" w14:paraId="00000019">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El acuerdo se celebra con un plazo de duración indeterminada. Incluso una vez concluidas la Relación Inicial que hubieran motivado la celebración del presente, las Partes se obligan a mantener el compromiso de confidencialidad asumido en este acto, indefinida y permanentemente, asumiendo la Parte Receptora la responsabilidad por los daños y perjuicios que pudiera irrogar la difusión de datos o informes no publicados, sea que los mismos sean utilizados con propósitos comerciales -a favor de éste o de terceros, o por medio de interpósitas personas- o con otros fines.</w:t>
      </w:r>
    </w:p>
    <w:p w:rsidR="00000000" w:rsidDel="00000000" w:rsidP="00000000" w:rsidRDefault="00000000" w:rsidRPr="00000000" w14:paraId="0000001A">
      <w:pPr>
        <w:spacing w:after="120"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IV: OBLIGACIONES. -</w:t>
      </w:r>
    </w:p>
    <w:p w:rsidR="00000000" w:rsidDel="00000000" w:rsidP="00000000" w:rsidRDefault="00000000" w:rsidRPr="00000000" w14:paraId="0000001B">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Las Partes se obligan a que la información objeto del presente: a. Sea utilizada de forma reservada. b. No sea divulgada. c. Sea protegida, impidiéndose la copia o revelación a terceros, salvo que goce de aprobación expresa, fehaciente y formalizada mediante instrumento público de la otra parte y únicamente en términos de tal aprobación. d. Sea restringida al acceso de sus respectivos contratistas y subcontratados, en la medida en que sea razonable y necesariamente puedan necesitarla para el cumplimiento de sus tareas. e. No utilizarla para fines distintos de la ejecución de este contrato. f. Sea tratada, protegida y resguardada en conformidad con la normativa vigente.</w:t>
      </w:r>
    </w:p>
    <w:p w:rsidR="00000000" w:rsidDel="00000000" w:rsidP="00000000" w:rsidRDefault="00000000" w:rsidRPr="00000000" w14:paraId="0000001C">
      <w:pPr>
        <w:spacing w:after="120" w:before="24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4.2. En aras de proteger información, datos, fórmulas y/o técnicas comerciales y productivas que hacen al desarrollo de la actividad desarrollada por SUPPLY, y cuya divulgación produciría un grave perjuicio, la Parte Receptora, se compromete a velar por la Información Confidencial con toda aquella persona con la cual establezcan un vínculo comercial, profesional o contractual, ya sea esta persona física o jurídica, empleado en relación de dependencia, empleado a tiempo parcial, persona que desarrolla su actividad comercial de manera “freelance”, o todo aquel que se encuentre ligado de alguna manera a  estos, y pueda llegar a tomar conocimiento de información relevante que hace a la actividad comercial de SUPPLY. </w:t>
      </w:r>
      <w:r w:rsidDel="00000000" w:rsidR="00000000" w:rsidRPr="00000000">
        <w:rPr>
          <w:rtl w:val="0"/>
        </w:rPr>
      </w:r>
    </w:p>
    <w:p w:rsidR="00000000" w:rsidDel="00000000" w:rsidP="00000000" w:rsidRDefault="00000000" w:rsidRPr="00000000" w14:paraId="0000001D">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 La Parte Receptora no interpretará ninguna disposición de la relación contractual existente, ninguna acción u omisión determinada de parte de SUPPLY como una autorización tácita de ésta a los efectos de llevar a cabo ninguna actividad que pudiera llegar a comprometer los intereses comerciales e información confidencial de SUPPLY frente a terceros.</w:t>
      </w:r>
    </w:p>
    <w:p w:rsidR="00000000" w:rsidDel="00000000" w:rsidP="00000000" w:rsidRDefault="00000000" w:rsidRPr="00000000" w14:paraId="0000001E">
      <w:pPr>
        <w:spacing w:after="120"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 RESPONSABILIDADES-</w:t>
      </w:r>
    </w:p>
    <w:p w:rsidR="00000000" w:rsidDel="00000000" w:rsidP="00000000" w:rsidRDefault="00000000" w:rsidRPr="00000000" w14:paraId="0000001F">
      <w:pPr>
        <w:spacing w:after="120" w:before="240" w:line="276" w:lineRule="auto"/>
        <w:jc w:val="both"/>
        <w:rPr>
          <w:rFonts w:ascii="Arial Narrow" w:cs="Arial Narrow" w:eastAsia="Arial Narrow" w:hAnsi="Arial Narrow"/>
        </w:rPr>
      </w:pPr>
      <w:hyperlink r:id="rId7">
        <w:r w:rsidDel="00000000" w:rsidR="00000000" w:rsidRPr="00000000">
          <w:rPr>
            <w:rFonts w:ascii="Arial Narrow" w:cs="Arial Narrow" w:eastAsia="Arial Narrow" w:hAnsi="Arial Narrow"/>
            <w:rtl w:val="0"/>
          </w:rPr>
          <w:t xml:space="preserve">5.1.</w:t>
        </w:r>
      </w:hyperlink>
      <w:r w:rsidDel="00000000" w:rsidR="00000000" w:rsidRPr="00000000">
        <w:rPr>
          <w:rFonts w:ascii="Arial Narrow" w:cs="Arial Narrow" w:eastAsia="Arial Narrow" w:hAnsi="Arial Narrow"/>
          <w:rtl w:val="0"/>
        </w:rPr>
        <w:t xml:space="preserve"> La Parte Receptora </w:t>
      </w:r>
      <w:r w:rsidDel="00000000" w:rsidR="00000000" w:rsidRPr="00000000">
        <w:rPr>
          <w:rFonts w:ascii="Arial Narrow" w:cs="Arial Narrow" w:eastAsia="Arial Narrow" w:hAnsi="Arial Narrow"/>
          <w:rtl w:val="0"/>
        </w:rPr>
        <w:t xml:space="preserve">será responsable de la custodia de la Información Confidencial y cuantas copias pudieran tener de la misma suministrada por SUPPLY, en orden a su tratamiento, como secreta, confidencial o restringida, en el momento presente y futuro, salvo indicación explícita de este último.</w:t>
      </w:r>
    </w:p>
    <w:p w:rsidR="00000000" w:rsidDel="00000000" w:rsidP="00000000" w:rsidRDefault="00000000" w:rsidRPr="00000000" w14:paraId="00000020">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La Parte Receptora se compromete a adoptar las mismas medidas de seguridad que adoptaría respecto a Información Confidencial de su propiedad, evitando su pérdida, robo o sustracción.</w:t>
      </w:r>
    </w:p>
    <w:p w:rsidR="00000000" w:rsidDel="00000000" w:rsidP="00000000" w:rsidRDefault="00000000" w:rsidRPr="00000000" w14:paraId="00000021">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 Al objeto de garantizar esta custodia, la Parte Receptora deberá restituir cualquier tipo de información, documentos, archivos, planillas o todo otro medio puesto a disposición de la empresa en el plazo improrrogable de 5 (cinco) días corridos a contar desde la notificación y requerimiento del titular de la información, en tal sentido por medio fehaciente y cierto.</w:t>
      </w:r>
    </w:p>
    <w:p w:rsidR="00000000" w:rsidDel="00000000" w:rsidP="00000000" w:rsidRDefault="00000000" w:rsidRPr="00000000" w14:paraId="00000022">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 En el caso de que la relación entre las partes se dé por terminada, sin importar el motivo de la terminación, la Parte Receptora deberá devolver todo tipo de documentación, almacenada en cualquier soporte, ya sea papel, digital, etc., que pueda contener todo aquello que se considere información confidencial y cuantas copias pudiera tener de la misma, en el plazo improrrogable de 12 (doce) horas. En caso de incumplimiento de lo aquí dispuesto, deberá responder a los daños y perjuicios correspondientes.</w:t>
      </w:r>
    </w:p>
    <w:p w:rsidR="00000000" w:rsidDel="00000000" w:rsidP="00000000" w:rsidRDefault="00000000" w:rsidRPr="00000000" w14:paraId="00000023">
      <w:pPr>
        <w:spacing w:after="120"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VI: INCUMPLIMIENTO -</w:t>
      </w:r>
    </w:p>
    <w:p w:rsidR="00000000" w:rsidDel="00000000" w:rsidP="00000000" w:rsidRDefault="00000000" w:rsidRPr="00000000" w14:paraId="00000024">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Las Partes reconocen que toda violación al presente por parte de la Parte Receptora será conminada con las sanciones pecuniarias y reparación íntegra y total que se desprenda del ordenamiento jurídico de la República Argentina, incluyendo las costas y gastos que se deriven; además de verse, el incumplidor, inmerso en las tipificaciones criminales que prescriben los artículos 156, 157 bis y concordantes del Código Penal y artículos respectivos de la ley 11.723.</w:t>
      </w:r>
    </w:p>
    <w:p w:rsidR="00000000" w:rsidDel="00000000" w:rsidP="00000000" w:rsidRDefault="00000000" w:rsidRPr="00000000" w14:paraId="00000025">
      <w:pPr>
        <w:shd w:fill="ffffff" w:val="clear"/>
        <w:spacing w:after="120" w:before="120" w:line="276" w:lineRule="auto"/>
        <w:ind w:left="3543.3070866141725" w:firstLine="0"/>
        <w:jc w:val="both"/>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VII: NON-COMPETE.-</w:t>
      </w:r>
      <w:r w:rsidDel="00000000" w:rsidR="00000000" w:rsidRPr="00000000">
        <w:rPr>
          <w:rtl w:val="0"/>
        </w:rPr>
      </w:r>
    </w:p>
    <w:p w:rsidR="00000000" w:rsidDel="00000000" w:rsidP="00000000" w:rsidRDefault="00000000" w:rsidRPr="00000000" w14:paraId="00000026">
      <w:pPr>
        <w:shd w:fill="ffffff" w:val="clear"/>
        <w:spacing w:after="120" w:before="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La Parte Receptora se compromete a no contactar, negociar, contratar ni mantener relación comercial alguna —ya sea directa o indirectamente, por sí o por intermedio de terceros— con los clientes, proveedores o contrapartes que le sean presentados por SUPPLY en el marco de la presente relación contractual, sin la previa autorización expresa y por escrito de SUPPLY.</w:t>
      </w:r>
    </w:p>
    <w:p w:rsidR="00000000" w:rsidDel="00000000" w:rsidP="00000000" w:rsidRDefault="00000000" w:rsidRPr="00000000" w14:paraId="00000027">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Tal limitación regirá durante toda la vigencia de la Relación Inicial y hasta tres (3) años después de finalizada la misma entre las Partes, cualquiera fuera el motivo de la terminación. </w:t>
      </w:r>
    </w:p>
    <w:p w:rsidR="00000000" w:rsidDel="00000000" w:rsidP="00000000" w:rsidRDefault="00000000" w:rsidRPr="00000000" w14:paraId="00000028">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Asimismo, es parte esencial del presente acuerdo que la totalidad de la información revelada no sólo goce del ámbito de protección y reserva, sino que la misma no se viere utilizada en provecho económico del Confidente. Con tal propósito, las Partes pactan un acuerdo de no competencia conforme el cual el Confidente se abstendrá de realizar cualquier tipo de acción que implique competencia desleal hacia SUPPLY. Tal limitación tendrá un plazo de duración indeterminada.</w:t>
      </w:r>
    </w:p>
    <w:p w:rsidR="00000000" w:rsidDel="00000000" w:rsidP="00000000" w:rsidRDefault="00000000" w:rsidRPr="00000000" w14:paraId="00000029">
      <w:pPr>
        <w:shd w:fill="ffffff" w:val="clea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7.4. En caso de transgresión de lo indicado en esta Cláusula VII, la Parte Receptora deberá pagar a SUPPLY en concepto de penalidad, el monto equivalente a cinco (5) veces la mejor remuneración interanual percibida por este. A los efectos de contabilizar dicha penalidad se considerará, a exclusiva elección de SUPPLY: a. El país en el que mayor facturación hubiere logrado; b. Se considerará de manera anualizada los montos en cuestión; c. Los montos en cuestión serán considerados sin aplicar deducción de gastos de ningún tipo (esto es, se considerará facturación bruta); d. El monto anual resultante será multiplicado por cinco (5). Todo ello, sin perjuicio de la indemnización por daños y perjuicios que SUPPLY tuviere derecho a reclamar.</w:t>
      </w:r>
    </w:p>
    <w:p w:rsidR="00000000" w:rsidDel="00000000" w:rsidP="00000000" w:rsidRDefault="00000000" w:rsidRPr="00000000" w14:paraId="0000002A">
      <w:pPr>
        <w:spacing w:after="120"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VIII: MODIFICACIONES</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2B">
      <w:pPr>
        <w:spacing w:after="12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 El presente sólo podrá ser modificado mediante acto otorgado por Las Partes en forma expresa, fehaciente y formalizada mediante instrumento público de la otra parte y únicamente en términos de tal aprobación.</w:t>
      </w:r>
    </w:p>
    <w:p w:rsidR="00000000" w:rsidDel="00000000" w:rsidP="00000000" w:rsidRDefault="00000000" w:rsidRPr="00000000" w14:paraId="0000002C">
      <w:pPr>
        <w:spacing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IX: MISCELÁNEAS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D">
      <w:pPr>
        <w:spacing w:before="8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w:t>
      </w:r>
      <w:r w:rsidDel="00000000" w:rsidR="00000000" w:rsidRPr="00000000">
        <w:rPr>
          <w:rFonts w:ascii="Arial Narrow" w:cs="Arial Narrow" w:eastAsia="Arial Narrow" w:hAnsi="Arial Narrow"/>
          <w:u w:val="single"/>
          <w:rtl w:val="0"/>
        </w:rPr>
        <w:t xml:space="preserve">Relación entre las Partes</w:t>
      </w:r>
      <w:r w:rsidDel="00000000" w:rsidR="00000000" w:rsidRPr="00000000">
        <w:rPr>
          <w:rFonts w:ascii="Arial Narrow" w:cs="Arial Narrow" w:eastAsia="Arial Narrow" w:hAnsi="Arial Narrow"/>
          <w:rtl w:val="0"/>
        </w:rPr>
        <w:t xml:space="preserve">. Las Partes declaran que tienen una relación comercial y nada en esa relación ni en este Acuerdo se considerará o interpretará como la creación de una relación laboral, asociación o empresa conjunta entre las Partes; ni se considerará o interpretará como la creación de una relación laboral o una relación de principal y agente ni entre SUPPLY y los empleados, directores o accionistas de la Parte Receptora, ni entre la Parte Receptora y los empleados, directores o accionistas de SUPPLY. </w:t>
      </w:r>
    </w:p>
    <w:p w:rsidR="00000000" w:rsidDel="00000000" w:rsidP="00000000" w:rsidRDefault="00000000" w:rsidRPr="00000000" w14:paraId="0000002E">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Las Partes se comprometen a resolver de manera amistosa cualquier desacuerdo que pueda surgir en el desarrollo del presente contrato.</w:t>
      </w:r>
    </w:p>
    <w:p w:rsidR="00000000" w:rsidDel="00000000" w:rsidP="00000000" w:rsidRDefault="00000000" w:rsidRPr="00000000" w14:paraId="0000002F">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9.3. Cualquier divergencia, disputa o controversia que surja entre las Partes derivada del presente será juzgada bajo las Leyes Argentinas aplicables y sometida a los Tribunales ordinarios -fuero comercial- sitos en la Ciudad Autónoma de Buenos Aires, renunciando ambas Partes expresamente a cualquier otro fuero y/o jurisdicción que pudiere corresponder.</w:t>
      </w:r>
    </w:p>
    <w:p w:rsidR="00000000" w:rsidDel="00000000" w:rsidP="00000000" w:rsidRDefault="00000000" w:rsidRPr="00000000" w14:paraId="00000030">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 A todos los efectos legales derivados del presente Acuerdo, las Partes constituyen domicilios especiales en los indicados en el encabezado, los cuales se tendrán por válidos, vinculantes y produciendo todos los efectos jurídicos correspondientes de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w:t>
      </w:r>
    </w:p>
    <w:p w:rsidR="00000000" w:rsidDel="00000000" w:rsidP="00000000" w:rsidRDefault="00000000" w:rsidRPr="00000000" w14:paraId="00000031">
      <w:pPr>
        <w:spacing w:before="240" w:line="276" w:lineRule="auto"/>
        <w:jc w:val="both"/>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9.5. Asimismo, las Partes declaran que este Acuerdo será considerado como válidamente celebrado y vinculante en el caso de que fuera firmado a través de firma electrónica a través de sus representantes, de conformidad con la Ley Argentina. Las Partes declaran que dichas regulaciones y requerimientos, así como la validación y niveles de seguridad vinculadas, son perfectamente cumplidos a través del uso de los servicios brindados por DocuSign o Adobe Sign. En todo caso, las Partes declaran que el uso de firma digital o firma electrónica será igualmente vinculante. Asimismo, y en modificación del régimen aplicable -por acuerdo de partes-, será la Parte que invoque la invalidez de una firma así otorgada quien tenga la carga de la prueba de dicha invalidez ante el litigio del que se tratare.</w:t>
      </w:r>
      <w:r w:rsidDel="00000000" w:rsidR="00000000" w:rsidRPr="00000000">
        <w:rPr>
          <w:rtl w:val="0"/>
        </w:rPr>
      </w:r>
    </w:p>
    <w:p w:rsidR="00000000" w:rsidDel="00000000" w:rsidP="00000000" w:rsidRDefault="00000000" w:rsidRPr="00000000" w14:paraId="00000032">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conformidad a la totalidad de lo estipulado, se firma el presente por duplicado y a un solo efecto, en el lugar y fecha citados.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28" w:hanging="360"/>
      </w:pPr>
      <w:rPr>
        <w:u w:val="none"/>
      </w:rPr>
    </w:lvl>
    <w:lvl w:ilvl="1">
      <w:start w:val="0"/>
      <w:numFmt w:val="bullet"/>
      <w:lvlText w:val="•"/>
      <w:lvlJc w:val="left"/>
      <w:pPr>
        <w:ind w:left="1692" w:hanging="360"/>
      </w:pPr>
      <w:rPr>
        <w:u w:val="none"/>
      </w:rPr>
    </w:lvl>
    <w:lvl w:ilvl="2">
      <w:start w:val="0"/>
      <w:numFmt w:val="bullet"/>
      <w:lvlText w:val="•"/>
      <w:lvlJc w:val="left"/>
      <w:pPr>
        <w:ind w:left="2465" w:hanging="360"/>
      </w:pPr>
      <w:rPr>
        <w:u w:val="none"/>
      </w:rPr>
    </w:lvl>
    <w:lvl w:ilvl="3">
      <w:start w:val="0"/>
      <w:numFmt w:val="bullet"/>
      <w:lvlText w:val="•"/>
      <w:lvlJc w:val="left"/>
      <w:pPr>
        <w:ind w:left="3238" w:hanging="360"/>
      </w:pPr>
      <w:rPr>
        <w:u w:val="none"/>
      </w:rPr>
    </w:lvl>
    <w:lvl w:ilvl="4">
      <w:start w:val="0"/>
      <w:numFmt w:val="bullet"/>
      <w:lvlText w:val="•"/>
      <w:lvlJc w:val="left"/>
      <w:pPr>
        <w:ind w:left="4010" w:hanging="360"/>
      </w:pPr>
      <w:rPr>
        <w:u w:val="none"/>
      </w:rPr>
    </w:lvl>
    <w:lvl w:ilvl="5">
      <w:start w:val="0"/>
      <w:numFmt w:val="bullet"/>
      <w:lvlText w:val="•"/>
      <w:lvlJc w:val="left"/>
      <w:pPr>
        <w:ind w:left="4783" w:hanging="360"/>
      </w:pPr>
      <w:rPr>
        <w:u w:val="none"/>
      </w:rPr>
    </w:lvl>
    <w:lvl w:ilvl="6">
      <w:start w:val="0"/>
      <w:numFmt w:val="bullet"/>
      <w:lvlText w:val="•"/>
      <w:lvlJc w:val="left"/>
      <w:pPr>
        <w:ind w:left="5556" w:hanging="360"/>
      </w:pPr>
      <w:rPr>
        <w:u w:val="none"/>
      </w:rPr>
    </w:lvl>
    <w:lvl w:ilvl="7">
      <w:start w:val="0"/>
      <w:numFmt w:val="bullet"/>
      <w:lvlText w:val="•"/>
      <w:lvlJc w:val="left"/>
      <w:pPr>
        <w:ind w:left="6329" w:hanging="360"/>
      </w:pPr>
      <w:rPr>
        <w:u w:val="none"/>
      </w:rPr>
    </w:lvl>
    <w:lvl w:ilvl="8">
      <w:start w:val="0"/>
      <w:numFmt w:val="bullet"/>
      <w:lvlText w:val="•"/>
      <w:lvlJc w:val="left"/>
      <w:pPr>
        <w:ind w:left="7101"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5.1.l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N/SJJodZxVv/n3UKGispWKuhQ==">CgMxLjA4AHIhMXdXMGZManZoQncyLTl5M3JVdGk2S25LVWVBOExrTk1x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