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0E0E0E"/>
        </w:rPr>
        <w:t xml:space="preserve">PULZE — Cómo llegan los mensajes y cómo armar los nodos en BuilderBot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Documento orientado a diseñar flows en BuilderBot Cloud: disparadores, peticiones HTTP a PULZE, variables y envíos salientes.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1. Vista general (canal WhatsApp)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El usuario escribe en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WhatsApp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BuilderBot Cloud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recibe el mensaje en el número conectado.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Un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flow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en BuilderBot se dispara (por ejemplo: “cualquier mensaje entrante” o una palabra clave).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El primer nodo útil suele ser una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Petición HTTP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hacia el backend PULZE.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PULZE procesa (usuario, onboarding, menú, check-in, IA, etc.) y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devuelve JSON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BuilderBot usa ese JSON para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mostrar el texto al usuario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y/o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saltar a otro flow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según variables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flow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registered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, etc.).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2. Mensaje entrante → PULZE (principal)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2.1 Endpoint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Usar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POST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 una de estas URLs (misma lógica):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https://&lt;TU_HOST&gt;/api/bot/inbound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https://&lt;TU_HOST&gt;/api/webhooks/builderbot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(webhook clásico)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2.2 Qué envía BuilderBot en el body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Debe incluir al menos el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teléfono del usuario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y el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texto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 BuilderBot Cloud suele envolver el payload; PULZE acepta el formato estándar con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eventName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: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data.from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— teléfono (sin + o con +, según cómo lo mapees).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data.body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— texto que escribió el usuario.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Si en el panel de prueba aparecen placeholders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@from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{{body}}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), no son contenido real: en producción deben resolverse a número y texto.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2.3 Seguridad (opcional pero recomendable en producción)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Si en PULZE está configurado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BUILDERBOT_WEBHOOK_SECRET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, la petición debe incluir el header:</w:t>
      </w:r>
    </w:p>
    <w:p>
      <w:pPr>
        <w:spacing w:after="253"/>
      </w:pPr>
      <w:r>
        <w:rPr>
          <w:rFonts w:ascii="Menlo" w:hAnsi="Menlo" w:cs="Menlo"/>
          <w:sz w:val="25"/>
          <w:sz-cs w:val="25"/>
          <w:spacing w:val="0"/>
          <w:color w:val="0E0E0E"/>
        </w:rPr>
        <w:t xml:space="preserve">x-webhook-secret: &lt;mismo valor que en el servidor&gt;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2.4 Respuesta JSON típica (para el usuario y para ramificar)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Campo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Uso en BuilderBot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message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Texto a enviar al usuario. A veces puede ser un espacio “invisible” si la respuesta la genera el asistente de BuilderBot según instructions enviadas por PULZE.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flow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Pista de routing: por ejemplo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onboarding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menu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operator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registered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Si el usuario ya está dado de alta en flujo lógico (boolean).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nombre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Nombre para plantillas (puede ir vacío).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2.5 Nodo en BuilderBot (recomendado)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Método: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POST.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URL: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la base de tu API +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/api/bot/inbound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Body: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JSON con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from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y mensaje (según variables que exponga tu trigger: mapear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from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y cuerpo del mensaje).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Siguiente paso: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nodo que envía al chat el valor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message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de la respuesta, y opcionalmente un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Switch / IF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sobre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flow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o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registered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para ir a otro módulo.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3. Consulta de contexto sin “procesar” un mensaje (opcional)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Si querés ramificar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antes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sin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mandar el texto del usuario a la lógica principal: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GET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/api/bot/users/&lt;teléfono&gt;/context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Header: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X-API-Key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con el mismo valor que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N8N_API_KEY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o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API_KEY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en el servidor PULZE.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Respuesta incluye: si existe el usuario, si completó onboarding, nombre,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flow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sugerido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onboarding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operator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menu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), racha, hora de recordatorio, etc.</w:t>
      </w:r>
    </w:p>
    <w:p>
      <w:pPr/>
      <w:r>
        <w:rPr>
          <w:rFonts w:ascii="Arial" w:hAnsi="Arial" w:cs="Arial"/>
          <w:sz w:val="29"/>
          <w:sz-cs w:val="29"/>
          <w:spacing w:val="0"/>
          <w:color w:val="0E0E0E"/>
        </w:rPr>
        <w:t xml:space="preserve">Uso típico: un solo POST para la conversación; el GET sirve para pantallas de “estado” o flows que primero listan datos y luego deciden.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4. Envío saliente desde tu plataforma (opcional)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Si un flow de BuilderBot debe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disparar un mensaje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vía API de PULZE (por ejemplo botones internos):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POST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/api/bot/messages/outbound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Header: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X-API-Key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Body JSON: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message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userId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</w:t>
      </w: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o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phone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; opcional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messageType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Los recordatorios automáticos por cron suelen ir por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n8n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→ endpoints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/api/n8n/...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→ PULZE envía por BuilderBot; no es obligatorio duplicar eso en el flow del usuario.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5. Recordatorios y n8n (no es el chat en vivo)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n8n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ejecuta un schedule (cron).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Llama a PULZE: listas de usuarios (pendientes de check-in, inactivos, etc.).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PULZE genera texto (IA) si corresponde.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PULZE envía el WhatsApp vía API de BuilderBot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proactive-messages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El usuario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no escribe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en ese momento: es mensaje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proactivo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 Cuando responde, vuelve el flujo de la sección 2.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6. Resumen para armar nodos en BuilderBot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Objetivo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Nodo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HTTP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Responder cada mensaje del usuario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Petición HTTP → enviar respuesta al chat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POST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/api/bot/inbound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Saber estado del usuario (opcional)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Petición HTTP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GET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/api/bot/users/.../context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> + API Key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Enviar mensaje desde un botón interno (opcional)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Petición HTTP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POST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/api/bot/messages/outbound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> + API Key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Recordatorios automáticos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En n8n, no en el flow del usuario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/api/n8n/...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7. Salud del servicio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GET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/api/bot/health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— sin autenticación; útil para comprobar que la API está arriba.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PULZE — Backend y contratos HTTP para BuilderBot. Reemplazar &lt;TU_HOST&gt; por la URL de despliegue (Easypanel, Railway, etc.).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