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7F" w:rsidRDefault="00FA7C7F" w:rsidP="00FA7C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 w:rsidR="00FA7C7F" w:rsidRDefault="00FA7C7F" w:rsidP="00FA7C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A7C7F" w:rsidRDefault="00FA7C7F" w:rsidP="00FA7C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FA7C7F" w:rsidRDefault="00FA7C7F" w:rsidP="00FA7C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Pr="00C20926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073D54" w:rsidRPr="00073D54" w:rsidRDefault="008944B7" w:rsidP="008944B7">
      <w:pPr>
        <w:jc w:val="center"/>
        <w:rPr>
          <w:sz w:val="28"/>
          <w:szCs w:val="28"/>
        </w:rPr>
      </w:pPr>
      <w:r w:rsidRPr="00073D54">
        <w:rPr>
          <w:sz w:val="28"/>
          <w:szCs w:val="28"/>
        </w:rPr>
        <w:t xml:space="preserve">МЕТОДИЧЕСКИЕ УКАЗАНИЯ ПО ВЫПОЛНЕНИЮ </w:t>
      </w:r>
    </w:p>
    <w:p w:rsidR="004531A5" w:rsidRPr="00073D54" w:rsidRDefault="008944B7" w:rsidP="008944B7">
      <w:pPr>
        <w:jc w:val="center"/>
        <w:rPr>
          <w:sz w:val="28"/>
          <w:szCs w:val="28"/>
        </w:rPr>
      </w:pPr>
      <w:r w:rsidRPr="00073D54">
        <w:rPr>
          <w:sz w:val="28"/>
          <w:szCs w:val="28"/>
        </w:rPr>
        <w:t xml:space="preserve">РАЗДЕЛА «БЕЗОПАСНОСТЬ  ЖИЗНЕДЕЯТЕЛЬНОСТИ» </w:t>
      </w:r>
    </w:p>
    <w:p w:rsidR="008944B7" w:rsidRPr="00073D54" w:rsidRDefault="008944B7" w:rsidP="008944B7">
      <w:pPr>
        <w:jc w:val="center"/>
        <w:rPr>
          <w:sz w:val="28"/>
          <w:szCs w:val="28"/>
        </w:rPr>
      </w:pPr>
      <w:r w:rsidRPr="00073D54">
        <w:rPr>
          <w:sz w:val="28"/>
          <w:szCs w:val="28"/>
        </w:rPr>
        <w:t xml:space="preserve"> </w:t>
      </w:r>
      <w:r w:rsidR="004531A5" w:rsidRPr="00073D54">
        <w:rPr>
          <w:sz w:val="28"/>
          <w:szCs w:val="28"/>
        </w:rPr>
        <w:t>в</w:t>
      </w:r>
      <w:r w:rsidRPr="00073D54">
        <w:rPr>
          <w:sz w:val="28"/>
          <w:szCs w:val="28"/>
        </w:rPr>
        <w:t xml:space="preserve"> </w:t>
      </w:r>
      <w:r w:rsidR="004531A5" w:rsidRPr="00073D54">
        <w:rPr>
          <w:sz w:val="28"/>
          <w:szCs w:val="28"/>
        </w:rPr>
        <w:t xml:space="preserve">выпускных квалификационных работах </w:t>
      </w:r>
      <w:r w:rsidR="00073D54" w:rsidRPr="00073D54">
        <w:rPr>
          <w:sz w:val="28"/>
          <w:szCs w:val="28"/>
        </w:rPr>
        <w:t>и дипломных проектах</w:t>
      </w:r>
    </w:p>
    <w:p w:rsidR="008944B7" w:rsidRPr="00073D54" w:rsidRDefault="008944B7" w:rsidP="008944B7">
      <w:pPr>
        <w:jc w:val="center"/>
        <w:rPr>
          <w:sz w:val="28"/>
          <w:szCs w:val="28"/>
        </w:rPr>
      </w:pPr>
    </w:p>
    <w:p w:rsidR="008944B7" w:rsidRPr="00073D54" w:rsidRDefault="008944B7" w:rsidP="008944B7">
      <w:pPr>
        <w:rPr>
          <w:sz w:val="28"/>
          <w:szCs w:val="28"/>
        </w:rPr>
      </w:pPr>
    </w:p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/>
    <w:p w:rsidR="008944B7" w:rsidRDefault="008944B7" w:rsidP="008944B7">
      <w:pPr>
        <w:jc w:val="center"/>
      </w:pPr>
      <w:r>
        <w:t>НОВОСИБИРСК</w:t>
      </w:r>
      <w:r w:rsidR="00030FF6">
        <w:t>, 2020</w:t>
      </w:r>
    </w:p>
    <w:p w:rsidR="002A1D61" w:rsidRDefault="002A1D61" w:rsidP="002A1D6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2A1D61" w:rsidRDefault="002A1D61" w:rsidP="002A1D6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стр.</w:t>
      </w: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2A1D61" w:rsidRDefault="002A1D61" w:rsidP="002A1D6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Совместная работа студента-дипломника и консультанта</w:t>
      </w:r>
      <w:r>
        <w:rPr>
          <w:sz w:val="28"/>
          <w:szCs w:val="28"/>
        </w:rPr>
        <w:tab/>
        <w:t>3</w:t>
      </w:r>
    </w:p>
    <w:p w:rsidR="002A1D61" w:rsidRDefault="002A1D61" w:rsidP="002A1D61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 Объем и содержание главы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Последовательность работы над главой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2A1D61" w:rsidRDefault="002A1D61" w:rsidP="002A1D61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3.1.Наличие опасностей проектируемого объекта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3.2 Технические и организационные меры обеспечения безопасности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3.2.1. Требования к санитарно-гигиеническим параметрам рабочих мест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3.3. Эргономическое обеспечение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3.4. Пожарная безопасность  и чрезвычайные ситуации</w:t>
      </w:r>
      <w:r>
        <w:rPr>
          <w:sz w:val="28"/>
          <w:szCs w:val="28"/>
        </w:rPr>
        <w:tab/>
        <w:t>12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3.5.Охрана окружающей среды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:rsidR="002A1D61" w:rsidRDefault="002A1D61" w:rsidP="002A1D6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3.6.Заключение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</w:t>
      </w:r>
    </w:p>
    <w:p w:rsidR="002A1D61" w:rsidRPr="002A1D61" w:rsidRDefault="002A1D61" w:rsidP="002A1D61">
      <w:pPr>
        <w:ind w:firstLine="708"/>
        <w:jc w:val="both"/>
        <w:rPr>
          <w:sz w:val="28"/>
          <w:szCs w:val="28"/>
        </w:rPr>
      </w:pPr>
      <w:r w:rsidRPr="002A1D61">
        <w:rPr>
          <w:sz w:val="28"/>
          <w:szCs w:val="28"/>
        </w:rPr>
        <w:t xml:space="preserve">Приложение 1 </w:t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</w:r>
      <w:r w:rsidRPr="002A1D61">
        <w:rPr>
          <w:sz w:val="28"/>
          <w:szCs w:val="28"/>
        </w:rPr>
        <w:tab/>
        <w:t>21</w:t>
      </w:r>
    </w:p>
    <w:p w:rsidR="002A1D61" w:rsidRPr="002A1D61" w:rsidRDefault="002A1D61" w:rsidP="002A1D61">
      <w:pPr>
        <w:ind w:firstLine="708"/>
        <w:jc w:val="both"/>
        <w:rPr>
          <w:sz w:val="28"/>
          <w:szCs w:val="28"/>
        </w:rPr>
      </w:pPr>
      <w:r w:rsidRPr="002A1D61">
        <w:rPr>
          <w:sz w:val="28"/>
          <w:szCs w:val="28"/>
        </w:rPr>
        <w:t>Рекомендуемый список литературы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</w:p>
    <w:p w:rsidR="002A1D61" w:rsidRPr="002A1D61" w:rsidRDefault="002A1D61" w:rsidP="002A1D61">
      <w:pPr>
        <w:ind w:firstLine="708"/>
        <w:jc w:val="both"/>
        <w:rPr>
          <w:sz w:val="28"/>
          <w:szCs w:val="28"/>
        </w:rPr>
      </w:pPr>
    </w:p>
    <w:p w:rsidR="002A1D61" w:rsidRDefault="002A1D61" w:rsidP="002A1D61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2A1D61" w:rsidRDefault="002A1D61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8944B7" w:rsidRPr="0071696A" w:rsidRDefault="008944B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обеспечения безопасности человека </w:t>
      </w:r>
      <w:r w:rsidR="00937EEA">
        <w:rPr>
          <w:sz w:val="28"/>
          <w:szCs w:val="28"/>
        </w:rPr>
        <w:t>приобретают</w:t>
      </w:r>
      <w:r>
        <w:rPr>
          <w:sz w:val="28"/>
          <w:szCs w:val="28"/>
        </w:rPr>
        <w:t xml:space="preserve"> большую остроту. Не снижается количество аварий, растет производственный и бытовой травматизм, регистрируются профессиональные заболевания. Сложнейшей задачей гражданской обороны является подготовка объектов экономики к устойчивой работе в условиях чрезвычайных ситуаций в мирное и военное время.</w:t>
      </w:r>
    </w:p>
    <w:p w:rsidR="008944B7" w:rsidRDefault="008944B7" w:rsidP="00030FF6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проект, выпускная квалификационная работа  является завершающей работой студента в ВУЗе, на основании которой решается вопрос о присвоении ему соответствующей  квалификации. </w:t>
      </w:r>
    </w:p>
    <w:p w:rsidR="006A082E" w:rsidRPr="006A082E" w:rsidRDefault="008944B7" w:rsidP="004531A5">
      <w:pPr>
        <w:pStyle w:val="FORMATTEXT"/>
        <w:ind w:firstLine="568"/>
        <w:jc w:val="both"/>
        <w:rPr>
          <w:rFonts w:ascii="Times New Roman" w:hAnsi="Times New Roman" w:cs="Times New Roman"/>
          <w:sz w:val="28"/>
          <w:szCs w:val="28"/>
        </w:rPr>
      </w:pPr>
      <w:r w:rsidRPr="006A082E">
        <w:rPr>
          <w:rFonts w:ascii="Times New Roman" w:hAnsi="Times New Roman" w:cs="Times New Roman"/>
          <w:sz w:val="28"/>
          <w:szCs w:val="28"/>
        </w:rPr>
        <w:t>Согласно ГОСТ 12.0.004-2015</w:t>
      </w:r>
      <w:r w:rsidR="006A082E" w:rsidRPr="006A082E">
        <w:rPr>
          <w:rFonts w:ascii="Times New Roman" w:hAnsi="Times New Roman" w:cs="Times New Roman"/>
          <w:sz w:val="28"/>
          <w:szCs w:val="28"/>
        </w:rPr>
        <w:t xml:space="preserve"> «Организация обучения безопасности труда»</w:t>
      </w:r>
      <w:r w:rsidRPr="006A082E">
        <w:rPr>
          <w:rFonts w:ascii="Times New Roman" w:hAnsi="Times New Roman" w:cs="Times New Roman"/>
          <w:sz w:val="28"/>
          <w:szCs w:val="28"/>
        </w:rPr>
        <w:t xml:space="preserve"> ССБТ </w:t>
      </w:r>
      <w:r w:rsidR="006A082E" w:rsidRPr="006A082E">
        <w:rPr>
          <w:rFonts w:ascii="Times New Roman" w:hAnsi="Times New Roman" w:cs="Times New Roman"/>
          <w:sz w:val="28"/>
          <w:szCs w:val="28"/>
        </w:rPr>
        <w:t>п. 5.6. Аттестационные дипломные и курсовые работы студентов, связанные с трудовой и (или) производственной деятельностью, должны включать разделы, посвященные вопросам безопасности выполнения работ, охраны тр</w:t>
      </w:r>
      <w:r w:rsidR="00937EEA">
        <w:rPr>
          <w:rFonts w:ascii="Times New Roman" w:hAnsi="Times New Roman" w:cs="Times New Roman"/>
          <w:sz w:val="28"/>
          <w:szCs w:val="28"/>
        </w:rPr>
        <w:t>уда и безопасности производства</w:t>
      </w:r>
      <w:r w:rsidR="00565ADB">
        <w:rPr>
          <w:rFonts w:ascii="Times New Roman" w:hAnsi="Times New Roman" w:cs="Times New Roman"/>
          <w:sz w:val="28"/>
          <w:szCs w:val="28"/>
        </w:rPr>
        <w:t xml:space="preserve">. </w:t>
      </w:r>
      <w:r w:rsidR="00937EEA">
        <w:rPr>
          <w:rFonts w:ascii="Times New Roman" w:hAnsi="Times New Roman" w:cs="Times New Roman"/>
          <w:sz w:val="28"/>
          <w:szCs w:val="28"/>
        </w:rPr>
        <w:t>Согласно этому определению не только  работы,</w:t>
      </w:r>
      <w:r w:rsidR="00565ADB">
        <w:rPr>
          <w:rFonts w:ascii="Times New Roman" w:hAnsi="Times New Roman" w:cs="Times New Roman"/>
          <w:sz w:val="28"/>
          <w:szCs w:val="28"/>
        </w:rPr>
        <w:t xml:space="preserve"> темати</w:t>
      </w:r>
      <w:r w:rsidR="00937EEA">
        <w:rPr>
          <w:rFonts w:ascii="Times New Roman" w:hAnsi="Times New Roman" w:cs="Times New Roman"/>
          <w:sz w:val="28"/>
          <w:szCs w:val="28"/>
        </w:rPr>
        <w:t>ка которых носит производственных характер</w:t>
      </w:r>
      <w:r w:rsidR="00565ADB">
        <w:rPr>
          <w:rFonts w:ascii="Times New Roman" w:hAnsi="Times New Roman" w:cs="Times New Roman"/>
          <w:sz w:val="28"/>
          <w:szCs w:val="28"/>
        </w:rPr>
        <w:t xml:space="preserve"> (например, проект, строительство сети связи, разработка узлов и аппаратуры  и т.д.) </w:t>
      </w:r>
      <w:r w:rsidR="00937EEA">
        <w:rPr>
          <w:rFonts w:ascii="Times New Roman" w:hAnsi="Times New Roman" w:cs="Times New Roman"/>
          <w:sz w:val="28"/>
          <w:szCs w:val="28"/>
        </w:rPr>
        <w:t>, но и любой вид</w:t>
      </w:r>
      <w:r w:rsidR="00565ADB">
        <w:rPr>
          <w:rFonts w:ascii="Times New Roman" w:hAnsi="Times New Roman" w:cs="Times New Roman"/>
          <w:sz w:val="28"/>
          <w:szCs w:val="28"/>
        </w:rPr>
        <w:t xml:space="preserve"> трудовых действий должны рассматриваться с точки зрения уменьшения риска воздействия процесса на здоровье человека.</w:t>
      </w:r>
    </w:p>
    <w:p w:rsidR="006A082E" w:rsidRDefault="00565ADB" w:rsidP="004531A5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Глава в выпускной работе называется «БЕЗОПАСНОСТЬ ЖИЗНЕДЕЯТЕЛЬНОСТИ». </w:t>
      </w:r>
      <w:r w:rsidR="00937EEA">
        <w:rPr>
          <w:sz w:val="28"/>
          <w:szCs w:val="28"/>
        </w:rPr>
        <w:t>Основной целью раздела «Безопасн</w:t>
      </w:r>
      <w:r>
        <w:rPr>
          <w:sz w:val="28"/>
          <w:szCs w:val="28"/>
        </w:rPr>
        <w:t>ость жизнедеятельности»</w:t>
      </w:r>
      <w:r w:rsidR="00EF1C80">
        <w:rPr>
          <w:sz w:val="28"/>
          <w:szCs w:val="28"/>
        </w:rPr>
        <w:t xml:space="preserve"> (БЖ)</w:t>
      </w:r>
      <w:r>
        <w:rPr>
          <w:sz w:val="28"/>
          <w:szCs w:val="28"/>
        </w:rPr>
        <w:t xml:space="preserve"> </w:t>
      </w:r>
      <w:r w:rsidR="00937EEA">
        <w:rPr>
          <w:sz w:val="28"/>
          <w:szCs w:val="28"/>
        </w:rPr>
        <w:t>является разработка мероприятий, направленных на исключение возможности производственного травматизма, профессиональных заболеваний, возникновение взрывопожароопасных и аварийных ситуаций, а также загрязнение окружающей среды при осуществл</w:t>
      </w:r>
      <w:r>
        <w:rPr>
          <w:sz w:val="28"/>
          <w:szCs w:val="28"/>
        </w:rPr>
        <w:t>ении  технологического процесса или выполнения любого вида работ.</w:t>
      </w:r>
      <w:r w:rsidR="00937EEA" w:rsidRPr="00901DEF">
        <w:rPr>
          <w:sz w:val="28"/>
          <w:szCs w:val="28"/>
        </w:rPr>
        <w:t xml:space="preserve"> </w:t>
      </w:r>
      <w:r w:rsidR="00937EEA">
        <w:rPr>
          <w:sz w:val="28"/>
          <w:szCs w:val="28"/>
        </w:rPr>
        <w:t>Конкретную тему по разделу определяет преподаватель-консультант дисциплины «Безопасность жизнедеятельности» после получения дипломником основного задания на дипломное проектирование.</w:t>
      </w:r>
      <w:r w:rsidR="005D3348">
        <w:rPr>
          <w:sz w:val="28"/>
          <w:szCs w:val="28"/>
        </w:rPr>
        <w:t xml:space="preserve"> Бланк карточки-задания представлен в </w:t>
      </w:r>
      <w:r w:rsidR="005D3348" w:rsidRPr="004531A5">
        <w:rPr>
          <w:b/>
          <w:i/>
          <w:sz w:val="28"/>
          <w:szCs w:val="28"/>
        </w:rPr>
        <w:t>Приложении 1</w:t>
      </w:r>
    </w:p>
    <w:p w:rsidR="00866ACD" w:rsidRDefault="00866ACD" w:rsidP="00937EEA">
      <w:pPr>
        <w:ind w:firstLine="568"/>
        <w:rPr>
          <w:sz w:val="28"/>
          <w:szCs w:val="28"/>
        </w:rPr>
      </w:pPr>
    </w:p>
    <w:p w:rsidR="00866ACD" w:rsidRDefault="00866ACD" w:rsidP="002A1D61">
      <w:pPr>
        <w:jc w:val="center"/>
        <w:rPr>
          <w:sz w:val="28"/>
          <w:szCs w:val="28"/>
        </w:rPr>
      </w:pPr>
      <w:r>
        <w:rPr>
          <w:sz w:val="28"/>
          <w:szCs w:val="28"/>
        </w:rPr>
        <w:t>1.Совместная работа студента-дипломника и консультанта</w:t>
      </w:r>
    </w:p>
    <w:p w:rsidR="00866ACD" w:rsidRDefault="00866ACD" w:rsidP="004531A5">
      <w:pPr>
        <w:jc w:val="both"/>
        <w:rPr>
          <w:sz w:val="28"/>
          <w:szCs w:val="28"/>
        </w:rPr>
      </w:pPr>
    </w:p>
    <w:p w:rsidR="00866ACD" w:rsidRDefault="00866ACD" w:rsidP="004531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Необходимые консультации для студентов</w:t>
      </w:r>
      <w:r w:rsidR="00D5255B">
        <w:rPr>
          <w:sz w:val="28"/>
          <w:szCs w:val="28"/>
        </w:rPr>
        <w:t xml:space="preserve"> любой</w:t>
      </w:r>
      <w:r>
        <w:rPr>
          <w:sz w:val="28"/>
          <w:szCs w:val="28"/>
        </w:rPr>
        <w:t xml:space="preserve"> формы обучения могут проходить по системе </w:t>
      </w:r>
      <w:r w:rsidR="005D1334">
        <w:rPr>
          <w:sz w:val="28"/>
          <w:szCs w:val="28"/>
        </w:rPr>
        <w:t xml:space="preserve">ЭИОС, </w:t>
      </w:r>
      <w:r>
        <w:rPr>
          <w:sz w:val="28"/>
          <w:szCs w:val="28"/>
        </w:rPr>
        <w:t>электронной почты (координаты преподавателя-консультанта есть в</w:t>
      </w:r>
      <w:r w:rsidR="00D5255B">
        <w:rPr>
          <w:sz w:val="28"/>
          <w:szCs w:val="28"/>
        </w:rPr>
        <w:t xml:space="preserve"> деканатах</w:t>
      </w:r>
      <w:r>
        <w:rPr>
          <w:sz w:val="28"/>
          <w:szCs w:val="28"/>
        </w:rPr>
        <w:t>).</w:t>
      </w:r>
      <w:r w:rsidR="00EF1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получении задания на выпускную работу у руководителя </w:t>
      </w:r>
      <w:r w:rsidR="00EF1C80">
        <w:rPr>
          <w:sz w:val="28"/>
          <w:szCs w:val="28"/>
        </w:rPr>
        <w:t xml:space="preserve">и определившись с содержанием работы студент, при наличии в плане работы главы  БЖ, обращается к преподавателю-консультанту с запросом на согласование плана главы. </w:t>
      </w:r>
      <w:r w:rsidR="00815348">
        <w:rPr>
          <w:sz w:val="28"/>
          <w:szCs w:val="28"/>
        </w:rPr>
        <w:t>Содержание задания должн</w:t>
      </w:r>
      <w:r w:rsidR="00030FF6">
        <w:rPr>
          <w:sz w:val="28"/>
          <w:szCs w:val="28"/>
        </w:rPr>
        <w:t xml:space="preserve">о соответствовать основной теме Выпускной квалификационной работы (ВКР)  или </w:t>
      </w:r>
      <w:r w:rsidR="00815348">
        <w:rPr>
          <w:sz w:val="28"/>
          <w:szCs w:val="28"/>
        </w:rPr>
        <w:t>дипломного проекта</w:t>
      </w:r>
      <w:r w:rsidR="00030FF6">
        <w:rPr>
          <w:sz w:val="28"/>
          <w:szCs w:val="28"/>
        </w:rPr>
        <w:t>(ДП)</w:t>
      </w:r>
      <w:r w:rsidR="00815348">
        <w:rPr>
          <w:sz w:val="28"/>
          <w:szCs w:val="28"/>
        </w:rPr>
        <w:t xml:space="preserve"> и быть его составной частью </w:t>
      </w:r>
      <w:r w:rsidR="00EF1C80">
        <w:rPr>
          <w:sz w:val="28"/>
          <w:szCs w:val="28"/>
        </w:rPr>
        <w:t xml:space="preserve">План может студент предложить сам. Преподаватель </w:t>
      </w:r>
      <w:r w:rsidR="00EF1C80">
        <w:rPr>
          <w:sz w:val="28"/>
          <w:szCs w:val="28"/>
        </w:rPr>
        <w:lastRenderedPageBreak/>
        <w:t>может согласиться или скорректировать его в соответствии с темой выпускной работы студента. После этого согласования студент может выполнять работу.</w:t>
      </w:r>
    </w:p>
    <w:p w:rsidR="00EF1C80" w:rsidRDefault="00EF1C80" w:rsidP="004531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Вариант  выполнения главы БЖ без согласования  с преподавателем возможен, если рассматриваемые вопросы соответствуют теме выпускной работы, работа выполнена самостоятельно (без заимствований из других работ с похожей тематикой). В противном случае за преподавателем-консультантом сохраняется право изменения содержания главы БЖ.</w:t>
      </w:r>
    </w:p>
    <w:p w:rsidR="00866ACD" w:rsidRDefault="00866ACD" w:rsidP="004531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Совместная работа консультанта и дипломника продолжается в течение всего времени работы над </w:t>
      </w:r>
      <w:r w:rsidR="00030FF6">
        <w:rPr>
          <w:sz w:val="28"/>
          <w:szCs w:val="28"/>
        </w:rPr>
        <w:t>ВКР или ДП</w:t>
      </w:r>
      <w:r>
        <w:rPr>
          <w:sz w:val="28"/>
          <w:szCs w:val="28"/>
        </w:rPr>
        <w:t xml:space="preserve">. Консультант оказывает студенту помощь в подборе литературы </w:t>
      </w:r>
      <w:r w:rsidR="00D92564" w:rsidRPr="00D92564">
        <w:rPr>
          <w:sz w:val="28"/>
          <w:szCs w:val="28"/>
          <w:u w:val="single"/>
        </w:rPr>
        <w:t>(некоторые нормативные документы, учебные пособия представлены в качестве дополнительных материалов к данному методическому указанию)</w:t>
      </w:r>
      <w:r w:rsidR="00D92564">
        <w:rPr>
          <w:sz w:val="28"/>
          <w:szCs w:val="28"/>
        </w:rPr>
        <w:t xml:space="preserve"> </w:t>
      </w:r>
      <w:r>
        <w:rPr>
          <w:sz w:val="28"/>
          <w:szCs w:val="28"/>
        </w:rPr>
        <w:t>и имеет право потребовать от него изъятия или введения отдельных разделов главы, изменения их объема применительно к теме проекта.</w:t>
      </w:r>
    </w:p>
    <w:p w:rsidR="00866ACD" w:rsidRDefault="00866ACD" w:rsidP="004531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Консультант проверяет черновой материал главы и после выполнения всех требований дает разрешение на оформление материала в окончательном виде. После проверки полностью оформленного материала консультант утверждает его подписью. Без подписи консультанта дипломный проект к защите не допускается.</w:t>
      </w:r>
    </w:p>
    <w:p w:rsidR="00866ACD" w:rsidRDefault="00866ACD" w:rsidP="004531A5">
      <w:pPr>
        <w:jc w:val="both"/>
        <w:rPr>
          <w:sz w:val="28"/>
          <w:szCs w:val="28"/>
        </w:rPr>
      </w:pPr>
    </w:p>
    <w:p w:rsidR="004528E7" w:rsidRDefault="004528E7" w:rsidP="004528E7">
      <w:pPr>
        <w:jc w:val="center"/>
        <w:rPr>
          <w:sz w:val="28"/>
          <w:szCs w:val="28"/>
        </w:rPr>
      </w:pPr>
      <w:r>
        <w:rPr>
          <w:sz w:val="28"/>
          <w:szCs w:val="28"/>
        </w:rPr>
        <w:t>2. Объем и содержание главы</w:t>
      </w:r>
    </w:p>
    <w:p w:rsidR="004528E7" w:rsidRDefault="004528E7" w:rsidP="004528E7">
      <w:pPr>
        <w:jc w:val="center"/>
        <w:rPr>
          <w:sz w:val="28"/>
          <w:szCs w:val="28"/>
        </w:rPr>
      </w:pP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Глава  имеет цель систематизировать на конкретном примере объекта проектирования знания студентов по вопросам:</w:t>
      </w:r>
    </w:p>
    <w:p w:rsidR="00544363" w:rsidRDefault="004528E7" w:rsidP="00030F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защиты человека  в процессе работы и в чрезвычайных ситуациях:</w:t>
      </w:r>
    </w:p>
    <w:p w:rsidR="00544363" w:rsidRDefault="004528E7" w:rsidP="004531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30FF6">
        <w:rPr>
          <w:sz w:val="28"/>
          <w:szCs w:val="28"/>
        </w:rPr>
        <w:tab/>
      </w:r>
      <w:r>
        <w:rPr>
          <w:sz w:val="28"/>
          <w:szCs w:val="28"/>
        </w:rPr>
        <w:t>- исключения условий для возникновения профессиональных заболеваний;</w:t>
      </w:r>
    </w:p>
    <w:p w:rsidR="004528E7" w:rsidRDefault="00544363" w:rsidP="00030F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528E7">
        <w:rPr>
          <w:sz w:val="28"/>
          <w:szCs w:val="28"/>
        </w:rPr>
        <w:t xml:space="preserve"> обеспечения нормальных условий труда; </w:t>
      </w:r>
    </w:p>
    <w:p w:rsidR="004528E7" w:rsidRDefault="00544363" w:rsidP="00030F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528E7">
        <w:rPr>
          <w:sz w:val="28"/>
          <w:szCs w:val="28"/>
        </w:rPr>
        <w:t xml:space="preserve">соблюдение трудового законодательства; </w:t>
      </w:r>
    </w:p>
    <w:p w:rsidR="004528E7" w:rsidRDefault="00544363" w:rsidP="00030F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528E7">
        <w:rPr>
          <w:sz w:val="28"/>
          <w:szCs w:val="28"/>
        </w:rPr>
        <w:t>взаимодействия объекта проектирования и окружающей среды.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своей разработки студент должен показать умения и навыки в области безопасности, здоровья и работоспособности людей в среде обитания. Материалы главы должны учитывать достижения научных основ безопасности. В главе  должно быть показано, что проектируемый объект достаточно безопасен для обслуживающего персонала, природной среды и населения. Для доказательства необходимо: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выявить все возможные негативные воздействия на людей и природную среду и дать их анализ;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предложить меры защиты от них и показать, что негативные воздействия не превышают предельно-допустимых значений, а технические характеристики объекта, влияющие на его безопасность, соответствуют установленным правилам, нормам, требованиям.  </w:t>
      </w:r>
    </w:p>
    <w:p w:rsidR="00544363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Глава должна содержать расчетно-описательную, и желательно графическую часть.</w:t>
      </w:r>
      <w:r w:rsidR="00544363">
        <w:rPr>
          <w:sz w:val="28"/>
          <w:szCs w:val="28"/>
        </w:rPr>
        <w:t xml:space="preserve"> </w:t>
      </w:r>
    </w:p>
    <w:p w:rsidR="00544363" w:rsidRDefault="00544363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F0D1A">
        <w:rPr>
          <w:b/>
          <w:sz w:val="28"/>
          <w:szCs w:val="28"/>
        </w:rPr>
        <w:t xml:space="preserve">описательной </w:t>
      </w:r>
      <w:r>
        <w:rPr>
          <w:sz w:val="28"/>
          <w:szCs w:val="28"/>
        </w:rPr>
        <w:t>части ставиться задача анализа безопасности проектируемой темы.</w:t>
      </w:r>
    </w:p>
    <w:p w:rsidR="00544363" w:rsidRDefault="00544363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F0D1A">
        <w:rPr>
          <w:b/>
          <w:sz w:val="28"/>
          <w:szCs w:val="28"/>
        </w:rPr>
        <w:t xml:space="preserve">расчетной </w:t>
      </w:r>
      <w:r>
        <w:rPr>
          <w:sz w:val="28"/>
          <w:szCs w:val="28"/>
        </w:rPr>
        <w:t>части можн</w:t>
      </w:r>
      <w:r w:rsidR="006F0D1A">
        <w:rPr>
          <w:sz w:val="28"/>
          <w:szCs w:val="28"/>
        </w:rPr>
        <w:t>о привести расчеты освещения, р</w:t>
      </w:r>
      <w:r>
        <w:rPr>
          <w:sz w:val="28"/>
          <w:szCs w:val="28"/>
        </w:rPr>
        <w:t>асчет санитарно-защитной зоны, расчет уровней шума, расчет системы заземления</w:t>
      </w:r>
      <w:r w:rsidR="006F0D1A">
        <w:rPr>
          <w:sz w:val="28"/>
          <w:szCs w:val="28"/>
        </w:rPr>
        <w:t xml:space="preserve">, расчет времени эвакуации при пожаре, анализ </w:t>
      </w:r>
      <w:proofErr w:type="spellStart"/>
      <w:r w:rsidR="006F0D1A">
        <w:rPr>
          <w:sz w:val="28"/>
          <w:szCs w:val="28"/>
        </w:rPr>
        <w:t>пожаро</w:t>
      </w:r>
      <w:proofErr w:type="spellEnd"/>
      <w:r w:rsidR="006F0D1A">
        <w:rPr>
          <w:sz w:val="28"/>
          <w:szCs w:val="28"/>
        </w:rPr>
        <w:t xml:space="preserve">-взрывоопасности, оценку обстановки при чрезвычайной ситуации. </w:t>
      </w:r>
    </w:p>
    <w:p w:rsidR="006F0D1A" w:rsidRDefault="00544363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F0D1A">
        <w:rPr>
          <w:b/>
          <w:sz w:val="28"/>
          <w:szCs w:val="28"/>
        </w:rPr>
        <w:t>графической</w:t>
      </w:r>
      <w:r>
        <w:rPr>
          <w:sz w:val="28"/>
          <w:szCs w:val="28"/>
        </w:rPr>
        <w:t xml:space="preserve"> части можно </w:t>
      </w:r>
      <w:r w:rsidR="006F0D1A">
        <w:rPr>
          <w:sz w:val="28"/>
          <w:szCs w:val="28"/>
        </w:rPr>
        <w:t>показать следующие решения:</w:t>
      </w:r>
    </w:p>
    <w:p w:rsidR="006F0D1A" w:rsidRDefault="006F0D1A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принципиальные схемы сигнализации, блокировки, защитных устройств;</w:t>
      </w:r>
    </w:p>
    <w:p w:rsidR="006F0D1A" w:rsidRDefault="006F0D1A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конструкции системы управления, выполненные с учетом эргономических требований;</w:t>
      </w:r>
    </w:p>
    <w:p w:rsidR="006F0D1A" w:rsidRDefault="006F0D1A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проект рабочего места;</w:t>
      </w:r>
    </w:p>
    <w:p w:rsidR="006F0D1A" w:rsidRDefault="006F0D1A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расположение узлов и элементов системы вентиляции;</w:t>
      </w:r>
    </w:p>
    <w:p w:rsidR="006F0D1A" w:rsidRDefault="006F0D1A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-размещение заземлителей, заземляющих проводников и точки подключения к ним электроустановок,  </w:t>
      </w:r>
      <w:proofErr w:type="spellStart"/>
      <w:r>
        <w:rPr>
          <w:sz w:val="28"/>
          <w:szCs w:val="28"/>
        </w:rPr>
        <w:t>молниезащиты</w:t>
      </w:r>
      <w:proofErr w:type="spellEnd"/>
      <w:r>
        <w:rPr>
          <w:sz w:val="28"/>
          <w:szCs w:val="28"/>
        </w:rPr>
        <w:t>, в том числе на кабельных, воздушных и других линиях связи.</w:t>
      </w:r>
    </w:p>
    <w:p w:rsidR="006F0D1A" w:rsidRDefault="006F0D1A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схемы эвакуации персонала при пожаре.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методически правильного изложения материала главы рекомендуется обратить внимание на следующие вопросы, которые могут быть выделены в самостоятельные </w:t>
      </w:r>
      <w:proofErr w:type="spellStart"/>
      <w:r>
        <w:rPr>
          <w:sz w:val="28"/>
          <w:szCs w:val="28"/>
        </w:rPr>
        <w:t>подглавы</w:t>
      </w:r>
      <w:proofErr w:type="spellEnd"/>
      <w:r>
        <w:rPr>
          <w:sz w:val="28"/>
          <w:szCs w:val="28"/>
        </w:rPr>
        <w:t>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1.Краткий анализ проектируемого объекта с точки зрения трудовой деятельности и производственной среды с указанием производственных опасностей и вредностей.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Необходимые мероприятия по </w:t>
      </w:r>
      <w:r w:rsidR="005D1334">
        <w:rPr>
          <w:sz w:val="28"/>
          <w:szCs w:val="28"/>
        </w:rPr>
        <w:t xml:space="preserve">охране труда </w:t>
      </w:r>
      <w:r>
        <w:rPr>
          <w:sz w:val="28"/>
          <w:szCs w:val="28"/>
        </w:rPr>
        <w:t xml:space="preserve">при проектировании, изготовлении, настройки и эксплуатации объекта  проектирования и производственной санитарии. 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3.Вопросы эргономического обеспечения.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4.Мероприятия по обеспечению пожарной безопасности и защите при чрезвычайных ситуациях.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Экологичность проекта (или охрана окружающей среды).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главы делаются выводы</w:t>
      </w:r>
      <w:r w:rsidR="002A1D61">
        <w:rPr>
          <w:sz w:val="28"/>
          <w:szCs w:val="28"/>
        </w:rPr>
        <w:t xml:space="preserve"> (заключение)</w:t>
      </w:r>
      <w:r>
        <w:rPr>
          <w:sz w:val="28"/>
          <w:szCs w:val="28"/>
        </w:rPr>
        <w:t xml:space="preserve">. 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конкретной темы </w:t>
      </w:r>
      <w:r w:rsidR="00030FF6">
        <w:rPr>
          <w:sz w:val="28"/>
          <w:szCs w:val="28"/>
        </w:rPr>
        <w:t>ВКР или ДП</w:t>
      </w:r>
      <w:r>
        <w:rPr>
          <w:sz w:val="28"/>
          <w:szCs w:val="28"/>
        </w:rPr>
        <w:t xml:space="preserve"> по согласованию с консультантом отдельные вопросы могут быть заменены на более актуальные для данно</w:t>
      </w:r>
      <w:r w:rsidR="00030FF6">
        <w:rPr>
          <w:sz w:val="28"/>
          <w:szCs w:val="28"/>
        </w:rPr>
        <w:t>й ВКР или ДП</w:t>
      </w:r>
      <w:r>
        <w:rPr>
          <w:sz w:val="28"/>
          <w:szCs w:val="28"/>
        </w:rPr>
        <w:t>. Точные названия параграфов согласовываются с консультантом.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 главы «Безопасность жизнедеятельности» должно отвечать следующим требованиям.</w:t>
      </w:r>
    </w:p>
    <w:p w:rsidR="006F0D1A" w:rsidRDefault="004528E7" w:rsidP="00030FF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 Название главы должно соответствовать данному методическому указанию. Объем материала главы составляет примерно 10% объема пояснительной записки.</w:t>
      </w:r>
      <w:r w:rsidR="006F0D1A" w:rsidRPr="006F0D1A">
        <w:rPr>
          <w:sz w:val="28"/>
          <w:szCs w:val="28"/>
        </w:rPr>
        <w:t xml:space="preserve"> </w:t>
      </w:r>
      <w:r w:rsidR="006F0D1A">
        <w:rPr>
          <w:sz w:val="28"/>
          <w:szCs w:val="28"/>
        </w:rPr>
        <w:t>Объем может быть увеличен по согласованию с  руководителем дипломной работы и преподавателем-консультантом.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 Глава помещается в пояснительной записке непосредственно перед технико-экономическим обоснованием объекта проектирования</w:t>
      </w:r>
      <w:r w:rsidR="006F0D1A">
        <w:rPr>
          <w:sz w:val="28"/>
          <w:szCs w:val="28"/>
        </w:rPr>
        <w:t xml:space="preserve"> (если оно есть)</w:t>
      </w:r>
      <w:r>
        <w:rPr>
          <w:sz w:val="28"/>
          <w:szCs w:val="28"/>
        </w:rPr>
        <w:t>, так как обеспечение данных мероприятий требует материальных затрат.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Материал главы должен показывать, как студент представляет себе обеспечение безопасности труда применительно к конкретному объекту проектирования. В материале главы должны быть учтены требования государственных стандартов, санитарных правил и норм, пожарной безопасности и гражданской обороны.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Работа студента при выполнении главы должна быть самостоятельной и творческой. </w:t>
      </w:r>
      <w:r w:rsidRPr="00D73BBB">
        <w:rPr>
          <w:b/>
          <w:sz w:val="28"/>
          <w:szCs w:val="28"/>
        </w:rPr>
        <w:t>Не допускается переписывание текста инструкций, разделов и примеров расчета из учебников</w:t>
      </w:r>
      <w:r>
        <w:rPr>
          <w:sz w:val="28"/>
          <w:szCs w:val="28"/>
        </w:rPr>
        <w:t>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Не следует приводить общие соображения о важности вопросов безопасности жизнедеятельности вообще  и охраны труда в частности. Материал главы должен быть конкретным. При ссылках на нормативные документы обязательно указывать библиографические данные.</w:t>
      </w:r>
      <w:r w:rsidR="00293CA4">
        <w:rPr>
          <w:sz w:val="28"/>
          <w:szCs w:val="28"/>
        </w:rPr>
        <w:t xml:space="preserve"> Если ссылка на нормативный документ используется единожды и его нет смысла ставить в библиографические источники в конце всей работы,  можно привести данные по тексту с точным названием и обозначением – например. ГОСТ 12.0.004-2015 «Организация обучения безопасности труда».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 В первом параграфе по результатам анализа объекта проектирования должны ставиться конкретные задачи по разработке организационных и технических мероприятий по обеспечению охраны труда, защите окружающей среды.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293CA4">
        <w:rPr>
          <w:sz w:val="28"/>
          <w:szCs w:val="28"/>
        </w:rPr>
        <w:t>Вопросы эргономического обеспечения должны учитываться как при проектировании нового, так и при модернизации существующего оборудования. В необходимых случаях следует формулировать рекомендации по модернизации существующего оборудования с точки зрения эргономики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293CA4">
        <w:rPr>
          <w:sz w:val="28"/>
          <w:szCs w:val="28"/>
        </w:rPr>
        <w:t>Мероприятия пожарной безопасности должны разрабатываться как для объекта проектирования в целом, так и для помещения цеха, участка, офиса, отдела и т.д. В разделе пожарной безопасности рассматриваются причины пожаров на рабочих местах проектируемого объекта; меры пожарной профилактики и защиты; действия при пожаре.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9. Мероприятия по охране окружающей среды должны быть конкретными и рассматриваться применительно к режиму работы объекта проектирования, используемых материалов, технологии производства.</w:t>
      </w:r>
    </w:p>
    <w:p w:rsidR="004528E7" w:rsidRDefault="004528E7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11. При рассмотрении вопросов обеспечения  безопасности в чрезвычайных ситуациях необходимо давать характеристику проектируемого объекта (стенда, станции, системы, прибора, процесса, сайта) с точки зрения защиты населения и территорий в условиях ЧС (чрезвычайных ситуаций).</w:t>
      </w:r>
    </w:p>
    <w:p w:rsidR="00866ACD" w:rsidRDefault="00866ACD" w:rsidP="004531A5">
      <w:pPr>
        <w:ind w:firstLine="568"/>
        <w:jc w:val="both"/>
        <w:rPr>
          <w:sz w:val="28"/>
          <w:szCs w:val="28"/>
        </w:rPr>
      </w:pPr>
    </w:p>
    <w:p w:rsidR="00073D54" w:rsidRDefault="00073D54" w:rsidP="004531A5">
      <w:pPr>
        <w:ind w:firstLine="568"/>
        <w:jc w:val="both"/>
        <w:rPr>
          <w:sz w:val="28"/>
          <w:szCs w:val="28"/>
        </w:rPr>
      </w:pPr>
    </w:p>
    <w:p w:rsidR="00073D54" w:rsidRDefault="00073D54" w:rsidP="004531A5">
      <w:pPr>
        <w:ind w:firstLine="568"/>
        <w:jc w:val="both"/>
        <w:rPr>
          <w:sz w:val="28"/>
          <w:szCs w:val="28"/>
        </w:rPr>
      </w:pPr>
      <w:bookmarkStart w:id="0" w:name="_GoBack"/>
      <w:bookmarkEnd w:id="0"/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Последовательность работы над главой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3.1.Наличие опасностей проектируемого объекта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Краткий анализ проектируемого объекта выполняется как введение, в котором дается характеристика объекта с точки зрения трудовой деятельности и производственной среды с указанием производственных опасностей и вредностей. </w:t>
      </w:r>
    </w:p>
    <w:p w:rsidR="00CA06FC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Анализ делается либо на основании ГОСТ 12.0.003-2015»Опасные и вредные производственные факторы. Классификация» , либо на основании со</w:t>
      </w:r>
      <w:r w:rsidR="00CA06FC">
        <w:rPr>
          <w:sz w:val="28"/>
          <w:szCs w:val="28"/>
        </w:rPr>
        <w:t>о</w:t>
      </w:r>
      <w:r>
        <w:rPr>
          <w:sz w:val="28"/>
          <w:szCs w:val="28"/>
        </w:rPr>
        <w:t xml:space="preserve">тветствующих теме работы Правил по охране труда </w:t>
      </w:r>
      <w:r w:rsidR="00CA06FC">
        <w:rPr>
          <w:sz w:val="28"/>
          <w:szCs w:val="28"/>
        </w:rPr>
        <w:t>, например, «Правил по охране труда в организациях связи».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Анализ должен заканчиваться четкой постановкой задачи на разработку конструкторских, организационных и технических мер, направленных на достижения целей обеспечения безопасности применительно к объекту проектирования.</w:t>
      </w:r>
    </w:p>
    <w:p w:rsidR="00D7629B" w:rsidRDefault="00D7629B" w:rsidP="00D7629B">
      <w:pPr>
        <w:ind w:firstLine="708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Технические и организационные меры обеспечения безопасности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Второй раздел главы может быть посвящен вопросам техники безопасности и производственной санитарии. Он может включать организационные и технические мероприятия, направленные на обеспечение безопасности работника. Их следует связать с конкретным видом трудовой деятельности: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- для объектов проектирования, эксплуатируемых человеком – применительно к трудовой деятельности в процессе обслуживания и эксплуатации;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- для объектов проектирования, работающих в автоматическом режиме – применительно к трудовой деятельности в процессе ремонта, изготовления, настройки, регулировки;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- для объектов проектирования, имеющих исследовательский характер: анализ существующих систем управления производственными процессами, создание программ, баз данных, сайтов и т.д. - применительно к организации рабочего места работника.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К организационным мероприятиям</w:t>
      </w:r>
      <w:r>
        <w:rPr>
          <w:sz w:val="28"/>
          <w:szCs w:val="28"/>
        </w:rPr>
        <w:t xml:space="preserve"> относят, прежде всего, </w:t>
      </w:r>
      <w:r w:rsidR="00CA06FC">
        <w:rPr>
          <w:sz w:val="28"/>
          <w:szCs w:val="28"/>
        </w:rPr>
        <w:t xml:space="preserve">оценку риска, а также </w:t>
      </w:r>
      <w:r>
        <w:rPr>
          <w:sz w:val="28"/>
          <w:szCs w:val="28"/>
        </w:rPr>
        <w:t>организацию трехступенчатого контроля за состоянием охраны труда. Он позволяет следить за состоянием условий и безопасности труда на рабочих местах, производственных участках в цехах, за соблюдением трудового законодательства, стандартов безопасности труда, нормативно-технических документов по охране труда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специфики работы данного предприятия трехступенчатый контроль за состоянием охраны труда проводится: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 первой ступени  - на участке цеха, в смене, в бригаде;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 второй ступени – цехе, лаборатории, отделе, группе;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 третьей ступени – на предприятии в целом.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рамках освещения данного материала необходимо указать, кто осуществляет каждую ступень контроля, в какие сроки и что проверяется на каждой ступени, как фиксируются результаты проверки.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 организационным мероприятиям также относят проведение инструктажей: вводного, первичного на рабочем месте, повторного, внепланового и целевого, а также требования к организации рабочих мест. Требования к организации рабочих мест целесообразно рассматривать и для объектов проектирования, касающихся как конкретных узлов, механизмов, станций, так и для объектов проектирования, заключающихся в создании программ, сайтов, баз данных. Для объектов проектирования, заключающихся в анализе эффективности работы или использования имеющихся систем управления производственными процессами также рассматривают вопросы организации труда работников, связанных с умственной трудовой деятельностью.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 техническим мероприятиям</w:t>
      </w:r>
      <w:r>
        <w:rPr>
          <w:sz w:val="28"/>
          <w:szCs w:val="28"/>
        </w:rPr>
        <w:t xml:space="preserve"> относят разработку мер и средств,   обеспечивающих безопасность персонала при работе с объектами проектирования. Безопасность должна быть обеспечена как при нормальном функционировании и эксплуатации, так и при ошибках персонала и неисправностях объекта проектирования.</w:t>
      </w:r>
      <w:r w:rsidRPr="00E22891">
        <w:rPr>
          <w:sz w:val="28"/>
          <w:szCs w:val="28"/>
        </w:rPr>
        <w:t xml:space="preserve"> 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Возможные наименования: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организация работ по охране труда на проектируемом объекте;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меры безопасности при выполнении работ (на высоте, в электроустановках, по прокладке кабеля, с оптоволокном и т.д.);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-требования к санитарно-гигиеническим параметрам рабочих мест;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-требования к размещению оборудования; 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требования к размещению рабочих мест;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требования к режиму труда и отдыха.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дипломных проектах, отвечающих профилю нашего ВУЗа, особое внимание следует уделять вопросам электробезопасности. При этом следует рассмотреть как электробезопасность самого объекта проектирования, так и безопасность использования контрольно-измерительных приборов при настройке, регулировке, проведении регламентных работ.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подразделе можно произвести анализ причин </w:t>
      </w:r>
      <w:proofErr w:type="spellStart"/>
      <w:r>
        <w:rPr>
          <w:sz w:val="28"/>
          <w:szCs w:val="28"/>
        </w:rPr>
        <w:t>электротравматизма</w:t>
      </w:r>
      <w:proofErr w:type="spellEnd"/>
      <w:r>
        <w:rPr>
          <w:sz w:val="28"/>
          <w:szCs w:val="28"/>
        </w:rPr>
        <w:t>, дать характеристику мер защиты от поражения электрическим током. В случае применения электротехнических приборов в основной части проекта в этом разделе необходимо отметить, как учитываются требования ПУЭ к особенностям их исполнения, прокладки кабельных линий, шлейфов и т.д. Можно рассмотреть: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 необходимость применения специальных средств защиты  (указателей напряжения, штанг, клещей, диэлектрических перчаток, инструмента с изолирующими рукоятками);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планы производства работ на объектах проектирования;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-требования к механизмам и приспособлениям при производстве монтажных работ;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-организационные меры безопасности при производстве работ (начиная с наряда-допуска)</w:t>
      </w:r>
    </w:p>
    <w:p w:rsidR="00D7629B" w:rsidRDefault="00D7629B" w:rsidP="004531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-  классификацию электроустановок и производственных помещений, выбор используемых напряжений;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выбор режима нейтрали сети;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использование блокировок;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сигнализации, маркировки; ограждения;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использование дистанционного управления.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использования защитного заземления,</w:t>
      </w:r>
      <w:r w:rsidRPr="00EA093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зануления</w:t>
      </w:r>
      <w:proofErr w:type="spellEnd"/>
      <w:r>
        <w:rPr>
          <w:sz w:val="28"/>
          <w:szCs w:val="28"/>
        </w:rPr>
        <w:t>,</w:t>
      </w:r>
      <w:r w:rsidRPr="00EA093E">
        <w:rPr>
          <w:sz w:val="28"/>
          <w:szCs w:val="28"/>
        </w:rPr>
        <w:t xml:space="preserve"> </w:t>
      </w:r>
      <w:r>
        <w:rPr>
          <w:sz w:val="28"/>
          <w:szCs w:val="28"/>
        </w:rPr>
        <w:t>отключения.</w:t>
      </w:r>
    </w:p>
    <w:p w:rsidR="002A1D61" w:rsidRDefault="002A1D61" w:rsidP="004531A5">
      <w:pPr>
        <w:ind w:firstLine="708"/>
        <w:jc w:val="both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3.2.1</w:t>
      </w:r>
      <w:r w:rsidR="004531A5">
        <w:rPr>
          <w:sz w:val="28"/>
          <w:szCs w:val="28"/>
        </w:rPr>
        <w:t xml:space="preserve">. </w:t>
      </w:r>
      <w:r>
        <w:rPr>
          <w:sz w:val="28"/>
          <w:szCs w:val="28"/>
        </w:rPr>
        <w:t>Требования к санитарно-гигиеническим параметрам рабочих мест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рассматриваются вопросы организации рабочих мест в соответствии с требованиями санитарных правил и норм по освещению, микроклимату, излучениям, шуму, вибрации, химическому составу воздуха рабочей зоны, размещению оборудования, правильному использованию времени регламентированных перерывов.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Обеспечение предприятия санитарно-бытовыми, административными и  вспомогательными помещениями и устройствами: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обоснование выбора,  их количества, площади и объема;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размещение, оснащение оборудованием.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Разработка мероприятий по борьбе с шумами и вибрациями в производственных помещениях или на отдельных объектах.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определение источников шумов, вибрации;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характер шумов, вибрации. Допустимые уровни шума, вибрации на рабочем месте;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звукоизоляция, звукопоглощение;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архитектурные и планировочные мероприятия;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индивидуальные средства защиты от шума.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Мероприятия, обеспечивающие оптимальные метеорологические условия производственных помещений: 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анализ условий труда в производственном помещении;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создание в производственном помещении микроклимата в соответствии с  санитарными нормами;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исключение загрязнения воздуха путем установки устройств для обеспечения воздухообмена.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Разработка системы  искусственного освещения: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выбор системы освещения (общее, комбинированное, местное), типа ламп, светильников; 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определение минимально допустимой величины освещенности производственных помещений;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 расчет количества светильников и мощности осветительной установки 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чертеж расположения светильников в помещении;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разработка аварийного освещения (обоснование типа аварийного освещения, источников питания, светильников и т.д.).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 Мероприятия, предупреждающие  воздействие на человека агрессивных и токсических веществ, применяемых в технологических процессах.: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определение источников и характеристики химических элементов;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предельно-допустимые концентрации веществ и мероприятия по защите работающих;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устройств, входящих в комплект производственного оборудования и обеспечивающих локализацию, удаление и очистку воздуха, содержащего вредные газы, пары и пыль.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 Мероприятия по защите от воздействия электромагнитных излучений: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анализ условий труда, при которых возможно воздействие электромагнитного излучения; в чем  опасность воздействия на человека;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сравнение фактических данных с допустимыми нормами облучения; 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меры защиты от воздействия электромагнитного излучения.    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3.3. Эргономическое обеспечение</w:t>
      </w:r>
    </w:p>
    <w:p w:rsidR="00D7629B" w:rsidRDefault="00D7629B" w:rsidP="004531A5">
      <w:pPr>
        <w:ind w:firstLine="708"/>
        <w:jc w:val="both"/>
        <w:rPr>
          <w:sz w:val="28"/>
          <w:szCs w:val="28"/>
        </w:rPr>
      </w:pPr>
    </w:p>
    <w:p w:rsidR="00D7629B" w:rsidRDefault="00D7629B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технологических процессов</w:t>
      </w:r>
      <w:r w:rsidRPr="00515A00">
        <w:rPr>
          <w:sz w:val="28"/>
          <w:szCs w:val="28"/>
        </w:rPr>
        <w:t>,</w:t>
      </w:r>
      <w:r>
        <w:rPr>
          <w:sz w:val="28"/>
          <w:szCs w:val="28"/>
        </w:rPr>
        <w:t xml:space="preserve"> оборудования и рабочих мест</w:t>
      </w:r>
      <w:r w:rsidRPr="00C433F8">
        <w:rPr>
          <w:sz w:val="28"/>
          <w:szCs w:val="28"/>
        </w:rPr>
        <w:t>,</w:t>
      </w:r>
      <w:r>
        <w:rPr>
          <w:sz w:val="28"/>
          <w:szCs w:val="28"/>
        </w:rPr>
        <w:t xml:space="preserve"> при модернизации техпроцессов и оборудования необходимо учитывать психофизиологические</w:t>
      </w:r>
      <w:r w:rsidRPr="00C433F8">
        <w:rPr>
          <w:sz w:val="28"/>
          <w:szCs w:val="28"/>
        </w:rPr>
        <w:t xml:space="preserve">, </w:t>
      </w:r>
      <w:r>
        <w:rPr>
          <w:sz w:val="28"/>
          <w:szCs w:val="28"/>
        </w:rPr>
        <w:t>анатомические особенности человека и его возможности. Для отдельных дипломных проектов эти вопросы являются особо важными и поэтому вопросы эргономики могут превалировать над другими задачами безопасности.</w:t>
      </w:r>
    </w:p>
    <w:p w:rsidR="00CA06FC" w:rsidRDefault="00D7629B" w:rsidP="004531A5">
      <w:pPr>
        <w:ind w:firstLine="56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 в эргономической оценке характера и условий труда обусловлена усложнением и повышением скоростей протекания технологических процессов</w:t>
      </w:r>
      <w:r w:rsidRPr="00783A1D">
        <w:rPr>
          <w:sz w:val="28"/>
          <w:szCs w:val="28"/>
        </w:rPr>
        <w:t>,</w:t>
      </w:r>
      <w:r>
        <w:rPr>
          <w:sz w:val="28"/>
          <w:szCs w:val="28"/>
        </w:rPr>
        <w:t xml:space="preserve"> применением ЭВМ</w:t>
      </w:r>
      <w:r w:rsidRPr="00783A1D">
        <w:rPr>
          <w:sz w:val="28"/>
          <w:szCs w:val="28"/>
        </w:rPr>
        <w:t>,</w:t>
      </w:r>
      <w:r>
        <w:rPr>
          <w:sz w:val="28"/>
          <w:szCs w:val="28"/>
        </w:rPr>
        <w:t xml:space="preserve"> увеличением пропускной способности самых различных каналов связи между человеком и производственной средой. Значительные нагрузки на нервную систему человека существенно изменили</w:t>
      </w:r>
      <w:r w:rsidR="00CA06FC">
        <w:rPr>
          <w:sz w:val="28"/>
          <w:szCs w:val="28"/>
        </w:rPr>
        <w:t xml:space="preserve"> условия труда и могут служить причиной несчастных случаев и профессиональных заболеваний.</w:t>
      </w:r>
    </w:p>
    <w:p w:rsidR="00CA06FC" w:rsidRPr="00244EA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Основной задачей мероприятий</w:t>
      </w:r>
      <w:r w:rsidRPr="002C671E">
        <w:rPr>
          <w:sz w:val="28"/>
          <w:szCs w:val="28"/>
        </w:rPr>
        <w:t>,</w:t>
      </w:r>
      <w:r>
        <w:rPr>
          <w:sz w:val="28"/>
          <w:szCs w:val="28"/>
        </w:rPr>
        <w:t xml:space="preserve"> направленных на совершенствование организации рабочих мест</w:t>
      </w:r>
      <w:r w:rsidRPr="002C671E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</w:t>
      </w:r>
      <w:r w:rsidRPr="00244EA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на каждом из них необходимых условий для качественного выполнения производственных заданий на основе эффективного применения оборудования и приспособлений</w:t>
      </w:r>
      <w:r w:rsidRPr="00244EAC">
        <w:rPr>
          <w:sz w:val="28"/>
          <w:szCs w:val="28"/>
        </w:rPr>
        <w:t>,</w:t>
      </w:r>
      <w:r>
        <w:rPr>
          <w:sz w:val="28"/>
          <w:szCs w:val="28"/>
        </w:rPr>
        <w:t xml:space="preserve"> наименьших физических и нервно-психологических нагрузок</w:t>
      </w:r>
      <w:r w:rsidRPr="00244EAC">
        <w:rPr>
          <w:sz w:val="28"/>
          <w:szCs w:val="28"/>
        </w:rPr>
        <w:t>,</w:t>
      </w:r>
      <w:r>
        <w:rPr>
          <w:sz w:val="28"/>
          <w:szCs w:val="28"/>
        </w:rPr>
        <w:t xml:space="preserve"> обеспечения благоприятных условий и безопасности труда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Эргономика занимается исследованием оптимального взаимодействия в комплексной системе «Человек-Машина - Производственная среда» и опирается на данные инженерной психологии, задачи которой сводятся к приспособлению различных машин к психофизиологическим возможностям человека. Инженерная психология в основном решает вопросы </w:t>
      </w:r>
      <w:r>
        <w:rPr>
          <w:sz w:val="28"/>
          <w:szCs w:val="28"/>
        </w:rPr>
        <w:lastRenderedPageBreak/>
        <w:t>конструирования приборов и машин с учетом разрешающих возможностей человека-оператора. Это частные вопросы эргономики. В зависимости от  вида объекта проектирования могут решаться общие вопросы эргономики, связанные с социальной психологией, психологией и физиологией труда с учетом воздействия на систему всех факторов окружающей среды.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различных систем рекомендации эргономики должны быть направлены на сохранение и повышение работоспособности человека и его действия в аварийных ситуациях; выявление связи утомляемости с травматизмом и профессиональными заболеваниями; надежности человека-оператора в системе управления.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немалой степени это зависит от приспособленности рабочего места к человеку-оператору: удобство управления, восприятия и отображения информации, оптимальные условия микроклимата и освещенности, допустимые уровни шума и т.д.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конструировании панелей устройств и приборов следует обратить внимание на выбор форм и размеров органов управления, надписи, сигнальные цвета, знаки безопасности.</w:t>
      </w:r>
    </w:p>
    <w:p w:rsidR="00CA06FC" w:rsidRPr="00A9311D" w:rsidRDefault="00CA06FC" w:rsidP="004531A5">
      <w:pPr>
        <w:ind w:firstLine="708"/>
        <w:jc w:val="both"/>
        <w:rPr>
          <w:sz w:val="28"/>
          <w:szCs w:val="28"/>
        </w:rPr>
      </w:pPr>
      <w:r w:rsidRPr="00B72E65">
        <w:rPr>
          <w:b/>
          <w:sz w:val="28"/>
          <w:szCs w:val="28"/>
        </w:rPr>
        <w:t xml:space="preserve">В зависимости от глубины разработки в </w:t>
      </w:r>
      <w:r w:rsidR="00030FF6">
        <w:rPr>
          <w:b/>
          <w:sz w:val="28"/>
          <w:szCs w:val="28"/>
        </w:rPr>
        <w:t>ВКР или ДП</w:t>
      </w:r>
      <w:r w:rsidRPr="00B72E65">
        <w:rPr>
          <w:b/>
          <w:sz w:val="28"/>
          <w:szCs w:val="28"/>
        </w:rPr>
        <w:t xml:space="preserve"> могут быть отражены в корректной форме комплекс вопросов, а при детальном рассмотрении каждый отдельный вопрос может быть развит в объеме всей главы</w:t>
      </w:r>
      <w:r w:rsidRPr="00A9311D">
        <w:rPr>
          <w:sz w:val="28"/>
          <w:szCs w:val="28"/>
        </w:rPr>
        <w:t xml:space="preserve"> 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Вопросы эргономического обеспечения целесообразно разделить на две группы: средства индикации и управления объектом проектирования и рабочее место обслуживающего персонала.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индикации целесообразно обратить внимание на: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средства индикации – сигнальные лампы, табло, дисплей и т.д.;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способы предоставления информации – дискретный или аналоговый, во время поступления или после обработки;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распределение поступающей информации между органами чувств человека – зрение, слух;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количество информации (скорость потока информации). Здесь следует обратить внимание на то, что при скорости потока информации большей, чем пропускная способность оператора, нормальная работа невозможна. Поэтому в необходимых случая следует ограничивать этот поток,  производя предварительную обработку, например, с помощью средств вычислительной техники или микропроцессора.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органов управления следует, в соответствии с биомеханическими возможностями человека выбрать конструкцию и форму этих органов – нажимные (педали, рычаги), кнопочные, поворотные и т.д.; обеспечить, если необходимо, блокировку органов управления. Надо помнить, что точные работы следует выполнять рукой при небольшом усилии, а включения и переключения, не требующие точности и связанные со значительной нагрузкой, целесообразно выполнять посредством ножной педали, как, например, в </w:t>
      </w:r>
      <w:proofErr w:type="spellStart"/>
      <w:r>
        <w:rPr>
          <w:sz w:val="28"/>
          <w:szCs w:val="28"/>
        </w:rPr>
        <w:t>почтовообрабатывающих</w:t>
      </w:r>
      <w:proofErr w:type="spellEnd"/>
      <w:r>
        <w:rPr>
          <w:sz w:val="28"/>
          <w:szCs w:val="28"/>
        </w:rPr>
        <w:t xml:space="preserve"> машинах.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проектировании рабочего места обслуживающего персонала целесообразно рассмотреть следующие вопросы: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правильный выбор формы и размеров рабочего места (углы обзора, зоны досягаемости) исходя из антропометрических данных человека;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выбор рабочей позы – стоя, сидя;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размещение средств индикации и органов управления – по относительной важности, частоте использования, функциональной принадлежности;</w:t>
      </w:r>
    </w:p>
    <w:p w:rsidR="00CA06FC" w:rsidRDefault="00CA06FC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цветовое оформление рабочего места.</w:t>
      </w:r>
    </w:p>
    <w:p w:rsidR="00866ACD" w:rsidRDefault="00866ACD" w:rsidP="004531A5">
      <w:pPr>
        <w:ind w:firstLine="568"/>
        <w:jc w:val="both"/>
        <w:rPr>
          <w:sz w:val="28"/>
          <w:szCs w:val="28"/>
        </w:rPr>
      </w:pP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3.4. Пожарная безопасность  и чрезвычайные ситуации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параграфе  обосновываются и описываются мероприятия по предотвращению и ликвидации последствий чрезвычайных ситуаций: пожаров, взрывов, стихийных бедствий, аварий и катастроф на производстве и в среде обитания.</w:t>
      </w:r>
    </w:p>
    <w:p w:rsidR="003921DE" w:rsidRPr="00BA65DF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Пожарная безопасность – состояние защищенности личности, имущества, общества и государства от пожаров. Пожарная безопасность подразумевает такое состояние объекта, при котором вероятность возникновения пожара минимальная, а при его возникновении обеспечивается защита людей и материальных ценностей. Пожарная безопасность обеспечивается системой организационных мер и технических средств по предотвращению пожара, т.е. пожарной профилактикой, а также системой мер, позволяющих быстро ликвидировать начавшийся пожар с наименьшими потерями, т.е. организацией пожаротушения.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 рассмотреть возможные причины возникновения пожара при эксплуатации объекта проектирования, а также меры по их устранению. Рекомендуется предложить организационные меры пожарной профилактики: организацию мест курения, правила работы с легковоспламеняющимися жидкостями, правила складирования и хранения материалов, требования пожарной безопасности в офисных помещениях и т.д.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причинами пожара могут быть: избыточное выделение тепла элементами схемы; применение горючих материалов при  изготовлении; перегрузка элементов и соединительных проводов; искрения и короткие замыкания электрических цепей, электросварка.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устранения указанных причин возникновения пожаров обычно используют такие меры как: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установка теплоотводящих радиаторов, использование естественной и принудительной вентиляции, систем водяного и масляного охлаждения;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замена горючих материалов негорючими;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расчет и выбор элементов схемы по требуемой мощности, по допустимым токам и напряжениям;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расчет необходимого сечения соединительных проводов;</w:t>
      </w:r>
    </w:p>
    <w:p w:rsidR="003921DE" w:rsidRDefault="003921DE" w:rsidP="00030F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использование максимальной токовой и тепловой защиты.</w:t>
      </w:r>
    </w:p>
    <w:p w:rsidR="003921DE" w:rsidRDefault="003921DE" w:rsidP="00030F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предотвращения пожара необходимы следующие меры:</w:t>
      </w:r>
    </w:p>
    <w:p w:rsidR="003921DE" w:rsidRDefault="003921DE" w:rsidP="00030FF6">
      <w:pPr>
        <w:numPr>
          <w:ilvl w:val="1"/>
          <w:numId w:val="1"/>
        </w:numPr>
        <w:tabs>
          <w:tab w:val="clear" w:pos="1931"/>
          <w:tab w:val="num" w:pos="-426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образования горючей среды;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предотвращение образования в горючей среде источников зажигания;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поддержание температуры и давления горючей среды ниже максимально допустимых по горючести.</w:t>
      </w:r>
    </w:p>
    <w:p w:rsidR="003921DE" w:rsidRDefault="003921DE" w:rsidP="00030FF6">
      <w:pPr>
        <w:tabs>
          <w:tab w:val="num" w:pos="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Противопожарную защиту обеспечивают следующие меры: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максимально возможное применение негорючих и трудно горючих веществ и материалов вместо пожароопасных;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ограничение количества горючих веществ и их надлежащее размещение;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изоляция горючей среды;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предотвращение распространения пожара за пределы очага;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применение средств пожаротушения;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применение конструкций объектов с регламентированным пределом огнестойкости и горючести;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эвакуация людей;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применение средств пожарной сигнализации и средств извещения о пожаре;</w:t>
      </w:r>
    </w:p>
    <w:p w:rsidR="003921DE" w:rsidRDefault="00030FF6" w:rsidP="00030FF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организация пожарной охраны объекта.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помещениях аккумуляторных батарей и выпрямительных должно быть исключено попадание солнечных лучей на выпрямители и аккумуляторы. Герметизированные аккумуляторы должны устанавливаться на расстоянии не менее </w:t>
      </w:r>
      <w:smartTag w:uri="urn:schemas-microsoft-com:office:smarttags" w:element="metricconverter">
        <w:smartTagPr>
          <w:attr w:name="ProductID" w:val="1 м"/>
        </w:smartTagPr>
        <w:r>
          <w:rPr>
            <w:sz w:val="28"/>
            <w:szCs w:val="28"/>
          </w:rPr>
          <w:t>1 м</w:t>
        </w:r>
      </w:smartTag>
      <w:r>
        <w:rPr>
          <w:sz w:val="28"/>
          <w:szCs w:val="28"/>
        </w:rPr>
        <w:t xml:space="preserve"> от отопительных приборов.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степени пожарной безопасности, в соответствии с противопожарными нормами строительного проектирования промышленных предприятий и населенных мест, предприятия связи относятся к категории «В». Для быстрого вызова пожарной части в случае возникновения пожара помещения оборудованы пожарно-охранной сигнализацией.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Организационными мероприятиями по обеспечению пожарной безопасности являются обучение рабочих и служащих правилами пожарной безопасности, инструкций о порядке работы с пожароопасными веществами и материалами; изготовление и применение средств наглядной агитации по обеспечению пожарной безопасности. Важной мерой по обеспечению пожарной безопасности является организация пожарной охраны объекта, предусматривающей профилактическое и оперативное обслуживание охраняемых объектов.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Современный офис является «деловым лицом» фирмы, организации, предприятия. В оформлении офисных помещений используются различные отделочные материалы как отечественного, так и, в большей мере, зарубежного производства, современное электротехническое и специализированное оборудование. Все это разнообразие таит в себе опасность, связанную с возможными пожарами и их последствиями. Пожарная опасность в офисных помещениях обуславливается наличием </w:t>
      </w:r>
      <w:r>
        <w:rPr>
          <w:sz w:val="28"/>
          <w:szCs w:val="28"/>
        </w:rPr>
        <w:lastRenderedPageBreak/>
        <w:t xml:space="preserve">большого количества горючих материалов, разнообразных источников зажигания и путей распространения пожара. 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отделке офисов необходимо использовать только те отделочные материалы, которые прошли испытание в пожарной лаборатории на горючесть и распространение огня т имеют сертификаты по пожарной безопасности. Для отделки лучше всего использовать материалы трудногорючие и негорючие, а также уменьшать количество сгораемых отделочных материалов (уменьшать пожарную нагрузку помещений). Нужно помнить, что материалы, изготовленные на основе синтетических  пластмассовых составов, при горении выделяют ядовитые и опасные для здоровья вещества. Запрещается отделывать сгораемыми материалами пути эвакуации (коридоры, лестничные клетки).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Компьютеры и их обеспечение должны иметь отдельное электроснабжение, не совмещенное с общим электропитанием здания, в котором расположены офисные помещения.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Пожаротушение предполагает устранение причин возникновения пожара и ликвидацию условий, при которых возможно горение. Тушение пожаров должно быть организовано в кратчайшие сроки из-за высокой скорости распространения пламени и токсичности продуктов сгорания. При этом следует обратить внимание на наличие средств пожарной сигнализации и связи, устройства автоматического пожаротушения, ручные средства.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Пожарная сигнализация и связь позволяют своевременно обнаружить начальную стадию пожара, что позволяет ликвидировать его с наименьшими потерями. Если помещение, где находится объект проектирования, оборудовано электрической пожарной сигнализацией, то желательно рассмотреть типы применяемых извещателей и работу приемной станции.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в помещении устройств автоматического пожаротушения следует обосновать выбор той или иной системы и привести расчет необходимого числа спринклеров или дренчеров.</w:t>
      </w:r>
    </w:p>
    <w:p w:rsidR="003921DE" w:rsidRPr="00BA65DF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Большое распространение имеют ручные средства тушения пожаров, которыми оборудуются все производственные и офисные помещения. Применительно к конкретным условиям необходимо произвести выбор типа таких средств, сформулировать условия безопасного применения, определить необходимое их количество, план и схему эвакуации, обязанности и действия сотрудников предприятия в случае пожара, оказание первой помощи при отравлении продуктами горения и ожогах.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Сложнейшей задачей гражданской обороны является подготовка объектов экономики к устойчивой работе в условиях чрезвычайной ситуации в мирное и военное время.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Важнейшим элементом обеспечения устойчивости объекта экономики является сохранение его технологического, коммутационного, лабораторного, офисного оборудования, систем телекоммуникаций, информационной продукции, т. е разработка и проведение в жизнь </w:t>
      </w:r>
      <w:r>
        <w:rPr>
          <w:sz w:val="28"/>
          <w:szCs w:val="28"/>
        </w:rPr>
        <w:lastRenderedPageBreak/>
        <w:t>инженерно-технических мероприятий, сводящих до минимума опасность вывода из строя элемента объекта или объекта в целом.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Дипломник должен уметь увязывать инженерные решения в области функционирования объекта, совершенствования конструкции машины, прибора или технологического процесса с задачами обеспечения их устойчивости в условиях чрезвычайных ситуаций (ЧС). Он должен дать оценку существующим образцам техники, приборов, программ с учетом их работы в условиях ЧС, а также предложить их улучшенный вариант или более совершенную технологию. Должен четко представлять влияние всех поражающих факторов (первичных и вторичных) на людей, строения, коммунально-энергетические сети, оборудование и оснастку, технологические процессы и на основе этих знаний предложить новые разработки техники, устройств, приспособлений, средств контроля и сигнализации, автоматических систем управления и телеметрии, а также автоматической локализации аварийных ситуаций.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Примерный перечень вопросов по чрезвычайным ситуациям может содержать следующие темы: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способы защиты работников и населения при чрезвычайных ситуациях природного, техногенного и военного характера, оказание первой помощи пострадавшим;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способы защиты систем управления, оповещения и связи (электронных схем, </w:t>
      </w:r>
      <w:proofErr w:type="spellStart"/>
      <w:r>
        <w:rPr>
          <w:sz w:val="28"/>
          <w:szCs w:val="28"/>
        </w:rPr>
        <w:t>оптикоэлектронной</w:t>
      </w:r>
      <w:proofErr w:type="spellEnd"/>
      <w:r>
        <w:rPr>
          <w:sz w:val="28"/>
          <w:szCs w:val="28"/>
        </w:rPr>
        <w:t xml:space="preserve"> аппаратуры, элементов вычислительной техники и автоматических систем управления) от поражающих факторов;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уязвимости систем автоматического регулирования режимов и отключения аварийных участков от воздействия поражающих факторов;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уязвимости систем автоматического управления производством от воздействия ударной волны;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защита автоматических систем управления от воздействия ударной волны;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устойчивости работы проектируемой аппаратуры в условиях воздействия вероятных поражающих факторов;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возможности функционирования оптико-электронной аппаратуры в условиях воздействия светового излучения;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уязвимости оборудования станций от воздействия светового излучения;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защита автоматических систем управления от поражающего воздействия светового излучения;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уязвимости систем автоматического управления от воздействия светового излучения;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устойчивости систем автоматического управления к действию электромагнитного импульса;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повышение устойчивости систем автоматического управления к воздействию электромагнитного импульса;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защита проектируемой аппаратуры от воздействия электромагнитного импульса;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оценка уязвимости оборудования от воздействия вторичных поражающих факторов;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инженерно-технических мероприятий, снижающих выход из строя оборудования из-за воздействия вторичных поражающих факторов;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подвижных средств разведки в очаге поражения, позволяющих привязывать результаты замеров по времени и месту, наносить данные на электронную карту местности, а также передавать полученные данные через спутниковую связь;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обеспечение повышения устойчивости работы базовых станций сотовой связи;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общие и локальные системы оповещения о чрезвычайных ситуациях.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 w:rsidRPr="00BD0011">
        <w:rPr>
          <w:sz w:val="28"/>
          <w:szCs w:val="28"/>
        </w:rPr>
        <w:t xml:space="preserve"> Инженерно-технические мероприятия по гражданской обороне и предупреждению чрезвычайных ситуаций</w:t>
      </w:r>
      <w:r w:rsidR="00030FF6">
        <w:rPr>
          <w:sz w:val="28"/>
          <w:szCs w:val="28"/>
        </w:rPr>
        <w:t>.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проектируемое оборудование устанавливается на  существующих площадях действующего узла связи и свободных площадях помещений клиентов, мероприятия по защите технического персонала в случае возникновения чрезвычайных ситуаций предусмотрены планом мероприятий обслуживающих компаний, включающим в себя: </w:t>
      </w:r>
    </w:p>
    <w:p w:rsidR="003921DE" w:rsidRDefault="003921DE" w:rsidP="004531A5">
      <w:pPr>
        <w:numPr>
          <w:ilvl w:val="0"/>
          <w:numId w:val="3"/>
        </w:numPr>
        <w:tabs>
          <w:tab w:val="clear" w:pos="1080"/>
          <w:tab w:val="num" w:pos="1215"/>
        </w:tabs>
        <w:ind w:left="1215"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поддержание в работоспособном состоянии и эксплуатацию действующих систем оповещения; </w:t>
      </w:r>
    </w:p>
    <w:p w:rsidR="003921DE" w:rsidRDefault="003921DE" w:rsidP="004531A5">
      <w:pPr>
        <w:numPr>
          <w:ilvl w:val="0"/>
          <w:numId w:val="3"/>
        </w:numPr>
        <w:tabs>
          <w:tab w:val="clear" w:pos="1080"/>
          <w:tab w:val="num" w:pos="1215"/>
        </w:tabs>
        <w:ind w:left="1215"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 за состоянием пожароопасных помещений и помещений повышенной опасности; </w:t>
      </w:r>
    </w:p>
    <w:p w:rsidR="003921DE" w:rsidRDefault="003921DE" w:rsidP="004531A5">
      <w:pPr>
        <w:numPr>
          <w:ilvl w:val="0"/>
          <w:numId w:val="3"/>
        </w:numPr>
        <w:tabs>
          <w:tab w:val="clear" w:pos="1080"/>
          <w:tab w:val="num" w:pos="1215"/>
        </w:tabs>
        <w:ind w:left="1215"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периодическое проведение учебных занятий по ГО и ЧС; </w:t>
      </w:r>
    </w:p>
    <w:p w:rsidR="003921DE" w:rsidRDefault="003921DE" w:rsidP="004531A5">
      <w:pPr>
        <w:numPr>
          <w:ilvl w:val="0"/>
          <w:numId w:val="4"/>
        </w:numPr>
        <w:tabs>
          <w:tab w:val="clear" w:pos="1080"/>
          <w:tab w:val="num" w:pos="1215"/>
        </w:tabs>
        <w:ind w:left="1215"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порядка взаимодействия, подчиненности подразделений, участвующих в  управлении сетями связи. 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Существующее и проектируемое оборудование узлов связи позволяет обеспечить, при взаимодействии с существующей аппаратурой оповещения, передачу и доведение до населения сигналов звукового и речевого оповещения.</w:t>
      </w:r>
    </w:p>
    <w:p w:rsidR="003921DE" w:rsidRDefault="003921DE" w:rsidP="004531A5">
      <w:pPr>
        <w:ind w:firstLine="851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Существующие здания, на площадях которых предусматривается размещение проектируемого оборудования, должны отвечать  действующим нормам </w:t>
      </w:r>
      <w:proofErr w:type="spellStart"/>
      <w:r>
        <w:rPr>
          <w:sz w:val="28"/>
          <w:szCs w:val="28"/>
        </w:rPr>
        <w:t>пожаро</w:t>
      </w:r>
      <w:proofErr w:type="spellEnd"/>
      <w:r>
        <w:rPr>
          <w:sz w:val="28"/>
          <w:szCs w:val="28"/>
        </w:rPr>
        <w:t>- и взрывобезопасности, следовательно, при соблюдении действующих норм безопасности при эксплуатации проектируемого оборудования, возникновение чрезвычайных ситуаций исключается.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защиты от несанкционированного доступа к сетям связи и передаваемой посредством их информации на АТС должна быть предусмотрена организация контрольно-пропускного режима, охраны, наличие ограждений, исключающих случайный проход физических лиц и въезд транспорта на охраняемую территорию. Для защиты от несанкционированного доступа к средствам связи, не входящим в состав узлов связи, обеспечивается оснащение помещений запирающими </w:t>
      </w:r>
      <w:r>
        <w:rPr>
          <w:sz w:val="28"/>
          <w:szCs w:val="28"/>
        </w:rPr>
        <w:lastRenderedPageBreak/>
        <w:t>устройствами, тревожной и охранной сигнализацией; установка распределительных устройств в местах, исключающих или существенно затрудняющих несанкционированный доступ к ним.</w:t>
      </w:r>
    </w:p>
    <w:p w:rsidR="003921DE" w:rsidRDefault="003921DE" w:rsidP="004531A5">
      <w:pPr>
        <w:ind w:firstLine="851"/>
        <w:jc w:val="both"/>
        <w:rPr>
          <w:b/>
          <w:sz w:val="28"/>
          <w:szCs w:val="28"/>
        </w:rPr>
      </w:pP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3.5.Охрана окружающей среды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Размах человеческой деятельности в настоящее время достиг такого уровня, что на повестку дня остро встал вопрос  охраны окружающей среды, т.е. сохранение животного и растительного мира, бережное использование природных ресурсов.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Любой продукт человеческой деятельности обязательно так или иначе взаимодействует с окружающей средой. Он потребляет энергию и сырье при изготовлении, требует энергии при эксплуатации и выделяет в окружающую среду продукты своей деятельности – тепловую энергию, шум, электромагнитные излучения и т.д.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применительно к объекту проектирования приводится выбор способов и средств нейтрализации вредных выбросов, очистки воздуха и воды при их использовании в технологических процессах. Разрабатываются технологические и санитарно-гигиенические требования к хранилищам дизельного топлива, масел на предприятиях связи, а также к устройству выхлопных систем дизель-генераторных станций. Разрабатываются принципы и конструкции для утилизации отработанных промышленных отходов, радио и люминесцентных ламп с ртутными, свинцовыми и другими наполнителями. Следует предусматривать также защиту от шума, вибрации и вредных выбросов от предприятий связи, встроенных в жилую застройку или располагающиеся на территории жилого объекта.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Вопросы электромагнитной экологии весьма актуальны для отрасли связи и информационных технологий. Для определения санитарно-защитных зон и зон ограничения застройки при размещении предприятий связи необходимо учитывать диаграмму направленности излучателя и границы биологически опасной зоны.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проектов строительства объектов связи следует привести решения следующих основных мер по охране природы: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 выбор трасс воздушных линий связи и радиофикации;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выбор кабельных трасс с учетом охранных зон существующих или проектируемых автомобильных дорог;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рекультивация земельных угодий после прокладки кабельных  трасс и строительства сооружений связи;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особенности выбора трассы в условиях сурового климата и вечной мерзлоты, в горной местности и высокой сейсмичности, в паводковых разрушающихся местах, в пустынной и полупустынной местности;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режимы работы при эксплуатации объекта такие, при которых воздействие на окружающую среду минимально;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для передатчиков больших мощностей можно рекомендовать в режиме настройки работу пониженными мощностями или на эквивалент антенны, без излучения в эфир.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Сооружения связи являются одним из наиболее экологически чистых видов сооружений народного хозяйства. В «Перечне экологически опасных объектов и видов хозяйственной деятельности» (приложение №7 к «Руководству по экологической экспертизе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и проектной документации»), утвержденной Главного Управления Государственной экспертизы 10.12.1993, например, волоконно-оптические линии передачи отсутствуют. 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Определённое влияние на природную среду может сказаться только в период строительства ВОЛП, при этом возможны следующие экологические последствия: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нарушение почвенного покрова земель при прокладке кабеля в грунт;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нанесение ущерба агропромышленным предприятиям в связи с временным занятием земель под строительство;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возможное незначительное загрязнение территории в местах монтажа муфт на кабеле;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вырубка лесных угодий при прокладке кабеля в грунте в </w:t>
      </w:r>
      <w:proofErr w:type="spellStart"/>
      <w:r>
        <w:rPr>
          <w:sz w:val="28"/>
          <w:szCs w:val="28"/>
        </w:rPr>
        <w:t>залесённой</w:t>
      </w:r>
      <w:proofErr w:type="spellEnd"/>
      <w:r>
        <w:rPr>
          <w:sz w:val="28"/>
          <w:szCs w:val="28"/>
        </w:rPr>
        <w:t xml:space="preserve"> местности;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расчистка просек (полосы отвода ВЛ и ВЛС) при прокладке кабеля в </w:t>
      </w:r>
      <w:proofErr w:type="spellStart"/>
      <w:r>
        <w:rPr>
          <w:sz w:val="28"/>
          <w:szCs w:val="28"/>
        </w:rPr>
        <w:t>залесённой</w:t>
      </w:r>
      <w:proofErr w:type="spellEnd"/>
      <w:r>
        <w:rPr>
          <w:sz w:val="28"/>
          <w:szCs w:val="28"/>
        </w:rPr>
        <w:t xml:space="preserve"> местности;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захламление территории отходами строительных материалов, порубочными остатками, мусором и т.п.;</w:t>
      </w:r>
    </w:p>
    <w:p w:rsidR="003921DE" w:rsidRDefault="003921DE" w:rsidP="00030FF6">
      <w:pPr>
        <w:numPr>
          <w:ilvl w:val="0"/>
          <w:numId w:val="5"/>
        </w:numPr>
        <w:tabs>
          <w:tab w:val="clear" w:pos="108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нанесение ущерба рыбному хозяйству при строительстве переходов через реки и водоёмы.</w:t>
      </w:r>
    </w:p>
    <w:p w:rsidR="003921DE" w:rsidRDefault="003921DE" w:rsidP="004531A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устранения этих последствий предусматриваются следующие мероприятия: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Выбор трассы прокладки кабеля связи, согласование и отвод земель во временное пользование осуществляется с участием всех заинтересованных организаций, включая представителей органов охраны природы, недр, водного и лесного хозяйств.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прокладки кабеля предусматривается обязательная рекультивация земель сельскохозяйственного назначения, нарушенных при строительстве ВОЛП. Рекультивация предусматривает снятие плодородного слоя в местах, где предусматривается разработка траншеи для прокладки кабеля, а после прокладки кабеля и засыпки траншей – вспашку, боронование и внесение органических удобрений.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Сметами учитывается:</w:t>
      </w:r>
    </w:p>
    <w:p w:rsidR="003921DE" w:rsidRDefault="00A60F96" w:rsidP="00A60F96">
      <w:pPr>
        <w:tabs>
          <w:tab w:val="left" w:pos="189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стоимость возмещения убытков и потерь сельскохозяйственного производства агропромышленным предприятиям,</w:t>
      </w:r>
    </w:p>
    <w:p w:rsidR="003921DE" w:rsidRDefault="00A60F96" w:rsidP="00A60F96">
      <w:pPr>
        <w:tabs>
          <w:tab w:val="left" w:pos="189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921DE">
        <w:rPr>
          <w:sz w:val="28"/>
          <w:szCs w:val="28"/>
        </w:rPr>
        <w:t>стоимость расходов по восстановлению лесных культур, повреждаемых при строительстве ВОЛП в соответствии с актами технического обследования лесхозов,</w:t>
      </w:r>
    </w:p>
    <w:p w:rsidR="003921DE" w:rsidRDefault="00A60F96" w:rsidP="00A60F96">
      <w:pPr>
        <w:tabs>
          <w:tab w:val="left" w:pos="1890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3921DE">
        <w:rPr>
          <w:sz w:val="28"/>
          <w:szCs w:val="28"/>
        </w:rPr>
        <w:t>компенсация ущерба рыбному хозяйству, нанесенному при строительстве ВОЛП.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трассы по лесным массивам, технология производства работ определена в полном соответствии с заключениями лесхозов и Управлениями лесами. Вырубленный лес должен быть аккуратно складирован, произведена корчёвка пней, засыпка подкоренных ям и уборка строительного мусора.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Предусматривается максимально возможное использование кабелеукладчика – механизма, который практически не оказывает отрицательного воздействия на окружающую среду. При прокладке кабеля кабелеукладчиком, траншея не разрабатывается, грунт раздвигается и уплотняется специальным ножом, установленным на кабелеукладчике, и в образовавшуюся щель прокладывается кабель. При этом нарушения структуры почвы незначительны.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переходах через малые реки и ручьи, в основном предусмотрена прокладка кабеля кабелеукладчиком на тросах, который перетягивается с одного берега на другой при помощи металлического троса. При этом практически не происходит замутнения водоёма, и сохраняются нормальные условия обитания рыб. 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прокладки кабеля связи не вызывает увеличения объёмов сточных вод, загрязнения   объектов, используемых для пищевого водоснабжения.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Строительные площадки, площадки хранения и ремонта техники, стоянки транспорта и временные бытовки для обслуживающего персонала определяются ППР на стадии конкретного проектирования и должны размещаться за пределами </w:t>
      </w:r>
      <w:proofErr w:type="spellStart"/>
      <w:r>
        <w:rPr>
          <w:sz w:val="28"/>
          <w:szCs w:val="28"/>
        </w:rPr>
        <w:t>водоохранных</w:t>
      </w:r>
      <w:proofErr w:type="spellEnd"/>
      <w:r>
        <w:rPr>
          <w:sz w:val="28"/>
          <w:szCs w:val="28"/>
        </w:rPr>
        <w:t xml:space="preserve"> зон пересекаемых водотоков (при необходимости по согласованию с местной администрацией). Ремонт техники, связанный со значительными отходами, выполняется подрядчиком в заводских условиях.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426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Эксплуатация технических средств и кабелеукладочной техники, используемых при строительстве ВОЛП, должна быть организована в строгом соответствии со СНиП 12-01-2004 «Организация строительства» с целью исключения малейшего пролива </w:t>
      </w:r>
      <w:proofErr w:type="spellStart"/>
      <w:r>
        <w:rPr>
          <w:sz w:val="28"/>
          <w:szCs w:val="28"/>
        </w:rPr>
        <w:t>горючесмазочных</w:t>
      </w:r>
      <w:proofErr w:type="spellEnd"/>
      <w:r>
        <w:rPr>
          <w:sz w:val="28"/>
          <w:szCs w:val="28"/>
        </w:rPr>
        <w:t xml:space="preserve"> материалов или загрязнения и порчи прилегающей территории, а применяемые технические средства должны иметь гигиенические сертификаты.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426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строительных площадках предусматривается установка металлических контейнеров для сбора мусора и бытовых отходов.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426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Вывоз строительного мусора и отходов (куски кабеля, бурового раствора) должен быть осуществлен в специально отведенные места, согласованные подрядной строительной организацией с местными Администрациями районов.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426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строительно-монтажных работ по прокладке кабеля, территории, отведенные под размещение бытовых помещений и </w:t>
      </w:r>
      <w:r>
        <w:rPr>
          <w:sz w:val="28"/>
          <w:szCs w:val="28"/>
        </w:rPr>
        <w:lastRenderedPageBreak/>
        <w:t>строительной техники, должны быть очищены от бытового мусора и возвращены в первоначальное состояние.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426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выполнения работ определена из условий всемерного сокращения факторов, оказывающих отрицательное влияние на природу и среду обитания объектов животного мира.</w:t>
      </w:r>
    </w:p>
    <w:p w:rsidR="003921DE" w:rsidRDefault="003921DE" w:rsidP="00030FF6">
      <w:pPr>
        <w:numPr>
          <w:ilvl w:val="1"/>
          <w:numId w:val="6"/>
        </w:numPr>
        <w:tabs>
          <w:tab w:val="clear" w:pos="1440"/>
        </w:tabs>
        <w:ind w:left="426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 начала строительства рабочие и ИТР должны пройти инструктаж по соблюдению требований охраны окружающей среды при выполнении строительно-монтажных и буровых работ.</w:t>
      </w:r>
    </w:p>
    <w:p w:rsidR="003921DE" w:rsidRPr="0071696A" w:rsidRDefault="003921DE" w:rsidP="00030F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условии выполнения вышеперечисленных мероприятий, реализация решений по прокладке кабеля не приводит к каким-либо отрицательным изменениям в природной среде в период строительства и эксплуатации ВОЛП.</w:t>
      </w:r>
    </w:p>
    <w:p w:rsidR="003921DE" w:rsidRPr="0071696A" w:rsidRDefault="003921DE" w:rsidP="00030FF6">
      <w:pPr>
        <w:ind w:firstLine="567"/>
        <w:jc w:val="both"/>
        <w:rPr>
          <w:sz w:val="28"/>
          <w:szCs w:val="28"/>
        </w:rPr>
      </w:pP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3.6.Заключение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</w:p>
    <w:p w:rsidR="003921DE" w:rsidRDefault="003921DE" w:rsidP="004531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следует кратко подвести итоги проделанной работы и сделать выводы о том, насколько полно решены поставленные задачи, как рассмотренные меры позволяют снизить или совсем исключить влияние вредных и опасных факторов на работников. Следует предложить пути дальнейшего совершенствования охраны труда и охраны окружающей среды применительно к данному объекту проектирования. При оформлении главы слово «заключение» не пишется.</w:t>
      </w:r>
    </w:p>
    <w:p w:rsidR="003921DE" w:rsidRDefault="003921DE" w:rsidP="004531A5">
      <w:pPr>
        <w:ind w:firstLine="708"/>
        <w:jc w:val="both"/>
        <w:rPr>
          <w:sz w:val="28"/>
          <w:szCs w:val="28"/>
        </w:rPr>
      </w:pPr>
    </w:p>
    <w:p w:rsidR="00866ACD" w:rsidRDefault="00866ACD" w:rsidP="004531A5">
      <w:pPr>
        <w:ind w:firstLine="568"/>
        <w:jc w:val="both"/>
        <w:rPr>
          <w:sz w:val="28"/>
          <w:szCs w:val="28"/>
        </w:rPr>
      </w:pPr>
    </w:p>
    <w:p w:rsidR="00866ACD" w:rsidRDefault="00866ACD" w:rsidP="004531A5">
      <w:pPr>
        <w:ind w:firstLine="568"/>
        <w:jc w:val="both"/>
        <w:rPr>
          <w:sz w:val="28"/>
          <w:szCs w:val="28"/>
        </w:rPr>
      </w:pPr>
    </w:p>
    <w:p w:rsidR="00866ACD" w:rsidRDefault="00866ACD" w:rsidP="00937EEA">
      <w:pPr>
        <w:ind w:firstLine="568"/>
        <w:rPr>
          <w:sz w:val="28"/>
          <w:szCs w:val="28"/>
        </w:rPr>
      </w:pPr>
    </w:p>
    <w:p w:rsidR="00866ACD" w:rsidRDefault="00866ACD" w:rsidP="00937EEA">
      <w:pPr>
        <w:ind w:firstLine="568"/>
        <w:rPr>
          <w:sz w:val="28"/>
          <w:szCs w:val="28"/>
        </w:rPr>
      </w:pPr>
    </w:p>
    <w:p w:rsidR="005D3348" w:rsidRDefault="005D3348" w:rsidP="00937EEA">
      <w:pPr>
        <w:ind w:firstLine="56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5D3348" w:rsidRPr="004531A5" w:rsidRDefault="005D3348" w:rsidP="00C57B7C">
      <w:pPr>
        <w:ind w:left="6372" w:firstLine="708"/>
        <w:rPr>
          <w:b/>
          <w:i/>
          <w:sz w:val="28"/>
          <w:szCs w:val="28"/>
        </w:rPr>
      </w:pPr>
      <w:r w:rsidRPr="004531A5">
        <w:rPr>
          <w:b/>
          <w:i/>
          <w:sz w:val="28"/>
          <w:szCs w:val="28"/>
        </w:rPr>
        <w:lastRenderedPageBreak/>
        <w:t>П</w:t>
      </w:r>
      <w:r w:rsidR="004531A5" w:rsidRPr="004531A5">
        <w:rPr>
          <w:b/>
          <w:i/>
          <w:sz w:val="28"/>
          <w:szCs w:val="28"/>
        </w:rPr>
        <w:t>риложение</w:t>
      </w:r>
      <w:r w:rsidRPr="004531A5">
        <w:rPr>
          <w:b/>
          <w:i/>
          <w:sz w:val="28"/>
          <w:szCs w:val="28"/>
        </w:rPr>
        <w:t xml:space="preserve"> 1 </w:t>
      </w:r>
    </w:p>
    <w:p w:rsidR="004531A5" w:rsidRDefault="004531A5" w:rsidP="00C57B7C">
      <w:pPr>
        <w:ind w:left="6372" w:firstLine="708"/>
        <w:rPr>
          <w:sz w:val="28"/>
          <w:szCs w:val="28"/>
        </w:rPr>
      </w:pPr>
    </w:p>
    <w:p w:rsidR="005D3348" w:rsidRPr="005D3348" w:rsidRDefault="005D3348" w:rsidP="005D3348">
      <w:pPr>
        <w:spacing w:after="20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D3348">
        <w:rPr>
          <w:rFonts w:eastAsiaTheme="minorHAnsi"/>
          <w:b/>
          <w:sz w:val="28"/>
          <w:szCs w:val="28"/>
          <w:lang w:eastAsia="en-US"/>
        </w:rPr>
        <w:t>Сибирский государственный университет телекоммуникаций и информатики</w:t>
      </w:r>
    </w:p>
    <w:p w:rsidR="00FA7C7F" w:rsidRPr="00FA7C7F" w:rsidRDefault="005D3348" w:rsidP="00FA7C7F">
      <w:pPr>
        <w:jc w:val="center"/>
        <w:rPr>
          <w:rFonts w:eastAsiaTheme="minorHAnsi"/>
          <w:sz w:val="28"/>
          <w:szCs w:val="28"/>
          <w:lang w:eastAsia="en-US"/>
        </w:rPr>
      </w:pPr>
      <w:r w:rsidRPr="00FA7C7F">
        <w:rPr>
          <w:rFonts w:eastAsiaTheme="minorHAnsi"/>
          <w:sz w:val="28"/>
          <w:szCs w:val="28"/>
          <w:lang w:eastAsia="en-US"/>
        </w:rPr>
        <w:t xml:space="preserve">Карточка контроля разработки раздела «Безопасность жизнедеятельности» </w:t>
      </w:r>
    </w:p>
    <w:p w:rsidR="005D3348" w:rsidRPr="00FA7C7F" w:rsidRDefault="005D3348" w:rsidP="00FA7C7F">
      <w:pPr>
        <w:jc w:val="center"/>
        <w:rPr>
          <w:rFonts w:eastAsiaTheme="minorHAnsi"/>
          <w:sz w:val="28"/>
          <w:szCs w:val="28"/>
          <w:lang w:eastAsia="en-US"/>
        </w:rPr>
      </w:pPr>
      <w:r w:rsidRPr="00FA7C7F">
        <w:rPr>
          <w:rFonts w:eastAsiaTheme="minorHAnsi"/>
          <w:sz w:val="28"/>
          <w:szCs w:val="28"/>
          <w:lang w:eastAsia="en-US"/>
        </w:rPr>
        <w:t xml:space="preserve">в </w:t>
      </w:r>
      <w:r w:rsidR="00FA7C7F" w:rsidRPr="00FA7C7F">
        <w:rPr>
          <w:rFonts w:eastAsiaTheme="minorHAnsi"/>
          <w:sz w:val="28"/>
          <w:szCs w:val="28"/>
          <w:lang w:eastAsia="en-US"/>
        </w:rPr>
        <w:t>выпускной квалификационно работе</w:t>
      </w:r>
    </w:p>
    <w:p w:rsidR="00FA7C7F" w:rsidRPr="00FA7C7F" w:rsidRDefault="00FA7C7F" w:rsidP="00FA7C7F">
      <w:pPr>
        <w:jc w:val="center"/>
        <w:rPr>
          <w:rFonts w:eastAsiaTheme="minorHAnsi"/>
          <w:sz w:val="28"/>
          <w:szCs w:val="28"/>
          <w:lang w:eastAsia="en-US"/>
        </w:rPr>
      </w:pPr>
    </w:p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1319"/>
        <w:gridCol w:w="3643"/>
        <w:gridCol w:w="5352"/>
      </w:tblGrid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 xml:space="preserve">№ </w:t>
            </w:r>
            <w:proofErr w:type="spellStart"/>
            <w:r w:rsidRPr="005D3348">
              <w:rPr>
                <w:rFonts w:eastAsiaTheme="minorHAnsi"/>
                <w:lang w:eastAsia="en-US"/>
              </w:rPr>
              <w:t>пп</w:t>
            </w:r>
            <w:proofErr w:type="spellEnd"/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Наименование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Содержание и сроки исполнения</w:t>
            </w: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ФИО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</w:p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Факультет</w:t>
            </w:r>
            <w:r w:rsidR="00FA7C7F">
              <w:rPr>
                <w:rFonts w:eastAsiaTheme="minorHAnsi"/>
                <w:lang w:eastAsia="en-US"/>
              </w:rPr>
              <w:t xml:space="preserve">,  группа, </w:t>
            </w:r>
            <w:r w:rsidRPr="005D3348">
              <w:rPr>
                <w:rFonts w:eastAsiaTheme="minorHAnsi"/>
                <w:lang w:eastAsia="en-US"/>
              </w:rPr>
              <w:t>кафедра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tabs>
                <w:tab w:val="left" w:pos="2552"/>
                <w:tab w:val="left" w:pos="3686"/>
                <w:tab w:val="left" w:pos="5387"/>
              </w:tabs>
              <w:spacing w:line="360" w:lineRule="auto"/>
              <w:ind w:left="851"/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3643" w:type="dxa"/>
          </w:tcPr>
          <w:p w:rsidR="005D3348" w:rsidRPr="005D3348" w:rsidRDefault="005D3348" w:rsidP="00FA7C7F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 xml:space="preserve">Тема </w:t>
            </w:r>
            <w:r w:rsidR="00FA7C7F">
              <w:rPr>
                <w:rFonts w:eastAsiaTheme="minorHAnsi"/>
                <w:lang w:eastAsia="en-US"/>
              </w:rPr>
              <w:t xml:space="preserve">выпускной квалификационной работы </w:t>
            </w:r>
            <w:r w:rsidRPr="005D3348">
              <w:rPr>
                <w:rFonts w:eastAsiaTheme="minorHAnsi"/>
                <w:lang w:eastAsia="en-US"/>
              </w:rPr>
              <w:t>и фамилия руководителя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color w:val="000000"/>
                <w:shd w:val="clear" w:color="auto" w:fill="FFFFFF"/>
                <w:lang w:eastAsia="en-US"/>
              </w:rPr>
              <w:t>"</w:t>
            </w:r>
            <w:r w:rsidRPr="005D3348">
              <w:rPr>
                <w:rFonts w:eastAsiaTheme="minorHAnsi"/>
                <w:lang w:eastAsia="en-US"/>
              </w:rPr>
              <w:t xml:space="preserve"> </w:t>
            </w: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Задание по разделу БЖ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4.1.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Характеристика источника опасных и вредных факторов объекта проектирования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rPr>
                <w:rFonts w:eastAsiaTheme="minorHAnsi"/>
                <w:lang w:eastAsia="en-US"/>
              </w:rPr>
            </w:pPr>
          </w:p>
          <w:p w:rsidR="005D3348" w:rsidRPr="005D3348" w:rsidRDefault="005D3348" w:rsidP="005D3348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 xml:space="preserve"> </w:t>
            </w:r>
            <w:r w:rsidRPr="005D3348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</w:t>
            </w:r>
          </w:p>
          <w:p w:rsidR="005D3348" w:rsidRPr="005D3348" w:rsidRDefault="005D3348" w:rsidP="005D3348">
            <w:pPr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4.2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Основные направления по предотвращению воздействия опасных и вредных факторов на работающих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4.3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Основные мероприятия по улучшению труда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Сроки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rPr>
          <w:trHeight w:val="1406"/>
        </w:trPr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5.1.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Первой обязательной консультации</w:t>
            </w:r>
          </w:p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Замечания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rPr>
          <w:trHeight w:val="1695"/>
        </w:trPr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5.2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Второй обязательной консультации (сдача преподавателю черновика главы «БЖ» на проверку)</w:t>
            </w:r>
          </w:p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Замечания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rPr>
                <w:rFonts w:eastAsiaTheme="minorHAnsi"/>
                <w:lang w:eastAsia="en-US"/>
              </w:rPr>
            </w:pPr>
          </w:p>
        </w:tc>
      </w:tr>
      <w:tr w:rsidR="005D3348" w:rsidRPr="005D3348" w:rsidTr="00FA7C7F">
        <w:trPr>
          <w:trHeight w:val="1126"/>
        </w:trPr>
        <w:tc>
          <w:tcPr>
            <w:tcW w:w="1319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5.3.</w:t>
            </w:r>
          </w:p>
        </w:tc>
        <w:tc>
          <w:tcPr>
            <w:tcW w:w="3643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  <w:r w:rsidRPr="005D3348">
              <w:rPr>
                <w:rFonts w:eastAsiaTheme="minorHAnsi"/>
                <w:lang w:eastAsia="en-US"/>
              </w:rPr>
              <w:t>Окончание работы над главой (заключительная консультация)</w:t>
            </w:r>
          </w:p>
        </w:tc>
        <w:tc>
          <w:tcPr>
            <w:tcW w:w="5352" w:type="dxa"/>
          </w:tcPr>
          <w:p w:rsidR="005D3348" w:rsidRPr="005D3348" w:rsidRDefault="005D3348" w:rsidP="005D3348">
            <w:pPr>
              <w:jc w:val="center"/>
              <w:rPr>
                <w:rFonts w:eastAsiaTheme="minorHAnsi"/>
                <w:lang w:eastAsia="en-US"/>
              </w:rPr>
            </w:pPr>
          </w:p>
        </w:tc>
      </w:tr>
    </w:tbl>
    <w:p w:rsidR="00FA7C7F" w:rsidRDefault="00FA7C7F" w:rsidP="005D3348">
      <w:pPr>
        <w:spacing w:after="200" w:line="276" w:lineRule="auto"/>
        <w:rPr>
          <w:rFonts w:eastAsiaTheme="minorHAnsi"/>
          <w:lang w:eastAsia="en-US"/>
        </w:rPr>
      </w:pPr>
    </w:p>
    <w:p w:rsidR="005D3348" w:rsidRPr="005D3348" w:rsidRDefault="005D3348" w:rsidP="005D3348">
      <w:pPr>
        <w:spacing w:after="200" w:line="276" w:lineRule="auto"/>
        <w:rPr>
          <w:rFonts w:eastAsiaTheme="minorHAnsi"/>
          <w:lang w:eastAsia="en-US"/>
        </w:rPr>
      </w:pPr>
      <w:r w:rsidRPr="005D3348">
        <w:rPr>
          <w:rFonts w:eastAsiaTheme="minorHAnsi"/>
          <w:lang w:eastAsia="en-US"/>
        </w:rPr>
        <w:t xml:space="preserve">Консультант по </w:t>
      </w:r>
      <w:proofErr w:type="spellStart"/>
      <w:r w:rsidRPr="005D3348">
        <w:rPr>
          <w:rFonts w:eastAsiaTheme="minorHAnsi"/>
          <w:lang w:eastAsia="en-US"/>
        </w:rPr>
        <w:t>БЖ_______________________Студент</w:t>
      </w:r>
      <w:proofErr w:type="spellEnd"/>
      <w:r w:rsidRPr="005D3348">
        <w:rPr>
          <w:rFonts w:eastAsiaTheme="minorHAnsi"/>
          <w:lang w:eastAsia="en-US"/>
        </w:rPr>
        <w:t xml:space="preserve"> ___________________________</w:t>
      </w:r>
    </w:p>
    <w:p w:rsidR="005D3348" w:rsidRPr="005D3348" w:rsidRDefault="005D3348" w:rsidP="005D3348">
      <w:pPr>
        <w:spacing w:after="200" w:line="276" w:lineRule="auto"/>
        <w:rPr>
          <w:rFonts w:eastAsiaTheme="minorHAnsi"/>
          <w:lang w:eastAsia="en-US"/>
        </w:rPr>
      </w:pPr>
    </w:p>
    <w:p w:rsidR="005D3348" w:rsidRDefault="005D3348" w:rsidP="005D3348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«_____»______________202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«_____»______________20</w:t>
      </w:r>
      <w:r w:rsidR="00FA7C7F">
        <w:rPr>
          <w:rFonts w:eastAsiaTheme="minorHAnsi"/>
          <w:lang w:eastAsia="en-US"/>
        </w:rPr>
        <w:t>____</w:t>
      </w:r>
    </w:p>
    <w:p w:rsidR="00FA7C7F" w:rsidRPr="005D3348" w:rsidRDefault="00FA7C7F" w:rsidP="005D3348">
      <w:pPr>
        <w:spacing w:after="200" w:line="276" w:lineRule="auto"/>
        <w:rPr>
          <w:rFonts w:eastAsiaTheme="minorHAnsi"/>
          <w:lang w:eastAsia="en-US"/>
        </w:rPr>
      </w:pPr>
    </w:p>
    <w:p w:rsidR="0071696A" w:rsidRPr="004531A5" w:rsidRDefault="004531A5" w:rsidP="0071696A">
      <w:pPr>
        <w:ind w:firstLine="708"/>
        <w:jc w:val="center"/>
        <w:rPr>
          <w:b/>
          <w:sz w:val="32"/>
          <w:szCs w:val="32"/>
        </w:rPr>
      </w:pPr>
      <w:r w:rsidRPr="004531A5">
        <w:rPr>
          <w:b/>
          <w:sz w:val="32"/>
          <w:szCs w:val="32"/>
        </w:rPr>
        <w:lastRenderedPageBreak/>
        <w:t>Рекомендуемый список литературы</w:t>
      </w:r>
    </w:p>
    <w:p w:rsidR="0071696A" w:rsidRDefault="0071696A" w:rsidP="0071696A">
      <w:pPr>
        <w:ind w:firstLine="708"/>
        <w:jc w:val="center"/>
        <w:rPr>
          <w:b/>
          <w:sz w:val="28"/>
          <w:szCs w:val="28"/>
        </w:rPr>
      </w:pPr>
    </w:p>
    <w:p w:rsidR="0071696A" w:rsidRPr="004531A5" w:rsidRDefault="0071696A" w:rsidP="004531A5">
      <w:pPr>
        <w:numPr>
          <w:ilvl w:val="0"/>
          <w:numId w:val="9"/>
        </w:numPr>
        <w:jc w:val="both"/>
        <w:rPr>
          <w:b/>
          <w:sz w:val="28"/>
          <w:szCs w:val="28"/>
        </w:rPr>
      </w:pPr>
      <w:r w:rsidRPr="004531A5">
        <w:rPr>
          <w:b/>
          <w:sz w:val="28"/>
          <w:szCs w:val="28"/>
        </w:rPr>
        <w:t>О</w:t>
      </w:r>
      <w:r w:rsidR="004531A5" w:rsidRPr="004531A5">
        <w:rPr>
          <w:b/>
          <w:sz w:val="28"/>
          <w:szCs w:val="28"/>
        </w:rPr>
        <w:t>бщие вопросы безопасности</w:t>
      </w:r>
    </w:p>
    <w:p w:rsidR="004531A5" w:rsidRDefault="004531A5" w:rsidP="004531A5">
      <w:pPr>
        <w:ind w:left="1068"/>
        <w:jc w:val="both"/>
        <w:rPr>
          <w:sz w:val="28"/>
          <w:szCs w:val="28"/>
        </w:rPr>
      </w:pPr>
    </w:p>
    <w:p w:rsidR="004531A5" w:rsidRPr="00FA7C7F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FA7C7F">
        <w:rPr>
          <w:sz w:val="28"/>
          <w:szCs w:val="28"/>
        </w:rPr>
        <w:t>Девисилов</w:t>
      </w:r>
      <w:proofErr w:type="spellEnd"/>
      <w:r w:rsidRPr="00FA7C7F">
        <w:rPr>
          <w:sz w:val="28"/>
          <w:szCs w:val="28"/>
        </w:rPr>
        <w:t xml:space="preserve"> В.А. </w:t>
      </w:r>
      <w:r w:rsidR="004531A5" w:rsidRPr="00FA7C7F">
        <w:rPr>
          <w:sz w:val="28"/>
          <w:szCs w:val="28"/>
        </w:rPr>
        <w:t xml:space="preserve">Охрана труда: учебник. — 3-е изд., </w:t>
      </w:r>
      <w:proofErr w:type="spellStart"/>
      <w:r w:rsidR="004531A5" w:rsidRPr="00FA7C7F">
        <w:rPr>
          <w:sz w:val="28"/>
          <w:szCs w:val="28"/>
        </w:rPr>
        <w:t>испр</w:t>
      </w:r>
      <w:proofErr w:type="spellEnd"/>
      <w:r w:rsidR="004531A5" w:rsidRPr="00FA7C7F">
        <w:rPr>
          <w:sz w:val="28"/>
          <w:szCs w:val="28"/>
        </w:rPr>
        <w:t>. и доп. — М.: ФОРУМ: ИНФРА-М, 2013. — 448 с.: ил. — (Профессиональное образование).</w:t>
      </w:r>
    </w:p>
    <w:p w:rsidR="00FA7C7F" w:rsidRPr="00FA7C7F" w:rsidRDefault="00FA7C7F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FA7C7F">
        <w:rPr>
          <w:sz w:val="28"/>
          <w:szCs w:val="28"/>
        </w:rPr>
        <w:t xml:space="preserve">Безопасность жизнедеятельности. Учебник для студентов средних профессиональных учебных заведений/С.В. Белов, В.А. </w:t>
      </w:r>
      <w:proofErr w:type="spellStart"/>
      <w:r w:rsidRPr="00FA7C7F">
        <w:rPr>
          <w:sz w:val="28"/>
          <w:szCs w:val="28"/>
        </w:rPr>
        <w:t>Девисилов</w:t>
      </w:r>
      <w:proofErr w:type="spellEnd"/>
      <w:r w:rsidRPr="00FA7C7F">
        <w:rPr>
          <w:sz w:val="28"/>
          <w:szCs w:val="28"/>
        </w:rPr>
        <w:t xml:space="preserve">, А.Ф. </w:t>
      </w:r>
      <w:proofErr w:type="spellStart"/>
      <w:r w:rsidRPr="00FA7C7F">
        <w:rPr>
          <w:sz w:val="28"/>
          <w:szCs w:val="28"/>
        </w:rPr>
        <w:t>Козьяков</w:t>
      </w:r>
      <w:proofErr w:type="spellEnd"/>
      <w:r w:rsidRPr="00FA7C7F">
        <w:rPr>
          <w:sz w:val="28"/>
          <w:szCs w:val="28"/>
        </w:rPr>
        <w:t xml:space="preserve"> и др. Под общ. ред. С.В. Белова. 6-е издание, стереотипное М.: Высшая школа, 2008.423 с</w:t>
      </w:r>
    </w:p>
    <w:p w:rsidR="0071696A" w:rsidRPr="00FA7C7F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FA7C7F">
        <w:rPr>
          <w:sz w:val="28"/>
          <w:szCs w:val="28"/>
        </w:rPr>
        <w:t>П.П.Кукин</w:t>
      </w:r>
      <w:proofErr w:type="spellEnd"/>
      <w:r w:rsidRPr="00FA7C7F">
        <w:rPr>
          <w:sz w:val="28"/>
          <w:szCs w:val="28"/>
        </w:rPr>
        <w:t xml:space="preserve">, </w:t>
      </w:r>
      <w:proofErr w:type="spellStart"/>
      <w:r w:rsidRPr="00FA7C7F">
        <w:rPr>
          <w:sz w:val="28"/>
          <w:szCs w:val="28"/>
        </w:rPr>
        <w:t>В.Л.Лапин</w:t>
      </w:r>
      <w:proofErr w:type="spellEnd"/>
      <w:r w:rsidRPr="00FA7C7F">
        <w:rPr>
          <w:sz w:val="28"/>
          <w:szCs w:val="28"/>
        </w:rPr>
        <w:t xml:space="preserve">, </w:t>
      </w:r>
      <w:proofErr w:type="spellStart"/>
      <w:r w:rsidRPr="00FA7C7F">
        <w:rPr>
          <w:sz w:val="28"/>
          <w:szCs w:val="28"/>
        </w:rPr>
        <w:t>Н.Л.Пономорев</w:t>
      </w:r>
      <w:proofErr w:type="spellEnd"/>
      <w:r w:rsidRPr="00FA7C7F">
        <w:rPr>
          <w:sz w:val="28"/>
          <w:szCs w:val="28"/>
        </w:rPr>
        <w:t xml:space="preserve"> и др. </w:t>
      </w:r>
      <w:r w:rsidR="00FA7C7F" w:rsidRPr="00FA7C7F">
        <w:rPr>
          <w:color w:val="000000"/>
          <w:sz w:val="28"/>
          <w:szCs w:val="28"/>
        </w:rPr>
        <w:t>Безопасность технологических процессов и производств</w:t>
      </w:r>
      <w:r w:rsidR="00FA7C7F" w:rsidRPr="00FA7C7F">
        <w:rPr>
          <w:color w:val="000000"/>
          <w:sz w:val="28"/>
          <w:szCs w:val="28"/>
        </w:rPr>
        <w:t>(</w:t>
      </w:r>
      <w:r w:rsidRPr="00FA7C7F">
        <w:rPr>
          <w:sz w:val="28"/>
          <w:szCs w:val="28"/>
        </w:rPr>
        <w:t>охрана труда</w:t>
      </w:r>
      <w:r w:rsidR="00FA7C7F" w:rsidRPr="00FA7C7F">
        <w:rPr>
          <w:sz w:val="28"/>
          <w:szCs w:val="28"/>
        </w:rPr>
        <w:t>)</w:t>
      </w:r>
      <w:r w:rsidRPr="00FA7C7F">
        <w:rPr>
          <w:sz w:val="28"/>
          <w:szCs w:val="28"/>
        </w:rPr>
        <w:t xml:space="preserve"> Учебное пособие для студентов средних </w:t>
      </w:r>
      <w:proofErr w:type="spellStart"/>
      <w:r w:rsidRPr="00FA7C7F">
        <w:rPr>
          <w:sz w:val="28"/>
          <w:szCs w:val="28"/>
        </w:rPr>
        <w:t>спец.учебных</w:t>
      </w:r>
      <w:proofErr w:type="spellEnd"/>
      <w:r w:rsidRPr="00FA7C7F">
        <w:rPr>
          <w:sz w:val="28"/>
          <w:szCs w:val="28"/>
        </w:rPr>
        <w:t xml:space="preserve"> заведений //Высш.шк.-М.200</w:t>
      </w:r>
      <w:r w:rsidR="00FA7C7F" w:rsidRPr="00FA7C7F">
        <w:rPr>
          <w:sz w:val="28"/>
          <w:szCs w:val="28"/>
        </w:rPr>
        <w:t>7</w:t>
      </w:r>
      <w:r w:rsidRPr="00FA7C7F">
        <w:rPr>
          <w:sz w:val="28"/>
          <w:szCs w:val="28"/>
        </w:rPr>
        <w:t>..</w:t>
      </w:r>
    </w:p>
    <w:p w:rsidR="00FA7C7F" w:rsidRPr="00FA7C7F" w:rsidRDefault="00FA7C7F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FA7C7F">
        <w:rPr>
          <w:sz w:val="28"/>
          <w:szCs w:val="28"/>
        </w:rPr>
        <w:t xml:space="preserve">Безопасность жизнедеятельности: Учебник для вузов / Занько Н.Г, </w:t>
      </w:r>
      <w:proofErr w:type="spellStart"/>
      <w:r w:rsidRPr="00FA7C7F">
        <w:rPr>
          <w:sz w:val="28"/>
          <w:szCs w:val="28"/>
        </w:rPr>
        <w:t>Малаян</w:t>
      </w:r>
      <w:proofErr w:type="spellEnd"/>
      <w:r w:rsidRPr="00FA7C7F">
        <w:rPr>
          <w:sz w:val="28"/>
          <w:szCs w:val="28"/>
        </w:rPr>
        <w:t xml:space="preserve"> К.Р., Русак О. Н. 13 издание, исправленное. СПб.- Москва - Краснодар: Лань, 2010 . 672 с</w:t>
      </w:r>
    </w:p>
    <w:p w:rsidR="0071696A" w:rsidRPr="00FA7C7F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FA7C7F">
        <w:rPr>
          <w:sz w:val="28"/>
          <w:szCs w:val="28"/>
        </w:rPr>
        <w:t>П.А.Долин</w:t>
      </w:r>
      <w:proofErr w:type="spellEnd"/>
      <w:r w:rsidRPr="00FA7C7F">
        <w:rPr>
          <w:sz w:val="28"/>
          <w:szCs w:val="28"/>
        </w:rPr>
        <w:t>. Основы техники безопасности в электроустановках. Учебное пособие //</w:t>
      </w:r>
      <w:proofErr w:type="spellStart"/>
      <w:r w:rsidRPr="00FA7C7F">
        <w:rPr>
          <w:sz w:val="28"/>
          <w:szCs w:val="28"/>
        </w:rPr>
        <w:t>Энергоатомиздат</w:t>
      </w:r>
      <w:proofErr w:type="spellEnd"/>
      <w:r w:rsidRPr="00FA7C7F">
        <w:rPr>
          <w:sz w:val="28"/>
          <w:szCs w:val="28"/>
        </w:rPr>
        <w:t xml:space="preserve"> –М.1984.  </w:t>
      </w:r>
    </w:p>
    <w:p w:rsidR="004531A5" w:rsidRDefault="004531A5" w:rsidP="004531A5">
      <w:pPr>
        <w:ind w:left="360"/>
        <w:jc w:val="both"/>
        <w:rPr>
          <w:sz w:val="28"/>
          <w:szCs w:val="28"/>
        </w:rPr>
      </w:pPr>
    </w:p>
    <w:p w:rsidR="0071696A" w:rsidRPr="004531A5" w:rsidRDefault="004531A5" w:rsidP="004531A5">
      <w:pPr>
        <w:ind w:left="360"/>
        <w:jc w:val="both"/>
        <w:rPr>
          <w:b/>
          <w:sz w:val="28"/>
          <w:szCs w:val="28"/>
        </w:rPr>
      </w:pPr>
      <w:r w:rsidRPr="004531A5">
        <w:rPr>
          <w:b/>
          <w:sz w:val="28"/>
          <w:szCs w:val="28"/>
        </w:rPr>
        <w:t>2.</w:t>
      </w:r>
      <w:r w:rsidR="0071696A" w:rsidRPr="004531A5">
        <w:rPr>
          <w:b/>
          <w:sz w:val="28"/>
          <w:szCs w:val="28"/>
        </w:rPr>
        <w:t xml:space="preserve"> Стандарты безопасности</w:t>
      </w:r>
    </w:p>
    <w:p w:rsidR="0071696A" w:rsidRDefault="0071696A" w:rsidP="004531A5">
      <w:pPr>
        <w:ind w:left="360"/>
        <w:jc w:val="both"/>
        <w:rPr>
          <w:sz w:val="28"/>
          <w:szCs w:val="28"/>
        </w:rPr>
      </w:pP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Трудовой кодекс Российской Федерации.-М.-2002.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 xml:space="preserve">Федеральный закон Российской Федерации № 116 ФЗ от </w:t>
      </w:r>
      <w:smartTag w:uri="urn:schemas-microsoft-com:office:smarttags" w:element="date">
        <w:smartTagPr>
          <w:attr w:name="ls" w:val="trans"/>
          <w:attr w:name="Month" w:val="07"/>
          <w:attr w:name="Day" w:val="24"/>
          <w:attr w:name="Year" w:val="98"/>
        </w:smartTagPr>
        <w:r w:rsidRPr="004531A5">
          <w:rPr>
            <w:sz w:val="28"/>
            <w:szCs w:val="28"/>
          </w:rPr>
          <w:t>24.07.98</w:t>
        </w:r>
      </w:smartTag>
      <w:r w:rsidRPr="004531A5">
        <w:rPr>
          <w:sz w:val="28"/>
          <w:szCs w:val="28"/>
        </w:rPr>
        <w:t xml:space="preserve"> О промышленной безопасности опасных производственных объектов.: М -2000.</w:t>
      </w:r>
    </w:p>
    <w:p w:rsidR="00B72E65" w:rsidRPr="004531A5" w:rsidRDefault="00B72E65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ГОСТ Р 50948-2001. Средства отображения информации индивидуального пользования. Общие эргономические требования и требования безопасности.</w:t>
      </w:r>
    </w:p>
    <w:p w:rsidR="00B72E65" w:rsidRPr="004531A5" w:rsidRDefault="00B72E65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ГОСТ Р 50923-96. Рабочее место оператора. Общие эргономические требования и требования к производственной среде. Методы измерения.</w:t>
      </w:r>
    </w:p>
    <w:p w:rsidR="00B72E65" w:rsidRPr="004531A5" w:rsidRDefault="00B72E65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ГОСТ Р 50949-2001. Средства отображения информации индивидуального пользования. Методы измерения и оценки эргономических параметров безопасности.</w:t>
      </w:r>
    </w:p>
    <w:p w:rsidR="00B72E65" w:rsidRPr="004531A5" w:rsidRDefault="00B72E65" w:rsidP="004531A5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Правила по охране труда при  работе на высоте, утвержденные приказом Министерства труда и социального развития № 155н от 28 марта 2014 г.</w:t>
      </w:r>
    </w:p>
    <w:p w:rsidR="00B72E65" w:rsidRPr="004531A5" w:rsidRDefault="00B72E65" w:rsidP="004531A5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Технический регламент Таможенного союза ТР ТС 019/2011 «О безопасности средств индивидуальной защиты»</w:t>
      </w:r>
    </w:p>
    <w:p w:rsidR="00B72E65" w:rsidRPr="004531A5" w:rsidRDefault="00B72E65" w:rsidP="004531A5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Федеральный закон от 24 июля 1998 г. № 125-ФЗ. Об обязательном социальном страховании от несчастных случаев на производстве и профессиональных заболеваний. (в редакции от 28.11.09 г. № 295-ФЗ)</w:t>
      </w:r>
    </w:p>
    <w:p w:rsidR="00B72E65" w:rsidRPr="004531A5" w:rsidRDefault="00B72E65" w:rsidP="004531A5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Федеральный закон от 30 марта 1999 г. № 52-ФЗ. О санитарно-эпидемиологическом благополучии населения. (в редакции Федерального закона от 22.12.2008 г. № 268-ФЗ)</w:t>
      </w:r>
    </w:p>
    <w:p w:rsidR="00B72E65" w:rsidRPr="004531A5" w:rsidRDefault="00B72E65" w:rsidP="004531A5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531A5">
        <w:rPr>
          <w:sz w:val="28"/>
          <w:szCs w:val="28"/>
        </w:rPr>
        <w:lastRenderedPageBreak/>
        <w:t>Постановление Правительства РФ от 15 декабря 2000 г. № 967. Об утверждении Положения о расследовании и учете профессиональных заболеваний.</w:t>
      </w:r>
    </w:p>
    <w:p w:rsidR="00B72E65" w:rsidRPr="004531A5" w:rsidRDefault="00B72E65" w:rsidP="004531A5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4531A5">
        <w:rPr>
          <w:sz w:val="28"/>
          <w:szCs w:val="28"/>
        </w:rPr>
        <w:t xml:space="preserve">Приказ </w:t>
      </w:r>
      <w:proofErr w:type="spellStart"/>
      <w:r w:rsidRPr="004531A5">
        <w:rPr>
          <w:sz w:val="28"/>
          <w:szCs w:val="28"/>
        </w:rPr>
        <w:t>Минздравсоцразвития</w:t>
      </w:r>
      <w:proofErr w:type="spellEnd"/>
      <w:r w:rsidRPr="004531A5">
        <w:rPr>
          <w:sz w:val="28"/>
          <w:szCs w:val="28"/>
        </w:rPr>
        <w:t xml:space="preserve"> от 12.04.2011 г№ 302н. Об утверждении перечней вредный и (или 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 и  Порядка проведения обязательных 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труда. </w:t>
      </w:r>
    </w:p>
    <w:p w:rsidR="004531A5" w:rsidRPr="004531A5" w:rsidRDefault="00B72E65" w:rsidP="004531A5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31A5">
        <w:rPr>
          <w:rFonts w:ascii="Times New Roman" w:hAnsi="Times New Roman" w:cs="Times New Roman"/>
          <w:sz w:val="28"/>
          <w:szCs w:val="28"/>
        </w:rPr>
        <w:t>Постановление Минтруда России от 24.10.02 г. № 73. Об утверждении форм документов, необходимых для расследования и учета несчастных случаев на производстве, и положения об особенностях расследования несчастных случаев на производстве в отдельных отраслях и организациях.</w:t>
      </w:r>
    </w:p>
    <w:p w:rsidR="00B72E65" w:rsidRPr="004531A5" w:rsidRDefault="004531A5" w:rsidP="004531A5">
      <w:pPr>
        <w:numPr>
          <w:ilvl w:val="0"/>
          <w:numId w:val="10"/>
        </w:numPr>
        <w:ind w:left="357" w:hanging="357"/>
        <w:jc w:val="both"/>
        <w:rPr>
          <w:sz w:val="28"/>
          <w:szCs w:val="28"/>
        </w:rPr>
      </w:pPr>
      <w:r w:rsidRPr="004531A5">
        <w:rPr>
          <w:color w:val="000000"/>
          <w:sz w:val="28"/>
          <w:szCs w:val="28"/>
        </w:rPr>
        <w:t>Кодекс Российской Федерации об административных правонарушениях" от 30.12.2001 N 195-ФЗ (ред. от 15.10.2020, с изм. от 16.10.2020)</w:t>
      </w:r>
      <w:r w:rsidR="00B72E65" w:rsidRPr="004531A5">
        <w:rPr>
          <w:sz w:val="28"/>
          <w:szCs w:val="28"/>
        </w:rPr>
        <w:t>.</w:t>
      </w:r>
    </w:p>
    <w:p w:rsidR="00B72E65" w:rsidRPr="004531A5" w:rsidRDefault="00B72E65" w:rsidP="004531A5">
      <w:pPr>
        <w:numPr>
          <w:ilvl w:val="0"/>
          <w:numId w:val="10"/>
        </w:numPr>
        <w:ind w:left="357" w:hanging="357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Постановление Правительства от 1.12.2005 г. № 713 «Правила отнесения видов экономической деятельности к классам профессионального риска», с изменениями и дополнениями.</w:t>
      </w:r>
    </w:p>
    <w:p w:rsidR="00B72E65" w:rsidRPr="004531A5" w:rsidRDefault="00B72E65" w:rsidP="004531A5">
      <w:pPr>
        <w:numPr>
          <w:ilvl w:val="0"/>
          <w:numId w:val="10"/>
        </w:numPr>
        <w:ind w:left="357" w:hanging="357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Приказ министерства труда и социального развития РФ №851н от 30 декабря 2016 г «Об утверждении Классификации видов экономической деятельности по классам профессионального риска»</w:t>
      </w:r>
    </w:p>
    <w:p w:rsidR="0071696A" w:rsidRPr="004531A5" w:rsidRDefault="00B72E65" w:rsidP="004531A5">
      <w:pPr>
        <w:numPr>
          <w:ilvl w:val="0"/>
          <w:numId w:val="10"/>
        </w:numPr>
        <w:ind w:left="357" w:hanging="357"/>
        <w:jc w:val="both"/>
        <w:rPr>
          <w:sz w:val="28"/>
          <w:szCs w:val="28"/>
        </w:rPr>
      </w:pPr>
      <w:r w:rsidRPr="004531A5">
        <w:rPr>
          <w:sz w:val="28"/>
          <w:szCs w:val="28"/>
        </w:rPr>
        <w:t>Безопасность оборудования информационных технологий. Госстанда</w:t>
      </w:r>
      <w:r w:rsidR="002277F3" w:rsidRPr="004531A5">
        <w:rPr>
          <w:sz w:val="28"/>
          <w:szCs w:val="28"/>
        </w:rPr>
        <w:t>рт России. ГОСТ Р МЭК 60950-200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Руководство по гигиенической оценке факторов рабочей среды и трудового процесса. Критерии и классификация условий труда Р2.2.2006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ГОСТ 12.1.005-88 ССБТ. Общие санитарно-гигиенические требования к воздуху рабочей зоны.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ГОСТ 12.1.006-84 ССБТ. Электромагнитные поля радиочастот. Допустимые уровни на рабочих местах и требования к проведению контроля.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Правила устройства электроустановок (ПУЭ) 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Правила технической эксплуатации электроустановок потребителей.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СНиП 23-05-95, 02.08.95 № 18-78. Строительные нормы и правила. Нормы проектирования. Естественное и искусственное освещение.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СанПиН 2.2.2/4.1340-03. Гигиенические требования к персональным электронно-вычислительным машинам и организация работы.</w:t>
      </w:r>
    </w:p>
    <w:p w:rsidR="0071696A" w:rsidRPr="004531A5" w:rsidRDefault="0071696A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СанПиН 2.2.4.548-96. Гигиенические требования к микроклимату производственных помещений.</w:t>
      </w:r>
    </w:p>
    <w:p w:rsidR="00B72E65" w:rsidRPr="004531A5" w:rsidRDefault="002277F3" w:rsidP="004531A5">
      <w:pPr>
        <w:numPr>
          <w:ilvl w:val="0"/>
          <w:numId w:val="10"/>
        </w:numPr>
        <w:jc w:val="both"/>
        <w:rPr>
          <w:sz w:val="28"/>
          <w:szCs w:val="28"/>
        </w:rPr>
      </w:pPr>
      <w:r w:rsidRPr="004531A5">
        <w:rPr>
          <w:sz w:val="28"/>
          <w:szCs w:val="28"/>
        </w:rPr>
        <w:t>Постановление Правительства РФ от 16.09.2020 № 1479 «Об утверждении Правил противопожарного режима в российской Федерации»</w:t>
      </w:r>
    </w:p>
    <w:p w:rsidR="00A9311D" w:rsidRPr="004531A5" w:rsidRDefault="00A9311D" w:rsidP="004531A5">
      <w:pPr>
        <w:tabs>
          <w:tab w:val="left" w:pos="1134"/>
        </w:tabs>
        <w:spacing w:before="60" w:after="60" w:line="200" w:lineRule="atLeast"/>
        <w:ind w:left="284"/>
        <w:jc w:val="both"/>
        <w:rPr>
          <w:spacing w:val="-10"/>
          <w:sz w:val="28"/>
          <w:szCs w:val="28"/>
        </w:rPr>
      </w:pPr>
    </w:p>
    <w:sectPr w:rsidR="00A9311D" w:rsidRPr="004531A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643" w:rsidRDefault="00DB1643" w:rsidP="002A1D61">
      <w:r>
        <w:separator/>
      </w:r>
    </w:p>
  </w:endnote>
  <w:endnote w:type="continuationSeparator" w:id="0">
    <w:p w:rsidR="00DB1643" w:rsidRDefault="00DB1643" w:rsidP="002A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762426"/>
      <w:docPartObj>
        <w:docPartGallery w:val="Page Numbers (Bottom of Page)"/>
        <w:docPartUnique/>
      </w:docPartObj>
    </w:sdtPr>
    <w:sdtContent>
      <w:p w:rsidR="002A1D61" w:rsidRDefault="002A1D6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D54">
          <w:rPr>
            <w:noProof/>
          </w:rPr>
          <w:t>23</w:t>
        </w:r>
        <w:r>
          <w:fldChar w:fldCharType="end"/>
        </w:r>
      </w:p>
    </w:sdtContent>
  </w:sdt>
  <w:p w:rsidR="002A1D61" w:rsidRDefault="002A1D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643" w:rsidRDefault="00DB1643" w:rsidP="002A1D61">
      <w:r>
        <w:separator/>
      </w:r>
    </w:p>
  </w:footnote>
  <w:footnote w:type="continuationSeparator" w:id="0">
    <w:p w:rsidR="00DB1643" w:rsidRDefault="00DB1643" w:rsidP="002A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C7A"/>
    <w:multiLevelType w:val="hybridMultilevel"/>
    <w:tmpl w:val="5FC807F8"/>
    <w:lvl w:ilvl="0" w:tplc="07CC8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F5698"/>
    <w:multiLevelType w:val="hybridMultilevel"/>
    <w:tmpl w:val="7A465118"/>
    <w:lvl w:ilvl="0" w:tplc="1CE2688E">
      <w:start w:val="1"/>
      <w:numFmt w:val="bullet"/>
      <w:lvlText w:val="-"/>
      <w:lvlJc w:val="left"/>
      <w:pPr>
        <w:tabs>
          <w:tab w:val="num" w:pos="1931"/>
        </w:tabs>
        <w:ind w:left="1194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1CE2688E">
      <w:start w:val="1"/>
      <w:numFmt w:val="bullet"/>
      <w:lvlText w:val="-"/>
      <w:lvlJc w:val="left"/>
      <w:pPr>
        <w:tabs>
          <w:tab w:val="num" w:pos="1931"/>
        </w:tabs>
        <w:ind w:left="1194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DB410F"/>
    <w:multiLevelType w:val="hybridMultilevel"/>
    <w:tmpl w:val="3CF4E4AA"/>
    <w:lvl w:ilvl="0" w:tplc="1CE2688E">
      <w:start w:val="1"/>
      <w:numFmt w:val="bullet"/>
      <w:lvlText w:val="-"/>
      <w:lvlJc w:val="left"/>
      <w:pPr>
        <w:tabs>
          <w:tab w:val="num" w:pos="1080"/>
        </w:tabs>
        <w:ind w:left="343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645C90"/>
    <w:multiLevelType w:val="hybridMultilevel"/>
    <w:tmpl w:val="7008661A"/>
    <w:lvl w:ilvl="0" w:tplc="1CE2688E">
      <w:start w:val="1"/>
      <w:numFmt w:val="bullet"/>
      <w:lvlText w:val="-"/>
      <w:lvlJc w:val="left"/>
      <w:pPr>
        <w:tabs>
          <w:tab w:val="num" w:pos="1080"/>
        </w:tabs>
        <w:ind w:left="343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96F58"/>
    <w:multiLevelType w:val="hybridMultilevel"/>
    <w:tmpl w:val="C35C33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2D00B5"/>
    <w:multiLevelType w:val="hybridMultilevel"/>
    <w:tmpl w:val="844CF4EA"/>
    <w:lvl w:ilvl="0" w:tplc="1CE2688E">
      <w:start w:val="1"/>
      <w:numFmt w:val="bullet"/>
      <w:lvlText w:val="-"/>
      <w:lvlJc w:val="left"/>
      <w:pPr>
        <w:tabs>
          <w:tab w:val="num" w:pos="1080"/>
        </w:tabs>
        <w:ind w:left="343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8B20EB"/>
    <w:multiLevelType w:val="hybridMultilevel"/>
    <w:tmpl w:val="DE78657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2E1E60"/>
    <w:multiLevelType w:val="hybridMultilevel"/>
    <w:tmpl w:val="8B4445EE"/>
    <w:lvl w:ilvl="0" w:tplc="A866EC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697B4FAF"/>
    <w:multiLevelType w:val="hybridMultilevel"/>
    <w:tmpl w:val="8256965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131037"/>
    <w:multiLevelType w:val="hybridMultilevel"/>
    <w:tmpl w:val="6C02164A"/>
    <w:lvl w:ilvl="0" w:tplc="1CE2688E">
      <w:start w:val="1"/>
      <w:numFmt w:val="bullet"/>
      <w:lvlText w:val="-"/>
      <w:lvlJc w:val="left"/>
      <w:pPr>
        <w:tabs>
          <w:tab w:val="num" w:pos="1931"/>
        </w:tabs>
        <w:ind w:left="1194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1CE2688E">
      <w:start w:val="1"/>
      <w:numFmt w:val="bullet"/>
      <w:lvlText w:val="-"/>
      <w:lvlJc w:val="left"/>
      <w:pPr>
        <w:tabs>
          <w:tab w:val="num" w:pos="1931"/>
        </w:tabs>
        <w:ind w:left="1194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F75480"/>
    <w:multiLevelType w:val="multilevel"/>
    <w:tmpl w:val="3BE400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11">
    <w:nsid w:val="7F327570"/>
    <w:multiLevelType w:val="hybridMultilevel"/>
    <w:tmpl w:val="557E444E"/>
    <w:lvl w:ilvl="0" w:tplc="1CE2688E">
      <w:start w:val="1"/>
      <w:numFmt w:val="bullet"/>
      <w:lvlText w:val="-"/>
      <w:lvlJc w:val="left"/>
      <w:pPr>
        <w:tabs>
          <w:tab w:val="num" w:pos="1080"/>
        </w:tabs>
        <w:ind w:left="343" w:firstLine="737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DD"/>
    <w:rsid w:val="00030FF6"/>
    <w:rsid w:val="00073D54"/>
    <w:rsid w:val="001047DD"/>
    <w:rsid w:val="00124EF6"/>
    <w:rsid w:val="00152D3A"/>
    <w:rsid w:val="002277F3"/>
    <w:rsid w:val="00293CA4"/>
    <w:rsid w:val="002A1D61"/>
    <w:rsid w:val="003921DE"/>
    <w:rsid w:val="004528E7"/>
    <w:rsid w:val="004531A5"/>
    <w:rsid w:val="004F29AB"/>
    <w:rsid w:val="00544363"/>
    <w:rsid w:val="00565ADB"/>
    <w:rsid w:val="005D1334"/>
    <w:rsid w:val="005D3348"/>
    <w:rsid w:val="006A082E"/>
    <w:rsid w:val="006F0D1A"/>
    <w:rsid w:val="0071696A"/>
    <w:rsid w:val="00815348"/>
    <w:rsid w:val="00860676"/>
    <w:rsid w:val="00866ACD"/>
    <w:rsid w:val="008944B7"/>
    <w:rsid w:val="00937EEA"/>
    <w:rsid w:val="00A60F96"/>
    <w:rsid w:val="00A9311D"/>
    <w:rsid w:val="00AF3E86"/>
    <w:rsid w:val="00B72E65"/>
    <w:rsid w:val="00C57B7C"/>
    <w:rsid w:val="00CA06FC"/>
    <w:rsid w:val="00D5255B"/>
    <w:rsid w:val="00D73BBB"/>
    <w:rsid w:val="00D7629B"/>
    <w:rsid w:val="00D92564"/>
    <w:rsid w:val="00DB1643"/>
    <w:rsid w:val="00DB55D8"/>
    <w:rsid w:val="00EF1C80"/>
    <w:rsid w:val="00F0751B"/>
    <w:rsid w:val="00F23C01"/>
    <w:rsid w:val="00F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531A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6A082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5D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7">
    <w:name w:val="Style87"/>
    <w:basedOn w:val="a"/>
    <w:uiPriority w:val="99"/>
    <w:rsid w:val="00F0751B"/>
    <w:pPr>
      <w:widowControl w:val="0"/>
      <w:autoSpaceDE w:val="0"/>
      <w:autoSpaceDN w:val="0"/>
      <w:adjustRightInd w:val="0"/>
      <w:spacing w:line="208" w:lineRule="exact"/>
    </w:pPr>
  </w:style>
  <w:style w:type="character" w:customStyle="1" w:styleId="FontStyle156">
    <w:name w:val="Font Style156"/>
    <w:basedOn w:val="a0"/>
    <w:uiPriority w:val="99"/>
    <w:rsid w:val="00F0751B"/>
    <w:rPr>
      <w:rFonts w:ascii="Times New Roman" w:hAnsi="Times New Roman" w:cs="Times New Roman"/>
      <w:smallCaps/>
      <w:sz w:val="22"/>
      <w:szCs w:val="22"/>
    </w:rPr>
  </w:style>
  <w:style w:type="character" w:customStyle="1" w:styleId="FontStyle177">
    <w:name w:val="Font Style177"/>
    <w:basedOn w:val="a0"/>
    <w:uiPriority w:val="99"/>
    <w:rsid w:val="00F0751B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85">
    <w:name w:val="Font Style185"/>
    <w:basedOn w:val="a0"/>
    <w:uiPriority w:val="99"/>
    <w:rsid w:val="00F0751B"/>
    <w:rPr>
      <w:rFonts w:ascii="Times New Roman" w:hAnsi="Times New Roman" w:cs="Times New Roman"/>
      <w:sz w:val="16"/>
      <w:szCs w:val="16"/>
    </w:rPr>
  </w:style>
  <w:style w:type="character" w:customStyle="1" w:styleId="FontStyle197">
    <w:name w:val="Font Style197"/>
    <w:basedOn w:val="a0"/>
    <w:uiPriority w:val="99"/>
    <w:rsid w:val="00F0751B"/>
    <w:rPr>
      <w:rFonts w:ascii="Times New Roman" w:hAnsi="Times New Roman" w:cs="Times New Roman"/>
      <w:sz w:val="16"/>
      <w:szCs w:val="16"/>
    </w:rPr>
  </w:style>
  <w:style w:type="character" w:customStyle="1" w:styleId="FontStyle198">
    <w:name w:val="Font Style198"/>
    <w:basedOn w:val="a0"/>
    <w:uiPriority w:val="99"/>
    <w:rsid w:val="00F0751B"/>
    <w:rPr>
      <w:rFonts w:ascii="Times New Roman" w:hAnsi="Times New Roman" w:cs="Times New Roman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F075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51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72E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531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2A1D6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1D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A1D6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A1D6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531A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.FORMATTEXT"/>
    <w:uiPriority w:val="99"/>
    <w:rsid w:val="006A082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5D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7">
    <w:name w:val="Style87"/>
    <w:basedOn w:val="a"/>
    <w:uiPriority w:val="99"/>
    <w:rsid w:val="00F0751B"/>
    <w:pPr>
      <w:widowControl w:val="0"/>
      <w:autoSpaceDE w:val="0"/>
      <w:autoSpaceDN w:val="0"/>
      <w:adjustRightInd w:val="0"/>
      <w:spacing w:line="208" w:lineRule="exact"/>
    </w:pPr>
  </w:style>
  <w:style w:type="character" w:customStyle="1" w:styleId="FontStyle156">
    <w:name w:val="Font Style156"/>
    <w:basedOn w:val="a0"/>
    <w:uiPriority w:val="99"/>
    <w:rsid w:val="00F0751B"/>
    <w:rPr>
      <w:rFonts w:ascii="Times New Roman" w:hAnsi="Times New Roman" w:cs="Times New Roman"/>
      <w:smallCaps/>
      <w:sz w:val="22"/>
      <w:szCs w:val="22"/>
    </w:rPr>
  </w:style>
  <w:style w:type="character" w:customStyle="1" w:styleId="FontStyle177">
    <w:name w:val="Font Style177"/>
    <w:basedOn w:val="a0"/>
    <w:uiPriority w:val="99"/>
    <w:rsid w:val="00F0751B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185">
    <w:name w:val="Font Style185"/>
    <w:basedOn w:val="a0"/>
    <w:uiPriority w:val="99"/>
    <w:rsid w:val="00F0751B"/>
    <w:rPr>
      <w:rFonts w:ascii="Times New Roman" w:hAnsi="Times New Roman" w:cs="Times New Roman"/>
      <w:sz w:val="16"/>
      <w:szCs w:val="16"/>
    </w:rPr>
  </w:style>
  <w:style w:type="character" w:customStyle="1" w:styleId="FontStyle197">
    <w:name w:val="Font Style197"/>
    <w:basedOn w:val="a0"/>
    <w:uiPriority w:val="99"/>
    <w:rsid w:val="00F0751B"/>
    <w:rPr>
      <w:rFonts w:ascii="Times New Roman" w:hAnsi="Times New Roman" w:cs="Times New Roman"/>
      <w:sz w:val="16"/>
      <w:szCs w:val="16"/>
    </w:rPr>
  </w:style>
  <w:style w:type="character" w:customStyle="1" w:styleId="FontStyle198">
    <w:name w:val="Font Style198"/>
    <w:basedOn w:val="a0"/>
    <w:uiPriority w:val="99"/>
    <w:rsid w:val="00F0751B"/>
    <w:rPr>
      <w:rFonts w:ascii="Times New Roman" w:hAnsi="Times New Roman" w:cs="Times New Roman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F075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51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B72E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531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2A1D6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1D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A1D6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A1D6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7193</Words>
  <Characters>41002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Eff</cp:lastModifiedBy>
  <cp:revision>3</cp:revision>
  <dcterms:created xsi:type="dcterms:W3CDTF">2020-11-24T05:07:00Z</dcterms:created>
  <dcterms:modified xsi:type="dcterms:W3CDTF">2020-11-24T05:17:00Z</dcterms:modified>
</cp:coreProperties>
</file>