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2C5" w:rsidRPr="00832386" w:rsidRDefault="00033ECB" w:rsidP="00832386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32386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Технико-экономическое</w:t>
      </w:r>
      <w:r w:rsidR="00F422C5" w:rsidRPr="00832386">
        <w:rPr>
          <w:rFonts w:ascii="Times New Roman" w:hAnsi="Times New Roman" w:cs="Times New Roman"/>
          <w:color w:val="000000" w:themeColor="text1"/>
          <w:spacing w:val="-15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обоснование</w:t>
      </w:r>
      <w:r w:rsidR="00F422C5" w:rsidRPr="00832386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работы</w:t>
      </w:r>
    </w:p>
    <w:p w:rsidR="00F422C5" w:rsidRPr="00832386" w:rsidRDefault="00F422C5" w:rsidP="00F422C5">
      <w:pPr>
        <w:pStyle w:val="TableParagraph"/>
        <w:spacing w:before="1"/>
        <w:rPr>
          <w:color w:val="000000" w:themeColor="text1"/>
          <w:sz w:val="28"/>
          <w:szCs w:val="28"/>
        </w:rPr>
      </w:pPr>
    </w:p>
    <w:p w:rsidR="00F422C5" w:rsidRPr="00832386" w:rsidRDefault="00033ECB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5.1_Постановка_задачи"/>
      <w:bookmarkStart w:id="1" w:name="_bookmark28"/>
      <w:bookmarkEnd w:id="0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32386" w:rsidRPr="002E1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F422C5" w:rsidRPr="00832386" w:rsidRDefault="00F422C5" w:rsidP="00F422C5">
      <w:pPr>
        <w:pStyle w:val="TableParagraph"/>
        <w:rPr>
          <w:color w:val="000000" w:themeColor="text1"/>
          <w:sz w:val="28"/>
          <w:szCs w:val="28"/>
        </w:rPr>
      </w:pPr>
    </w:p>
    <w:p w:rsidR="00F422C5" w:rsidRPr="00832386" w:rsidRDefault="00F422C5" w:rsidP="00F422C5">
      <w:pPr>
        <w:pStyle w:val="TableParagraph"/>
        <w:spacing w:before="11"/>
        <w:rPr>
          <w:color w:val="000000" w:themeColor="text1"/>
          <w:sz w:val="28"/>
          <w:szCs w:val="28"/>
        </w:rPr>
      </w:pPr>
    </w:p>
    <w:p w:rsidR="00F422C5" w:rsidRPr="00832386" w:rsidRDefault="00F422C5" w:rsidP="00F422C5">
      <w:pPr>
        <w:pStyle w:val="TableParagraph"/>
        <w:spacing w:line="360" w:lineRule="auto"/>
        <w:ind w:left="244" w:right="204" w:firstLine="708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Целью выпускной квалификационной работы являлась разработка веб- приложения для защищенного электронного голосования. Веб-приложение является программным кодом, который, согласно ст. 1259 ГК РФ, относится к объектам авторских прав, таким образом, является интеллектуальной собственностью.</w:t>
      </w:r>
    </w:p>
    <w:p w:rsidR="00F422C5" w:rsidRPr="00832386" w:rsidRDefault="00F422C5" w:rsidP="00F422C5">
      <w:pPr>
        <w:pStyle w:val="TableParagraph"/>
        <w:ind w:left="952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В</w:t>
      </w:r>
      <w:r w:rsidRPr="00832386">
        <w:rPr>
          <w:color w:val="000000" w:themeColor="text1"/>
          <w:spacing w:val="-7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данном</w:t>
      </w:r>
      <w:r w:rsidRPr="00832386">
        <w:rPr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разделе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будут</w:t>
      </w:r>
      <w:r w:rsidRPr="00832386">
        <w:rPr>
          <w:color w:val="000000" w:themeColor="text1"/>
          <w:spacing w:val="-4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рассмотрены</w:t>
      </w:r>
      <w:r w:rsidRPr="00832386">
        <w:rPr>
          <w:color w:val="000000" w:themeColor="text1"/>
          <w:spacing w:val="-4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следующие</w:t>
      </w:r>
      <w:r w:rsidRPr="00832386">
        <w:rPr>
          <w:color w:val="000000" w:themeColor="text1"/>
          <w:spacing w:val="-4"/>
          <w:sz w:val="28"/>
          <w:szCs w:val="28"/>
        </w:rPr>
        <w:t xml:space="preserve"> </w:t>
      </w:r>
      <w:r w:rsidRPr="00832386">
        <w:rPr>
          <w:color w:val="000000" w:themeColor="text1"/>
          <w:spacing w:val="-2"/>
          <w:sz w:val="28"/>
          <w:szCs w:val="28"/>
        </w:rPr>
        <w:t>вопросы:</w:t>
      </w:r>
    </w:p>
    <w:p w:rsidR="00F422C5" w:rsidRPr="00832386" w:rsidRDefault="00F422C5" w:rsidP="00F422C5">
      <w:pPr>
        <w:pStyle w:val="TableParagraph"/>
        <w:numPr>
          <w:ilvl w:val="0"/>
          <w:numId w:val="1"/>
        </w:numPr>
        <w:tabs>
          <w:tab w:val="left" w:pos="1164"/>
        </w:tabs>
        <w:spacing w:before="161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расчет</w:t>
      </w:r>
      <w:r w:rsidRPr="00832386">
        <w:rPr>
          <w:color w:val="000000" w:themeColor="text1"/>
          <w:spacing w:val="-7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трудоемкости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и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длительности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pacing w:val="-2"/>
          <w:sz w:val="28"/>
          <w:szCs w:val="28"/>
        </w:rPr>
        <w:t>работ;</w:t>
      </w:r>
    </w:p>
    <w:p w:rsidR="00F422C5" w:rsidRPr="00832386" w:rsidRDefault="00F422C5" w:rsidP="00F422C5">
      <w:pPr>
        <w:pStyle w:val="TableParagraph"/>
        <w:numPr>
          <w:ilvl w:val="0"/>
          <w:numId w:val="1"/>
        </w:numPr>
        <w:tabs>
          <w:tab w:val="left" w:pos="1164"/>
        </w:tabs>
        <w:spacing w:before="162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расчет</w:t>
      </w:r>
      <w:r w:rsidRPr="00832386">
        <w:rPr>
          <w:color w:val="000000" w:themeColor="text1"/>
          <w:spacing w:val="-7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себестоимости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и</w:t>
      </w:r>
      <w:r w:rsidRPr="00832386">
        <w:rPr>
          <w:color w:val="000000" w:themeColor="text1"/>
          <w:spacing w:val="-8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цены</w:t>
      </w:r>
      <w:r w:rsidRPr="00832386">
        <w:rPr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программного</w:t>
      </w:r>
      <w:r w:rsidRPr="00832386">
        <w:rPr>
          <w:color w:val="000000" w:themeColor="text1"/>
          <w:spacing w:val="-7"/>
          <w:sz w:val="28"/>
          <w:szCs w:val="28"/>
        </w:rPr>
        <w:t xml:space="preserve"> </w:t>
      </w:r>
      <w:r w:rsidRPr="00832386">
        <w:rPr>
          <w:color w:val="000000" w:themeColor="text1"/>
          <w:spacing w:val="-2"/>
          <w:sz w:val="28"/>
          <w:szCs w:val="28"/>
        </w:rPr>
        <w:t>продукта.</w:t>
      </w:r>
    </w:p>
    <w:p w:rsidR="00F422C5" w:rsidRPr="00832386" w:rsidRDefault="00F422C5" w:rsidP="00F422C5">
      <w:pPr>
        <w:pStyle w:val="TableParagraph"/>
        <w:rPr>
          <w:color w:val="000000" w:themeColor="text1"/>
          <w:sz w:val="28"/>
          <w:szCs w:val="28"/>
        </w:rPr>
      </w:pPr>
    </w:p>
    <w:p w:rsidR="00F422C5" w:rsidRPr="00832386" w:rsidRDefault="00F422C5" w:rsidP="00F422C5">
      <w:pPr>
        <w:pStyle w:val="TableParagraph"/>
        <w:spacing w:before="11"/>
        <w:rPr>
          <w:color w:val="000000" w:themeColor="text1"/>
          <w:sz w:val="28"/>
          <w:szCs w:val="28"/>
        </w:rPr>
      </w:pPr>
    </w:p>
    <w:p w:rsidR="00F422C5" w:rsidRPr="00832386" w:rsidRDefault="00033ECB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5.2_Расчет_трудоемкости_и_длительности_р"/>
      <w:bookmarkStart w:id="3" w:name="_bookmark29"/>
      <w:bookmarkEnd w:id="2"/>
      <w:bookmarkEnd w:id="3"/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="00F422C5"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Расчет</w:t>
      </w:r>
      <w:r w:rsidR="00F422C5" w:rsidRPr="0083238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трудоемкости</w:t>
      </w:r>
      <w:r w:rsidR="00F422C5" w:rsidRPr="0083238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422C5"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длительности</w:t>
      </w:r>
      <w:r w:rsidR="00F422C5" w:rsidRPr="00832386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работ</w:t>
      </w:r>
    </w:p>
    <w:p w:rsidR="00F422C5" w:rsidRPr="00832386" w:rsidRDefault="00F422C5" w:rsidP="00F422C5">
      <w:pPr>
        <w:pStyle w:val="TableParagraph"/>
        <w:rPr>
          <w:color w:val="000000" w:themeColor="text1"/>
          <w:sz w:val="28"/>
          <w:szCs w:val="28"/>
        </w:rPr>
      </w:pPr>
    </w:p>
    <w:p w:rsidR="00F422C5" w:rsidRPr="00832386" w:rsidRDefault="00F422C5" w:rsidP="00F422C5">
      <w:pPr>
        <w:pStyle w:val="TableParagraph"/>
        <w:spacing w:before="1"/>
        <w:rPr>
          <w:color w:val="000000" w:themeColor="text1"/>
          <w:sz w:val="28"/>
          <w:szCs w:val="28"/>
        </w:rPr>
      </w:pPr>
    </w:p>
    <w:p w:rsidR="00F422C5" w:rsidRPr="00832386" w:rsidRDefault="00F422C5" w:rsidP="00F422C5">
      <w:pPr>
        <w:pStyle w:val="TableParagraph"/>
        <w:spacing w:line="360" w:lineRule="auto"/>
        <w:ind w:left="244" w:right="206" w:firstLine="707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В первую очередь необходимо составить план по разработке программного продукта,</w:t>
      </w:r>
      <w:r w:rsidR="00033ECB">
        <w:rPr>
          <w:color w:val="000000" w:themeColor="text1"/>
          <w:sz w:val="28"/>
          <w:szCs w:val="28"/>
        </w:rPr>
        <w:t xml:space="preserve"> который представлен в таблице 6</w:t>
      </w:r>
      <w:r w:rsidRPr="00832386">
        <w:rPr>
          <w:color w:val="000000" w:themeColor="text1"/>
          <w:sz w:val="28"/>
          <w:szCs w:val="28"/>
        </w:rPr>
        <w:t>.1. [</w:t>
      </w:r>
      <w:hyperlink w:anchor="_bookmark47" w:history="1">
        <w:r w:rsidRPr="00832386">
          <w:rPr>
            <w:color w:val="000000" w:themeColor="text1"/>
            <w:sz w:val="28"/>
            <w:szCs w:val="28"/>
          </w:rPr>
          <w:t>15</w:t>
        </w:r>
      </w:hyperlink>
      <w:r w:rsidRPr="00832386">
        <w:rPr>
          <w:color w:val="000000" w:themeColor="text1"/>
          <w:sz w:val="28"/>
          <w:szCs w:val="28"/>
        </w:rPr>
        <w:t>]</w:t>
      </w:r>
    </w:p>
    <w:p w:rsidR="00F422C5" w:rsidRPr="00832386" w:rsidRDefault="00F422C5" w:rsidP="00F422C5">
      <w:pPr>
        <w:pStyle w:val="TableParagraph"/>
        <w:spacing w:before="11"/>
        <w:rPr>
          <w:color w:val="000000" w:themeColor="text1"/>
          <w:sz w:val="28"/>
          <w:szCs w:val="28"/>
        </w:rPr>
      </w:pPr>
      <w:bookmarkStart w:id="4" w:name="5_Технико-экономическое_обоснование_рабо"/>
      <w:bookmarkStart w:id="5" w:name="_bookmark27"/>
      <w:bookmarkEnd w:id="4"/>
      <w:bookmarkEnd w:id="5"/>
    </w:p>
    <w:p w:rsidR="004E23F3" w:rsidRPr="00832386" w:rsidRDefault="00F422C5" w:rsidP="00F422C5">
      <w:p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832386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="00033ECB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>6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3238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План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программного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продукта</w:t>
      </w:r>
    </w:p>
    <w:p w:rsidR="00F422C5" w:rsidRPr="00832386" w:rsidRDefault="00F422C5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0"/>
        <w:gridCol w:w="2788"/>
        <w:gridCol w:w="2209"/>
        <w:gridCol w:w="2158"/>
      </w:tblGrid>
      <w:tr w:rsidR="00832386" w:rsidRPr="00832386" w:rsidTr="00832386">
        <w:tc>
          <w:tcPr>
            <w:tcW w:w="2190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этапов</w:t>
            </w:r>
          </w:p>
        </w:tc>
        <w:tc>
          <w:tcPr>
            <w:tcW w:w="278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Виды работ</w:t>
            </w:r>
          </w:p>
        </w:tc>
        <w:tc>
          <w:tcPr>
            <w:tcW w:w="2209" w:type="dxa"/>
          </w:tcPr>
          <w:p w:rsidR="00F422C5" w:rsidRPr="00832386" w:rsidRDefault="00F422C5" w:rsidP="00F422C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Исполнитель</w:t>
            </w:r>
          </w:p>
          <w:p w:rsidR="00F422C5" w:rsidRPr="00832386" w:rsidRDefault="00F422C5" w:rsidP="00F422C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(должность,</w:t>
            </w:r>
          </w:p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квалификация)</w:t>
            </w:r>
          </w:p>
        </w:tc>
        <w:tc>
          <w:tcPr>
            <w:tcW w:w="215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исполнителей</w:t>
            </w:r>
          </w:p>
        </w:tc>
      </w:tr>
      <w:tr w:rsidR="00832386" w:rsidRPr="00832386" w:rsidTr="00832386">
        <w:trPr>
          <w:trHeight w:val="167"/>
        </w:trPr>
        <w:tc>
          <w:tcPr>
            <w:tcW w:w="2190" w:type="dxa"/>
            <w:vMerge w:val="restart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278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Определение объекта разработки</w:t>
            </w:r>
          </w:p>
        </w:tc>
        <w:tc>
          <w:tcPr>
            <w:tcW w:w="2209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15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832386">
        <w:trPr>
          <w:trHeight w:val="165"/>
        </w:trPr>
        <w:tc>
          <w:tcPr>
            <w:tcW w:w="2190" w:type="dxa"/>
            <w:vMerge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8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основных угроз и уязвимостей</w:t>
            </w:r>
          </w:p>
        </w:tc>
        <w:tc>
          <w:tcPr>
            <w:tcW w:w="2209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15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832386">
        <w:trPr>
          <w:trHeight w:val="165"/>
        </w:trPr>
        <w:tc>
          <w:tcPr>
            <w:tcW w:w="2190" w:type="dxa"/>
            <w:vMerge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8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модели нарушителя</w:t>
            </w: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информационной</w:t>
            </w: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без-</w:t>
            </w:r>
          </w:p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опасности</w:t>
            </w:r>
          </w:p>
        </w:tc>
        <w:tc>
          <w:tcPr>
            <w:tcW w:w="2209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15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F422C5" w:rsidRPr="00832386" w:rsidRDefault="00F422C5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2386" w:rsidRPr="00832386" w:rsidRDefault="00033ECB" w:rsidP="0083238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Продолжение таблицы 6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</w:t>
      </w:r>
    </w:p>
    <w:p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533"/>
        <w:gridCol w:w="2336"/>
        <w:gridCol w:w="2337"/>
      </w:tblGrid>
      <w:tr w:rsidR="00832386" w:rsidRPr="00832386" w:rsidTr="00E6301A">
        <w:trPr>
          <w:trHeight w:val="87"/>
        </w:trPr>
        <w:tc>
          <w:tcPr>
            <w:tcW w:w="2336" w:type="dxa"/>
            <w:vMerge w:val="restart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Проектирование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Проработка концепции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85"/>
        </w:trPr>
        <w:tc>
          <w:tcPr>
            <w:tcW w:w="2336" w:type="dxa"/>
            <w:vMerge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Выбор протокола голосования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85"/>
        </w:trPr>
        <w:tc>
          <w:tcPr>
            <w:tcW w:w="2336" w:type="dxa"/>
            <w:vMerge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Планирование</w:t>
            </w: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архитектуры</w:t>
            </w:r>
          </w:p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приложения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87"/>
        </w:trPr>
        <w:tc>
          <w:tcPr>
            <w:tcW w:w="2336" w:type="dxa"/>
            <w:vMerge w:val="restart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сервера авторизации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85"/>
        </w:trPr>
        <w:tc>
          <w:tcPr>
            <w:tcW w:w="2336" w:type="dxa"/>
            <w:vMerge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сервера учета голосов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85"/>
        </w:trPr>
        <w:tc>
          <w:tcPr>
            <w:tcW w:w="2336" w:type="dxa"/>
            <w:vMerge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системы аудита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129"/>
        </w:trPr>
        <w:tc>
          <w:tcPr>
            <w:tcW w:w="2336" w:type="dxa"/>
            <w:vMerge w:val="restart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 работоспособности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128"/>
        </w:trPr>
        <w:tc>
          <w:tcPr>
            <w:tcW w:w="2336" w:type="dxa"/>
            <w:vMerge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 защищенности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Внедрение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Улучшение, оптимизация, устранение ошибок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2C5" w:rsidRPr="00832386" w:rsidRDefault="00F422C5" w:rsidP="00F422C5">
      <w:pPr>
        <w:pStyle w:val="TableParagraph"/>
        <w:spacing w:line="360" w:lineRule="auto"/>
        <w:ind w:left="-6" w:right="-15" w:firstLine="707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Далее требуется рассчитать трудоемкость и длительность работ. Поскольку трудоемкость этапов и видов работ носит вероятностный характер, то предпочтительным будет использование метода экспертных оценок.</w:t>
      </w:r>
    </w:p>
    <w:p w:rsidR="00F422C5" w:rsidRPr="00832386" w:rsidRDefault="00F422C5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В этом методе для каждого этапа требуется экспертным путем определить три оценки трудоемкости, в днях: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 для каждого из этапов определены три величины: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наименее возможная величина затрат,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наиболее вероятная величина затрат,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наиболее возможная величина затрат,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основании экспертных оценок средняя величина для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деляется по формуле (6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.1):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22C5" w:rsidRPr="00832386" w:rsidRDefault="00E6301A" w:rsidP="00F422C5">
      <w:pPr>
        <w:shd w:val="clear" w:color="auto" w:fill="FFFFFF"/>
        <w:autoSpaceDE w:val="0"/>
        <w:autoSpaceDN w:val="0"/>
        <w:adjustRightInd w:val="0"/>
        <w:ind w:left="3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рук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+2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авт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5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       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</w: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object w:dxaOrig="25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.25pt;height:17.25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99219039" r:id="rId6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среднее время, полученное на основании экспертных оценок;</w:t>
      </w:r>
    </w:p>
    <w:p w:rsidR="00F422C5" w:rsidRPr="00832386" w:rsidRDefault="007D64FA" w:rsidP="00F422C5">
      <w:pPr>
        <w:shd w:val="clear" w:color="auto" w:fill="FFFFFF"/>
        <w:autoSpaceDE w:val="0"/>
        <w:autoSpaceDN w:val="0"/>
        <w:adjustRightInd w:val="0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4"/>
          <w:sz w:val="28"/>
          <w:szCs w:val="28"/>
          <w:lang w:eastAsia="ru-RU"/>
        </w:rPr>
        <w:object w:dxaOrig="405" w:dyaOrig="390">
          <v:shape id="_x0000_i1026" type="#_x0000_t75" alt="" style="width:20.25pt;height:19.5pt;mso-width-percent:0;mso-height-percent:0;mso-width-percent:0;mso-height-percent:0" o:ole="">
            <v:imagedata r:id="rId7" o:title=""/>
          </v:shape>
          <o:OLEObject Type="Embed" ProgID="Equation.3" ShapeID="_x0000_i1026" DrawAspect="Content" ObjectID="_1699219040" r:id="rId8"/>
        </w:objec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оценка затрат времени, данная руководителем;</w:t>
      </w:r>
    </w:p>
    <w:p w:rsidR="00F422C5" w:rsidRPr="00832386" w:rsidRDefault="007D64FA" w:rsidP="00F422C5">
      <w:pPr>
        <w:shd w:val="clear" w:color="auto" w:fill="FFFFFF"/>
        <w:autoSpaceDE w:val="0"/>
        <w:autoSpaceDN w:val="0"/>
        <w:adjustRightInd w:val="0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2"/>
          <w:sz w:val="28"/>
          <w:szCs w:val="28"/>
          <w:lang w:eastAsia="ru-RU"/>
        </w:rPr>
        <w:object w:dxaOrig="405" w:dyaOrig="390">
          <v:shape id="_x0000_i1027" type="#_x0000_t75" alt="" style="width:20.25pt;height:19.5pt;mso-width-percent:0;mso-height-percent:0;mso-width-percent:0;mso-height-percent:0" o:ole="">
            <v:imagedata r:id="rId9" o:title=""/>
          </v:shape>
          <o:OLEObject Type="Embed" ProgID="Equation.3" ShapeID="_x0000_i1027" DrawAspect="Content" ObjectID="_1699219041" r:id="rId10"/>
        </w:objec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оценка затрат времени, данная автором проекта.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40E1" w:rsidRPr="00832386" w:rsidRDefault="00F422C5" w:rsidP="0083238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Результаты расчета средней оценки затрат времени на разработку программног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продукта приведены в таблице 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.2 (оценка производится в днях). </w:t>
      </w:r>
    </w:p>
    <w:p w:rsidR="00B940E1" w:rsidRPr="00832386" w:rsidRDefault="00B940E1" w:rsidP="00F422C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40E1" w:rsidRPr="00832386" w:rsidRDefault="00B940E1" w:rsidP="00B940E1">
      <w:pPr>
        <w:shd w:val="clear" w:color="auto" w:fill="FFFFFF"/>
        <w:autoSpaceDE w:val="0"/>
        <w:autoSpaceDN w:val="0"/>
        <w:adjustRightInd w:val="0"/>
        <w:ind w:left="2835" w:hanging="21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Время, затраченное на разработку программного продукта</w:t>
      </w:r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1"/>
        <w:gridCol w:w="859"/>
        <w:gridCol w:w="709"/>
        <w:gridCol w:w="841"/>
        <w:gridCol w:w="649"/>
        <w:gridCol w:w="687"/>
        <w:gridCol w:w="864"/>
        <w:gridCol w:w="628"/>
        <w:gridCol w:w="506"/>
        <w:gridCol w:w="826"/>
      </w:tblGrid>
      <w:tr w:rsidR="00B940E1" w:rsidRPr="00832386" w:rsidTr="00B940E1">
        <w:trPr>
          <w:trHeight w:val="166"/>
          <w:jc w:val="center"/>
        </w:trPr>
        <w:tc>
          <w:tcPr>
            <w:tcW w:w="2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hanging="3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Этапы 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hanging="3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разработки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hanging="3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программного 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hanging="3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продукта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Наименее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возможная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 затрат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), дни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Наиболее 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  <w:t>вероятная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 затрат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дни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Наиболее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возможная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 затрат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дни</w:t>
            </w:r>
          </w:p>
        </w:tc>
      </w:tr>
      <w:tr w:rsidR="00B940E1" w:rsidRPr="00832386" w:rsidTr="00B940E1">
        <w:trPr>
          <w:trHeight w:val="611"/>
          <w:jc w:val="center"/>
        </w:trPr>
        <w:tc>
          <w:tcPr>
            <w:tcW w:w="2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2"/>
                <w:sz w:val="28"/>
                <w:szCs w:val="28"/>
                <w:lang w:eastAsia="ru-RU"/>
              </w:rPr>
              <w:drawing>
                <wp:inline distT="0" distB="0" distL="0" distR="0">
                  <wp:extent cx="266065" cy="233680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4"/>
                <w:sz w:val="28"/>
                <w:szCs w:val="28"/>
                <w:lang w:eastAsia="ru-RU"/>
              </w:rPr>
              <w:drawing>
                <wp:inline distT="0" distB="0" distL="0" distR="0">
                  <wp:extent cx="266065" cy="23368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138430" cy="2127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2"/>
                <w:sz w:val="28"/>
                <w:szCs w:val="28"/>
                <w:lang w:eastAsia="ru-RU"/>
              </w:rPr>
              <w:drawing>
                <wp:inline distT="0" distB="0" distL="0" distR="0">
                  <wp:extent cx="266065" cy="233680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4"/>
                <w:sz w:val="28"/>
                <w:szCs w:val="28"/>
                <w:lang w:eastAsia="ru-RU"/>
              </w:rPr>
              <w:drawing>
                <wp:inline distT="0" distB="0" distL="0" distR="0">
                  <wp:extent cx="255270" cy="23368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4"/>
                <w:sz w:val="28"/>
                <w:szCs w:val="28"/>
                <w:lang w:eastAsia="ru-RU"/>
              </w:rPr>
              <w:drawing>
                <wp:inline distT="0" distB="0" distL="0" distR="0">
                  <wp:extent cx="138430" cy="21272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2"/>
                <w:sz w:val="28"/>
                <w:szCs w:val="28"/>
                <w:lang w:eastAsia="ru-RU"/>
              </w:rPr>
              <w:drawing>
                <wp:inline distT="0" distB="0" distL="0" distR="0">
                  <wp:extent cx="266065" cy="23368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4"/>
                <w:sz w:val="28"/>
                <w:szCs w:val="28"/>
                <w:lang w:eastAsia="ru-RU"/>
              </w:rPr>
              <w:drawing>
                <wp:inline distT="0" distB="0" distL="0" distR="0">
                  <wp:extent cx="255270" cy="23368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4"/>
                <w:sz w:val="28"/>
                <w:szCs w:val="28"/>
                <w:lang w:eastAsia="ru-RU"/>
              </w:rPr>
              <w:drawing>
                <wp:inline distT="0" distB="0" distL="0" distR="0">
                  <wp:extent cx="138430" cy="2127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0E1" w:rsidRPr="00832386" w:rsidTr="00B940E1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Анализ предметной области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B940E1" w:rsidRPr="00832386" w:rsidTr="00B940E1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Проектирование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B940E1" w:rsidRPr="00832386" w:rsidTr="00B940E1">
        <w:trPr>
          <w:trHeight w:val="615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Разработка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</w:tr>
      <w:tr w:rsidR="00B940E1" w:rsidRPr="00832386" w:rsidTr="00B940E1">
        <w:trPr>
          <w:trHeight w:val="70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 Тестирование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B940E1" w:rsidRPr="00832386" w:rsidTr="00B940E1">
        <w:trPr>
          <w:trHeight w:val="454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 Внедрение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</w:tbl>
    <w:p w:rsidR="00B940E1" w:rsidRPr="00832386" w:rsidRDefault="00B940E1" w:rsidP="00B940E1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основе средних оценок рассчитываются математическое ожидание и отклонение по каждому этапу разработки программного продукта. Формула расчета математического ожидания для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этапа: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2705" w:firstLine="8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24"/>
          <w:sz w:val="28"/>
          <w:szCs w:val="28"/>
          <w:lang w:val="en-US" w:eastAsia="ru-RU"/>
        </w:rPr>
        <w:object w:dxaOrig="2025" w:dyaOrig="645">
          <v:shape id="_x0000_i1028" type="#_x0000_t75" alt="" style="width:101.25pt;height:34.5pt;mso-width-percent:0;mso-height-percent:0;mso-width-percent:0;mso-height-percent:0" o:ole="">
            <v:imagedata r:id="rId20" o:title=""/>
          </v:shape>
          <o:OLEObject Type="Embed" ProgID="Equation.3" ShapeID="_x0000_i1028" DrawAspect="Content" ObjectID="_1699219042" r:id="rId21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position w:val="-12"/>
          <w:sz w:val="28"/>
          <w:szCs w:val="28"/>
          <w:lang w:val="en-US" w:eastAsia="ru-RU"/>
        </w:rPr>
        <w:object w:dxaOrig="495" w:dyaOrig="390">
          <v:shape id="_x0000_i1029" type="#_x0000_t75" alt="" style="width:25.5pt;height:19.5pt;mso-width-percent:0;mso-height-percent:0;mso-width-percent:0;mso-height-percent:0" o:ole="">
            <v:imagedata r:id="rId22" o:title=""/>
          </v:shape>
          <o:OLEObject Type="Embed" ProgID="Equation.3" ShapeID="_x0000_i1029" DrawAspect="Content" ObjectID="_1699219043" r:id="rId23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 математическое ожидание для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-г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этапа; </w:t>
      </w:r>
    </w:p>
    <w:p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2"/>
          <w:sz w:val="28"/>
          <w:szCs w:val="28"/>
          <w:lang w:val="en-US" w:eastAsia="ru-RU"/>
        </w:rPr>
        <w:object w:dxaOrig="855" w:dyaOrig="390">
          <v:shape id="_x0000_i1030" type="#_x0000_t75" alt="" style="width:42.75pt;height:19.5pt;mso-width-percent:0;mso-height-percent:0;mso-width-percent:0;mso-height-percent:0" o:ole="">
            <v:imagedata r:id="rId24" o:title=""/>
          </v:shape>
          <o:OLEObject Type="Embed" ProgID="Equation.3" ShapeID="_x0000_i1030" DrawAspect="Content" ObjectID="_1699219044" r:id="rId25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 средние значения.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Стандартное отклонение для каждого этапа разработки программного продукта определяется по формуле: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3414" w:firstLine="8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24"/>
          <w:sz w:val="28"/>
          <w:szCs w:val="28"/>
          <w:lang w:val="en-US" w:eastAsia="ru-RU"/>
        </w:rPr>
        <w:object w:dxaOrig="1275" w:dyaOrig="645">
          <v:shape id="_x0000_i1031" type="#_x0000_t75" alt="" style="width:61.5pt;height:34.5pt;mso-width-percent:0;mso-height-percent:0;mso-width-percent:0;mso-height-percent:0" o:ole="">
            <v:imagedata r:id="rId26" o:title=""/>
          </v:shape>
          <o:OLEObject Type="Embed" ProgID="Equation.3" ShapeID="_x0000_i1031" DrawAspect="Content" ObjectID="_1699219045" r:id="rId27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.3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стандартное отклонение по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-му этапу.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Зная математическое ожидание по каждому этапу, рассчитывается общая величина математического ожидания в целом по программному средству: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3414" w:firstLine="840"/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6"/>
          <w:sz w:val="28"/>
          <w:szCs w:val="28"/>
          <w:lang w:val="en-US" w:eastAsia="ru-RU"/>
        </w:rPr>
        <w:object w:dxaOrig="1575" w:dyaOrig="405">
          <v:shape id="_x0000_i1032" type="#_x0000_t75" alt="" style="width:77.25pt;height:20.25pt;mso-width-percent:0;mso-height-percent:0;mso-width-percent:0;mso-height-percent:0" o:ole="">
            <v:imagedata r:id="rId28" o:title=""/>
          </v:shape>
          <o:OLEObject Type="Embed" ProgID="Equation.3" ShapeID="_x0000_i1032" DrawAspect="Content" ObjectID="_1699219046" r:id="rId29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(</w:t>
      </w:r>
      <w:r w:rsidR="00033EC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6</w:t>
      </w:r>
      <w:r w:rsidR="00832386" w:rsidRPr="002E12B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.4</w:t>
      </w:r>
      <w:r w:rsidR="007B2A6E" w:rsidRPr="0083238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)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840"/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МО – общая величина математического ожидания.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Стандартное отклонение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целом по программному средству рассчитывается по следующей формуле: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3414" w:firstLine="8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6"/>
          <w:sz w:val="28"/>
          <w:szCs w:val="28"/>
          <w:lang w:val="en-US" w:eastAsia="ru-RU"/>
        </w:rPr>
        <w:object w:dxaOrig="1290" w:dyaOrig="495">
          <v:shape id="_x0000_i1033" type="#_x0000_t75" alt="" style="width:65.25pt;height:25.5pt;mso-width-percent:0;mso-height-percent:0;mso-width-percent:0;mso-height-percent:0" o:ole="">
            <v:imagedata r:id="rId30" o:title=""/>
          </v:shape>
          <o:OLEObject Type="Embed" ProgID="Equation.3" ShapeID="_x0000_i1033" DrawAspect="Content" ObjectID="_1699219047" r:id="rId31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.5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–стандартное отклонение;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стандартное отклонение по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-му этапу.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основе расчетов математического ожидания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 стандартного отклонения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рассчитывается коэффициент вариации – коэффициент согласованности мнения экспертов. Коэффициент вариации рассчитывается по формуле: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3414" w:firstLine="8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30"/>
          <w:sz w:val="28"/>
          <w:szCs w:val="28"/>
          <w:lang w:val="en-US" w:eastAsia="ru-RU"/>
        </w:rPr>
        <w:object w:dxaOrig="990" w:dyaOrig="705">
          <v:shape id="_x0000_i1034" type="#_x0000_t75" alt="" style="width:50.25pt;height:36pt;mso-width-percent:0;mso-height-percent:0;mso-width-percent:0;mso-height-percent:0" o:ole="">
            <v:imagedata r:id="rId32" o:title=""/>
          </v:shape>
          <o:OLEObject Type="Embed" ProgID="Equation.3" ShapeID="_x0000_i1034" DrawAspect="Content" ObjectID="_1699219048" r:id="rId33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 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.6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8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коэффициент вариации по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-му этапу.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Теперь можно произвести расчеты на основе таблицы 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формул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и свести эти расчеты в таблицу 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E23F3" w:rsidRPr="00832386" w:rsidRDefault="004E23F3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spacing w:after="12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разработку программного продукта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642"/>
        <w:gridCol w:w="1377"/>
        <w:gridCol w:w="1537"/>
        <w:gridCol w:w="1503"/>
        <w:gridCol w:w="815"/>
        <w:gridCol w:w="790"/>
        <w:gridCol w:w="771"/>
      </w:tblGrid>
      <w:tr w:rsidR="00832386" w:rsidRPr="00832386" w:rsidTr="004E23F3">
        <w:trPr>
          <w:cantSplit/>
          <w:trHeight w:val="871"/>
          <w:jc w:val="center"/>
        </w:trPr>
        <w:tc>
          <w:tcPr>
            <w:tcW w:w="1407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Этапы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разработки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программного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продукта</w:t>
            </w:r>
          </w:p>
        </w:tc>
        <w:tc>
          <w:tcPr>
            <w:tcW w:w="2315" w:type="pct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Средняя величина затрат по этапам,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дни</w:t>
            </w:r>
          </w:p>
        </w:tc>
        <w:tc>
          <w:tcPr>
            <w:tcW w:w="438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:rsidR="004E23F3" w:rsidRPr="00832386" w:rsidRDefault="004E23F3" w:rsidP="004E23F3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Матем</w:t>
            </w:r>
            <w:proofErr w:type="spellEnd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ожидание (МО</w:t>
            </w:r>
            <w:proofErr w:type="spellStart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дни) </w:t>
            </w:r>
          </w:p>
        </w:tc>
        <w:tc>
          <w:tcPr>
            <w:tcW w:w="42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:rsidR="004E23F3" w:rsidRPr="00832386" w:rsidRDefault="004E23F3" w:rsidP="004E23F3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Станд</w:t>
            </w:r>
            <w:proofErr w:type="spellEnd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Отклонение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дни) </w:t>
            </w:r>
          </w:p>
        </w:tc>
        <w:tc>
          <w:tcPr>
            <w:tcW w:w="41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:rsidR="004E23F3" w:rsidRPr="00832386" w:rsidRDefault="004E23F3" w:rsidP="004E23F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Коэффициент вариации 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832386" w:rsidRPr="00832386" w:rsidTr="004E23F3">
        <w:trPr>
          <w:cantSplit/>
          <w:trHeight w:val="1651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4E23F3" w:rsidRPr="00832386" w:rsidRDefault="004E23F3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Наименее возможная величина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затрат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дни)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Наиболее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вероятная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затрат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дни)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Наиболее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возможная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затрат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 дни)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4E23F3" w:rsidRPr="00832386" w:rsidRDefault="004E23F3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4E23F3" w:rsidRPr="00832386" w:rsidRDefault="004E23F3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4E23F3" w:rsidRPr="00832386" w:rsidRDefault="004E23F3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32386" w:rsidRPr="00832386" w:rsidTr="004E23F3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Анализ предметной области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5,6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3,67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0,16</w:t>
            </w:r>
          </w:p>
        </w:tc>
      </w:tr>
      <w:tr w:rsidR="00832386" w:rsidRPr="00832386" w:rsidTr="004E23F3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Проектирование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2,6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4,2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5,2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4,1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43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</w:t>
            </w:r>
          </w:p>
        </w:tc>
      </w:tr>
      <w:tr w:rsidR="00832386" w:rsidRPr="00832386" w:rsidTr="004E23F3">
        <w:trPr>
          <w:trHeight w:val="17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Разработка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4,9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5,72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0,35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0,06</w:t>
            </w:r>
          </w:p>
        </w:tc>
      </w:tr>
      <w:tr w:rsidR="00832386" w:rsidRPr="00832386" w:rsidTr="004E23F3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4 Тестирование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4,5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  <w:r w:rsidR="005D45E9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0,22</w:t>
            </w:r>
          </w:p>
        </w:tc>
      </w:tr>
      <w:tr w:rsidR="00832386" w:rsidRPr="00832386" w:rsidTr="004E23F3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 Внедрение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</w:t>
            </w:r>
            <w:r w:rsidR="005D45E9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832386" w:rsidRPr="00832386" w:rsidTr="000F25E4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27,3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19,81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D45E9" w:rsidRPr="00832386" w:rsidRDefault="00E363DC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1,08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0,13</w:t>
            </w:r>
          </w:p>
        </w:tc>
      </w:tr>
    </w:tbl>
    <w:p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вариации равен 0,1</w:t>
      </w:r>
      <w:r w:rsidR="00E363DC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не превосходит </w:t>
      </w:r>
      <w:r w:rsidRPr="008323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0,33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Поэтому мнения экспертов считают согласованными</w:t>
      </w:r>
      <w:r w:rsidR="00E363DC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363DC" w:rsidRPr="00832386" w:rsidRDefault="00E363DC" w:rsidP="004E23F3">
      <w:pPr>
        <w:spacing w:before="240" w:after="12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</w:pPr>
      <w:bookmarkStart w:id="6" w:name="_Toc511302243"/>
    </w:p>
    <w:p w:rsidR="004E23F3" w:rsidRPr="00832386" w:rsidRDefault="00033ECB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E363DC"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4E23F3"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 Расчет себестоимости программного продукта</w:t>
      </w:r>
      <w:bookmarkEnd w:id="6"/>
    </w:p>
    <w:p w:rsidR="00832386" w:rsidRPr="00832386" w:rsidRDefault="00832386" w:rsidP="00832386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32386" w:rsidRPr="00832386" w:rsidRDefault="00832386" w:rsidP="00832386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Себестоимость программного продукта – это все виды затрат, понесённые при разработке продукта. Себестоимость включает в себя:</w:t>
      </w:r>
    </w:p>
    <w:p w:rsidR="004E23F3" w:rsidRPr="00832386" w:rsidRDefault="004E23F3" w:rsidP="004E23F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затраты на материалы;</w:t>
      </w:r>
    </w:p>
    <w:p w:rsidR="004E23F3" w:rsidRPr="00832386" w:rsidRDefault="004E23F3" w:rsidP="004E23F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трудовые затраты;</w:t>
      </w:r>
    </w:p>
    <w:p w:rsidR="004E23F3" w:rsidRPr="00832386" w:rsidRDefault="004E23F3" w:rsidP="004E23F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амортизацию основных средств; </w:t>
      </w:r>
    </w:p>
    <w:p w:rsidR="004E23F3" w:rsidRPr="00832386" w:rsidRDefault="004E23F3" w:rsidP="004E23F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прочие (накладные расходы, затраты сторонних организаций и т.д.). </w:t>
      </w: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Чтобы определить себестоимость разработки программного продукта применяется метод экспертных оценок. Данный метод заключается в следующем: оценка затрат производится несколькими экспертами на основании собственного опыта и знаний. В данном случае в качестве экспертов выступают автор проекта и руководитель. Использование данного метода оправдано, так как процесс написания программы является творческим и поэтому сложно ввести нормативы для оценки затрат. </w:t>
      </w:r>
    </w:p>
    <w:p w:rsidR="000F25E4" w:rsidRPr="00832386" w:rsidRDefault="000F25E4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0F25E4" w:rsidP="000F25E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Себестоимость программного продукта определяется по формуле</w:t>
      </w: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spacing w:before="120" w:after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С=</m:t>
        </m:r>
        <m:f>
          <m:f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m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color w:val="000000" w:themeColor="text1"/>
            <w:position w:val="-10"/>
            <w:sz w:val="28"/>
            <w:szCs w:val="28"/>
            <w:lang w:eastAsia="ru-RU"/>
          </w:rPr>
          <w:object w:dxaOrig="900" w:dyaOrig="340">
            <v:shape id="_x0000_i1035" type="#_x0000_t75" alt="" style="width:45.75pt;height:18.75pt;mso-width-percent:0;mso-height-percent:0;mso-width-percent:0;mso-height-percent:0" o:ole="">
              <v:imagedata r:id="rId34" o:title=""/>
            </v:shape>
            <o:OLEObject Type="Embed" ProgID="Equation.3" ShapeID="_x0000_i1035" DrawAspect="Content" ObjectID="_1699219049" r:id="rId35"/>
          </w:objec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+8∙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+8∙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и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shd w:val="clear" w:color="auto" w:fill="FFFFFF"/>
        <w:ind w:left="720" w:hanging="720"/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</w: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ab/>
      </w:r>
      <w:r w:rsidR="000F25E4" w:rsidRPr="00832386">
        <w:rPr>
          <w:rFonts w:ascii="Times New Roman" w:eastAsia="Times New Roman" w:hAnsi="Times New Roman" w:cs="Times New Roman"/>
          <w:noProof/>
          <w:color w:val="000000" w:themeColor="text1"/>
          <w:spacing w:val="20"/>
          <w:sz w:val="28"/>
          <w:szCs w:val="28"/>
          <w:lang w:eastAsia="ru-RU"/>
        </w:rPr>
        <w:t xml:space="preserve">З </w:t>
      </w:r>
      <w:r w:rsidRPr="00832386">
        <w:rPr>
          <w:rFonts w:ascii="Times New Roman" w:eastAsia="Times New Roman" w:hAnsi="Times New Roman" w:cs="Times New Roman"/>
          <w:iCs/>
          <w:color w:val="000000" w:themeColor="text1"/>
          <w:spacing w:val="20"/>
          <w:sz w:val="28"/>
          <w:szCs w:val="28"/>
          <w:lang w:eastAsia="ru-RU"/>
        </w:rPr>
        <w:t xml:space="preserve">-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среднемесячная заработная плата разработчика программы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40000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E23F3" w:rsidRPr="00832386" w:rsidRDefault="004E23F3" w:rsidP="004E23F3">
      <w:pPr>
        <w:shd w:val="clear" w:color="auto" w:fill="FFFFFF"/>
        <w:ind w:left="72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ab/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440" w:dyaOrig="340">
          <v:shape id="_x0000_i1036" type="#_x0000_t75" alt="" style="width:21pt;height:18.75pt;mso-width-percent:0;mso-height-percent:0;mso-width-percent:0;mso-height-percent:0" o:ole="">
            <v:imagedata r:id="rId36" o:title=""/>
          </v:shape>
          <o:OLEObject Type="Embed" ProgID="Equation.3" ShapeID="_x0000_i1036" DrawAspect="Content" ObjectID="_1699219050" r:id="rId37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территориальный коэффициент,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975" w:dyaOrig="330">
          <v:shape id="_x0000_i1037" type="#_x0000_t75" alt="" style="width:48pt;height:17.25pt;mso-width-percent:0;mso-height-percent:0;mso-width-percent:0;mso-height-percent:0" o:ole="">
            <v:imagedata r:id="rId38" o:title=""/>
          </v:shape>
          <o:OLEObject Type="Embed" ProgID="Equation.3" ShapeID="_x0000_i1037" DrawAspect="Content" ObjectID="_1699219051" r:id="rId39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position w:val="-10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(для НСО);</w:t>
      </w:r>
    </w:p>
    <w:p w:rsidR="004E23F3" w:rsidRPr="00832386" w:rsidRDefault="004E23F3" w:rsidP="004E23F3">
      <w:pPr>
        <w:shd w:val="clear" w:color="auto" w:fill="FFFFFF"/>
        <w:ind w:left="720" w:hanging="720"/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ab/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380" w:dyaOrig="340">
          <v:shape id="_x0000_i1038" type="#_x0000_t75" alt="" style="width:19.5pt;height:18.75pt;mso-width-percent:0;mso-height-percent:0;mso-width-percent:0;mso-height-percent:0" o:ole="">
            <v:imagedata r:id="rId40" o:title=""/>
          </v:shape>
          <o:OLEObject Type="Embed" ProgID="Equation.3" ShapeID="_x0000_i1038" DrawAspect="Content" ObjectID="_1699219052" r:id="rId41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 -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 премии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380" w:dyaOrig="340">
          <v:shape id="_x0000_i1039" type="#_x0000_t75" alt="" style="width:19.5pt;height:18.75pt;mso-width-percent:0;mso-height-percent:0;mso-width-percent:0;mso-height-percent:0" o:ole="">
            <v:imagedata r:id="rId40" o:title=""/>
          </v:shape>
          <o:OLEObject Type="Embed" ProgID="Equation.3" ShapeID="_x0000_i1039" DrawAspect="Content" ObjectID="_1699219053" r:id="rId42"/>
        </w:object>
      </w:r>
      <w:r w:rsidR="000F25E4" w:rsidRPr="00832386">
        <w:rPr>
          <w:rFonts w:ascii="Times New Roman" w:eastAsia="Times New Roman" w:hAnsi="Times New Roman" w:cs="Times New Roman"/>
          <w:noProof/>
          <w:color w:val="000000" w:themeColor="text1"/>
          <w:spacing w:val="20"/>
          <w:sz w:val="28"/>
          <w:szCs w:val="28"/>
          <w:lang w:eastAsia="ru-RU"/>
        </w:rPr>
        <w:t xml:space="preserve"> = 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E23F3" w:rsidRPr="00832386" w:rsidRDefault="004E23F3" w:rsidP="004E23F3">
      <w:pPr>
        <w:shd w:val="clear" w:color="auto" w:fill="FFFFFF"/>
        <w:ind w:left="1276" w:hanging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val="en-US" w:eastAsia="ru-RU"/>
        </w:rPr>
        <w:t>k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-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коэффициент, учитывающий страховые взносы (фонды пенсионного, социального и медицинского страхования),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val="en-US" w:eastAsia="ru-RU"/>
        </w:rPr>
        <w:t>k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eastAsia="ru-RU"/>
        </w:rPr>
        <w:t>=1,3</w:t>
      </w:r>
    </w:p>
    <w:p w:rsidR="004E23F3" w:rsidRPr="00832386" w:rsidRDefault="004E23F3" w:rsidP="004E23F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val="en-US" w:eastAsia="ru-RU"/>
        </w:rPr>
        <w:t>m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-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количество рабочих дней в месяце,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m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 2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E23F3" w:rsidRPr="00832386" w:rsidRDefault="007D64FA" w:rsidP="004E23F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600" w:dyaOrig="340">
          <v:shape id="_x0000_i1040" type="#_x0000_t75" alt="" style="width:30pt;height:18.75pt;mso-width-percent:0;mso-height-percent:0;mso-width-percent:0;mso-height-percent:0" o:ole="">
            <v:imagedata r:id="rId43" o:title=""/>
          </v:shape>
          <o:OLEObject Type="Embed" ProgID="Equation.3" ShapeID="_x0000_i1040" DrawAspect="Content" ObjectID="_1699219054" r:id="rId44"/>
        </w:objec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 - 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коэффициент, учитывающий накладные расходы (отопление, освещение, уборка и т. д.), </w:t>
      </w:r>
      <w:proofErr w:type="spellStart"/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</w:t>
      </w:r>
      <w:proofErr w:type="spellEnd"/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0,4;</w:t>
      </w:r>
    </w:p>
    <w:p w:rsidR="004E23F3" w:rsidRPr="00832386" w:rsidRDefault="00E6301A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время, затраченное разработчиком на разработку требований к программе, т.е. подготовительное время, которое необходимо потратить, чтобы преступить к написанию программы и отладки программы, чел./дни;</w:t>
      </w:r>
    </w:p>
    <w:p w:rsidR="004E23F3" w:rsidRPr="00832386" w:rsidRDefault="00E6301A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сборка устройства, составление алгоритма в программе, время, затраченное на написание и отладку программы, чел./дни;</w:t>
      </w:r>
    </w:p>
    <w:p w:rsidR="004E23F3" w:rsidRPr="00832386" w:rsidRDefault="00E6301A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время, затраченное на разработку программы с использованием машинного времени, чел./дни;</w:t>
      </w:r>
    </w:p>
    <w:p w:rsidR="004E23F3" w:rsidRPr="00832386" w:rsidRDefault="00E6301A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4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время работы в сети интернет, дни;</w:t>
      </w:r>
    </w:p>
    <w:p w:rsidR="004E23F3" w:rsidRPr="00832386" w:rsidRDefault="00E6301A" w:rsidP="004E23F3">
      <w:pPr>
        <w:ind w:left="1134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и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стоимость 1 часа работы в сети интернет,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 xml:space="preserve">руб. </m:t>
        </m:r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Стоимость работы в сети 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Internet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оценивается по входящему трафику (количество мегабайт информации, либо через абонентскую плату).</w:t>
      </w:r>
    </w:p>
    <w:p w:rsidR="004E23F3" w:rsidRPr="00832386" w:rsidRDefault="007D64FA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2"/>
          <w:sz w:val="28"/>
          <w:szCs w:val="28"/>
          <w:lang w:eastAsia="ru-RU"/>
        </w:rPr>
        <w:object w:dxaOrig="400" w:dyaOrig="360">
          <v:shape id="_x0000_i1041" type="#_x0000_t75" alt="" style="width:21pt;height:18.75pt;mso-width-percent:0;mso-height-percent:0;mso-width-percent:0;mso-height-percent:0" o:ole="">
            <v:imagedata r:id="rId45" o:title=""/>
          </v:shape>
          <o:OLEObject Type="Embed" ProgID="Equation.3" ShapeID="_x0000_i1041" DrawAspect="Content" ObjectID="_1699219055" r:id="rId46"/>
        </w:objec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 - 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одного часа машинного времени.</w:t>
      </w:r>
    </w:p>
    <w:p w:rsidR="004E23F3" w:rsidRPr="00832386" w:rsidRDefault="004E23F3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8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рабочих часов в день. </w:t>
      </w: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расчета стоимости одного часа машинного времени необходимо определить затраты на эксплуатацию ПК за год.</w:t>
      </w:r>
    </w:p>
    <w:p w:rsidR="004E23F3" w:rsidRPr="00832386" w:rsidRDefault="004E23F3" w:rsidP="004E23F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7D64FA" w:rsidP="004E23F3">
      <w:pPr>
        <w:ind w:left="26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34"/>
          <w:sz w:val="28"/>
          <w:szCs w:val="28"/>
          <w:lang w:val="en-US" w:eastAsia="ru-RU"/>
        </w:rPr>
        <w:object w:dxaOrig="2940" w:dyaOrig="780">
          <v:shape id="_x0000_i1042" type="#_x0000_t75" alt="" style="width:144.75pt;height:37.5pt;mso-width-percent:0;mso-height-percent:0;mso-width-percent:0;mso-height-percent:0" o:ole="">
            <v:imagedata r:id="rId47" o:title=""/>
          </v:shape>
          <o:OLEObject Type="Embed" ProgID="Equation.3" ShapeID="_x0000_i1042" DrawAspect="Content" ObjectID="_1699219056" r:id="rId48"/>
        </w:object>
      </w:r>
      <w:proofErr w:type="gramStart"/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  </w:t>
      </w:r>
      <w:proofErr w:type="gramEnd"/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       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4E23F3" w:rsidRPr="00832386" w:rsidRDefault="004E23F3" w:rsidP="004E23F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 xml:space="preserve">м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стоимость одного часа машинного времени; </w:t>
      </w:r>
    </w:p>
    <w:p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Т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общ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общее время работы компьютера в год; </w:t>
      </w:r>
    </w:p>
    <w:p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эл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затраты на электроэнергию за год работы; </w:t>
      </w:r>
    </w:p>
    <w:p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а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амортизационные отчисления; </w:t>
      </w:r>
    </w:p>
    <w:p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компл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затраты на комплектующие материалы; </w:t>
      </w:r>
    </w:p>
    <w:p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пр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прочие расходы.</w:t>
      </w: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0F25E4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Общее время работы компьютера за год составляет:</w:t>
      </w:r>
    </w:p>
    <w:p w:rsidR="000F25E4" w:rsidRPr="00832386" w:rsidRDefault="000F25E4" w:rsidP="000F25E4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общ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22 * 12 * 8 = 2112 часов.</w:t>
      </w:r>
    </w:p>
    <w:p w:rsidR="000F25E4" w:rsidRPr="00832386" w:rsidRDefault="000F25E4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Затраты на электроэнергию за год работы (на данный момент тариф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эл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составляет 2,49 руб. за кВт-ч):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</w:pPr>
    </w:p>
    <w:p w:rsidR="004E23F3" w:rsidRPr="00832386" w:rsidRDefault="007D64FA" w:rsidP="004E23F3">
      <w:pPr>
        <w:ind w:left="340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4"/>
          <w:sz w:val="28"/>
          <w:szCs w:val="28"/>
          <w:lang w:val="en-US" w:eastAsia="ru-RU"/>
        </w:rPr>
        <w:object w:dxaOrig="1920" w:dyaOrig="380">
          <v:shape id="_x0000_i1043" type="#_x0000_t75" alt="" style="width:96pt;height:19.5pt;mso-width-percent:0;mso-height-percent:0;mso-width-percent:0;mso-height-percent:0" o:ole="">
            <v:imagedata r:id="rId49" o:title=""/>
          </v:shape>
          <o:OLEObject Type="Embed" ProgID="Equation.3" ShapeID="_x0000_i1043" DrawAspect="Content" ObjectID="_1699219057" r:id="rId50"/>
        </w:objec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  <w:tab/>
      </w:r>
      <w:r w:rsidR="004E23F3"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  <w:tab/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tabs>
          <w:tab w:val="left" w:pos="851"/>
        </w:tabs>
        <w:ind w:left="851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Р - потребляемая мощность компьютера по паспортным данным в час, в среднем Р составляет: 450 Вт*ч.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формуле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затраты на электроэнергию за год работы составляют:</w:t>
      </w:r>
    </w:p>
    <w:p w:rsidR="004E23F3" w:rsidRPr="00832386" w:rsidRDefault="004E23F3" w:rsidP="004E23F3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vertAlign w:val="subscript"/>
          <w:lang w:eastAsia="ru-RU"/>
        </w:rPr>
        <w:t>эл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  <w:t xml:space="preserve"> = 2112*2,49*0,45 = 2366,5 руб.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Амортизационные отчисления в год определяются как процент отчисления на амортизацию от первоначальной стоимости основных производственных фондов.  Процент отчисления на амортизацию (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согласно статьи 258 НК РФ </w:t>
      </w:r>
      <w:proofErr w:type="gram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составляет  34</w:t>
      </w:r>
      <w:proofErr w:type="gram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-50% от первоначальной стоимости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ПК (компьютер относится ко  второй группе имущества со сроком полезного использования свыше 2 лет до 3 лет включительно).</w:t>
      </w:r>
    </w:p>
    <w:p w:rsidR="004E23F3" w:rsidRPr="00832386" w:rsidRDefault="004E23F3" w:rsidP="004E23F3">
      <w:pPr>
        <w:spacing w:before="120" w:after="120"/>
        <w:ind w:left="340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position w:val="-14"/>
          <w:sz w:val="28"/>
          <w:szCs w:val="28"/>
          <w:lang w:val="en-US" w:eastAsia="ru-RU"/>
        </w:rPr>
        <w:object w:dxaOrig="1219" w:dyaOrig="380">
          <v:shape id="_x0000_i1044" type="#_x0000_t75" alt="" style="width:58.5pt;height:19.5pt;mso-width-percent:0;mso-height-percent:0;mso-width-percent:0;mso-height-percent:0" o:ole="">
            <v:imagedata r:id="rId51" o:title=""/>
          </v:shape>
          <o:OLEObject Type="Embed" ProgID="Equation.3" ShapeID="_x0000_i1044" DrawAspect="Content" ObjectID="_1699219058" r:id="rId52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       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0F25E4" w:rsidRPr="00832386" w:rsidRDefault="000F25E4" w:rsidP="000F25E4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С – стоимость ноутбука, руб.; </w:t>
      </w:r>
    </w:p>
    <w:p w:rsidR="000F25E4" w:rsidRPr="00832386" w:rsidRDefault="000F25E4" w:rsidP="000F25E4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процент отчисления на амортизацию,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40%. </w:t>
      </w:r>
    </w:p>
    <w:p w:rsidR="00E6301A" w:rsidRDefault="00E6301A" w:rsidP="000F25E4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301A" w:rsidRPr="00033ECB" w:rsidRDefault="004C4D36" w:rsidP="000F25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ECB">
        <w:rPr>
          <w:rFonts w:ascii="Times New Roman" w:hAnsi="Times New Roman" w:cs="Times New Roman"/>
          <w:sz w:val="28"/>
          <w:szCs w:val="28"/>
        </w:rPr>
        <w:t>С</w:t>
      </w:r>
      <w:r w:rsidR="00E6301A" w:rsidRPr="00033ECB">
        <w:rPr>
          <w:rFonts w:ascii="Times New Roman" w:hAnsi="Times New Roman" w:cs="Times New Roman"/>
          <w:sz w:val="28"/>
          <w:szCs w:val="28"/>
        </w:rPr>
        <w:t xml:space="preserve">тоимость ПК составляет 60 </w:t>
      </w:r>
      <w:proofErr w:type="spellStart"/>
      <w:r w:rsidR="00E6301A" w:rsidRPr="00033ECB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="00E6301A" w:rsidRPr="00033ECB">
        <w:rPr>
          <w:rFonts w:ascii="Times New Roman" w:hAnsi="Times New Roman" w:cs="Times New Roman"/>
          <w:sz w:val="28"/>
          <w:szCs w:val="28"/>
        </w:rPr>
        <w:t xml:space="preserve">., следовательно, стоимость будет списана </w:t>
      </w:r>
      <w:proofErr w:type="spellStart"/>
      <w:r w:rsidR="00E6301A" w:rsidRPr="00033ECB">
        <w:rPr>
          <w:rFonts w:ascii="Times New Roman" w:hAnsi="Times New Roman" w:cs="Times New Roman"/>
          <w:sz w:val="28"/>
          <w:szCs w:val="28"/>
        </w:rPr>
        <w:t>единоразово</w:t>
      </w:r>
      <w:proofErr w:type="spellEnd"/>
      <w:r w:rsidR="00E6301A" w:rsidRPr="00033ECB">
        <w:rPr>
          <w:rFonts w:ascii="Times New Roman" w:hAnsi="Times New Roman" w:cs="Times New Roman"/>
          <w:sz w:val="28"/>
          <w:szCs w:val="28"/>
        </w:rPr>
        <w:t xml:space="preserve"> на «Коммерческие и управленческие расходы». </w:t>
      </w:r>
    </w:p>
    <w:p w:rsidR="00E6301A" w:rsidRPr="00033ECB" w:rsidRDefault="00E6301A" w:rsidP="000F25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ECB">
        <w:rPr>
          <w:rFonts w:ascii="Times New Roman" w:hAnsi="Times New Roman" w:cs="Times New Roman"/>
          <w:sz w:val="28"/>
          <w:szCs w:val="28"/>
        </w:rPr>
        <w:t>Затраты на ПК составят:</w:t>
      </w:r>
    </w:p>
    <w:p w:rsidR="000F25E4" w:rsidRDefault="000F25E4" w:rsidP="00E6301A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 = </w:t>
      </w:r>
      <w:r w:rsidRPr="00E630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60000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32386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∗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0,4 = 2</w:t>
      </w:r>
      <w:r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000 (руб.)</w:t>
      </w:r>
    </w:p>
    <w:p w:rsidR="000F25E4" w:rsidRPr="00832386" w:rsidRDefault="000F25E4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Примем затраты на комплектующие материалы:</w:t>
      </w:r>
    </w:p>
    <w:p w:rsidR="004E23F3" w:rsidRPr="00832386" w:rsidRDefault="004E23F3" w:rsidP="004E23F3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компл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3000 руб.</w:t>
      </w:r>
    </w:p>
    <w:p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Прочие расходы составляют 5% от общей суммы затрат: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left="2694"/>
        <w:jc w:val="center"/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position w:val="-28"/>
          <w:sz w:val="28"/>
          <w:szCs w:val="28"/>
          <w:lang w:val="en-US" w:eastAsia="ru-RU"/>
        </w:rPr>
        <w:object w:dxaOrig="2940" w:dyaOrig="680">
          <v:shape id="_x0000_i1045" type="#_x0000_t75" alt="" style="width:144.75pt;height:33.75pt;mso-width-percent:0;mso-height-percent:0;mso-width-percent:0;mso-height-percent:0" o:ole="">
            <v:imagedata r:id="rId53" o:title=""/>
          </v:shape>
          <o:OLEObject Type="Embed" ProgID="Equation.3" ShapeID="_x0000_i1045" DrawAspect="Content" ObjectID="_1699219059" r:id="rId54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ab/>
        <w:t xml:space="preserve">            (</w:t>
      </w:r>
      <w:r w:rsidR="00033ECB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>6.</w:t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>1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>1</w:t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>)</w:t>
      </w:r>
    </w:p>
    <w:p w:rsidR="004E23F3" w:rsidRPr="00832386" w:rsidRDefault="004E23F3" w:rsidP="004E23F3">
      <w:pPr>
        <w:ind w:left="2694"/>
        <w:jc w:val="center"/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формуле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прочие расходы равны: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пр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0,05*(2366,5+24000+3000)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0,95</m:t>
            </m:r>
          </m:den>
        </m:f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545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Согласно формуле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стоимость одного часа машинного времени рассчитывается.</w:t>
      </w:r>
    </w:p>
    <w:p w:rsidR="004E23F3" w:rsidRPr="00832386" w:rsidRDefault="004E23F3" w:rsidP="004E23F3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м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 xml:space="preserve">12366,5+24000+3000+1545,61 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2112</m:t>
            </m:r>
          </m:den>
        </m:f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</w:t>
      </w:r>
      <w:r w:rsidR="00097567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97567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</w:p>
    <w:p w:rsidR="004E23F3" w:rsidRPr="00832386" w:rsidRDefault="004E23F3" w:rsidP="004E23F3">
      <w:pPr>
        <w:spacing w:after="160" w:line="259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Стоимость 1 часа работы в сети интернет определим через затраты на абонентскую плату. В среднем, тариф на услуги интернет составляет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 в месяц, следовательно:</w:t>
      </w:r>
    </w:p>
    <w:p w:rsidR="004E23F3" w:rsidRPr="00832386" w:rsidRDefault="00E6301A" w:rsidP="004E23F3">
      <w:pPr>
        <w:spacing w:after="160" w:line="259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=20 руб.</m:t>
          </m:r>
        </m:oMath>
      </m:oMathPara>
    </w:p>
    <w:p w:rsidR="004E23F3" w:rsidRPr="00832386" w:rsidRDefault="004E23F3" w:rsidP="004E23F3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Заключительным этапом является распределением ранее рассчитанной трудоемкости (таблица 3.4) по 4 направлениям:</w:t>
      </w:r>
    </w:p>
    <w:p w:rsidR="004E23F3" w:rsidRPr="00832386" w:rsidRDefault="004E23F3" w:rsidP="004E23F3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первые три этапа: анализ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предметной области и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проектирование: </w:t>
      </w:r>
    </w:p>
    <w:p w:rsidR="004E23F3" w:rsidRPr="00832386" w:rsidRDefault="004E23F3" w:rsidP="004E23F3">
      <w:pPr>
        <w:spacing w:before="120" w:after="160" w:line="259" w:lineRule="auto"/>
        <w:ind w:left="1494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+4,1=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77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дни</w:t>
      </w:r>
    </w:p>
    <w:p w:rsidR="004E23F3" w:rsidRPr="00832386" w:rsidRDefault="004E23F3" w:rsidP="004E23F3">
      <w:pPr>
        <w:numPr>
          <w:ilvl w:val="0"/>
          <w:numId w:val="5"/>
        </w:numPr>
        <w:spacing w:before="120" w:after="160" w:line="259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этапы: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разработка,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тестирование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внедрение:</w:t>
      </w:r>
    </w:p>
    <w:p w:rsidR="004E23F3" w:rsidRPr="00832386" w:rsidRDefault="004E23F3" w:rsidP="004E23F3">
      <w:pPr>
        <w:spacing w:before="240" w:after="160" w:line="259" w:lineRule="auto"/>
        <w:ind w:left="1494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,72+2,65+3,67=12,04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дни </w:t>
      </w:r>
    </w:p>
    <w:p w:rsidR="004E23F3" w:rsidRPr="00832386" w:rsidRDefault="004E23F3" w:rsidP="004E23F3">
      <w:pPr>
        <w:numPr>
          <w:ilvl w:val="0"/>
          <w:numId w:val="5"/>
        </w:numPr>
        <w:spacing w:before="120" w:after="160" w:line="259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работы ПК для разработки программы: </w:t>
      </w:r>
    </w:p>
    <w:p w:rsidR="004E23F3" w:rsidRPr="00832386" w:rsidRDefault="004E23F3" w:rsidP="004E23F3">
      <w:pPr>
        <w:spacing w:before="120" w:after="160" w:line="259" w:lineRule="auto"/>
        <w:ind w:left="1494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дни</w:t>
      </w:r>
    </w:p>
    <w:p w:rsidR="004E23F3" w:rsidRPr="00832386" w:rsidRDefault="004E23F3" w:rsidP="004E23F3">
      <w:pPr>
        <w:numPr>
          <w:ilvl w:val="0"/>
          <w:numId w:val="5"/>
        </w:numPr>
        <w:spacing w:before="120" w:after="160" w:line="259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4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использования интернета для разработки программы: </w:t>
      </w:r>
    </w:p>
    <w:p w:rsidR="004E23F3" w:rsidRPr="00832386" w:rsidRDefault="004E23F3" w:rsidP="004E23F3">
      <w:pPr>
        <w:spacing w:before="120" w:after="160" w:line="259" w:lineRule="auto"/>
        <w:ind w:left="1494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4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097567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дни</w:t>
      </w: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мы имеем все необходимые данные для расчета себестоимости программного продукта: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С=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40000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22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∙1,3∙1,2∙1∙</m:t>
          </m:r>
          <m:d>
            <m:d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7,77+12,04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1+0,4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+8*20∙19,37+8∙20∙20</m:t>
          </m:r>
        </m:oMath>
      </m:oMathPara>
    </w:p>
    <w:p w:rsidR="004E23F3" w:rsidRPr="00832386" w:rsidRDefault="004E23F3" w:rsidP="004E23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 </w:t>
      </w:r>
      <w:r w:rsidR="0062628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84962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2628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</w:p>
    <w:p w:rsidR="004E23F3" w:rsidRPr="00832386" w:rsidRDefault="004E23F3" w:rsidP="004E23F3">
      <w:pPr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Default="00033ECB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_Toc511302244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4E23F3"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4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Расчет цены</w:t>
      </w:r>
      <w:r w:rsidR="004E23F3"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программного продукта</w:t>
      </w:r>
      <w:bookmarkEnd w:id="7"/>
    </w:p>
    <w:p w:rsidR="00033ECB" w:rsidRPr="00033ECB" w:rsidRDefault="00033ECB" w:rsidP="00033ECB">
      <w:pPr>
        <w:rPr>
          <w:lang w:eastAsia="ru-RU"/>
        </w:rPr>
      </w:pPr>
    </w:p>
    <w:p w:rsidR="004E23F3" w:rsidRPr="00832386" w:rsidRDefault="004E23F3" w:rsidP="004E23F3">
      <w:pPr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случае, если программный продукт 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будет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реализован на рынке, следует рассчитать цену по формуле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4E23F3" w:rsidRPr="00832386" w:rsidRDefault="004E23F3" w:rsidP="004E23F3">
      <w:pPr>
        <w:spacing w:before="120" w:after="120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Ц=С∙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Р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100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4E23F3" w:rsidRPr="00832386" w:rsidRDefault="004E23F3" w:rsidP="004E23F3">
      <w:pPr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left="1276" w:hanging="127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себестоимость разработки программы (согласно формулы 1 находится), руб.;</w:t>
      </w:r>
    </w:p>
    <w:p w:rsidR="004E23F3" w:rsidRPr="00832386" w:rsidRDefault="004E23F3" w:rsidP="004E23F3">
      <w:pPr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Р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рентабельность, руб.</w:t>
      </w:r>
    </w:p>
    <w:p w:rsidR="004E23F3" w:rsidRPr="00832386" w:rsidRDefault="004E23F3" w:rsidP="004E23F3">
      <w:pPr>
        <w:ind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Определим цену программного продукта, </w:t>
      </w:r>
      <w:r w:rsidR="00033ECB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условии, что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значение рентабельности равно 20%:</w:t>
      </w:r>
    </w:p>
    <w:p w:rsidR="004E23F3" w:rsidRPr="00832386" w:rsidRDefault="004E23F3" w:rsidP="004E23F3">
      <w:pPr>
        <w:ind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Ц=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 xml:space="preserve">84962,9 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20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=101955,48 руб.</m:t>
          </m:r>
        </m:oMath>
      </m:oMathPara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Цена с учетом налога на добавленную стоимость находится по формуле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8854"/>
        <w:gridCol w:w="893"/>
      </w:tblGrid>
      <w:tr w:rsidR="00832386" w:rsidRPr="00832386" w:rsidTr="004E23F3">
        <w:tc>
          <w:tcPr>
            <w:tcW w:w="8897" w:type="dxa"/>
          </w:tcPr>
          <w:p w:rsidR="004E23F3" w:rsidRPr="00832386" w:rsidRDefault="00E6301A" w:rsidP="004E23F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НДС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=Ц∙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НДС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:rsidR="004E23F3" w:rsidRPr="00832386" w:rsidRDefault="004E23F3" w:rsidP="004E23F3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(</w:t>
            </w:r>
            <w:r w:rsidR="00033EC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6.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</w:t>
            </w:r>
            <w:r w:rsid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3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</w:tbl>
    <w:p w:rsidR="004E23F3" w:rsidRPr="00E6301A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4E23F3" w:rsidRPr="00832386" w:rsidRDefault="004E23F3" w:rsidP="004E23F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Ц</w:t>
      </w:r>
      <w:proofErr w:type="gram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цена программного продукта;</w:t>
      </w:r>
    </w:p>
    <w:p w:rsidR="004E23F3" w:rsidRPr="00832386" w:rsidRDefault="00E6301A" w:rsidP="004E23F3">
      <w:pPr>
        <w:ind w:left="993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НДС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коэффициент, учитывающий ставку налога на добавленную стоимость (НДС),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НДС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=1,20</m:t>
        </m:r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E23F3" w:rsidRPr="00832386" w:rsidRDefault="004E23F3" w:rsidP="004E23F3">
      <w:pPr>
        <w:ind w:left="1560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left="1560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Цена с учетом налога на добавленную стоимость составит:</w:t>
      </w:r>
    </w:p>
    <w:p w:rsidR="004E23F3" w:rsidRPr="00832386" w:rsidRDefault="004E23F3" w:rsidP="004E23F3">
      <w:pPr>
        <w:ind w:left="1560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left="1560"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ндс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101955,48</m:t>
        </m:r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*1,20 = 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122346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</w:p>
    <w:p w:rsidR="00F422C5" w:rsidRPr="00832386" w:rsidRDefault="00F422C5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6D8B" w:rsidRDefault="00033ECB" w:rsidP="000C6D8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</w:t>
      </w:r>
      <w:r w:rsidR="000C6D8B" w:rsidRPr="002E12B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C6D8B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D8B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эффекта от разработки программного продукта</w:t>
      </w:r>
    </w:p>
    <w:p w:rsidR="000C6D8B" w:rsidRDefault="000C6D8B" w:rsidP="000C6D8B"/>
    <w:p w:rsidR="000C6D8B" w:rsidRDefault="00033ECB" w:rsidP="000C6D8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="000C6D8B" w:rsidRPr="002E12B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C6D8B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D8B">
        <w:rPr>
          <w:rFonts w:ascii="Times New Roman" w:hAnsi="Times New Roman" w:cs="Times New Roman"/>
          <w:color w:val="000000" w:themeColor="text1"/>
          <w:sz w:val="28"/>
          <w:szCs w:val="28"/>
        </w:rPr>
        <w:t>Оценка конкурентоспособности программного продукта</w:t>
      </w:r>
    </w:p>
    <w:p w:rsidR="000C6D8B" w:rsidRPr="00927207" w:rsidRDefault="000C6D8B" w:rsidP="000C6D8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расчета себестоимости и цены программного продукта, необходимо проанализировать рынок конкурентов по данному направлению и выявить конкурентные преимущества авторского продукта.</w:t>
      </w:r>
    </w:p>
    <w:p w:rsidR="00FC6950" w:rsidRDefault="000C6D8B" w:rsidP="000C6D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рыночной ситуации показал, что на рынке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имеется </w:t>
      </w:r>
      <w:r w:rsid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аналога авторского приложения.</w:t>
      </w:r>
    </w:p>
    <w:p w:rsidR="000C6D8B" w:rsidRDefault="000C6D8B" w:rsidP="000C6D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Аналогам</w:t>
      </w:r>
      <w:r w:rsid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>и являются программные продукты:</w:t>
      </w:r>
      <w:r w:rsidR="00FC6950" w:rsidRPr="00FC6950">
        <w:t xml:space="preserve"> </w:t>
      </w:r>
      <w:r w:rsidR="00DB6668" w:rsidRP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Дистанционное электронное голосование</w:t>
      </w:r>
      <w:r w:rsidR="00DB6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 </w:t>
      </w:r>
      <w:r w:rsidR="0028099E">
        <w:rPr>
          <w:rFonts w:ascii="Times New Roman" w:eastAsia="Times New Roman" w:hAnsi="Times New Roman" w:cs="Times New Roman"/>
          <w:sz w:val="28"/>
          <w:szCs w:val="28"/>
          <w:lang w:eastAsia="ru-RU"/>
        </w:rPr>
        <w:t>РФ</w:t>
      </w:r>
      <w:r w:rsidR="0028099E" w:rsidRP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B6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C6950" w:rsidRP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="0028099E" w:rsidRP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>voting</w:t>
      </w:r>
      <w:proofErr w:type="spellEnd"/>
      <w:r w:rsidR="0028099E">
        <w:rPr>
          <w:rFonts w:ascii="Times New Roman" w:eastAsia="Times New Roman" w:hAnsi="Times New Roman" w:cs="Times New Roman"/>
          <w:sz w:val="28"/>
          <w:szCs w:val="28"/>
          <w:lang w:eastAsia="ru-RU"/>
        </w:rPr>
        <w:t>, ВТБ</w:t>
      </w:r>
      <w:r w:rsid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регистратор.</w:t>
      </w:r>
    </w:p>
    <w:p w:rsidR="00FC6950" w:rsidRPr="00927207" w:rsidRDefault="00FC6950" w:rsidP="00FC695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методики анализа потребительских характеристик товаров (услуг) проведем сравнительный анализ авторского приложения с его аналогами и занесем результаты в таблицу </w:t>
      </w:r>
      <w:r w:rsidR="00033ECB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</w:p>
    <w:p w:rsidR="00FC6950" w:rsidRPr="00927207" w:rsidRDefault="00FC6950" w:rsidP="00FC695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параметров, оказывающих влияние на уровень конкурентоспособности продукции, были выделены следующие: </w:t>
      </w:r>
    </w:p>
    <w:p w:rsidR="00FC6950" w:rsidRPr="00FC6950" w:rsidRDefault="00FC6950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2720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оступ к приложению с любого компьютера, имеющего выход в сеть интернет.</w:t>
      </w:r>
    </w:p>
    <w:p w:rsidR="00FC6950" w:rsidRDefault="00FC6950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голосования</w:t>
      </w:r>
    </w:p>
    <w:p w:rsidR="00FC6950" w:rsidRPr="00927207" w:rsidRDefault="00FC6950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Сокрытие результатов до окончания голосования</w:t>
      </w:r>
    </w:p>
    <w:p w:rsidR="00FC6950" w:rsidRPr="0028099E" w:rsidRDefault="00FC6950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Аудит хода голосования</w:t>
      </w:r>
    </w:p>
    <w:p w:rsidR="0028099E" w:rsidRPr="0028099E" w:rsidRDefault="0028099E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Данные авторизации и результаты голосования отделены друг от друга</w:t>
      </w:r>
    </w:p>
    <w:p w:rsidR="0028099E" w:rsidRDefault="0028099E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подключения различных способов авторизации</w:t>
      </w:r>
    </w:p>
    <w:p w:rsidR="0028099E" w:rsidRPr="00927207" w:rsidRDefault="0028099E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Голосующий может удостовериться в том, что его голос был учтен верно</w:t>
      </w:r>
    </w:p>
    <w:p w:rsidR="00FC6950" w:rsidRPr="00927207" w:rsidRDefault="00FC6950" w:rsidP="00FC695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Цену приложения как параметр не используем, потому что голосование от ЦИК РФ является бесплатным для пользователей, и авторское приложение может быть использовано так же и для государственных выборов.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C6950" w:rsidRPr="00927207" w:rsidRDefault="00FC6950" w:rsidP="00FC6950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033ECB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– Сравнительная характеристика аналогов </w:t>
      </w:r>
    </w:p>
    <w:tbl>
      <w:tblPr>
        <w:tblW w:w="9645" w:type="dxa"/>
        <w:tblInd w:w="-102" w:type="dxa"/>
        <w:tblLayout w:type="fixed"/>
        <w:tblLook w:val="04A0" w:firstRow="1" w:lastRow="0" w:firstColumn="1" w:lastColumn="0" w:noHBand="0" w:noVBand="1"/>
      </w:tblPr>
      <w:tblGrid>
        <w:gridCol w:w="494"/>
        <w:gridCol w:w="2551"/>
        <w:gridCol w:w="1560"/>
        <w:gridCol w:w="1842"/>
        <w:gridCol w:w="1701"/>
        <w:gridCol w:w="1497"/>
      </w:tblGrid>
      <w:tr w:rsidR="00FC6950" w:rsidRPr="00927207" w:rsidTr="009B2157">
        <w:trPr>
          <w:trHeight w:val="292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C6950" w:rsidRPr="00927207" w:rsidRDefault="00FC6950" w:rsidP="009B2157">
            <w:pPr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№</w:t>
            </w:r>
          </w:p>
          <w:p w:rsidR="00FC6950" w:rsidRPr="00927207" w:rsidRDefault="00FC6950" w:rsidP="009B2157">
            <w:pPr>
              <w:rPr>
                <w:rFonts w:ascii="Times New Roman" w:eastAsia="Times New Roman" w:hAnsi="Times New Roman" w:cs="Times New Roman"/>
                <w:bCs/>
                <w:vertAlign w:val="subscript"/>
              </w:rPr>
            </w:pP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Параметры сравнения</w:t>
            </w:r>
          </w:p>
        </w:tc>
        <w:tc>
          <w:tcPr>
            <w:tcW w:w="6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Программы</w:t>
            </w:r>
          </w:p>
        </w:tc>
      </w:tr>
      <w:tr w:rsidR="00FC6950" w:rsidRPr="00927207" w:rsidTr="009B2157">
        <w:trPr>
          <w:trHeight w:val="836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927207" w:rsidRDefault="00FC6950" w:rsidP="009B2157">
            <w:pPr>
              <w:rPr>
                <w:rFonts w:ascii="Times New Roman" w:eastAsia="Times New Roman" w:hAnsi="Times New Roman" w:cs="Times New Roman"/>
                <w:bCs/>
                <w:vertAlign w:val="subscript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927207" w:rsidRDefault="00FC6950" w:rsidP="009B2157">
            <w:pPr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Авторское приложение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DB6668" w:rsidRDefault="00DB6668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DB6668">
              <w:rPr>
                <w:rFonts w:ascii="Times New Roman" w:eastAsia="Times New Roman" w:hAnsi="Times New Roman" w:cs="Times New Roman"/>
                <w:lang w:eastAsia="ru-RU"/>
              </w:rPr>
              <w:t>ДЕГ ЦИК РФ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DB6668" w:rsidRDefault="00DB6668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DB6668">
              <w:rPr>
                <w:rFonts w:ascii="Times New Roman" w:eastAsia="Times New Roman" w:hAnsi="Times New Roman" w:cs="Times New Roman"/>
                <w:lang w:eastAsia="ru-RU"/>
              </w:rPr>
              <w:t>E-</w:t>
            </w:r>
            <w:proofErr w:type="spellStart"/>
            <w:r w:rsidRPr="00DB6668">
              <w:rPr>
                <w:rFonts w:ascii="Times New Roman" w:eastAsia="Times New Roman" w:hAnsi="Times New Roman" w:cs="Times New Roman"/>
                <w:lang w:eastAsia="ru-RU"/>
              </w:rPr>
              <w:t>voting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DB6668" w:rsidRDefault="00DB6668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DB6668">
              <w:rPr>
                <w:rFonts w:ascii="Times New Roman" w:eastAsia="Times New Roman" w:hAnsi="Times New Roman" w:cs="Times New Roman"/>
                <w:lang w:eastAsia="ru-RU"/>
              </w:rPr>
              <w:t>ВТБ регистратор</w:t>
            </w:r>
          </w:p>
        </w:tc>
      </w:tr>
      <w:tr w:rsidR="00DB6668" w:rsidRPr="00927207" w:rsidTr="009B2157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6668" w:rsidRPr="00927207" w:rsidRDefault="00DB6668" w:rsidP="00DB66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6668" w:rsidRPr="00DB6668" w:rsidRDefault="00DB6668" w:rsidP="00DB6668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DB6668">
              <w:rPr>
                <w:rFonts w:ascii="Times New Roman" w:eastAsia="Times New Roman" w:hAnsi="Times New Roman" w:cs="Times New Roman"/>
                <w:bCs/>
                <w:iCs/>
              </w:rPr>
              <w:t>Доступ к приложению с любого компьютера, имеющего выход в сеть интернет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6668" w:rsidRPr="00927207" w:rsidRDefault="00DB6668" w:rsidP="00DB666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6668" w:rsidRPr="00927207" w:rsidRDefault="00DB6668" w:rsidP="00DB666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6668" w:rsidRPr="00927207" w:rsidRDefault="00DB6668" w:rsidP="00DB666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6668" w:rsidRPr="00927207" w:rsidRDefault="00DB6668" w:rsidP="00DB666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C6950" w:rsidRPr="00927207" w:rsidTr="009B2157">
        <w:trPr>
          <w:trHeight w:val="529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DB6668" w:rsidP="009B2157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B6668" w:rsidRPr="00DB6668" w:rsidRDefault="00DB6668" w:rsidP="00DB6668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B6668">
              <w:rPr>
                <w:rFonts w:ascii="Times New Roman" w:eastAsia="Times New Roman" w:hAnsi="Times New Roman" w:cs="Times New Roman"/>
                <w:lang w:eastAsia="ru-RU"/>
              </w:rPr>
              <w:t>Тайна голосования</w:t>
            </w:r>
          </w:p>
          <w:p w:rsidR="00FC6950" w:rsidRPr="00DB6668" w:rsidRDefault="00FC6950" w:rsidP="009B2157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C6950" w:rsidRPr="00927207" w:rsidTr="009B2157">
        <w:trPr>
          <w:trHeight w:val="6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DB6668" w:rsidP="009B2157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B6668" w:rsidRPr="00DB6668" w:rsidRDefault="00033ECB" w:rsidP="00DB6668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  <w:t>Сокрытие результатов до окончания </w:t>
            </w:r>
            <w:r w:rsidR="00DB6668" w:rsidRPr="00DB6668"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  <w:t>голосования</w:t>
            </w:r>
          </w:p>
          <w:p w:rsidR="00FC6950" w:rsidRPr="00DB6668" w:rsidRDefault="00FC6950" w:rsidP="009B2157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DB6668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6C4677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C6950" w:rsidRPr="00927207" w:rsidTr="009B2157">
        <w:trPr>
          <w:trHeight w:val="6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DB6668" w:rsidP="009B2157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950" w:rsidRPr="00DB6668" w:rsidRDefault="00033ECB" w:rsidP="00033ECB">
            <w:pPr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  <w:t>Аудит </w:t>
            </w:r>
            <w:r w:rsidR="00DB6668" w:rsidRPr="00DB6668"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  <w:t>хода</w:t>
            </w:r>
            <w:r>
              <w:rPr>
                <w:rFonts w:ascii="Times New Roman" w:eastAsia="Times New Roman" w:hAnsi="Times New Roman" w:cs="Times New Roman"/>
                <w:bCs/>
                <w:iCs/>
                <w:lang w:val="en-US" w:eastAsia="ru-RU"/>
              </w:rPr>
              <w:t> </w:t>
            </w:r>
            <w:r w:rsidR="00DB6668" w:rsidRPr="00DB6668"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  <w:t>голосования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C6950" w:rsidRPr="00927207" w:rsidTr="009B2157">
        <w:trPr>
          <w:trHeight w:val="641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DB6668" w:rsidP="009B2157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099E" w:rsidRPr="0028099E" w:rsidRDefault="0028099E" w:rsidP="0028099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8099E"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  <w:t>Данные авторизации и результаты голосования отделены друг от друга</w:t>
            </w:r>
          </w:p>
          <w:p w:rsidR="00FC6950" w:rsidRPr="00927207" w:rsidRDefault="00FC6950" w:rsidP="009B2157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FC6950" w:rsidRPr="00927207" w:rsidTr="009B2157">
        <w:trPr>
          <w:trHeight w:val="724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28099E" w:rsidP="009B2157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099E" w:rsidRPr="0028099E" w:rsidRDefault="0028099E" w:rsidP="0028099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8099E">
              <w:rPr>
                <w:rFonts w:ascii="Times New Roman" w:eastAsia="Times New Roman" w:hAnsi="Times New Roman" w:cs="Times New Roman"/>
                <w:lang w:eastAsia="ru-RU"/>
              </w:rPr>
              <w:t>Возможность подключения различных способов авторизации</w:t>
            </w:r>
          </w:p>
          <w:p w:rsidR="00FC6950" w:rsidRPr="00927207" w:rsidRDefault="00FC6950" w:rsidP="009B2157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28099E" w:rsidRPr="00927207" w:rsidTr="006318B0">
        <w:trPr>
          <w:trHeight w:val="951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099E" w:rsidRPr="00927207" w:rsidRDefault="0028099E" w:rsidP="0028099E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099E" w:rsidRPr="0028099E" w:rsidRDefault="0028099E" w:rsidP="0028099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8099E">
              <w:rPr>
                <w:rFonts w:ascii="Times New Roman" w:eastAsia="Times New Roman" w:hAnsi="Times New Roman" w:cs="Times New Roman"/>
                <w:lang w:eastAsia="ru-RU"/>
              </w:rPr>
              <w:t>Голосующий</w:t>
            </w:r>
            <w:r w:rsidRPr="0028099E">
              <w:rPr>
                <w:rFonts w:ascii="Times New Roman" w:eastAsia="Times New Roman" w:hAnsi="Times New Roman" w:cs="Times New Roman"/>
                <w:lang w:eastAsia="ru-RU"/>
              </w:rPr>
              <w:t xml:space="preserve"> может удостовериться в том, что его голос был учтен верно</w:t>
            </w:r>
          </w:p>
          <w:p w:rsidR="0028099E" w:rsidRPr="00927207" w:rsidRDefault="0028099E" w:rsidP="0028099E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099E" w:rsidRPr="00927207" w:rsidRDefault="0028099E" w:rsidP="0028099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099E" w:rsidRPr="00927207" w:rsidRDefault="0028099E" w:rsidP="0028099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099E" w:rsidRPr="00927207" w:rsidRDefault="0028099E" w:rsidP="0028099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099E" w:rsidRPr="00927207" w:rsidRDefault="0028099E" w:rsidP="0028099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</w:tr>
    </w:tbl>
    <w:p w:rsidR="00FC6950" w:rsidRDefault="0028099E" w:rsidP="0028099E">
      <w:pPr>
        <w:shd w:val="clear" w:color="auto" w:fill="FFFFFF"/>
        <w:tabs>
          <w:tab w:val="left" w:pos="4215"/>
        </w:tabs>
        <w:spacing w:line="360" w:lineRule="auto"/>
        <w:jc w:val="both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  <w:tab/>
      </w:r>
    </w:p>
    <w:p w:rsidR="0028099E" w:rsidRDefault="0028099E" w:rsidP="0028099E">
      <w:pPr>
        <w:shd w:val="clear" w:color="auto" w:fill="FFFFFF"/>
        <w:tabs>
          <w:tab w:val="left" w:pos="4215"/>
        </w:tabs>
        <w:spacing w:line="360" w:lineRule="auto"/>
        <w:jc w:val="both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  <w:t>Определим весомость параметров.</w:t>
      </w:r>
    </w:p>
    <w:p w:rsidR="0028099E" w:rsidRPr="00927207" w:rsidRDefault="0028099E" w:rsidP="0028099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весомости определяется экспертным путем, т.е. путем</w:t>
      </w:r>
      <w:r w:rsidRPr="0092720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опроса экспертов или потенциальных покупателей. Для расчета коэффициента весомости каждого показателя (К</w:t>
      </w:r>
      <w:r w:rsidRPr="0092720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проводится опрос.  Для заполнения анкеты используется метод предпочтений, когда наиболее важным признакам присваивается цифра 1, далее 2, 3 и т.д. (столбец 2 таблицы 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Далее определяется ранг, то </w:t>
      </w:r>
      <w:r w:rsidR="00033ECB"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место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занимает показатель, по мнению эксперта (столбец 3 таблицы 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). И заключительным этапом рассчитаем весомости показателей (</w:t>
      </w:r>
      <w:r w:rsidRPr="009272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первого эксперта по формуле (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результат занесем в последний </w:t>
      </w:r>
      <w:r w:rsidR="00033ECB"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таблицы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568"/>
        <w:gridCol w:w="1003"/>
      </w:tblGrid>
      <w:tr w:rsidR="0028099E" w:rsidRPr="00927207" w:rsidTr="009B2157">
        <w:trPr>
          <w:jc w:val="center"/>
        </w:trPr>
        <w:tc>
          <w:tcPr>
            <w:tcW w:w="8568" w:type="dxa"/>
            <w:vAlign w:val="center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  <w:position w:val="-12"/>
                <w:sz w:val="32"/>
                <w:szCs w:val="28"/>
              </w:rPr>
              <w:object w:dxaOrig="1515" w:dyaOrig="360">
                <v:shape id="_x0000_i1047" type="#_x0000_t75" style="width:73.5pt;height:18.75pt" o:ole="">
                  <v:imagedata r:id="rId55" o:title=""/>
                </v:shape>
                <o:OLEObject Type="Embed" ProgID="Equation.3" ShapeID="_x0000_i1047" DrawAspect="Content" ObjectID="_1699219060" r:id="rId56"/>
              </w:object>
            </w:r>
            <w:r w:rsidRPr="00927207">
              <w:rPr>
                <w:rFonts w:ascii="Times New Roman" w:eastAsia="Times New Roman" w:hAnsi="Times New Roman" w:cs="Times New Roman"/>
                <w:sz w:val="32"/>
                <w:szCs w:val="28"/>
              </w:rPr>
              <w:t>,</w:t>
            </w:r>
          </w:p>
        </w:tc>
        <w:tc>
          <w:tcPr>
            <w:tcW w:w="1003" w:type="dxa"/>
            <w:vAlign w:val="center"/>
            <w:hideMark/>
          </w:tcPr>
          <w:p w:rsidR="0028099E" w:rsidRPr="00927207" w:rsidRDefault="0028099E" w:rsidP="009B215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033EC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27207">
              <w:rPr>
                <w:rFonts w:ascii="Times New Roman" w:eastAsia="Times New Roman" w:hAnsi="Times New Roman" w:cs="Times New Roman"/>
                <w:sz w:val="28"/>
                <w:szCs w:val="28"/>
              </w:rPr>
              <w:t>6)</w:t>
            </w:r>
          </w:p>
        </w:tc>
      </w:tr>
    </w:tbl>
    <w:p w:rsidR="0028099E" w:rsidRPr="00927207" w:rsidRDefault="0028099E" w:rsidP="0028099E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272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92720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весомость оцениваемого параметра;</w:t>
      </w:r>
    </w:p>
    <w:p w:rsidR="0028099E" w:rsidRPr="00927207" w:rsidRDefault="0028099E" w:rsidP="0028099E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272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сравниваемых параметров;</w:t>
      </w:r>
    </w:p>
    <w:p w:rsidR="0028099E" w:rsidRPr="00927207" w:rsidRDefault="0028099E" w:rsidP="0028099E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272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92720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ранг.</w:t>
      </w:r>
    </w:p>
    <w:p w:rsidR="0028099E" w:rsidRPr="00927207" w:rsidRDefault="0028099E" w:rsidP="0028099E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099E" w:rsidRPr="00927207" w:rsidRDefault="0028099E" w:rsidP="0028099E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33ECB" w:rsidRPr="00033EC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Расчет весомостей по мнения первого эксперта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577"/>
        <w:gridCol w:w="2804"/>
        <w:gridCol w:w="2664"/>
      </w:tblGrid>
      <w:tr w:rsidR="0028099E" w:rsidRPr="00927207" w:rsidTr="009B2157">
        <w:trPr>
          <w:trHeight w:val="69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№</w:t>
            </w:r>
          </w:p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параметра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Номер показателя по важности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Ранг,</w:t>
            </w:r>
          </w:p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  <w:vertAlign w:val="subscript"/>
              </w:rPr>
            </w:pPr>
            <w:r w:rsidRPr="00927207">
              <w:rPr>
                <w:rFonts w:ascii="Times New Roman" w:eastAsia="Times New Roman" w:hAnsi="Times New Roman" w:cs="Times New Roman"/>
                <w:bCs/>
                <w:lang w:val="en-US"/>
              </w:rPr>
              <w:t>P</w:t>
            </w:r>
            <w:r w:rsidRPr="00927207">
              <w:rPr>
                <w:rFonts w:ascii="Times New Roman" w:eastAsia="Times New Roman" w:hAnsi="Times New Roman" w:cs="Times New Roman"/>
                <w:bCs/>
                <w:vertAlign w:val="subscript"/>
                <w:lang w:val="en-US"/>
              </w:rPr>
              <w:t>i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Весомость,</w:t>
            </w:r>
          </w:p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  <w:vertAlign w:val="subscript"/>
              </w:rPr>
            </w:pPr>
            <w:r w:rsidRPr="00927207">
              <w:rPr>
                <w:rFonts w:ascii="Times New Roman" w:eastAsia="Times New Roman" w:hAnsi="Times New Roman" w:cs="Times New Roman"/>
                <w:bCs/>
                <w:lang w:val="en-US"/>
              </w:rPr>
              <w:t>B</w:t>
            </w:r>
            <w:r w:rsidRPr="00927207">
              <w:rPr>
                <w:rFonts w:ascii="Times New Roman" w:eastAsia="Times New Roman" w:hAnsi="Times New Roman" w:cs="Times New Roman"/>
                <w:bCs/>
                <w:vertAlign w:val="subscript"/>
                <w:lang w:val="en-US"/>
              </w:rPr>
              <w:t>i</w:t>
            </w:r>
          </w:p>
        </w:tc>
      </w:tr>
      <w:tr w:rsidR="0028099E" w:rsidRPr="00927207" w:rsidTr="009B2157">
        <w:trPr>
          <w:trHeight w:val="29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8099E" w:rsidRPr="00927207" w:rsidTr="009B2157">
        <w:trPr>
          <w:trHeight w:val="25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28099E" w:rsidRPr="00927207" w:rsidTr="009B2157">
        <w:trPr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28099E" w:rsidRPr="00927207" w:rsidTr="009B2157">
        <w:trPr>
          <w:trHeight w:val="29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28099E" w:rsidRPr="00927207" w:rsidTr="009B2157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033ECB" w:rsidRDefault="00033ECB" w:rsidP="009B215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28099E" w:rsidRPr="00927207" w:rsidTr="009B2157">
        <w:trPr>
          <w:trHeight w:val="27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28099E" w:rsidRPr="00927207" w:rsidTr="009B2157">
        <w:trPr>
          <w:trHeight w:val="33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 w:rsidR="0028099E" w:rsidRPr="00927207" w:rsidRDefault="0028099E" w:rsidP="0028099E">
      <w:pPr>
        <w:ind w:firstLine="600"/>
        <w:jc w:val="both"/>
        <w:rPr>
          <w:rFonts w:ascii="Times New Roman" w:eastAsia="Times New Roman" w:hAnsi="Times New Roman" w:cs="Times New Roman"/>
          <w:color w:val="FF0000"/>
          <w:lang w:eastAsia="ru-RU"/>
        </w:rPr>
      </w:pPr>
    </w:p>
    <w:p w:rsidR="0028099E" w:rsidRPr="00927207" w:rsidRDefault="0028099E" w:rsidP="0028099E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Оценки весомости показателей каждого из экспертов заносятся в итоговую таблицу </w:t>
      </w:r>
      <w:r w:rsidR="002D50D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D50DB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таблице выполнен расчет коэффициента весомости 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(К</w:t>
      </w:r>
      <w:r w:rsidRPr="00927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показывает, какую долю занимает каждый показатель в общей совокупности.</w:t>
      </w:r>
    </w:p>
    <w:p w:rsidR="0028099E" w:rsidRPr="00927207" w:rsidRDefault="0028099E" w:rsidP="0028099E">
      <w:pPr>
        <w:shd w:val="clear" w:color="auto" w:fill="FFFFFF"/>
        <w:ind w:left="2552" w:hanging="18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2D50D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D50DB" w:rsidRPr="002D50DB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Результаты расчета коэффициента весомости, квадрата отклонения и коэффициента одинаковых повторений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993"/>
        <w:gridCol w:w="576"/>
        <w:gridCol w:w="668"/>
        <w:gridCol w:w="667"/>
        <w:gridCol w:w="796"/>
        <w:gridCol w:w="795"/>
        <w:gridCol w:w="2026"/>
        <w:gridCol w:w="2835"/>
      </w:tblGrid>
      <w:tr w:rsidR="0028099E" w:rsidRPr="00927207" w:rsidTr="009B215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№ пар-</w:t>
            </w:r>
            <w:proofErr w:type="spellStart"/>
            <w:r w:rsidRPr="00927207">
              <w:rPr>
                <w:rFonts w:ascii="Times New Roman" w:eastAsia="Times New Roman" w:hAnsi="Times New Roman" w:cs="Times New Roman"/>
                <w:bCs/>
              </w:rPr>
              <w:t>ра</w:t>
            </w:r>
            <w:proofErr w:type="spellEnd"/>
          </w:p>
        </w:tc>
        <w:tc>
          <w:tcPr>
            <w:tcW w:w="35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Эксперты</w:t>
            </w:r>
          </w:p>
        </w:tc>
        <w:tc>
          <w:tcPr>
            <w:tcW w:w="2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 xml:space="preserve">Сумма весомостей, </w:t>
            </w:r>
            <w:proofErr w:type="spellStart"/>
            <w:r w:rsidRPr="00927207">
              <w:rPr>
                <w:rFonts w:ascii="Times New Roman" w:eastAsia="Times New Roman" w:hAnsi="Times New Roman" w:cs="Times New Roman"/>
              </w:rPr>
              <w:t>В</w:t>
            </w:r>
            <w:r w:rsidRPr="00927207">
              <w:rPr>
                <w:rFonts w:ascii="Times New Roman" w:eastAsia="Times New Roman" w:hAnsi="Times New Roman" w:cs="Times New Roman"/>
                <w:vertAlign w:val="subscript"/>
              </w:rPr>
              <w:t>ij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207">
              <w:rPr>
                <w:rFonts w:ascii="Times New Roman" w:eastAsia="Times New Roman" w:hAnsi="Times New Roman" w:cs="Times New Roman"/>
              </w:rPr>
              <w:t>Коэф</w:t>
            </w:r>
            <w:proofErr w:type="spellEnd"/>
            <w:r w:rsidRPr="00927207">
              <w:rPr>
                <w:rFonts w:ascii="Times New Roman" w:eastAsia="Times New Roman" w:hAnsi="Times New Roman" w:cs="Times New Roman"/>
              </w:rPr>
              <w:t>-т весомости,</w:t>
            </w:r>
          </w:p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К</w:t>
            </w:r>
            <w:r w:rsidRPr="00927207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Pr="00927207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i</w:t>
            </w:r>
          </w:p>
        </w:tc>
      </w:tr>
      <w:tr w:rsidR="0028099E" w:rsidRPr="00927207" w:rsidTr="009B2157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9B2157">
            <w:pPr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9B215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9B215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D50DB" w:rsidRPr="00927207" w:rsidTr="008016A8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0,135417</w:t>
            </w:r>
          </w:p>
        </w:tc>
      </w:tr>
      <w:tr w:rsidR="002D50DB" w:rsidRPr="00927207" w:rsidTr="006D2F9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0,171875</w:t>
            </w:r>
          </w:p>
        </w:tc>
      </w:tr>
      <w:tr w:rsidR="002D50DB" w:rsidRPr="00927207" w:rsidTr="006D2F9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0,161458</w:t>
            </w:r>
          </w:p>
        </w:tc>
      </w:tr>
      <w:tr w:rsidR="002D50DB" w:rsidRPr="00927207" w:rsidTr="006D2F9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0,135417</w:t>
            </w:r>
          </w:p>
        </w:tc>
      </w:tr>
      <w:tr w:rsidR="002D50DB" w:rsidRPr="00927207" w:rsidTr="006D2F9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0,135417</w:t>
            </w:r>
          </w:p>
        </w:tc>
      </w:tr>
      <w:tr w:rsidR="002D50DB" w:rsidRPr="00927207" w:rsidTr="006D2F9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0,109375</w:t>
            </w:r>
          </w:p>
        </w:tc>
      </w:tr>
      <w:tr w:rsidR="002D50DB" w:rsidRPr="00927207" w:rsidTr="006D2F9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0,151042</w:t>
            </w:r>
          </w:p>
        </w:tc>
      </w:tr>
      <w:tr w:rsidR="002D50DB" w:rsidRPr="00927207" w:rsidTr="006C430B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Итого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1,00</w:t>
            </w:r>
          </w:p>
        </w:tc>
      </w:tr>
    </w:tbl>
    <w:p w:rsidR="0028099E" w:rsidRPr="00927207" w:rsidRDefault="0028099E" w:rsidP="0028099E">
      <w:pPr>
        <w:ind w:firstLine="600"/>
        <w:jc w:val="both"/>
        <w:rPr>
          <w:rFonts w:ascii="Times New Roman" w:eastAsia="Times New Roman" w:hAnsi="Times New Roman" w:cs="Times New Roman"/>
          <w:color w:val="FF0000"/>
          <w:lang w:eastAsia="ru-RU"/>
        </w:rPr>
      </w:pPr>
    </w:p>
    <w:p w:rsidR="0028099E" w:rsidRDefault="002D50DB" w:rsidP="0028099E">
      <w:pPr>
        <w:shd w:val="clear" w:color="auto" w:fill="FFFFFF"/>
        <w:tabs>
          <w:tab w:val="left" w:pos="4215"/>
        </w:tabs>
        <w:spacing w:line="360" w:lineRule="auto"/>
        <w:jc w:val="both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  <w:t>Определим степень согласованности мнений экспертов</w:t>
      </w: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Разработанные коэффициенты весомости в таблице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50DB">
        <w:t>можно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практических расчетах, если мнения экспертов являются согласованными. Согласованность экспертов определяется с помощью коэффициента </w:t>
      </w:r>
      <w:proofErr w:type="spell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конкордации</w:t>
      </w:r>
      <w:proofErr w:type="spell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50DB" w:rsidRPr="00B110CB" w:rsidRDefault="002D50DB" w:rsidP="002D50DB">
      <w:pPr>
        <w:ind w:firstLine="90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</w:t>
      </w:r>
      <w:proofErr w:type="spell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конкордации</w:t>
      </w:r>
      <w:proofErr w:type="spell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по формуле: </w:t>
      </w:r>
    </w:p>
    <w:p w:rsidR="002D50DB" w:rsidRPr="00927207" w:rsidRDefault="002D50DB" w:rsidP="002D50DB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t xml:space="preserve">                                              </w:t>
      </w:r>
      <w:r w:rsidRPr="00927207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2900" w:dyaOrig="720">
          <v:shape id="_x0000_i1091" type="#_x0000_t75" style="width:146.25pt;height:36pt" o:ole="">
            <v:imagedata r:id="rId57" o:title=""/>
          </v:shape>
          <o:OLEObject Type="Embed" ProgID="Equation.3" ShapeID="_x0000_i1091" DrawAspect="Content" ObjectID="_1699219061" r:id="rId58"/>
        </w:object>
      </w:r>
      <w:proofErr w:type="gram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 </w:t>
      </w:r>
      <w:proofErr w:type="gram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7)</w:t>
      </w:r>
    </w:p>
    <w:p w:rsidR="002D50DB" w:rsidRPr="00927207" w:rsidRDefault="002D50DB" w:rsidP="002D50D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927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экспертов;</w:t>
      </w:r>
    </w:p>
    <w:p w:rsidR="002D50DB" w:rsidRPr="00927207" w:rsidRDefault="002D50DB" w:rsidP="002D50D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927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факторов, подлежащих оценке;</w:t>
      </w:r>
    </w:p>
    <w:p w:rsidR="002D50DB" w:rsidRPr="00927207" w:rsidRDefault="002D50DB" w:rsidP="002D50D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proofErr w:type="spellStart"/>
      <w:r w:rsidRPr="00927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92720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показатель связанных рангов.</w:t>
      </w: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0DB" w:rsidRPr="00927207" w:rsidRDefault="002D50DB" w:rsidP="002D50DB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 отклонения (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S) рассчитывается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формуле:</w:t>
      </w:r>
    </w:p>
    <w:p w:rsidR="002D50DB" w:rsidRPr="00927207" w:rsidRDefault="002D50DB" w:rsidP="002D50DB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Pr="00927207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2120" w:dyaOrig="840">
          <v:shape id="_x0000_i1092" type="#_x0000_t75" style="width:105.75pt;height:42pt" o:ole="">
            <v:imagedata r:id="rId59" o:title=""/>
          </v:shape>
          <o:OLEObject Type="Embed" ProgID="Equation.3" ShapeID="_x0000_i1092" DrawAspect="Content" ObjectID="_1699219062" r:id="rId60"/>
        </w:objec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8)                           </w:t>
      </w:r>
    </w:p>
    <w:p w:rsidR="002D50DB" w:rsidRPr="00927207" w:rsidRDefault="002D50DB" w:rsidP="002D50DB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одинаковых рангов, назначенных экспертами j-</w:t>
      </w:r>
      <w:proofErr w:type="spell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му</w:t>
      </w:r>
      <w:proofErr w:type="spell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признаку, по формуле: </w:t>
      </w:r>
    </w:p>
    <w:p w:rsidR="002D50DB" w:rsidRPr="00927207" w:rsidRDefault="002D50DB" w:rsidP="002D50DB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</w:t>
      </w:r>
      <w:r w:rsidRPr="00927207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579" w:dyaOrig="400">
          <v:shape id="_x0000_i1093" type="#_x0000_t75" style="width:78pt;height:19.5pt" o:ole="">
            <v:imagedata r:id="rId61" o:title=""/>
          </v:shape>
          <o:OLEObject Type="Embed" ProgID="Equation.3" ShapeID="_x0000_i1093" DrawAspect="Content" ObjectID="_1699219063" r:id="rId62"/>
        </w:object>
      </w:r>
      <w:proofErr w:type="gram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 </w:t>
      </w:r>
      <w:proofErr w:type="gram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9)                                        </w:t>
      </w:r>
    </w:p>
    <w:p w:rsidR="002D50DB" w:rsidRPr="00927207" w:rsidRDefault="002D50DB" w:rsidP="002D50DB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927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количество одинаковых повторений.</w:t>
      </w: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может принимать значения в пределах от 0 до 1. При полной согласованности мнений экспертов коэффициент </w:t>
      </w:r>
      <w:proofErr w:type="spell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конкордации</w:t>
      </w:r>
      <w:proofErr w:type="spell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равен единице при полном разногласии – нулю. Наиболее реальным является случай частичной согласованности мнений экспертов. </w:t>
      </w: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мере увеличения согласованности мнений экспертов коэффициент </w:t>
      </w:r>
      <w:proofErr w:type="spell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конкордации</w:t>
      </w:r>
      <w:proofErr w:type="spell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возрастает и в пределе стремится к единице. Однако даже если он равен или близок к нулю, не всегда имеет место полное разногласие. Среди экспертов могут быть группы с хорошо согласованными мнениями, но 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мнения эти – противоположны и в общей массе нейтрализуют друг друга. В таком случае следует проделать кластерный или комбинированный анализ для выявления этих групп. </w:t>
      </w: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квадрата отклонения и количества одинаковых рангов представлен в таблице </w:t>
      </w: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27207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color w:val="767171"/>
          <w:sz w:val="28"/>
          <w:szCs w:val="28"/>
          <w:lang w:eastAsia="ru-RU"/>
        </w:rPr>
      </w:pPr>
    </w:p>
    <w:p w:rsidR="002D50DB" w:rsidRPr="00927207" w:rsidRDefault="002D50DB" w:rsidP="002D50DB">
      <w:pPr>
        <w:shd w:val="clear" w:color="auto" w:fill="FFFFFF"/>
        <w:ind w:left="2552" w:hanging="255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27207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Результаты расчета коэффициента весомости, квадрата отклонения и коэффициента одинаковых повторений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993"/>
        <w:gridCol w:w="576"/>
        <w:gridCol w:w="668"/>
        <w:gridCol w:w="667"/>
        <w:gridCol w:w="796"/>
        <w:gridCol w:w="795"/>
        <w:gridCol w:w="1691"/>
        <w:gridCol w:w="1564"/>
        <w:gridCol w:w="1606"/>
      </w:tblGrid>
      <w:tr w:rsidR="002D50DB" w:rsidRPr="00927207" w:rsidTr="009B215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9B2157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№ пар-</w:t>
            </w:r>
            <w:proofErr w:type="spellStart"/>
            <w:r w:rsidRPr="00927207">
              <w:rPr>
                <w:rFonts w:ascii="Times New Roman" w:eastAsia="Times New Roman" w:hAnsi="Times New Roman" w:cs="Times New Roman"/>
                <w:bCs/>
              </w:rPr>
              <w:t>ра</w:t>
            </w:r>
            <w:proofErr w:type="spellEnd"/>
          </w:p>
        </w:tc>
        <w:tc>
          <w:tcPr>
            <w:tcW w:w="35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2D50D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Эксперты</w:t>
            </w:r>
          </w:p>
        </w:tc>
        <w:tc>
          <w:tcPr>
            <w:tcW w:w="1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50DB" w:rsidRPr="00927207" w:rsidRDefault="002D50D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 xml:space="preserve">Сумма весомостей, </w:t>
            </w:r>
            <w:proofErr w:type="spellStart"/>
            <w:r w:rsidRPr="00927207">
              <w:rPr>
                <w:rFonts w:ascii="Times New Roman" w:eastAsia="Times New Roman" w:hAnsi="Times New Roman" w:cs="Times New Roman"/>
              </w:rPr>
              <w:t>В</w:t>
            </w:r>
            <w:r w:rsidRPr="00927207">
              <w:rPr>
                <w:rFonts w:ascii="Times New Roman" w:eastAsia="Times New Roman" w:hAnsi="Times New Roman" w:cs="Times New Roman"/>
                <w:vertAlign w:val="subscript"/>
              </w:rPr>
              <w:t>ij</w:t>
            </w:r>
            <w:proofErr w:type="spellEnd"/>
          </w:p>
        </w:tc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207">
              <w:rPr>
                <w:rFonts w:ascii="Times New Roman" w:eastAsia="Times New Roman" w:hAnsi="Times New Roman" w:cs="Times New Roman"/>
              </w:rPr>
              <w:t>Коэф</w:t>
            </w:r>
            <w:proofErr w:type="spellEnd"/>
            <w:r w:rsidRPr="00927207">
              <w:rPr>
                <w:rFonts w:ascii="Times New Roman" w:eastAsia="Times New Roman" w:hAnsi="Times New Roman" w:cs="Times New Roman"/>
              </w:rPr>
              <w:t>-т весомости,</w:t>
            </w:r>
          </w:p>
          <w:p w:rsidR="002D50DB" w:rsidRPr="00927207" w:rsidRDefault="002D50DB" w:rsidP="009B215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К</w:t>
            </w:r>
            <w:r w:rsidRPr="00927207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Pr="00927207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i</w:t>
            </w:r>
          </w:p>
        </w:tc>
        <w:tc>
          <w:tcPr>
            <w:tcW w:w="1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Квадрат отклонения, S</w:t>
            </w:r>
          </w:p>
        </w:tc>
      </w:tr>
      <w:tr w:rsidR="002D50DB" w:rsidRPr="00927207" w:rsidTr="009B2157">
        <w:trPr>
          <w:trHeight w:val="8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9B2157">
            <w:pPr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927207" w:rsidRDefault="002D50D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927207" w:rsidRDefault="002D50D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927207" w:rsidRDefault="002D50D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927207" w:rsidRDefault="002D50D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927207" w:rsidRDefault="002D50D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9B215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9B215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9B215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4677" w:rsidRPr="00927207" w:rsidTr="00491101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0,135417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927207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6.25</w:t>
            </w:r>
          </w:p>
        </w:tc>
      </w:tr>
      <w:tr w:rsidR="006C4677" w:rsidRPr="00927207" w:rsidTr="00491101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0,171875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144</w:t>
            </w:r>
          </w:p>
        </w:tc>
      </w:tr>
      <w:tr w:rsidR="006C4677" w:rsidRPr="00927207" w:rsidTr="00491101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0,161458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6C4677" w:rsidRPr="00927207" w:rsidTr="00491101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0,135417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6C4677" w:rsidRPr="00927207" w:rsidTr="00491101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0,135417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B110CB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</w:tr>
      <w:tr w:rsidR="006C4677" w:rsidRPr="00927207" w:rsidTr="00491101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0,109375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156,25</w:t>
            </w:r>
          </w:p>
        </w:tc>
      </w:tr>
      <w:tr w:rsidR="006C4677" w:rsidRPr="00927207" w:rsidTr="00491101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0,151042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12,25</w:t>
            </w:r>
          </w:p>
        </w:tc>
      </w:tr>
      <w:tr w:rsidR="006C4677" w:rsidRPr="00927207" w:rsidTr="00491101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Итого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386</w:t>
            </w:r>
          </w:p>
        </w:tc>
      </w:tr>
      <w:tr w:rsidR="002D50DB" w:rsidRPr="00927207" w:rsidTr="009B215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2D50D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207">
              <w:rPr>
                <w:rFonts w:ascii="Times New Roman" w:eastAsia="Times New Roman" w:hAnsi="Times New Roman" w:cs="Times New Roman"/>
              </w:rPr>
              <w:t>Tij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B110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B110CB" w:rsidRDefault="002D50DB" w:rsidP="00B110C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3</w:t>
            </w:r>
            <w:r w:rsidR="00B110CB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B110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B110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B110CB" w:rsidP="009B21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2D50DB" w:rsidP="009B21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2D50DB" w:rsidP="009B21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2D50DB" w:rsidP="009B2157">
            <w:pPr>
              <w:rPr>
                <w:rFonts w:ascii="Calibri" w:eastAsia="Calibri" w:hAnsi="Calibri" w:cs="Times New Roman"/>
              </w:rPr>
            </w:pPr>
          </w:p>
        </w:tc>
      </w:tr>
    </w:tbl>
    <w:p w:rsidR="002D50DB" w:rsidRPr="00927207" w:rsidRDefault="002D50DB" w:rsidP="002D50DB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0DB" w:rsidRPr="006C4677" w:rsidRDefault="002D50DB" w:rsidP="002D50DB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согласованность мнений экспертов по формуле (3.7):</w:t>
      </w:r>
    </w:p>
    <w:p w:rsidR="002D50DB" w:rsidRPr="006C4677" w:rsidRDefault="002D50DB" w:rsidP="002D50DB">
      <w:pPr>
        <w:shd w:val="clear" w:color="auto" w:fill="FFFFFF"/>
        <w:spacing w:before="120" w:after="120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W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386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-7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-5*132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=0,6</m:t>
          </m:r>
        </m:oMath>
      </m:oMathPara>
    </w:p>
    <w:p w:rsidR="002D50DB" w:rsidRPr="00D46B71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</w:p>
    <w:p w:rsidR="002D50DB" w:rsidRPr="006C4677" w:rsidRDefault="002D50DB" w:rsidP="002D50D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определения вероятности степени согласованности мнений экспертов, рассчитывается критерий Пирсона.</w:t>
      </w:r>
    </w:p>
    <w:p w:rsidR="002D50DB" w:rsidRPr="006C4677" w:rsidRDefault="002D50DB" w:rsidP="002D50D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о значимости коэффициента </w:t>
      </w:r>
      <w:proofErr w:type="spellStart"/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конкордации</w:t>
      </w:r>
      <w:proofErr w:type="spellEnd"/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делается в том случае, если выполняется условие: </w:t>
      </w:r>
    </w:p>
    <w:p w:rsidR="002D50DB" w:rsidRPr="006C4677" w:rsidRDefault="002D50DB" w:rsidP="002D50D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1485" w:dyaOrig="480">
          <v:shape id="_x0000_i1094" type="#_x0000_t75" style="width:74.25pt;height:23.25pt" o:ole="">
            <v:imagedata r:id="rId63" o:title=""/>
          </v:shape>
          <o:OLEObject Type="Embed" ProgID="Equation.3" ShapeID="_x0000_i1094" DrawAspect="Content" ObjectID="_1699219064" r:id="rId64"/>
        </w:object>
      </w:r>
    </w:p>
    <w:p w:rsidR="002D50DB" w:rsidRPr="006C4677" w:rsidRDefault="002D50DB" w:rsidP="002D50D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Расчетное значение </w:t>
      </w:r>
      <w:r w:rsidRPr="006C4677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615" w:dyaOrig="480">
          <v:shape id="_x0000_i1095" type="#_x0000_t75" style="width:30.75pt;height:23.25pt" o:ole="">
            <v:imagedata r:id="rId65" o:title=""/>
          </v:shape>
          <o:OLEObject Type="Embed" ProgID="Equation.3" ShapeID="_x0000_i1095" DrawAspect="Content" ObjectID="_1699219065" r:id="rId66"/>
        </w:objec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по формуле:</w:t>
      </w:r>
    </w:p>
    <w:p w:rsidR="002D50DB" w:rsidRPr="006C4677" w:rsidRDefault="002D50DB" w:rsidP="002D50DB">
      <w:pPr>
        <w:spacing w:before="120" w:after="120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</w:t>
      </w:r>
      <w:r w:rsidRPr="006C46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DB4453" wp14:editId="53D8D5D4">
            <wp:extent cx="1905000" cy="609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(3.10)</w:t>
      </w:r>
    </w:p>
    <w:p w:rsidR="002D50DB" w:rsidRPr="006C4677" w:rsidRDefault="002D50DB" w:rsidP="002D50DB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χ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386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5*7*(7+1)-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7-1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=17,9</m:t>
          </m:r>
        </m:oMath>
      </m:oMathPara>
    </w:p>
    <w:p w:rsidR="002D50DB" w:rsidRPr="006C4677" w:rsidRDefault="002D50DB" w:rsidP="002D50D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специальной таблице определяем значение </w:t>
      </w:r>
      <w:r w:rsidRPr="006C4677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15" w:dyaOrig="435">
          <v:shape id="_x0000_i1096" type="#_x0000_t75" style="width:30.75pt;height:21pt" o:ole="">
            <v:imagedata r:id="rId68" o:title=""/>
          </v:shape>
          <o:OLEObject Type="Embed" ProgID="Equation.3" ShapeID="_x0000_i1096" DrawAspect="Content" ObjectID="_1699219066" r:id="rId69"/>
        </w:objec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заданной вероятности и числа степеней свободы. Число степеней свободы равно количеству сравниваемых объектов минус 1.</w:t>
      </w:r>
    </w:p>
    <w:p w:rsidR="002D50DB" w:rsidRPr="006C4677" w:rsidRDefault="002D50DB" w:rsidP="002D50DB">
      <w:pPr>
        <w:spacing w:before="80" w:after="80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6C4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</w:t>
      </w:r>
    </w:p>
    <w:p w:rsidR="002D50DB" w:rsidRPr="00D46B71" w:rsidRDefault="002D50DB" w:rsidP="002D50DB">
      <w:pPr>
        <w:spacing w:before="80" w:after="8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h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6C4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1= 7 – 1 = 6,</w:t>
      </w:r>
      <w:bookmarkStart w:id="8" w:name="_GoBack"/>
      <w:bookmarkEnd w:id="8"/>
    </w:p>
    <w:p w:rsidR="002D50DB" w:rsidRPr="006C4677" w:rsidRDefault="002D50DB" w:rsidP="002D50D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вероятностью равной 99% по таблице находим </w:t>
      </w:r>
      <w:r w:rsidRPr="006C4677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15" w:dyaOrig="435">
          <v:shape id="_x0000_i1097" type="#_x0000_t75" style="width:30.75pt;height:21pt" o:ole="">
            <v:imagedata r:id="rId68" o:title=""/>
          </v:shape>
          <o:OLEObject Type="Embed" ProgID="Equation.3" ShapeID="_x0000_i1097" DrawAspect="Content" ObjectID="_1699219067" r:id="rId70"/>
        </w:objec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=16,8</w:t>
      </w:r>
    </w:p>
    <w:p w:rsidR="002D50DB" w:rsidRPr="006C4677" w:rsidRDefault="002D50DB" w:rsidP="002D50D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можно сделать вывод, что </w:t>
      </w:r>
      <w:r w:rsidRPr="006C4677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1485" w:dyaOrig="480">
          <v:shape id="_x0000_i1098" type="#_x0000_t75" style="width:74.25pt;height:23.25pt" o:ole="">
            <v:imagedata r:id="rId63" o:title=""/>
          </v:shape>
          <o:OLEObject Type="Embed" ProgID="Equation.3" ShapeID="_x0000_i1098" DrawAspect="Content" ObjectID="_1699219068" r:id="rId71"/>
        </w:objec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т.е. условие выполняется.</w:t>
      </w:r>
    </w:p>
    <w:p w:rsidR="002D50DB" w:rsidRPr="006C4677" w:rsidRDefault="002D50DB" w:rsidP="002D50DB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Это значит, что с вероятностью 99% можно утверждать, что мнения экспертов согласованные</w:t>
      </w:r>
      <w:r w:rsidR="00B110CB" w:rsidRPr="006C46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согласованность составляет 60</w:t>
      </w:r>
      <w:r w:rsidRPr="006C46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%. Принимается гипотеза о достаточном согласии и достоверности экспертных оценок.</w:t>
      </w:r>
    </w:p>
    <w:p w:rsidR="002D50DB" w:rsidRPr="006C467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2D50DB" w:rsidRPr="006C467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коэффициентов весомости позволяет сделать следующие выводы:</w:t>
      </w:r>
    </w:p>
    <w:p w:rsidR="002D50DB" w:rsidRPr="006C4677" w:rsidRDefault="002D50DB" w:rsidP="002D50DB">
      <w:pPr>
        <w:numPr>
          <w:ilvl w:val="0"/>
          <w:numId w:val="13"/>
        </w:numPr>
        <w:shd w:val="clear" w:color="auto" w:fill="FFFFFF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важный показатель по мнению экспертов – 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голосования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D50DB" w:rsidRPr="006C4677" w:rsidRDefault="002D50DB" w:rsidP="006C4677">
      <w:pPr>
        <w:numPr>
          <w:ilvl w:val="0"/>
          <w:numId w:val="13"/>
        </w:numPr>
        <w:shd w:val="clear" w:color="auto" w:fill="FFFFFF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второе и третье место по важности занимают показатели: 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6C4677" w:rsidRPr="006C46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окрытие результатов до окончания голосования</w:t>
      </w:r>
      <w:r w:rsidRPr="006C46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и </w:t>
      </w:r>
      <w:r w:rsidR="006C4677" w:rsidRPr="006C46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г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олосующий может удостовериться в том, что его голос был учтен верно - (3) и (7). Но (3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показателя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в 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voting</w:t>
      </w:r>
      <w:proofErr w:type="spellEnd"/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 регистрато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(7) нет ни у одного из конкурентов. 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у авторского приложения формируется два конкурентных преимущества.</w:t>
      </w:r>
    </w:p>
    <w:p w:rsidR="002D50DB" w:rsidRPr="002D50DB" w:rsidRDefault="002D50DB" w:rsidP="0028099E">
      <w:pPr>
        <w:shd w:val="clear" w:color="auto" w:fill="FFFFFF"/>
        <w:tabs>
          <w:tab w:val="left" w:pos="4215"/>
        </w:tabs>
        <w:spacing w:line="360" w:lineRule="auto"/>
        <w:jc w:val="both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</w:p>
    <w:p w:rsidR="00FC6950" w:rsidRPr="000C6D8B" w:rsidRDefault="00FC6950" w:rsidP="000C6D8B"/>
    <w:p w:rsidR="000C6D8B" w:rsidRDefault="000C6D8B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2386" w:rsidRPr="00832386" w:rsidRDefault="00033ECB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="00832386" w:rsidRPr="002E12B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832386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Выводы по разделу</w:t>
      </w:r>
    </w:p>
    <w:p w:rsidR="00832386" w:rsidRPr="00832386" w:rsidRDefault="00832386" w:rsidP="00832386">
      <w:pPr>
        <w:rPr>
          <w:rFonts w:ascii="Times New Roman" w:hAnsi="Times New Roman" w:cs="Times New Roman"/>
          <w:sz w:val="28"/>
          <w:szCs w:val="28"/>
        </w:rPr>
      </w:pPr>
    </w:p>
    <w:p w:rsidR="00832386" w:rsidRPr="00832386" w:rsidRDefault="00832386" w:rsidP="00832386">
      <w:pPr>
        <w:rPr>
          <w:rFonts w:ascii="Times New Roman" w:hAnsi="Times New Roman" w:cs="Times New Roman"/>
          <w:sz w:val="28"/>
          <w:szCs w:val="28"/>
        </w:rPr>
      </w:pPr>
    </w:p>
    <w:p w:rsidR="00832386" w:rsidRDefault="00832386" w:rsidP="0083238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E12B7">
        <w:rPr>
          <w:rFonts w:ascii="Times New Roman" w:hAnsi="Times New Roman" w:cs="Times New Roman"/>
          <w:color w:val="FF0000"/>
          <w:sz w:val="28"/>
          <w:szCs w:val="28"/>
        </w:rPr>
        <w:t>В данном разделе была определены и рассчитаны трудоемкость и длительность работ, а также рассчитаны себестоимость и цена программного продукта</w:t>
      </w:r>
    </w:p>
    <w:p w:rsidR="002E12B7" w:rsidRPr="002E12B7" w:rsidRDefault="002E12B7" w:rsidP="0083238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Это не вывод! Актуальность продукта, кому нужен, зачем, конкуренты, сравнение, насколько цена конкурентоспособна?</w:t>
      </w:r>
    </w:p>
    <w:sectPr w:rsidR="002E12B7" w:rsidRPr="002E12B7" w:rsidSect="003D4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10D3"/>
    <w:multiLevelType w:val="hybridMultilevel"/>
    <w:tmpl w:val="436273E4"/>
    <w:lvl w:ilvl="0" w:tplc="8A70614C">
      <w:numFmt w:val="bullet"/>
      <w:lvlText w:val="–"/>
      <w:lvlJc w:val="left"/>
      <w:pPr>
        <w:ind w:left="116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2A14B634">
      <w:numFmt w:val="bullet"/>
      <w:lvlText w:val="•"/>
      <w:lvlJc w:val="left"/>
      <w:pPr>
        <w:ind w:left="2081" w:hanging="212"/>
      </w:pPr>
      <w:rPr>
        <w:rFonts w:hint="default"/>
        <w:lang w:val="ru-RU" w:eastAsia="en-US" w:bidi="ar-SA"/>
      </w:rPr>
    </w:lvl>
    <w:lvl w:ilvl="2" w:tplc="607291EE">
      <w:numFmt w:val="bullet"/>
      <w:lvlText w:val="•"/>
      <w:lvlJc w:val="left"/>
      <w:pPr>
        <w:ind w:left="3003" w:hanging="212"/>
      </w:pPr>
      <w:rPr>
        <w:rFonts w:hint="default"/>
        <w:lang w:val="ru-RU" w:eastAsia="en-US" w:bidi="ar-SA"/>
      </w:rPr>
    </w:lvl>
    <w:lvl w:ilvl="3" w:tplc="FA82E07C">
      <w:numFmt w:val="bullet"/>
      <w:lvlText w:val="•"/>
      <w:lvlJc w:val="left"/>
      <w:pPr>
        <w:ind w:left="3924" w:hanging="212"/>
      </w:pPr>
      <w:rPr>
        <w:rFonts w:hint="default"/>
        <w:lang w:val="ru-RU" w:eastAsia="en-US" w:bidi="ar-SA"/>
      </w:rPr>
    </w:lvl>
    <w:lvl w:ilvl="4" w:tplc="B25ADD88">
      <w:numFmt w:val="bullet"/>
      <w:lvlText w:val="•"/>
      <w:lvlJc w:val="left"/>
      <w:pPr>
        <w:ind w:left="4846" w:hanging="212"/>
      </w:pPr>
      <w:rPr>
        <w:rFonts w:hint="default"/>
        <w:lang w:val="ru-RU" w:eastAsia="en-US" w:bidi="ar-SA"/>
      </w:rPr>
    </w:lvl>
    <w:lvl w:ilvl="5" w:tplc="5E7C5708">
      <w:numFmt w:val="bullet"/>
      <w:lvlText w:val="•"/>
      <w:lvlJc w:val="left"/>
      <w:pPr>
        <w:ind w:left="5767" w:hanging="212"/>
      </w:pPr>
      <w:rPr>
        <w:rFonts w:hint="default"/>
        <w:lang w:val="ru-RU" w:eastAsia="en-US" w:bidi="ar-SA"/>
      </w:rPr>
    </w:lvl>
    <w:lvl w:ilvl="6" w:tplc="3F3C430E">
      <w:numFmt w:val="bullet"/>
      <w:lvlText w:val="•"/>
      <w:lvlJc w:val="left"/>
      <w:pPr>
        <w:ind w:left="6689" w:hanging="212"/>
      </w:pPr>
      <w:rPr>
        <w:rFonts w:hint="default"/>
        <w:lang w:val="ru-RU" w:eastAsia="en-US" w:bidi="ar-SA"/>
      </w:rPr>
    </w:lvl>
    <w:lvl w:ilvl="7" w:tplc="CA8CF080">
      <w:numFmt w:val="bullet"/>
      <w:lvlText w:val="•"/>
      <w:lvlJc w:val="left"/>
      <w:pPr>
        <w:ind w:left="7610" w:hanging="212"/>
      </w:pPr>
      <w:rPr>
        <w:rFonts w:hint="default"/>
        <w:lang w:val="ru-RU" w:eastAsia="en-US" w:bidi="ar-SA"/>
      </w:rPr>
    </w:lvl>
    <w:lvl w:ilvl="8" w:tplc="E916B692">
      <w:numFmt w:val="bullet"/>
      <w:lvlText w:val="•"/>
      <w:lvlJc w:val="left"/>
      <w:pPr>
        <w:ind w:left="8532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12050AE5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5500D7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3108DD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5E75AB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1749AC"/>
    <w:multiLevelType w:val="hybridMultilevel"/>
    <w:tmpl w:val="2A4C3472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83457A"/>
    <w:multiLevelType w:val="hybridMultilevel"/>
    <w:tmpl w:val="26FC03AA"/>
    <w:lvl w:ilvl="0" w:tplc="B0E23B7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6FB5C5F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F60E7D"/>
    <w:multiLevelType w:val="hybridMultilevel"/>
    <w:tmpl w:val="29449B6C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D8390D"/>
    <w:multiLevelType w:val="multilevel"/>
    <w:tmpl w:val="E46ED0D2"/>
    <w:lvl w:ilvl="0">
      <w:start w:val="5"/>
      <w:numFmt w:val="decimal"/>
      <w:lvlText w:val="%1"/>
      <w:lvlJc w:val="left"/>
      <w:pPr>
        <w:ind w:left="116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7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7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7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6" w:hanging="420"/>
      </w:pPr>
      <w:rPr>
        <w:rFonts w:hint="default"/>
        <w:lang w:val="ru-RU" w:eastAsia="en-US" w:bidi="ar-SA"/>
      </w:rPr>
    </w:lvl>
  </w:abstractNum>
  <w:abstractNum w:abstractNumId="10" w15:restartNumberingAfterBreak="0">
    <w:nsid w:val="5C7C551D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8FB2E55"/>
    <w:multiLevelType w:val="hybridMultilevel"/>
    <w:tmpl w:val="660691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42A34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22C5"/>
    <w:rsid w:val="00033ECB"/>
    <w:rsid w:val="00097567"/>
    <w:rsid w:val="000C6D8B"/>
    <w:rsid w:val="000F25E4"/>
    <w:rsid w:val="00182248"/>
    <w:rsid w:val="0028099E"/>
    <w:rsid w:val="002D50DB"/>
    <w:rsid w:val="002E12B7"/>
    <w:rsid w:val="003D4B19"/>
    <w:rsid w:val="004C4D36"/>
    <w:rsid w:val="004E23F3"/>
    <w:rsid w:val="005D45E9"/>
    <w:rsid w:val="0062628E"/>
    <w:rsid w:val="006C4677"/>
    <w:rsid w:val="007B2A6E"/>
    <w:rsid w:val="007D64FA"/>
    <w:rsid w:val="00827BD1"/>
    <w:rsid w:val="00832386"/>
    <w:rsid w:val="00A93146"/>
    <w:rsid w:val="00B110CB"/>
    <w:rsid w:val="00B940E1"/>
    <w:rsid w:val="00C54CAB"/>
    <w:rsid w:val="00D46B71"/>
    <w:rsid w:val="00DB6668"/>
    <w:rsid w:val="00E363DC"/>
    <w:rsid w:val="00E6301A"/>
    <w:rsid w:val="00F422C5"/>
    <w:rsid w:val="00FC6950"/>
    <w:rsid w:val="00FE4917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F3FE"/>
  <w15:docId w15:val="{C93B625B-52B6-4E16-8ABD-427D0D2F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99E"/>
  </w:style>
  <w:style w:type="paragraph" w:styleId="1">
    <w:name w:val="heading 1"/>
    <w:basedOn w:val="a"/>
    <w:next w:val="a"/>
    <w:link w:val="10"/>
    <w:uiPriority w:val="9"/>
    <w:qFormat/>
    <w:rsid w:val="00832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3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F422C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F422C5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422C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422C5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F42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2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2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E12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1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6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20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9.bin"/><Relationship Id="rId55" Type="http://schemas.openxmlformats.org/officeDocument/2006/relationships/image" Target="media/image30.wmf"/><Relationship Id="rId63" Type="http://schemas.openxmlformats.org/officeDocument/2006/relationships/image" Target="media/image34.wmf"/><Relationship Id="rId68" Type="http://schemas.openxmlformats.org/officeDocument/2006/relationships/image" Target="media/image37.wmf"/><Relationship Id="rId7" Type="http://schemas.openxmlformats.org/officeDocument/2006/relationships/image" Target="media/image2.wmf"/><Relationship Id="rId71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oleObject" Target="embeddings/oleObject8.bin"/><Relationship Id="rId11" Type="http://schemas.openxmlformats.org/officeDocument/2006/relationships/image" Target="media/image4.wmf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3.wmf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oleObject" Target="embeddings/oleObject5.bin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image" Target="media/image27.wmf"/><Relationship Id="rId57" Type="http://schemas.openxmlformats.org/officeDocument/2006/relationships/image" Target="media/image31.wmf"/><Relationship Id="rId61" Type="http://schemas.openxmlformats.org/officeDocument/2006/relationships/image" Target="media/image33.wmf"/><Relationship Id="rId10" Type="http://schemas.openxmlformats.org/officeDocument/2006/relationships/oleObject" Target="embeddings/oleObject3.bin"/><Relationship Id="rId19" Type="http://schemas.openxmlformats.org/officeDocument/2006/relationships/image" Target="media/image12.wmf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5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image" Target="media/image14.wmf"/><Relationship Id="rId27" Type="http://schemas.openxmlformats.org/officeDocument/2006/relationships/oleObject" Target="embeddings/oleObject7.bin"/><Relationship Id="rId30" Type="http://schemas.openxmlformats.org/officeDocument/2006/relationships/image" Target="media/image18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51" Type="http://schemas.openxmlformats.org/officeDocument/2006/relationships/image" Target="media/image28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2.wmf"/><Relationship Id="rId46" Type="http://schemas.openxmlformats.org/officeDocument/2006/relationships/oleObject" Target="embeddings/oleObject17.bin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3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2770</Words>
  <Characters>15794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RaldenProg</cp:lastModifiedBy>
  <cp:revision>5</cp:revision>
  <dcterms:created xsi:type="dcterms:W3CDTF">2021-11-14T07:21:00Z</dcterms:created>
  <dcterms:modified xsi:type="dcterms:W3CDTF">2021-11-23T17:27:00Z</dcterms:modified>
</cp:coreProperties>
</file>