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8F8" w:rsidRDefault="007748F8" w:rsidP="007A665B">
      <w:pPr>
        <w:jc w:val="center"/>
        <w:rPr>
          <w:b/>
        </w:rPr>
      </w:pPr>
    </w:p>
    <w:p w:rsidR="007748F8" w:rsidRDefault="007748F8" w:rsidP="007748F8">
      <w:pPr>
        <w:rPr>
          <w:b/>
          <w:noProof/>
          <w:sz w:val="24"/>
          <w:szCs w:val="24"/>
          <w:u w:val="single"/>
        </w:rPr>
      </w:pPr>
      <w:r w:rsidRPr="00392536">
        <w:rPr>
          <w:b/>
          <w:noProof/>
          <w:sz w:val="24"/>
          <w:szCs w:val="24"/>
          <w:u w:val="single"/>
        </w:rPr>
        <w:t>FOR IMMEDIATE RELEASE</w:t>
      </w:r>
    </w:p>
    <w:p w:rsidR="007748F8" w:rsidRDefault="007748F8" w:rsidP="007A665B">
      <w:pPr>
        <w:jc w:val="center"/>
        <w:rPr>
          <w:b/>
        </w:rPr>
      </w:pPr>
      <w:r>
        <w:rPr>
          <w:b/>
          <w:noProof/>
        </w:rPr>
        <w:drawing>
          <wp:inline distT="0" distB="0" distL="0" distR="0">
            <wp:extent cx="1380067" cy="45720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7" cstate="print"/>
                    <a:stretch>
                      <a:fillRect/>
                    </a:stretch>
                  </pic:blipFill>
                  <pic:spPr>
                    <a:xfrm>
                      <a:off x="0" y="0"/>
                      <a:ext cx="1380067" cy="457200"/>
                    </a:xfrm>
                    <a:prstGeom prst="rect">
                      <a:avLst/>
                    </a:prstGeom>
                  </pic:spPr>
                </pic:pic>
              </a:graphicData>
            </a:graphic>
          </wp:inline>
        </w:drawing>
      </w:r>
      <w:r>
        <w:rPr>
          <w:b/>
        </w:rPr>
        <w:t xml:space="preserve">                   </w:t>
      </w:r>
      <w:r w:rsidRPr="007748F8">
        <w:rPr>
          <w:b/>
          <w:noProof/>
        </w:rPr>
        <w:drawing>
          <wp:inline distT="0" distB="0" distL="0" distR="0">
            <wp:extent cx="1407583" cy="457200"/>
            <wp:effectExtent l="19050" t="0" r="2117" b="0"/>
            <wp:docPr id="2"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8" cstate="print"/>
                    <a:srcRect/>
                    <a:stretch>
                      <a:fillRect/>
                    </a:stretch>
                  </pic:blipFill>
                  <pic:spPr bwMode="auto">
                    <a:xfrm>
                      <a:off x="0" y="0"/>
                      <a:ext cx="1407583" cy="457200"/>
                    </a:xfrm>
                    <a:prstGeom prst="rect">
                      <a:avLst/>
                    </a:prstGeom>
                    <a:noFill/>
                    <a:ln w="9525">
                      <a:noFill/>
                      <a:miter lim="800000"/>
                      <a:headEnd/>
                      <a:tailEnd/>
                    </a:ln>
                  </pic:spPr>
                </pic:pic>
              </a:graphicData>
            </a:graphic>
          </wp:inline>
        </w:drawing>
      </w:r>
      <w:r>
        <w:rPr>
          <w:b/>
        </w:rPr>
        <w:t xml:space="preserve">       </w:t>
      </w:r>
      <w:r>
        <w:rPr>
          <w:rFonts w:ascii="Cambria" w:hAnsi="Cambria"/>
          <w:noProof/>
        </w:rPr>
        <w:drawing>
          <wp:inline distT="0" distB="0" distL="0" distR="0">
            <wp:extent cx="2127738" cy="365760"/>
            <wp:effectExtent l="19050" t="0" r="5862" b="0"/>
            <wp:docPr id="4"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9" cstate="print"/>
                    <a:srcRect/>
                    <a:stretch>
                      <a:fillRect/>
                    </a:stretch>
                  </pic:blipFill>
                  <pic:spPr bwMode="auto">
                    <a:xfrm>
                      <a:off x="0" y="0"/>
                      <a:ext cx="2127738" cy="365760"/>
                    </a:xfrm>
                    <a:prstGeom prst="rect">
                      <a:avLst/>
                    </a:prstGeom>
                    <a:noFill/>
                    <a:ln w="9525">
                      <a:noFill/>
                      <a:miter lim="800000"/>
                      <a:headEnd/>
                      <a:tailEnd/>
                    </a:ln>
                  </pic:spPr>
                </pic:pic>
              </a:graphicData>
            </a:graphic>
          </wp:inline>
        </w:drawing>
      </w:r>
    </w:p>
    <w:p w:rsidR="001B46E8" w:rsidRPr="00B07F56" w:rsidRDefault="00B07F56" w:rsidP="007A665B">
      <w:pPr>
        <w:jc w:val="center"/>
        <w:rPr>
          <w:b/>
          <w:sz w:val="24"/>
          <w:szCs w:val="24"/>
        </w:rPr>
      </w:pPr>
      <w:r w:rsidRPr="00B07F56">
        <w:rPr>
          <w:b/>
          <w:sz w:val="24"/>
          <w:szCs w:val="24"/>
        </w:rPr>
        <w:t xml:space="preserve">NEW VIDEO CONVERGES ON COMIC CON WITH PUPPETS VOICED BY MOVIE STARS, REAL-LIFE SUPERHEROES, FULL-BODY TATTOOS, AND THE GAMING WORLD’S HOTTEST SHORT FILMS </w:t>
      </w:r>
    </w:p>
    <w:p w:rsidR="0022701C" w:rsidRPr="0022701C" w:rsidRDefault="0022701C" w:rsidP="0022701C">
      <w:pPr>
        <w:jc w:val="center"/>
        <w:rPr>
          <w:rFonts w:cstheme="minorHAnsi"/>
          <w:b/>
          <w:bCs/>
          <w:sz w:val="24"/>
          <w:szCs w:val="24"/>
        </w:rPr>
      </w:pPr>
      <w:r w:rsidRPr="0022701C">
        <w:rPr>
          <w:rFonts w:cstheme="minorHAnsi"/>
          <w:b/>
          <w:bCs/>
          <w:sz w:val="24"/>
          <w:szCs w:val="24"/>
        </w:rPr>
        <w:t xml:space="preserve">Flatiron Film Company Announces the Release of </w:t>
      </w:r>
      <w:proofErr w:type="spellStart"/>
      <w:r w:rsidRPr="0022701C">
        <w:rPr>
          <w:rFonts w:cstheme="minorHAnsi"/>
          <w:b/>
          <w:bCs/>
          <w:sz w:val="24"/>
          <w:szCs w:val="24"/>
        </w:rPr>
        <w:t>Ubisoft</w:t>
      </w:r>
      <w:r w:rsidRPr="0022701C">
        <w:rPr>
          <w:rFonts w:cstheme="minorHAnsi"/>
          <w:b/>
          <w:sz w:val="24"/>
          <w:szCs w:val="24"/>
        </w:rPr>
        <w:t>®</w:t>
      </w:r>
      <w:r w:rsidRPr="0022701C">
        <w:rPr>
          <w:rFonts w:cstheme="minorHAnsi"/>
          <w:b/>
          <w:bCs/>
          <w:sz w:val="24"/>
          <w:szCs w:val="24"/>
        </w:rPr>
        <w:t>’s</w:t>
      </w:r>
      <w:proofErr w:type="spellEnd"/>
      <w:r w:rsidRPr="0022701C">
        <w:rPr>
          <w:rFonts w:cstheme="minorHAnsi"/>
          <w:b/>
          <w:bCs/>
          <w:sz w:val="24"/>
          <w:szCs w:val="24"/>
        </w:rPr>
        <w:t xml:space="preserve"> ASSASSIN’S CREED: LINEAGE</w:t>
      </w:r>
      <w:r w:rsidRPr="0022701C">
        <w:rPr>
          <w:rFonts w:cstheme="minorHAnsi"/>
          <w:sz w:val="24"/>
          <w:szCs w:val="24"/>
        </w:rPr>
        <w:t>™</w:t>
      </w:r>
      <w:r w:rsidRPr="0022701C">
        <w:rPr>
          <w:rFonts w:cstheme="minorHAnsi"/>
          <w:b/>
          <w:bCs/>
          <w:sz w:val="24"/>
          <w:szCs w:val="24"/>
        </w:rPr>
        <w:t xml:space="preserve"> Film, Premiering November 15 on DVD/</w:t>
      </w:r>
      <w:proofErr w:type="spellStart"/>
      <w:r w:rsidRPr="0022701C">
        <w:rPr>
          <w:rFonts w:cstheme="minorHAnsi"/>
          <w:b/>
          <w:bCs/>
          <w:sz w:val="24"/>
          <w:szCs w:val="24"/>
        </w:rPr>
        <w:t>Blu</w:t>
      </w:r>
      <w:proofErr w:type="spellEnd"/>
      <w:r w:rsidRPr="0022701C">
        <w:rPr>
          <w:rFonts w:cstheme="minorHAnsi"/>
          <w:b/>
          <w:bCs/>
          <w:sz w:val="24"/>
          <w:szCs w:val="24"/>
        </w:rPr>
        <w:t>-ray/Digital</w:t>
      </w:r>
    </w:p>
    <w:p w:rsidR="0022701C" w:rsidRPr="0022701C" w:rsidRDefault="0022701C" w:rsidP="0022701C">
      <w:pPr>
        <w:rPr>
          <w:rFonts w:cstheme="minorHAnsi"/>
        </w:rPr>
      </w:pPr>
      <w:r w:rsidRPr="0022701C">
        <w:rPr>
          <w:rFonts w:cstheme="minorHAnsi"/>
          <w:b/>
        </w:rPr>
        <w:t>July 13, 2011</w:t>
      </w:r>
      <w:r w:rsidR="007748F8" w:rsidRPr="0022701C">
        <w:rPr>
          <w:rFonts w:cstheme="minorHAnsi"/>
          <w:b/>
        </w:rPr>
        <w:t xml:space="preserve"> – New York, NY</w:t>
      </w:r>
      <w:r w:rsidRPr="0022701C">
        <w:rPr>
          <w:rFonts w:cstheme="minorHAnsi"/>
          <w:b/>
        </w:rPr>
        <w:t xml:space="preserve"> – New Video</w:t>
      </w:r>
      <w:r w:rsidRPr="0022701C">
        <w:rPr>
          <w:rFonts w:cstheme="minorHAnsi"/>
        </w:rPr>
        <w:t xml:space="preserve"> is excited to announce </w:t>
      </w:r>
      <w:r w:rsidRPr="0022701C">
        <w:rPr>
          <w:rFonts w:cstheme="minorHAnsi"/>
          <w:b/>
          <w:bCs/>
          <w:i/>
          <w:iCs/>
        </w:rPr>
        <w:t>ASSASSIN’S CREED: LINEAGE</w:t>
      </w:r>
      <w:r w:rsidRPr="0022701C">
        <w:rPr>
          <w:rFonts w:cstheme="minorHAnsi"/>
        </w:rPr>
        <w:t xml:space="preserve"> will debut on DVD, </w:t>
      </w:r>
      <w:proofErr w:type="spellStart"/>
      <w:r w:rsidRPr="0022701C">
        <w:rPr>
          <w:rFonts w:cstheme="minorHAnsi"/>
        </w:rPr>
        <w:t>Blu</w:t>
      </w:r>
      <w:proofErr w:type="spellEnd"/>
      <w:r w:rsidRPr="0022701C">
        <w:rPr>
          <w:rFonts w:cstheme="minorHAnsi"/>
        </w:rPr>
        <w:t xml:space="preserve">-ray and Digital day-and-date with </w:t>
      </w:r>
      <w:proofErr w:type="spellStart"/>
      <w:r w:rsidRPr="0022701C">
        <w:rPr>
          <w:rFonts w:cstheme="minorHAnsi"/>
        </w:rPr>
        <w:t>Ubisoft®’s</w:t>
      </w:r>
      <w:proofErr w:type="spellEnd"/>
      <w:r w:rsidRPr="0022701C">
        <w:rPr>
          <w:rFonts w:cstheme="minorHAnsi"/>
        </w:rPr>
        <w:t xml:space="preserve"> highly anticipated video game release of </w:t>
      </w:r>
      <w:r w:rsidRPr="002F5E96">
        <w:rPr>
          <w:rFonts w:cstheme="minorHAnsi"/>
          <w:i/>
        </w:rPr>
        <w:t>Assassin’s Creed® Revelations</w:t>
      </w:r>
      <w:r w:rsidRPr="0022701C">
        <w:rPr>
          <w:rFonts w:cstheme="minorHAnsi"/>
        </w:rPr>
        <w:t>, the latest installment in the award-winning franchise.</w:t>
      </w:r>
    </w:p>
    <w:p w:rsidR="0022701C" w:rsidRPr="0022701C" w:rsidRDefault="0022701C" w:rsidP="0022701C">
      <w:pPr>
        <w:rPr>
          <w:rFonts w:cstheme="minorHAnsi"/>
        </w:rPr>
      </w:pPr>
      <w:r w:rsidRPr="0022701C">
        <w:rPr>
          <w:rFonts w:cstheme="minorHAnsi"/>
          <w:b/>
          <w:bCs/>
          <w:i/>
          <w:iCs/>
        </w:rPr>
        <w:t>ASSASSIN’S CREED: LINEAGE</w:t>
      </w:r>
      <w:r w:rsidRPr="0022701C">
        <w:rPr>
          <w:rFonts w:cstheme="minorHAnsi"/>
        </w:rPr>
        <w:t xml:space="preserve">, the standalone short film set in the </w:t>
      </w:r>
      <w:r w:rsidRPr="0022701C">
        <w:rPr>
          <w:rFonts w:cstheme="minorHAnsi"/>
          <w:i/>
        </w:rPr>
        <w:t>Assassin’s Creed</w:t>
      </w:r>
      <w:r w:rsidRPr="0022701C">
        <w:rPr>
          <w:rFonts w:cstheme="minorHAnsi"/>
        </w:rPr>
        <w:t xml:space="preserve"> universe, combines live action and computer generated imagery to explore the events that happen just before the </w:t>
      </w:r>
      <w:r w:rsidRPr="0022701C">
        <w:rPr>
          <w:rFonts w:cstheme="minorHAnsi"/>
          <w:i/>
        </w:rPr>
        <w:t>Assassin’s Creed II</w:t>
      </w:r>
      <w:r w:rsidRPr="0022701C">
        <w:rPr>
          <w:rFonts w:cstheme="minorHAnsi"/>
        </w:rPr>
        <w:t xml:space="preserve"> video game. Developed by </w:t>
      </w:r>
      <w:proofErr w:type="spellStart"/>
      <w:r w:rsidRPr="0022701C">
        <w:rPr>
          <w:rFonts w:cstheme="minorHAnsi"/>
        </w:rPr>
        <w:t>Ubisoft’s</w:t>
      </w:r>
      <w:proofErr w:type="spellEnd"/>
      <w:r w:rsidRPr="0022701C">
        <w:rPr>
          <w:rFonts w:cstheme="minorHAnsi"/>
        </w:rPr>
        <w:t xml:space="preserve"> </w:t>
      </w:r>
      <w:proofErr w:type="spellStart"/>
      <w:r w:rsidRPr="0022701C">
        <w:rPr>
          <w:rFonts w:cstheme="minorHAnsi"/>
        </w:rPr>
        <w:t>Hybride</w:t>
      </w:r>
      <w:proofErr w:type="spellEnd"/>
      <w:r w:rsidRPr="0022701C">
        <w:rPr>
          <w:rFonts w:cstheme="minorHAnsi"/>
        </w:rPr>
        <w:t xml:space="preserve"> Technologies, the cutting-edge special effects house behind feature films like </w:t>
      </w:r>
      <w:r w:rsidRPr="0022701C">
        <w:rPr>
          <w:rFonts w:cstheme="minorHAnsi"/>
          <w:i/>
          <w:iCs/>
        </w:rPr>
        <w:t>300</w:t>
      </w:r>
      <w:r w:rsidRPr="0022701C">
        <w:rPr>
          <w:rFonts w:cstheme="minorHAnsi"/>
        </w:rPr>
        <w:t xml:space="preserve"> and </w:t>
      </w:r>
      <w:r w:rsidRPr="0022701C">
        <w:rPr>
          <w:rFonts w:cstheme="minorHAnsi"/>
          <w:i/>
          <w:iCs/>
        </w:rPr>
        <w:t>Sin City</w:t>
      </w:r>
      <w:r w:rsidRPr="0022701C">
        <w:rPr>
          <w:rFonts w:cstheme="minorHAnsi"/>
        </w:rPr>
        <w:t xml:space="preserve">, </w:t>
      </w:r>
      <w:r w:rsidRPr="0022701C">
        <w:rPr>
          <w:rFonts w:cstheme="minorHAnsi"/>
          <w:b/>
          <w:bCs/>
          <w:i/>
          <w:iCs/>
        </w:rPr>
        <w:t>ASSASSIN’S CREED: LINEAGE</w:t>
      </w:r>
      <w:r w:rsidRPr="0022701C">
        <w:rPr>
          <w:rFonts w:cstheme="minorHAnsi"/>
          <w:bCs/>
          <w:iCs/>
        </w:rPr>
        <w:t xml:space="preserve"> explores the roots of </w:t>
      </w:r>
      <w:proofErr w:type="spellStart"/>
      <w:r w:rsidRPr="0022701C">
        <w:rPr>
          <w:rFonts w:cstheme="minorHAnsi"/>
          <w:bCs/>
          <w:iCs/>
        </w:rPr>
        <w:t>Ezio’s</w:t>
      </w:r>
      <w:proofErr w:type="spellEnd"/>
      <w:r w:rsidRPr="0022701C">
        <w:rPr>
          <w:rFonts w:cstheme="minorHAnsi"/>
          <w:bCs/>
          <w:iCs/>
        </w:rPr>
        <w:t xml:space="preserve"> epic story arc by following his father, Giovanni </w:t>
      </w:r>
      <w:proofErr w:type="spellStart"/>
      <w:r w:rsidRPr="0022701C">
        <w:rPr>
          <w:rFonts w:cstheme="minorHAnsi"/>
          <w:bCs/>
          <w:iCs/>
        </w:rPr>
        <w:t>Auditore</w:t>
      </w:r>
      <w:proofErr w:type="spellEnd"/>
      <w:r w:rsidRPr="0022701C">
        <w:rPr>
          <w:rFonts w:cstheme="minorHAnsi"/>
          <w:bCs/>
          <w:iCs/>
        </w:rPr>
        <w:t xml:space="preserve"> </w:t>
      </w:r>
      <w:proofErr w:type="spellStart"/>
      <w:r w:rsidRPr="0022701C">
        <w:rPr>
          <w:rFonts w:cstheme="minorHAnsi"/>
          <w:bCs/>
          <w:iCs/>
        </w:rPr>
        <w:t>da</w:t>
      </w:r>
      <w:proofErr w:type="spellEnd"/>
      <w:r w:rsidRPr="0022701C">
        <w:rPr>
          <w:rFonts w:cstheme="minorHAnsi"/>
          <w:bCs/>
          <w:iCs/>
        </w:rPr>
        <w:t xml:space="preserve"> Firenze</w:t>
      </w:r>
      <w:r>
        <w:rPr>
          <w:rFonts w:cstheme="minorHAnsi"/>
          <w:bCs/>
          <w:iCs/>
        </w:rPr>
        <w:t>,</w:t>
      </w:r>
      <w:r w:rsidRPr="0022701C">
        <w:rPr>
          <w:rFonts w:cstheme="minorHAnsi"/>
          <w:bCs/>
          <w:iCs/>
        </w:rPr>
        <w:t xml:space="preserve"> as he unravels a sinister conspiracy in Renaissance Italy. </w:t>
      </w:r>
      <w:r w:rsidRPr="0022701C">
        <w:rPr>
          <w:rFonts w:cstheme="minorHAnsi"/>
          <w:b/>
          <w:bCs/>
          <w:i/>
          <w:iCs/>
        </w:rPr>
        <w:t>ASSASSIN’S CREED: LINEAGE</w:t>
      </w:r>
      <w:r w:rsidRPr="0022701C">
        <w:rPr>
          <w:rFonts w:cstheme="minorHAnsi"/>
        </w:rPr>
        <w:t xml:space="preserve"> releases from New Video’s Flatiron Film Company for the first time on DVD and in HD on </w:t>
      </w:r>
      <w:proofErr w:type="spellStart"/>
      <w:r w:rsidRPr="0022701C">
        <w:rPr>
          <w:rFonts w:cstheme="minorHAnsi"/>
        </w:rPr>
        <w:t>Blu</w:t>
      </w:r>
      <w:proofErr w:type="spellEnd"/>
      <w:r w:rsidRPr="0022701C">
        <w:rPr>
          <w:rFonts w:cstheme="minorHAnsi"/>
        </w:rPr>
        <w:t>-ray and includes exclusive bonus features on the DVD/BD version, including the “Making of: Lineage</w:t>
      </w:r>
      <w:r>
        <w:rPr>
          <w:rFonts w:cstheme="minorHAnsi"/>
        </w:rPr>
        <w:t>,</w:t>
      </w:r>
      <w:r w:rsidRPr="0022701C">
        <w:rPr>
          <w:rFonts w:cstheme="minorHAnsi"/>
        </w:rPr>
        <w:t>”</w:t>
      </w:r>
      <w:r>
        <w:rPr>
          <w:rFonts w:cstheme="minorHAnsi"/>
        </w:rPr>
        <w:t xml:space="preserve"> </w:t>
      </w:r>
      <w:r w:rsidRPr="0022701C">
        <w:rPr>
          <w:rFonts w:cstheme="minorHAnsi"/>
        </w:rPr>
        <w:t xml:space="preserve">“Assassin’s Creed: Ascendance” animated short, trailers, and developer diaries.  </w:t>
      </w:r>
    </w:p>
    <w:p w:rsidR="00E80200" w:rsidRPr="00E80200" w:rsidRDefault="00383D6C">
      <w:r>
        <w:t>Also releasing</w:t>
      </w:r>
      <w:r w:rsidR="00B07F56">
        <w:t xml:space="preserve"> on November 15</w:t>
      </w:r>
      <w:r>
        <w:t xml:space="preserve"> </w:t>
      </w:r>
      <w:r w:rsidR="00685C85">
        <w:t>from Flatiron are all 20 episodes of</w:t>
      </w:r>
      <w:r w:rsidR="00E80200" w:rsidRPr="00E80200">
        <w:t xml:space="preserve"> </w:t>
      </w:r>
      <w:r w:rsidR="00E80200" w:rsidRPr="00685C85">
        <w:rPr>
          <w:b/>
          <w:i/>
        </w:rPr>
        <w:t>RED VS. BLUE: SEASON 9</w:t>
      </w:r>
      <w:r w:rsidR="00E80200" w:rsidRPr="00E80200">
        <w:t xml:space="preserve"> </w:t>
      </w:r>
      <w:r w:rsidR="00685C85">
        <w:t>in one DVD compilation</w:t>
      </w:r>
      <w:r w:rsidR="00E80200" w:rsidRPr="00E80200">
        <w:t xml:space="preserve">.  A prequel </w:t>
      </w:r>
      <w:r w:rsidR="00685C85">
        <w:t>to</w:t>
      </w:r>
      <w:r w:rsidR="00E80200" w:rsidRPr="00E80200">
        <w:t xml:space="preserve"> </w:t>
      </w:r>
      <w:r w:rsidR="00E80200">
        <w:t xml:space="preserve">“The </w:t>
      </w:r>
      <w:r w:rsidR="00E80200" w:rsidRPr="00E80200">
        <w:t>Blood Gulch Chronicles</w:t>
      </w:r>
      <w:r w:rsidR="007A665B">
        <w:t>,</w:t>
      </w:r>
      <w:r w:rsidR="00E80200">
        <w:t>”</w:t>
      </w:r>
      <w:r w:rsidR="00E80200" w:rsidRPr="00E80200">
        <w:t xml:space="preserve"> with </w:t>
      </w:r>
      <w:r w:rsidR="00685C85">
        <w:t>ground-breaking CGI</w:t>
      </w:r>
      <w:r w:rsidR="00E80200" w:rsidRPr="00E80200">
        <w:t xml:space="preserve"> animation </w:t>
      </w:r>
      <w:r w:rsidR="007A665B">
        <w:t>added to</w:t>
      </w:r>
      <w:r w:rsidR="00E80200" w:rsidRPr="00E80200">
        <w:t xml:space="preserve"> </w:t>
      </w:r>
      <w:proofErr w:type="spellStart"/>
      <w:r w:rsidR="00E80200" w:rsidRPr="00E80200">
        <w:t>Machinima</w:t>
      </w:r>
      <w:proofErr w:type="spellEnd"/>
      <w:r w:rsidR="00E80200" w:rsidRPr="00E80200">
        <w:t xml:space="preserve"> for enhanced action sequences</w:t>
      </w:r>
      <w:r w:rsidR="00685C85">
        <w:t xml:space="preserve"> and a complete cinematic experience</w:t>
      </w:r>
      <w:r w:rsidR="00E80200">
        <w:t xml:space="preserve">, </w:t>
      </w:r>
      <w:r w:rsidRPr="00B07F56">
        <w:rPr>
          <w:b/>
          <w:i/>
        </w:rPr>
        <w:t>SEASON 9</w:t>
      </w:r>
      <w:r w:rsidR="00E80200" w:rsidRPr="00E80200">
        <w:t xml:space="preserve"> reveals the </w:t>
      </w:r>
      <w:r w:rsidR="00685C85">
        <w:t xml:space="preserve">previously unknown </w:t>
      </w:r>
      <w:r>
        <w:t>back story to</w:t>
      </w:r>
      <w:r w:rsidR="00E80200" w:rsidRPr="00E80200">
        <w:t xml:space="preserve"> the mysterious agents of Project Freelancer.</w:t>
      </w:r>
    </w:p>
    <w:p w:rsidR="00173B2A" w:rsidRDefault="00173B2A" w:rsidP="00B87AEE">
      <w:pPr>
        <w:pStyle w:val="NoSpacing1"/>
        <w:rPr>
          <w:rFonts w:asciiTheme="minorHAnsi" w:hAnsiTheme="minorHAnsi" w:cstheme="minorHAnsi"/>
          <w:sz w:val="22"/>
          <w:szCs w:val="22"/>
        </w:rPr>
      </w:pPr>
      <w:r>
        <w:rPr>
          <w:rFonts w:asciiTheme="minorHAnsi" w:hAnsiTheme="minorHAnsi" w:cstheme="minorHAnsi"/>
          <w:sz w:val="22"/>
          <w:szCs w:val="22"/>
        </w:rPr>
        <w:t xml:space="preserve">Flatiron Film Company </w:t>
      </w:r>
      <w:r w:rsidR="00F63AA3">
        <w:rPr>
          <w:rFonts w:asciiTheme="minorHAnsi" w:hAnsiTheme="minorHAnsi" w:cstheme="minorHAnsi"/>
          <w:sz w:val="22"/>
          <w:szCs w:val="22"/>
        </w:rPr>
        <w:t>goes</w:t>
      </w:r>
      <w:r w:rsidR="008D4C4B">
        <w:rPr>
          <w:rFonts w:asciiTheme="minorHAnsi" w:hAnsiTheme="minorHAnsi" w:cstheme="minorHAnsi"/>
          <w:sz w:val="22"/>
          <w:szCs w:val="22"/>
        </w:rPr>
        <w:t xml:space="preserve"> </w:t>
      </w:r>
      <w:r w:rsidR="00F63AA3">
        <w:rPr>
          <w:rFonts w:asciiTheme="minorHAnsi" w:hAnsiTheme="minorHAnsi" w:cstheme="minorHAnsi"/>
          <w:sz w:val="22"/>
          <w:szCs w:val="22"/>
        </w:rPr>
        <w:t xml:space="preserve">to the fringe and back </w:t>
      </w:r>
      <w:r w:rsidR="008D4C4B">
        <w:rPr>
          <w:rFonts w:asciiTheme="minorHAnsi" w:hAnsiTheme="minorHAnsi" w:cstheme="minorHAnsi"/>
          <w:sz w:val="22"/>
          <w:szCs w:val="22"/>
        </w:rPr>
        <w:t xml:space="preserve">to bring lesser known gems to a wider audience: </w:t>
      </w:r>
    </w:p>
    <w:p w:rsidR="00173B2A" w:rsidRDefault="00173B2A" w:rsidP="00B87AEE">
      <w:pPr>
        <w:pStyle w:val="NoSpacing1"/>
        <w:rPr>
          <w:rFonts w:asciiTheme="minorHAnsi" w:hAnsiTheme="minorHAnsi" w:cstheme="minorHAnsi"/>
          <w:sz w:val="22"/>
          <w:szCs w:val="22"/>
        </w:rPr>
      </w:pPr>
    </w:p>
    <w:p w:rsidR="00C8617D" w:rsidRDefault="00173B2A" w:rsidP="00C8617D">
      <w:pPr>
        <w:pStyle w:val="NoSpacing"/>
        <w:numPr>
          <w:ilvl w:val="0"/>
          <w:numId w:val="3"/>
        </w:numPr>
      </w:pPr>
      <w:r w:rsidRPr="00B07F56">
        <w:rPr>
          <w:b/>
          <w:i/>
        </w:rPr>
        <w:t>JACKBOOTS ON WHITEHALL</w:t>
      </w:r>
      <w:r w:rsidRPr="00B07F56">
        <w:t xml:space="preserve"> (Flatiron Film Company) – premiering in the U.S. July 26 on VOD, digital platforms and DVD. This</w:t>
      </w:r>
      <w:r w:rsidRPr="00B07F56">
        <w:rPr>
          <w:i/>
        </w:rPr>
        <w:t xml:space="preserve"> </w:t>
      </w:r>
      <w:proofErr w:type="spellStart"/>
      <w:r w:rsidRPr="00B07F56">
        <w:t>supermarionation</w:t>
      </w:r>
      <w:proofErr w:type="spellEnd"/>
      <w:r w:rsidRPr="00B07F56">
        <w:t xml:space="preserve"> World War II farce and feature film debut from Scottish brothers, Edward and Rory McHenry, has an all-star cast of voices including Ewan McGregor, Alan Cumming, Stephen Merchant, Dominic West, </w:t>
      </w:r>
      <w:proofErr w:type="spellStart"/>
      <w:r w:rsidRPr="00B07F56">
        <w:t>Rosamund</w:t>
      </w:r>
      <w:proofErr w:type="spellEnd"/>
      <w:r w:rsidRPr="00B07F56">
        <w:t xml:space="preserve"> Pike, Tom Wilkinson, Timothy Spall, and Richard E. Grant, among others. Be on the lookout at Comic Con </w:t>
      </w:r>
      <w:r w:rsidR="00F63AA3">
        <w:t xml:space="preserve">for </w:t>
      </w:r>
      <w:r>
        <w:t>the F.A.N.Y Brigade</w:t>
      </w:r>
      <w:r w:rsidRPr="00B07F56">
        <w:t xml:space="preserve">, a stressed-out Winston Churchill, the enormous Goering, the malnourished Goebbels, a scarily campy Himmler, leather-clad Nazi </w:t>
      </w:r>
      <w:proofErr w:type="spellStart"/>
      <w:r w:rsidRPr="00B07F56">
        <w:t>Hotties</w:t>
      </w:r>
      <w:proofErr w:type="spellEnd"/>
      <w:r w:rsidRPr="00B07F56">
        <w:t xml:space="preserve">, an American pilot who thinks he’s fighting the Russians, and a cat that looks like Hitler. </w:t>
      </w:r>
      <w:r w:rsidR="00C8617D" w:rsidRPr="00C8617D">
        <w:rPr>
          <w:b/>
          <w:i/>
        </w:rPr>
        <w:t>JACKBOOTS ON WHITEHALL</w:t>
      </w:r>
      <w:r w:rsidR="00C8617D">
        <w:t xml:space="preserve"> Social media release with photos and video: </w:t>
      </w:r>
      <w:hyperlink r:id="rId10" w:history="1">
        <w:r w:rsidR="00C8617D" w:rsidRPr="005066FF">
          <w:rPr>
            <w:rStyle w:val="Hyperlink"/>
          </w:rPr>
          <w:t>http://pitch.pe/148838</w:t>
        </w:r>
      </w:hyperlink>
    </w:p>
    <w:p w:rsidR="0022701C" w:rsidRDefault="008D4C4B" w:rsidP="00C8617D">
      <w:pPr>
        <w:pStyle w:val="NoSpacing"/>
        <w:numPr>
          <w:ilvl w:val="0"/>
          <w:numId w:val="3"/>
        </w:numPr>
      </w:pPr>
      <w:r w:rsidRPr="00392536">
        <w:rPr>
          <w:b/>
          <w:i/>
        </w:rPr>
        <w:t>BLUE SUNSHINE</w:t>
      </w:r>
      <w:r>
        <w:t xml:space="preserve"> (Flatiron Film Company) – 35</w:t>
      </w:r>
      <w:r w:rsidRPr="00392536">
        <w:rPr>
          <w:vertAlign w:val="superscript"/>
        </w:rPr>
        <w:t>th</w:t>
      </w:r>
      <w:r>
        <w:t xml:space="preserve"> Anniversary DVD Release on September 20</w:t>
      </w:r>
      <w:r w:rsidR="004C6B98">
        <w:t>, following a Digital release on July 17</w:t>
      </w:r>
      <w:r>
        <w:t xml:space="preserve">. For </w:t>
      </w:r>
      <w:r w:rsidR="00173B2A" w:rsidRPr="00173B2A">
        <w:t xml:space="preserve">horror fans or </w:t>
      </w:r>
      <w:r w:rsidR="000726EE">
        <w:t>those</w:t>
      </w:r>
      <w:r w:rsidR="00173B2A" w:rsidRPr="00173B2A">
        <w:t xml:space="preserve"> who </w:t>
      </w:r>
      <w:r w:rsidR="000726EE">
        <w:t>haven’t forgotten</w:t>
      </w:r>
      <w:r w:rsidR="00173B2A" w:rsidRPr="00173B2A">
        <w:t xml:space="preserve"> their last </w:t>
      </w:r>
    </w:p>
    <w:p w:rsidR="00C8617D" w:rsidRDefault="00173B2A" w:rsidP="0022701C">
      <w:pPr>
        <w:pStyle w:val="NoSpacing"/>
        <w:ind w:left="720"/>
      </w:pPr>
      <w:proofErr w:type="gramStart"/>
      <w:r w:rsidRPr="00173B2A">
        <w:t>bad</w:t>
      </w:r>
      <w:proofErr w:type="gramEnd"/>
      <w:r w:rsidRPr="00173B2A">
        <w:t xml:space="preserve"> trip, </w:t>
      </w:r>
      <w:r w:rsidR="00F63AA3">
        <w:t xml:space="preserve">Flatiron re-releases </w:t>
      </w:r>
      <w:r w:rsidRPr="00173B2A">
        <w:t xml:space="preserve">Jeff Lieberman’s 1978 classic, </w:t>
      </w:r>
      <w:r w:rsidRPr="00392536">
        <w:rPr>
          <w:b/>
          <w:i/>
        </w:rPr>
        <w:t>BLUE SUNSHINE</w:t>
      </w:r>
      <w:r w:rsidR="00392536">
        <w:t xml:space="preserve">, </w:t>
      </w:r>
      <w:r w:rsidR="00392536" w:rsidRPr="00173B2A">
        <w:t xml:space="preserve">packed with bonus </w:t>
      </w:r>
      <w:r w:rsidR="00392536" w:rsidRPr="00173B2A">
        <w:lastRenderedPageBreak/>
        <w:t>material.</w:t>
      </w:r>
      <w:r w:rsidR="00392536">
        <w:t xml:space="preserve"> </w:t>
      </w:r>
      <w:r w:rsidRPr="00173B2A">
        <w:t>At a party, someone goes insane and murders three women. Falsely accused of the brutal killings, Jerry (</w:t>
      </w:r>
      <w:r w:rsidRPr="00392536">
        <w:rPr>
          <w:i/>
        </w:rPr>
        <w:t xml:space="preserve">Red Shoe Diaries’ </w:t>
      </w:r>
      <w:proofErr w:type="spellStart"/>
      <w:r w:rsidRPr="00173B2A">
        <w:t>Zalman</w:t>
      </w:r>
      <w:proofErr w:type="spellEnd"/>
      <w:r w:rsidRPr="00173B2A">
        <w:t xml:space="preserve"> King) is on the run. More bizarre killings continue with alarming frequency all over town. Trying to clear his name, Jerry discovers the shocking truth…people are losing their hair and turning into violent psychopaths and the connection may be a drug called “Blue Sunshine” that all the murderers took a decade before. By the director of </w:t>
      </w:r>
      <w:r w:rsidRPr="00392536">
        <w:rPr>
          <w:i/>
        </w:rPr>
        <w:t>Squirm</w:t>
      </w:r>
      <w:r w:rsidRPr="00173B2A">
        <w:t xml:space="preserve">, this campy, cult masterpiece of suspense and terror is available </w:t>
      </w:r>
      <w:r w:rsidR="00392536">
        <w:t>just in time for Halloween.</w:t>
      </w:r>
      <w:r w:rsidR="00C8617D">
        <w:t xml:space="preserve"> </w:t>
      </w:r>
      <w:hyperlink r:id="rId11" w:history="1">
        <w:r w:rsidR="00C8617D" w:rsidRPr="005066FF">
          <w:rPr>
            <w:rStyle w:val="Hyperlink"/>
          </w:rPr>
          <w:t>http://www.newvideo.com/flatiron-film-company/blue-sunshine/</w:t>
        </w:r>
      </w:hyperlink>
    </w:p>
    <w:p w:rsidR="00C8617D" w:rsidRDefault="00C8617D" w:rsidP="00C8617D">
      <w:pPr>
        <w:pStyle w:val="NoSpacing1"/>
      </w:pPr>
    </w:p>
    <w:p w:rsidR="005462C3" w:rsidRDefault="00C8617D" w:rsidP="00B87AEE">
      <w:pPr>
        <w:pStyle w:val="NoSpacing1"/>
        <w:rPr>
          <w:rFonts w:asciiTheme="minorHAnsi" w:hAnsiTheme="minorHAnsi" w:cstheme="minorHAnsi"/>
          <w:sz w:val="22"/>
          <w:szCs w:val="22"/>
        </w:rPr>
      </w:pPr>
      <w:proofErr w:type="spellStart"/>
      <w:r>
        <w:rPr>
          <w:rFonts w:asciiTheme="minorHAnsi" w:hAnsiTheme="minorHAnsi" w:cstheme="minorHAnsi"/>
          <w:sz w:val="22"/>
          <w:szCs w:val="22"/>
        </w:rPr>
        <w:t>D</w:t>
      </w:r>
      <w:r w:rsidR="00383D6C">
        <w:rPr>
          <w:rFonts w:asciiTheme="minorHAnsi" w:hAnsiTheme="minorHAnsi" w:cstheme="minorHAnsi"/>
          <w:sz w:val="22"/>
          <w:szCs w:val="22"/>
        </w:rPr>
        <w:t>ocurama</w:t>
      </w:r>
      <w:proofErr w:type="spellEnd"/>
      <w:r w:rsidR="00383D6C">
        <w:rPr>
          <w:rFonts w:asciiTheme="minorHAnsi" w:hAnsiTheme="minorHAnsi" w:cstheme="minorHAnsi"/>
          <w:sz w:val="22"/>
          <w:szCs w:val="22"/>
        </w:rPr>
        <w:t xml:space="preserve"> Films</w:t>
      </w:r>
      <w:r w:rsidR="007A665B" w:rsidRPr="00B87AEE">
        <w:rPr>
          <w:rFonts w:asciiTheme="minorHAnsi" w:hAnsiTheme="minorHAnsi" w:cstheme="minorHAnsi"/>
          <w:sz w:val="22"/>
          <w:szCs w:val="22"/>
        </w:rPr>
        <w:t xml:space="preserve"> </w:t>
      </w:r>
      <w:r w:rsidR="00173B2A">
        <w:rPr>
          <w:rFonts w:asciiTheme="minorHAnsi" w:hAnsiTheme="minorHAnsi" w:cstheme="minorHAnsi"/>
          <w:sz w:val="22"/>
          <w:szCs w:val="22"/>
        </w:rPr>
        <w:t xml:space="preserve">debuts two new </w:t>
      </w:r>
      <w:r w:rsidR="008D4C4B">
        <w:rPr>
          <w:rFonts w:asciiTheme="minorHAnsi" w:hAnsiTheme="minorHAnsi" w:cstheme="minorHAnsi"/>
          <w:sz w:val="22"/>
          <w:szCs w:val="22"/>
        </w:rPr>
        <w:t xml:space="preserve">documentaries this fall – a cinematic profile </w:t>
      </w:r>
      <w:r w:rsidR="00392536">
        <w:rPr>
          <w:rFonts w:asciiTheme="minorHAnsi" w:hAnsiTheme="minorHAnsi" w:cstheme="minorHAnsi"/>
          <w:sz w:val="22"/>
          <w:szCs w:val="22"/>
        </w:rPr>
        <w:t xml:space="preserve">of a </w:t>
      </w:r>
      <w:r w:rsidR="008D4C4B">
        <w:rPr>
          <w:rFonts w:asciiTheme="minorHAnsi" w:hAnsiTheme="minorHAnsi" w:cstheme="minorHAnsi"/>
          <w:sz w:val="22"/>
          <w:szCs w:val="22"/>
        </w:rPr>
        <w:t xml:space="preserve">tattoo legend and </w:t>
      </w:r>
      <w:r w:rsidR="00392536">
        <w:rPr>
          <w:rFonts w:asciiTheme="minorHAnsi" w:hAnsiTheme="minorHAnsi" w:cstheme="minorHAnsi"/>
          <w:sz w:val="22"/>
          <w:szCs w:val="22"/>
        </w:rPr>
        <w:t xml:space="preserve">an </w:t>
      </w:r>
      <w:r w:rsidR="008D4C4B">
        <w:rPr>
          <w:rFonts w:asciiTheme="minorHAnsi" w:hAnsiTheme="minorHAnsi" w:cstheme="minorHAnsi"/>
          <w:sz w:val="22"/>
          <w:szCs w:val="22"/>
        </w:rPr>
        <w:t xml:space="preserve">exposé of </w:t>
      </w:r>
      <w:r w:rsidR="00392536">
        <w:rPr>
          <w:rFonts w:asciiTheme="minorHAnsi" w:hAnsiTheme="minorHAnsi" w:cstheme="minorHAnsi"/>
          <w:sz w:val="22"/>
          <w:szCs w:val="22"/>
        </w:rPr>
        <w:t xml:space="preserve">real life </w:t>
      </w:r>
      <w:r w:rsidR="008D4C4B" w:rsidRPr="008D4C4B">
        <w:rPr>
          <w:rFonts w:asciiTheme="minorHAnsi" w:hAnsiTheme="minorHAnsi" w:cstheme="minorHAnsi"/>
          <w:i/>
          <w:sz w:val="22"/>
          <w:szCs w:val="22"/>
        </w:rPr>
        <w:t>Kick-Ass</w:t>
      </w:r>
      <w:r w:rsidR="008D4C4B">
        <w:rPr>
          <w:rFonts w:asciiTheme="minorHAnsi" w:hAnsiTheme="minorHAnsi" w:cstheme="minorHAnsi"/>
          <w:sz w:val="22"/>
          <w:szCs w:val="22"/>
        </w:rPr>
        <w:t xml:space="preserve"> </w:t>
      </w:r>
      <w:r w:rsidR="00392536">
        <w:rPr>
          <w:rFonts w:asciiTheme="minorHAnsi" w:hAnsiTheme="minorHAnsi" w:cstheme="minorHAnsi"/>
          <w:sz w:val="22"/>
          <w:szCs w:val="22"/>
        </w:rPr>
        <w:t>heroes</w:t>
      </w:r>
      <w:r w:rsidR="008D4C4B">
        <w:rPr>
          <w:rFonts w:asciiTheme="minorHAnsi" w:hAnsiTheme="minorHAnsi" w:cstheme="minorHAnsi"/>
          <w:sz w:val="22"/>
          <w:szCs w:val="22"/>
        </w:rPr>
        <w:t>:</w:t>
      </w:r>
    </w:p>
    <w:p w:rsidR="008D4C4B" w:rsidRDefault="008D4C4B" w:rsidP="00B87AEE">
      <w:pPr>
        <w:pStyle w:val="NoSpacing1"/>
        <w:rPr>
          <w:rFonts w:asciiTheme="minorHAnsi" w:hAnsiTheme="minorHAnsi" w:cstheme="minorHAnsi"/>
          <w:sz w:val="22"/>
          <w:szCs w:val="22"/>
        </w:rPr>
      </w:pPr>
    </w:p>
    <w:p w:rsidR="007748F8" w:rsidRPr="00173B2A" w:rsidRDefault="005462C3" w:rsidP="008D4C4B">
      <w:pPr>
        <w:pStyle w:val="NoSpacing"/>
        <w:numPr>
          <w:ilvl w:val="0"/>
          <w:numId w:val="4"/>
        </w:numPr>
        <w:rPr>
          <w:b/>
          <w:bCs/>
        </w:rPr>
      </w:pPr>
      <w:r w:rsidRPr="00173B2A">
        <w:rPr>
          <w:rFonts w:cstheme="minorHAnsi"/>
          <w:b/>
          <w:i/>
        </w:rPr>
        <w:t>ED HARDY: TATTOO THE WORLD</w:t>
      </w:r>
      <w:r w:rsidRPr="00173B2A">
        <w:rPr>
          <w:rFonts w:cstheme="minorHAnsi"/>
        </w:rPr>
        <w:t xml:space="preserve"> (</w:t>
      </w:r>
      <w:proofErr w:type="spellStart"/>
      <w:r w:rsidR="007A665B" w:rsidRPr="00173B2A">
        <w:rPr>
          <w:rFonts w:cstheme="minorHAnsi"/>
        </w:rPr>
        <w:t>Docurama</w:t>
      </w:r>
      <w:proofErr w:type="spellEnd"/>
      <w:r w:rsidR="007A665B" w:rsidRPr="00173B2A">
        <w:rPr>
          <w:rFonts w:cstheme="minorHAnsi"/>
        </w:rPr>
        <w:t xml:space="preserve"> Films</w:t>
      </w:r>
      <w:r w:rsidRPr="00173B2A">
        <w:rPr>
          <w:rFonts w:cstheme="minorHAnsi"/>
        </w:rPr>
        <w:t xml:space="preserve">) </w:t>
      </w:r>
      <w:r w:rsidR="00173B2A" w:rsidRPr="00173B2A">
        <w:rPr>
          <w:rFonts w:cstheme="minorHAnsi"/>
        </w:rPr>
        <w:t xml:space="preserve">– premiering </w:t>
      </w:r>
      <w:r w:rsidRPr="00173B2A">
        <w:rPr>
          <w:rFonts w:cstheme="minorHAnsi"/>
        </w:rPr>
        <w:t xml:space="preserve">on September 20 on VOD, digital and DVD. </w:t>
      </w:r>
      <w:r w:rsidR="00173B2A">
        <w:t>In 1955, most 10-year-old boys dreamed of growing up to be a fireman or jet pilot. Young Don “Ed” Hardy had the wild idea of being a tattoo artist. From award-winning filmmaker Emiko Omori (</w:t>
      </w:r>
      <w:r w:rsidR="00173B2A" w:rsidRPr="00173B2A">
        <w:rPr>
          <w:i/>
          <w:iCs/>
        </w:rPr>
        <w:t>Rabbit in the Moon</w:t>
      </w:r>
      <w:r w:rsidR="00173B2A">
        <w:t xml:space="preserve">), this feature documentary is a retrospective of the man behind the $500-million-a-year merchandise empire. Through extended interviews with Hardy himself and a treasure trove of archival photos, the early days of tattoos – and the sailors and carnies who were the nascent art form’s primary aficionados – come to life. </w:t>
      </w:r>
    </w:p>
    <w:p w:rsidR="008D4C4B" w:rsidRDefault="008D4C4B" w:rsidP="008D4C4B">
      <w:pPr>
        <w:pStyle w:val="NoSpacing"/>
        <w:rPr>
          <w:rFonts w:cstheme="minorHAnsi"/>
          <w:b/>
          <w:i/>
        </w:rPr>
      </w:pPr>
    </w:p>
    <w:p w:rsidR="007A665B" w:rsidRPr="00173B2A" w:rsidRDefault="007A665B" w:rsidP="008D4C4B">
      <w:pPr>
        <w:pStyle w:val="NoSpacing"/>
        <w:numPr>
          <w:ilvl w:val="0"/>
          <w:numId w:val="4"/>
        </w:numPr>
        <w:rPr>
          <w:rFonts w:cstheme="minorHAnsi"/>
        </w:rPr>
      </w:pPr>
      <w:r w:rsidRPr="00173B2A">
        <w:rPr>
          <w:rFonts w:cstheme="minorHAnsi"/>
          <w:b/>
          <w:i/>
        </w:rPr>
        <w:t>SUPERHEROES</w:t>
      </w:r>
      <w:r w:rsidR="005462C3" w:rsidRPr="00173B2A">
        <w:rPr>
          <w:rFonts w:cstheme="minorHAnsi"/>
        </w:rPr>
        <w:t xml:space="preserve"> (</w:t>
      </w:r>
      <w:proofErr w:type="spellStart"/>
      <w:r w:rsidR="005462C3" w:rsidRPr="00173B2A">
        <w:rPr>
          <w:rFonts w:cstheme="minorHAnsi"/>
        </w:rPr>
        <w:t>Docurama</w:t>
      </w:r>
      <w:proofErr w:type="spellEnd"/>
      <w:r w:rsidR="005462C3" w:rsidRPr="00173B2A">
        <w:rPr>
          <w:rFonts w:cstheme="minorHAnsi"/>
        </w:rPr>
        <w:t xml:space="preserve"> Films) – premiering on November 15 on DVD</w:t>
      </w:r>
      <w:r w:rsidRPr="00173B2A">
        <w:rPr>
          <w:rFonts w:cstheme="minorHAnsi"/>
        </w:rPr>
        <w:t xml:space="preserve">, following an HBO premiere </w:t>
      </w:r>
      <w:r w:rsidR="00B07F56" w:rsidRPr="00173B2A">
        <w:rPr>
          <w:rFonts w:cstheme="minorHAnsi"/>
        </w:rPr>
        <w:t>on</w:t>
      </w:r>
      <w:r w:rsidRPr="00173B2A">
        <w:rPr>
          <w:rFonts w:cstheme="minorHAnsi"/>
        </w:rPr>
        <w:t xml:space="preserve"> August</w:t>
      </w:r>
      <w:r w:rsidR="00B07F56" w:rsidRPr="00173B2A">
        <w:rPr>
          <w:rFonts w:cstheme="minorHAnsi"/>
        </w:rPr>
        <w:t xml:space="preserve"> 8</w:t>
      </w:r>
      <w:r w:rsidR="004C6B98">
        <w:rPr>
          <w:rFonts w:cstheme="minorHAnsi"/>
        </w:rPr>
        <w:t xml:space="preserve"> and a theatrical release sponsored by </w:t>
      </w:r>
      <w:proofErr w:type="spellStart"/>
      <w:r w:rsidR="004C6B98">
        <w:rPr>
          <w:rFonts w:cstheme="minorHAnsi"/>
        </w:rPr>
        <w:t>Slamdance</w:t>
      </w:r>
      <w:proofErr w:type="spellEnd"/>
      <w:r w:rsidR="004C6B98">
        <w:rPr>
          <w:rFonts w:cstheme="minorHAnsi"/>
        </w:rPr>
        <w:t xml:space="preserve"> Film Festival</w:t>
      </w:r>
      <w:r w:rsidRPr="00173B2A">
        <w:rPr>
          <w:rFonts w:cstheme="minorHAnsi"/>
        </w:rPr>
        <w:t xml:space="preserve">. </w:t>
      </w:r>
      <w:r w:rsidR="00173B2A" w:rsidRPr="00173B2A">
        <w:rPr>
          <w:rFonts w:cstheme="minorHAnsi"/>
        </w:rPr>
        <w:t xml:space="preserve">What do Mr. Extreme, Zimmer and Master Legend have in common? </w:t>
      </w:r>
      <w:r w:rsidR="00173B2A">
        <w:rPr>
          <w:rFonts w:cstheme="minorHAnsi"/>
        </w:rPr>
        <w:t>They might sound like comic book characters</w:t>
      </w:r>
      <w:r w:rsidR="00173B2A" w:rsidRPr="00173B2A">
        <w:rPr>
          <w:rFonts w:cstheme="minorHAnsi"/>
        </w:rPr>
        <w:t xml:space="preserve"> but </w:t>
      </w:r>
      <w:r w:rsidR="00173B2A">
        <w:rPr>
          <w:rFonts w:cstheme="minorHAnsi"/>
        </w:rPr>
        <w:t>these brave souls</w:t>
      </w:r>
      <w:r w:rsidR="00173B2A" w:rsidRPr="00173B2A">
        <w:rPr>
          <w:rFonts w:cstheme="minorHAnsi"/>
        </w:rPr>
        <w:t xml:space="preserve"> </w:t>
      </w:r>
      <w:r w:rsidR="00173B2A">
        <w:rPr>
          <w:rFonts w:cstheme="minorHAnsi"/>
        </w:rPr>
        <w:t>are</w:t>
      </w:r>
      <w:r w:rsidR="00173B2A" w:rsidRPr="00173B2A">
        <w:rPr>
          <w:rFonts w:cstheme="minorHAnsi"/>
        </w:rPr>
        <w:t xml:space="preserve"> real</w:t>
      </w:r>
      <w:r w:rsidR="00173B2A">
        <w:rPr>
          <w:rFonts w:cstheme="minorHAnsi"/>
        </w:rPr>
        <w:t xml:space="preserve"> </w:t>
      </w:r>
      <w:r w:rsidR="00173B2A" w:rsidRPr="00173B2A">
        <w:rPr>
          <w:rFonts w:cstheme="minorHAnsi"/>
        </w:rPr>
        <w:t>life superheroes</w:t>
      </w:r>
      <w:r w:rsidR="00173B2A">
        <w:rPr>
          <w:rFonts w:cstheme="minorHAnsi"/>
        </w:rPr>
        <w:t xml:space="preserve"> (RLSH</w:t>
      </w:r>
      <w:r w:rsidR="008D4C4B">
        <w:rPr>
          <w:rFonts w:cstheme="minorHAnsi"/>
        </w:rPr>
        <w:t>)</w:t>
      </w:r>
      <w:r w:rsidR="00173B2A" w:rsidRPr="00173B2A">
        <w:rPr>
          <w:rFonts w:cstheme="minorHAnsi"/>
        </w:rPr>
        <w:t xml:space="preserve">. </w:t>
      </w:r>
      <w:r w:rsidR="000726EE">
        <w:rPr>
          <w:rFonts w:cstheme="minorHAnsi"/>
        </w:rPr>
        <w:t xml:space="preserve">A sensation at this year’s </w:t>
      </w:r>
      <w:proofErr w:type="spellStart"/>
      <w:r w:rsidR="000726EE">
        <w:rPr>
          <w:rFonts w:cstheme="minorHAnsi"/>
        </w:rPr>
        <w:t>Slamdance</w:t>
      </w:r>
      <w:proofErr w:type="spellEnd"/>
      <w:r w:rsidR="00173B2A" w:rsidRPr="00173B2A">
        <w:rPr>
          <w:rFonts w:cstheme="minorHAnsi"/>
        </w:rPr>
        <w:t xml:space="preserve">, </w:t>
      </w:r>
      <w:r w:rsidR="000726EE" w:rsidRPr="00173B2A">
        <w:rPr>
          <w:rFonts w:cstheme="minorHAnsi"/>
        </w:rPr>
        <w:t>Michael Barnett</w:t>
      </w:r>
      <w:r w:rsidR="000726EE">
        <w:rPr>
          <w:rFonts w:cstheme="minorHAnsi"/>
        </w:rPr>
        <w:t xml:space="preserve">’s </w:t>
      </w:r>
      <w:r w:rsidR="00173B2A" w:rsidRPr="00173B2A">
        <w:rPr>
          <w:rFonts w:cstheme="minorHAnsi"/>
          <w:i/>
          <w:iCs/>
        </w:rPr>
        <w:t>Superheroes</w:t>
      </w:r>
      <w:r w:rsidR="000726EE">
        <w:rPr>
          <w:rFonts w:cstheme="minorHAnsi"/>
        </w:rPr>
        <w:t xml:space="preserve"> illustrates the lives of </w:t>
      </w:r>
      <w:r w:rsidR="00173B2A" w:rsidRPr="00173B2A">
        <w:rPr>
          <w:rFonts w:cstheme="minorHAnsi"/>
        </w:rPr>
        <w:t>ordinary citizens across America as they take matters into their own hands and attempt to bring criminals to justice. Their world is revealed t</w:t>
      </w:r>
      <w:r w:rsidR="00173B2A">
        <w:rPr>
          <w:rFonts w:cstheme="minorHAnsi"/>
        </w:rPr>
        <w:t xml:space="preserve">hrough in-depth interviews and man-on-the-street film footage of </w:t>
      </w:r>
      <w:r w:rsidR="00173B2A" w:rsidRPr="00173B2A">
        <w:rPr>
          <w:rFonts w:cstheme="minorHAnsi"/>
        </w:rPr>
        <w:t>these masked crusaders patrol</w:t>
      </w:r>
      <w:r w:rsidR="00173B2A">
        <w:rPr>
          <w:rFonts w:cstheme="minorHAnsi"/>
        </w:rPr>
        <w:t>ling</w:t>
      </w:r>
      <w:r w:rsidR="00173B2A" w:rsidRPr="00173B2A">
        <w:rPr>
          <w:rFonts w:cstheme="minorHAnsi"/>
        </w:rPr>
        <w:t xml:space="preserve"> the streets in costume</w:t>
      </w:r>
      <w:r w:rsidR="00173B2A">
        <w:rPr>
          <w:rFonts w:cstheme="minorHAnsi"/>
        </w:rPr>
        <w:t xml:space="preserve">, </w:t>
      </w:r>
      <w:r w:rsidR="00173B2A" w:rsidRPr="00173B2A">
        <w:rPr>
          <w:rFonts w:cstheme="minorHAnsi"/>
        </w:rPr>
        <w:t>safeguard</w:t>
      </w:r>
      <w:r w:rsidR="00173B2A">
        <w:rPr>
          <w:rFonts w:cstheme="minorHAnsi"/>
        </w:rPr>
        <w:t>ing</w:t>
      </w:r>
      <w:r w:rsidR="00173B2A" w:rsidRPr="00173B2A">
        <w:rPr>
          <w:rFonts w:cstheme="minorHAnsi"/>
        </w:rPr>
        <w:t xml:space="preserve"> their cities from evildoers.</w:t>
      </w:r>
    </w:p>
    <w:p w:rsidR="007748F8" w:rsidRDefault="007748F8" w:rsidP="007748F8">
      <w:pPr>
        <w:pStyle w:val="NoSpacing1"/>
      </w:pPr>
    </w:p>
    <w:p w:rsidR="007748F8" w:rsidRPr="0022701C" w:rsidRDefault="008D4C4B" w:rsidP="008D4C4B">
      <w:pPr>
        <w:pStyle w:val="NoSpacing"/>
        <w:rPr>
          <w:b/>
          <w:sz w:val="20"/>
          <w:szCs w:val="20"/>
        </w:rPr>
      </w:pPr>
      <w:r w:rsidRPr="0022701C">
        <w:rPr>
          <w:b/>
          <w:sz w:val="20"/>
          <w:szCs w:val="20"/>
        </w:rPr>
        <w:t>About New Video</w:t>
      </w:r>
    </w:p>
    <w:p w:rsidR="008D4C4B" w:rsidRPr="0022701C" w:rsidRDefault="008D4C4B" w:rsidP="008D4C4B">
      <w:pPr>
        <w:pStyle w:val="NoSpacing"/>
        <w:rPr>
          <w:sz w:val="20"/>
          <w:szCs w:val="20"/>
        </w:rPr>
      </w:pPr>
      <w:r w:rsidRPr="0022701C">
        <w:rPr>
          <w:sz w:val="20"/>
          <w:szCs w:val="20"/>
        </w:rPr>
        <w:t>Celebrating its 20</w:t>
      </w:r>
      <w:r w:rsidRPr="0022701C">
        <w:rPr>
          <w:sz w:val="20"/>
          <w:szCs w:val="20"/>
          <w:vertAlign w:val="superscript"/>
        </w:rPr>
        <w:t>th</w:t>
      </w:r>
      <w:r w:rsidRPr="0022701C">
        <w:rPr>
          <w:sz w:val="20"/>
          <w:szCs w:val="2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22701C">
        <w:rPr>
          <w:sz w:val="20"/>
          <w:szCs w:val="20"/>
        </w:rPr>
        <w:t>Blu</w:t>
      </w:r>
      <w:proofErr w:type="spellEnd"/>
      <w:r w:rsidRPr="0022701C">
        <w:rPr>
          <w:sz w:val="20"/>
          <w:szCs w:val="20"/>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22701C">
        <w:rPr>
          <w:sz w:val="20"/>
          <w:szCs w:val="20"/>
          <w:vertAlign w:val="superscript"/>
        </w:rPr>
        <w:t>®</w:t>
      </w:r>
      <w:r w:rsidRPr="0022701C">
        <w:rPr>
          <w:sz w:val="20"/>
          <w:szCs w:val="20"/>
        </w:rPr>
        <w:t xml:space="preserve"> Home Entertainment, HISTORY™, and Lifetime</w:t>
      </w:r>
      <w:r w:rsidRPr="0022701C">
        <w:rPr>
          <w:sz w:val="20"/>
          <w:szCs w:val="20"/>
          <w:vertAlign w:val="superscript"/>
        </w:rPr>
        <w:t>®</w:t>
      </w:r>
      <w:r w:rsidRPr="0022701C">
        <w:rPr>
          <w:sz w:val="20"/>
          <w:szCs w:val="20"/>
        </w:rPr>
        <w:t>, unforgettable games and trophy sets from Major League Baseball</w:t>
      </w:r>
      <w:r w:rsidRPr="0022701C">
        <w:rPr>
          <w:sz w:val="20"/>
          <w:szCs w:val="20"/>
          <w:vertAlign w:val="superscript"/>
        </w:rPr>
        <w:t>®</w:t>
      </w:r>
      <w:r w:rsidRPr="0022701C">
        <w:rPr>
          <w:sz w:val="20"/>
          <w:szCs w:val="20"/>
        </w:rPr>
        <w:t>, storybook treasures from Scholastic</w:t>
      </w:r>
      <w:r w:rsidRPr="0022701C">
        <w:rPr>
          <w:sz w:val="20"/>
          <w:szCs w:val="20"/>
          <w:vertAlign w:val="superscript"/>
        </w:rPr>
        <w:t>®</w:t>
      </w:r>
      <w:r w:rsidRPr="0022701C">
        <w:rPr>
          <w:sz w:val="20"/>
          <w:szCs w:val="20"/>
        </w:rPr>
        <w:t xml:space="preserve">, award-winning documentaries from </w:t>
      </w:r>
      <w:proofErr w:type="spellStart"/>
      <w:r w:rsidRPr="0022701C">
        <w:rPr>
          <w:sz w:val="20"/>
          <w:szCs w:val="20"/>
        </w:rPr>
        <w:t>Docurama</w:t>
      </w:r>
      <w:proofErr w:type="spellEnd"/>
      <w:r w:rsidRPr="0022701C">
        <w:rPr>
          <w:sz w:val="20"/>
          <w:szCs w:val="20"/>
        </w:rPr>
        <w:t xml:space="preserve"> Films</w:t>
      </w:r>
      <w:r w:rsidRPr="0022701C">
        <w:rPr>
          <w:sz w:val="20"/>
          <w:szCs w:val="20"/>
          <w:vertAlign w:val="superscript"/>
        </w:rPr>
        <w:t>®</w:t>
      </w:r>
      <w:r w:rsidRPr="0022701C">
        <w:rPr>
          <w:sz w:val="20"/>
          <w:szCs w:val="20"/>
        </w:rPr>
        <w:t xml:space="preserve">, </w:t>
      </w:r>
      <w:proofErr w:type="spellStart"/>
      <w:r w:rsidRPr="0022701C">
        <w:rPr>
          <w:sz w:val="20"/>
          <w:szCs w:val="20"/>
        </w:rPr>
        <w:t>Arthouse</w:t>
      </w:r>
      <w:proofErr w:type="spellEnd"/>
      <w:r w:rsidRPr="0022701C">
        <w:rPr>
          <w:sz w:val="20"/>
          <w:szCs w:val="20"/>
        </w:rPr>
        <w:t xml:space="preserve"> Films, and </w:t>
      </w:r>
      <w:proofErr w:type="spellStart"/>
      <w:r w:rsidRPr="0022701C">
        <w:rPr>
          <w:sz w:val="20"/>
          <w:szCs w:val="20"/>
        </w:rPr>
        <w:t>Plexifilm</w:t>
      </w:r>
      <w:proofErr w:type="spellEnd"/>
      <w:r w:rsidRPr="0022701C">
        <w:rPr>
          <w:sz w:val="20"/>
          <w:szCs w:val="20"/>
        </w:rPr>
        <w:t>, next-gen indies and web hits from Flatiron Film Company</w:t>
      </w:r>
      <w:r w:rsidRPr="0022701C">
        <w:rPr>
          <w:sz w:val="20"/>
          <w:szCs w:val="20"/>
          <w:vertAlign w:val="superscript"/>
        </w:rPr>
        <w:t>®</w:t>
      </w:r>
      <w:r w:rsidRPr="0022701C">
        <w:rPr>
          <w:sz w:val="20"/>
          <w:szCs w:val="20"/>
        </w:rPr>
        <w:t xml:space="preserve">, the best in Chinese cinema from China Lion, and festival picks from </w:t>
      </w:r>
      <w:proofErr w:type="spellStart"/>
      <w:r w:rsidRPr="0022701C">
        <w:rPr>
          <w:sz w:val="20"/>
          <w:szCs w:val="20"/>
        </w:rPr>
        <w:t>Tribeca</w:t>
      </w:r>
      <w:proofErr w:type="spellEnd"/>
      <w:r w:rsidRPr="0022701C">
        <w:rPr>
          <w:sz w:val="20"/>
          <w:szCs w:val="20"/>
        </w:rPr>
        <w:t xml:space="preserve"> Film. New Video is proud to distribute the 2011 Oscar</w:t>
      </w:r>
      <w:r w:rsidRPr="0022701C">
        <w:rPr>
          <w:sz w:val="20"/>
          <w:szCs w:val="20"/>
          <w:vertAlign w:val="superscript"/>
        </w:rPr>
        <w:t>®</w:t>
      </w:r>
      <w:r w:rsidRPr="0022701C">
        <w:rPr>
          <w:sz w:val="20"/>
          <w:szCs w:val="20"/>
        </w:rPr>
        <w:t xml:space="preserve">-nominated films </w:t>
      </w:r>
      <w:proofErr w:type="spellStart"/>
      <w:r w:rsidRPr="0022701C">
        <w:rPr>
          <w:rStyle w:val="Emphasis"/>
          <w:sz w:val="20"/>
          <w:szCs w:val="20"/>
        </w:rPr>
        <w:t>Gasland</w:t>
      </w:r>
      <w:proofErr w:type="spellEnd"/>
      <w:r w:rsidRPr="0022701C">
        <w:rPr>
          <w:rStyle w:val="Emphasis"/>
          <w:sz w:val="20"/>
          <w:szCs w:val="20"/>
        </w:rPr>
        <w:t>, Waste Land</w:t>
      </w:r>
      <w:r w:rsidRPr="0022701C">
        <w:rPr>
          <w:sz w:val="20"/>
          <w:szCs w:val="20"/>
        </w:rPr>
        <w:t xml:space="preserve"> and, on digital, </w:t>
      </w:r>
      <w:proofErr w:type="spellStart"/>
      <w:r w:rsidRPr="0022701C">
        <w:rPr>
          <w:rStyle w:val="Emphasis"/>
          <w:sz w:val="20"/>
          <w:szCs w:val="20"/>
        </w:rPr>
        <w:t>Restrepo</w:t>
      </w:r>
      <w:proofErr w:type="spellEnd"/>
      <w:r w:rsidRPr="0022701C">
        <w:rPr>
          <w:sz w:val="20"/>
          <w:szCs w:val="20"/>
        </w:rPr>
        <w:t>.</w:t>
      </w:r>
    </w:p>
    <w:p w:rsidR="000726EE" w:rsidRDefault="000726EE" w:rsidP="008D4C4B">
      <w:pPr>
        <w:pStyle w:val="NoSpacing"/>
      </w:pPr>
    </w:p>
    <w:p w:rsidR="000726EE" w:rsidRPr="002F5E96" w:rsidRDefault="000726EE" w:rsidP="008D4C4B">
      <w:pPr>
        <w:pStyle w:val="NoSpacing"/>
        <w:rPr>
          <w:b/>
          <w:sz w:val="20"/>
          <w:szCs w:val="20"/>
        </w:rPr>
      </w:pPr>
      <w:r w:rsidRPr="002F5E96">
        <w:rPr>
          <w:b/>
          <w:sz w:val="20"/>
          <w:szCs w:val="20"/>
        </w:rPr>
        <w:t>For more information, please contact:</w:t>
      </w:r>
    </w:p>
    <w:p w:rsidR="000726EE" w:rsidRPr="002F5E96" w:rsidRDefault="000726EE" w:rsidP="008D4C4B">
      <w:pPr>
        <w:pStyle w:val="NoSpacing"/>
        <w:rPr>
          <w:sz w:val="20"/>
          <w:szCs w:val="20"/>
        </w:rPr>
      </w:pPr>
      <w:r w:rsidRPr="002F5E96">
        <w:rPr>
          <w:sz w:val="20"/>
          <w:szCs w:val="20"/>
        </w:rPr>
        <w:t>Sommer Hixson</w:t>
      </w:r>
      <w:r w:rsidR="002F5E96" w:rsidRPr="002F5E96">
        <w:rPr>
          <w:sz w:val="20"/>
          <w:szCs w:val="20"/>
        </w:rPr>
        <w:t xml:space="preserve">; </w:t>
      </w:r>
      <w:hyperlink r:id="rId12" w:history="1">
        <w:r w:rsidRPr="002F5E96">
          <w:rPr>
            <w:rStyle w:val="Hyperlink"/>
            <w:sz w:val="20"/>
            <w:szCs w:val="20"/>
          </w:rPr>
          <w:t>shixson@newvideo.com</w:t>
        </w:r>
      </w:hyperlink>
      <w:r w:rsidRPr="002F5E96">
        <w:rPr>
          <w:sz w:val="20"/>
          <w:szCs w:val="20"/>
        </w:rPr>
        <w:t>; 646-259-4138</w:t>
      </w:r>
    </w:p>
    <w:p w:rsidR="00430D36" w:rsidRDefault="004A018C" w:rsidP="008D4C4B">
      <w:pPr>
        <w:pStyle w:val="NoSpacing"/>
      </w:pPr>
      <w:hyperlink r:id="rId13" w:history="1">
        <w:r w:rsidR="000726EE" w:rsidRPr="002F5E96">
          <w:rPr>
            <w:rStyle w:val="Hyperlink"/>
            <w:sz w:val="20"/>
            <w:szCs w:val="20"/>
          </w:rPr>
          <w:t>http://www.newvideo.com/pressroom/</w:t>
        </w:r>
      </w:hyperlink>
      <w:r w:rsidR="00571E6F">
        <w:t xml:space="preserve"> </w:t>
      </w:r>
    </w:p>
    <w:sectPr w:rsidR="00430D36" w:rsidSect="008941F2">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01C" w:rsidRDefault="0022701C" w:rsidP="0022701C">
      <w:pPr>
        <w:spacing w:after="0" w:line="240" w:lineRule="auto"/>
      </w:pPr>
      <w:r>
        <w:separator/>
      </w:r>
    </w:p>
  </w:endnote>
  <w:endnote w:type="continuationSeparator" w:id="0">
    <w:p w:rsidR="0022701C" w:rsidRDefault="0022701C" w:rsidP="002270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1C" w:rsidRPr="0022701C" w:rsidRDefault="0022701C" w:rsidP="0022701C">
    <w:pPr>
      <w:tabs>
        <w:tab w:val="left" w:pos="5415"/>
      </w:tabs>
      <w:rPr>
        <w:rFonts w:ascii="Arial" w:hAnsi="Arial" w:cs="Arial"/>
        <w:i/>
        <w:sz w:val="18"/>
        <w:szCs w:val="18"/>
      </w:rPr>
    </w:pPr>
    <w:r w:rsidRPr="0022701C">
      <w:rPr>
        <w:rFonts w:ascii="Arial" w:hAnsi="Arial" w:cs="Arial"/>
        <w:i/>
        <w:sz w:val="18"/>
        <w:szCs w:val="18"/>
      </w:rPr>
      <w:t xml:space="preserve">© 2007-2011 </w:t>
    </w:r>
    <w:proofErr w:type="spellStart"/>
    <w:r w:rsidRPr="0022701C">
      <w:rPr>
        <w:rFonts w:ascii="Arial" w:hAnsi="Arial" w:cs="Arial"/>
        <w:i/>
        <w:sz w:val="18"/>
        <w:szCs w:val="18"/>
      </w:rPr>
      <w:t>Ubisoft</w:t>
    </w:r>
    <w:proofErr w:type="spellEnd"/>
    <w:r w:rsidRPr="0022701C">
      <w:rPr>
        <w:rFonts w:ascii="Arial" w:hAnsi="Arial" w:cs="Arial"/>
        <w:i/>
        <w:sz w:val="18"/>
        <w:szCs w:val="18"/>
      </w:rPr>
      <w:t xml:space="preserve"> Entertainment. All Rights Reserved. Assassin's Creed, Assassin's Creed Lineage, </w:t>
    </w:r>
    <w:proofErr w:type="spellStart"/>
    <w:r w:rsidRPr="0022701C">
      <w:rPr>
        <w:rFonts w:ascii="Arial" w:hAnsi="Arial" w:cs="Arial"/>
        <w:i/>
        <w:sz w:val="18"/>
        <w:szCs w:val="18"/>
      </w:rPr>
      <w:t>Ubisoft</w:t>
    </w:r>
    <w:proofErr w:type="spellEnd"/>
    <w:r w:rsidRPr="0022701C">
      <w:rPr>
        <w:rFonts w:ascii="Arial" w:hAnsi="Arial" w:cs="Arial"/>
        <w:i/>
        <w:sz w:val="18"/>
        <w:szCs w:val="18"/>
      </w:rPr>
      <w:t xml:space="preserve"> and the </w:t>
    </w:r>
    <w:proofErr w:type="spellStart"/>
    <w:r w:rsidRPr="0022701C">
      <w:rPr>
        <w:rFonts w:ascii="Arial" w:hAnsi="Arial" w:cs="Arial"/>
        <w:i/>
        <w:sz w:val="18"/>
        <w:szCs w:val="18"/>
      </w:rPr>
      <w:t>Ubisoft</w:t>
    </w:r>
    <w:proofErr w:type="spellEnd"/>
    <w:r w:rsidRPr="0022701C">
      <w:rPr>
        <w:rFonts w:ascii="Arial" w:hAnsi="Arial" w:cs="Arial"/>
        <w:i/>
        <w:sz w:val="18"/>
        <w:szCs w:val="18"/>
      </w:rPr>
      <w:t xml:space="preserve"> logo are trademarks of </w:t>
    </w:r>
    <w:proofErr w:type="spellStart"/>
    <w:r w:rsidRPr="0022701C">
      <w:rPr>
        <w:rFonts w:ascii="Arial" w:hAnsi="Arial" w:cs="Arial"/>
        <w:i/>
        <w:sz w:val="18"/>
        <w:szCs w:val="18"/>
      </w:rPr>
      <w:t>Ubisoft</w:t>
    </w:r>
    <w:proofErr w:type="spellEnd"/>
    <w:r w:rsidRPr="0022701C">
      <w:rPr>
        <w:rFonts w:ascii="Arial" w:hAnsi="Arial" w:cs="Arial"/>
        <w:i/>
        <w:sz w:val="18"/>
        <w:szCs w:val="18"/>
      </w:rPr>
      <w:t xml:space="preserve"> Entertainment in the U.S. and/or other countries.</w:t>
    </w:r>
  </w:p>
  <w:p w:rsidR="0022701C" w:rsidRDefault="0022701C">
    <w:pPr>
      <w:pStyle w:val="Footer"/>
    </w:pPr>
  </w:p>
  <w:p w:rsidR="0022701C" w:rsidRDefault="002270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01C" w:rsidRDefault="0022701C" w:rsidP="0022701C">
      <w:pPr>
        <w:spacing w:after="0" w:line="240" w:lineRule="auto"/>
      </w:pPr>
      <w:r>
        <w:separator/>
      </w:r>
    </w:p>
  </w:footnote>
  <w:footnote w:type="continuationSeparator" w:id="0">
    <w:p w:rsidR="0022701C" w:rsidRDefault="0022701C" w:rsidP="002270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1389"/>
    <w:multiLevelType w:val="hybridMultilevel"/>
    <w:tmpl w:val="4216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2DE5"/>
    <w:multiLevelType w:val="hybridMultilevel"/>
    <w:tmpl w:val="CB38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43B2B"/>
    <w:multiLevelType w:val="hybridMultilevel"/>
    <w:tmpl w:val="52B0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D4835"/>
    <w:multiLevelType w:val="hybridMultilevel"/>
    <w:tmpl w:val="504C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430D36"/>
    <w:rsid w:val="000726EE"/>
    <w:rsid w:val="000D2260"/>
    <w:rsid w:val="00146B8F"/>
    <w:rsid w:val="00173B2A"/>
    <w:rsid w:val="001B46E8"/>
    <w:rsid w:val="001E23DF"/>
    <w:rsid w:val="001F783D"/>
    <w:rsid w:val="0022701C"/>
    <w:rsid w:val="002F5E96"/>
    <w:rsid w:val="003220CD"/>
    <w:rsid w:val="00383D6C"/>
    <w:rsid w:val="00392536"/>
    <w:rsid w:val="003F1499"/>
    <w:rsid w:val="00430D36"/>
    <w:rsid w:val="004A018C"/>
    <w:rsid w:val="004C6B98"/>
    <w:rsid w:val="005462C3"/>
    <w:rsid w:val="0056119C"/>
    <w:rsid w:val="00571E6F"/>
    <w:rsid w:val="00685C85"/>
    <w:rsid w:val="00746226"/>
    <w:rsid w:val="007748F8"/>
    <w:rsid w:val="007A665B"/>
    <w:rsid w:val="008941F2"/>
    <w:rsid w:val="008D4C4B"/>
    <w:rsid w:val="0097358C"/>
    <w:rsid w:val="00A953D7"/>
    <w:rsid w:val="00B07F56"/>
    <w:rsid w:val="00B87AEE"/>
    <w:rsid w:val="00C8617D"/>
    <w:rsid w:val="00CB049E"/>
    <w:rsid w:val="00E80200"/>
    <w:rsid w:val="00F63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qFormat/>
    <w:rsid w:val="00B87AEE"/>
    <w:pPr>
      <w:spacing w:after="0" w:line="240" w:lineRule="auto"/>
    </w:pPr>
    <w:rPr>
      <w:rFonts w:ascii="Cambria" w:eastAsia="Cambria" w:hAnsi="Cambria" w:cs="Times New Roman"/>
      <w:sz w:val="24"/>
      <w:szCs w:val="24"/>
    </w:rPr>
  </w:style>
  <w:style w:type="paragraph" w:styleId="ListParagraph">
    <w:name w:val="List Paragraph"/>
    <w:basedOn w:val="Normal"/>
    <w:uiPriority w:val="34"/>
    <w:qFormat/>
    <w:rsid w:val="007748F8"/>
    <w:pPr>
      <w:ind w:left="720"/>
      <w:contextualSpacing/>
    </w:pPr>
  </w:style>
  <w:style w:type="paragraph" w:styleId="BalloonText">
    <w:name w:val="Balloon Text"/>
    <w:basedOn w:val="Normal"/>
    <w:link w:val="BalloonTextChar"/>
    <w:uiPriority w:val="99"/>
    <w:semiHidden/>
    <w:unhideWhenUsed/>
    <w:rsid w:val="0077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F8"/>
    <w:rPr>
      <w:rFonts w:ascii="Tahoma" w:hAnsi="Tahoma" w:cs="Tahoma"/>
      <w:sz w:val="16"/>
      <w:szCs w:val="16"/>
    </w:rPr>
  </w:style>
  <w:style w:type="character" w:styleId="Emphasis">
    <w:name w:val="Emphasis"/>
    <w:basedOn w:val="DefaultParagraphFont"/>
    <w:uiPriority w:val="20"/>
    <w:qFormat/>
    <w:rsid w:val="00B07F56"/>
    <w:rPr>
      <w:i/>
      <w:iCs/>
    </w:rPr>
  </w:style>
  <w:style w:type="paragraph" w:styleId="NoSpacing">
    <w:name w:val="No Spacing"/>
    <w:uiPriority w:val="1"/>
    <w:qFormat/>
    <w:rsid w:val="008D4C4B"/>
    <w:pPr>
      <w:spacing w:after="0" w:line="240" w:lineRule="auto"/>
    </w:pPr>
  </w:style>
  <w:style w:type="character" w:styleId="Hyperlink">
    <w:name w:val="Hyperlink"/>
    <w:basedOn w:val="DefaultParagraphFont"/>
    <w:uiPriority w:val="99"/>
    <w:unhideWhenUsed/>
    <w:rsid w:val="000726EE"/>
    <w:rPr>
      <w:color w:val="0000FF" w:themeColor="hyperlink"/>
      <w:u w:val="single"/>
    </w:rPr>
  </w:style>
  <w:style w:type="paragraph" w:styleId="Header">
    <w:name w:val="header"/>
    <w:basedOn w:val="Normal"/>
    <w:link w:val="HeaderChar"/>
    <w:uiPriority w:val="99"/>
    <w:semiHidden/>
    <w:unhideWhenUsed/>
    <w:rsid w:val="00227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701C"/>
  </w:style>
  <w:style w:type="paragraph" w:styleId="Footer">
    <w:name w:val="footer"/>
    <w:basedOn w:val="Normal"/>
    <w:link w:val="FooterChar"/>
    <w:uiPriority w:val="99"/>
    <w:unhideWhenUsed/>
    <w:rsid w:val="0022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01C"/>
  </w:style>
</w:styles>
</file>

<file path=word/webSettings.xml><?xml version="1.0" encoding="utf-8"?>
<w:webSettings xmlns:r="http://schemas.openxmlformats.org/officeDocument/2006/relationships" xmlns:w="http://schemas.openxmlformats.org/wordprocessingml/2006/main">
  <w:divs>
    <w:div w:id="118274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ewvideo.com/pressro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hixson@newvide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video.com/flatiron-film-company/blue-sunsh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itch.pe/14883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2011-06-24T17:16:00Z</cp:lastPrinted>
  <dcterms:created xsi:type="dcterms:W3CDTF">2011-07-11T18:42:00Z</dcterms:created>
  <dcterms:modified xsi:type="dcterms:W3CDTF">2011-07-11T18:43:00Z</dcterms:modified>
</cp:coreProperties>
</file>