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C8" w:rsidRDefault="003D6B08">
      <w:pPr>
        <w:rPr>
          <w:rFonts w:cstheme="minorHAnsi"/>
        </w:rPr>
      </w:pPr>
      <w:r>
        <w:rPr>
          <w:rFonts w:cstheme="minorHAnsi"/>
          <w:noProof/>
        </w:rPr>
        <w:drawing>
          <wp:inline distT="0" distB="0" distL="0" distR="0">
            <wp:extent cx="1971575" cy="457200"/>
            <wp:effectExtent l="19050" t="0" r="0" b="0"/>
            <wp:docPr id="2" name="Picture 1" descr="FlatironFilmCo Blk-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ironFilmCo Blk-Red.jpg"/>
                    <pic:cNvPicPr/>
                  </pic:nvPicPr>
                  <pic:blipFill>
                    <a:blip r:embed="rId4" cstate="print"/>
                    <a:stretch>
                      <a:fillRect/>
                    </a:stretch>
                  </pic:blipFill>
                  <pic:spPr>
                    <a:xfrm>
                      <a:off x="0" y="0"/>
                      <a:ext cx="1971575" cy="457200"/>
                    </a:xfrm>
                    <a:prstGeom prst="rect">
                      <a:avLst/>
                    </a:prstGeom>
                  </pic:spPr>
                </pic:pic>
              </a:graphicData>
            </a:graphic>
          </wp:inline>
        </w:drawing>
      </w:r>
    </w:p>
    <w:p w:rsidR="003D6B08" w:rsidRDefault="003D6B08" w:rsidP="003D6B08">
      <w:pPr>
        <w:jc w:val="center"/>
        <w:rPr>
          <w:rFonts w:cstheme="minorHAnsi"/>
        </w:rPr>
      </w:pPr>
      <w:r>
        <w:rPr>
          <w:rFonts w:cstheme="minorHAnsi"/>
          <w:noProof/>
        </w:rPr>
        <w:drawing>
          <wp:inline distT="0" distB="0" distL="0" distR="0">
            <wp:extent cx="1945640" cy="2743200"/>
            <wp:effectExtent l="57150" t="38100" r="35560" b="19050"/>
            <wp:docPr id="1" name="Picture 0" descr="Blue Sunshine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Sunshine DVD-F.jpg"/>
                    <pic:cNvPicPr/>
                  </pic:nvPicPr>
                  <pic:blipFill>
                    <a:blip r:embed="rId5" cstate="print"/>
                    <a:stretch>
                      <a:fillRect/>
                    </a:stretch>
                  </pic:blipFill>
                  <pic:spPr>
                    <a:xfrm>
                      <a:off x="0" y="0"/>
                      <a:ext cx="1945640" cy="2743200"/>
                    </a:xfrm>
                    <a:prstGeom prst="rect">
                      <a:avLst/>
                    </a:prstGeom>
                    <a:ln w="38100">
                      <a:solidFill>
                        <a:srgbClr val="0070C0"/>
                      </a:solidFill>
                    </a:ln>
                  </pic:spPr>
                </pic:pic>
              </a:graphicData>
            </a:graphic>
          </wp:inline>
        </w:drawing>
      </w:r>
    </w:p>
    <w:p w:rsidR="003D6B08" w:rsidRPr="007568E0" w:rsidRDefault="00DC1BC8" w:rsidP="003D6B08">
      <w:pPr>
        <w:pStyle w:val="NoSpacing"/>
        <w:jc w:val="center"/>
        <w:rPr>
          <w:rFonts w:cstheme="minorHAnsi"/>
          <w:b/>
          <w:sz w:val="28"/>
          <w:szCs w:val="28"/>
        </w:rPr>
      </w:pPr>
      <w:r w:rsidRPr="007568E0">
        <w:rPr>
          <w:rFonts w:cstheme="minorHAnsi"/>
          <w:b/>
          <w:sz w:val="28"/>
          <w:szCs w:val="28"/>
        </w:rPr>
        <w:t>NEW VIDEO’S FLATIRON FILM COMPANY RELEASES</w:t>
      </w:r>
    </w:p>
    <w:p w:rsidR="00DC1BC8" w:rsidRPr="007568E0" w:rsidRDefault="00DC1BC8" w:rsidP="003D6B08">
      <w:pPr>
        <w:pStyle w:val="NoSpacing"/>
        <w:jc w:val="center"/>
        <w:rPr>
          <w:rFonts w:cstheme="minorHAnsi"/>
          <w:b/>
          <w:sz w:val="28"/>
          <w:szCs w:val="28"/>
        </w:rPr>
      </w:pPr>
      <w:r w:rsidRPr="007568E0">
        <w:rPr>
          <w:rFonts w:cstheme="minorHAnsi"/>
          <w:b/>
          <w:sz w:val="28"/>
          <w:szCs w:val="28"/>
        </w:rPr>
        <w:t>35</w:t>
      </w:r>
      <w:r w:rsidRPr="007568E0">
        <w:rPr>
          <w:rFonts w:cstheme="minorHAnsi"/>
          <w:b/>
          <w:sz w:val="28"/>
          <w:szCs w:val="28"/>
          <w:vertAlign w:val="superscript"/>
        </w:rPr>
        <w:t>TH</w:t>
      </w:r>
      <w:r w:rsidRPr="007568E0">
        <w:rPr>
          <w:rFonts w:cstheme="minorHAnsi"/>
          <w:b/>
          <w:sz w:val="28"/>
          <w:szCs w:val="28"/>
        </w:rPr>
        <w:t xml:space="preserve"> ANNIVERSARY EDITION OF </w:t>
      </w:r>
      <w:r w:rsidR="00832007">
        <w:rPr>
          <w:rFonts w:cstheme="minorHAnsi"/>
          <w:b/>
          <w:sz w:val="28"/>
          <w:szCs w:val="28"/>
        </w:rPr>
        <w:t>“</w:t>
      </w:r>
      <w:r w:rsidRPr="007568E0">
        <w:rPr>
          <w:rFonts w:cstheme="minorHAnsi"/>
          <w:b/>
          <w:sz w:val="28"/>
          <w:szCs w:val="28"/>
        </w:rPr>
        <w:t>BLUE SUNSHINE</w:t>
      </w:r>
      <w:r w:rsidR="00832007">
        <w:rPr>
          <w:rFonts w:cstheme="minorHAnsi"/>
          <w:b/>
          <w:sz w:val="28"/>
          <w:szCs w:val="28"/>
        </w:rPr>
        <w:t>”</w:t>
      </w:r>
    </w:p>
    <w:p w:rsidR="003D6B08" w:rsidRPr="007568E0" w:rsidRDefault="003D6B08" w:rsidP="003D6B08">
      <w:pPr>
        <w:pStyle w:val="NoSpacing"/>
        <w:rPr>
          <w:rFonts w:cstheme="minorHAnsi"/>
          <w:sz w:val="28"/>
          <w:szCs w:val="28"/>
        </w:rPr>
      </w:pPr>
    </w:p>
    <w:p w:rsidR="007568E0" w:rsidRDefault="003D6B08" w:rsidP="003D6B08">
      <w:pPr>
        <w:pStyle w:val="NoSpacing"/>
        <w:jc w:val="center"/>
        <w:rPr>
          <w:rFonts w:cstheme="minorHAnsi"/>
          <w:b/>
          <w:sz w:val="28"/>
          <w:szCs w:val="28"/>
        </w:rPr>
      </w:pPr>
      <w:r w:rsidRPr="007568E0">
        <w:rPr>
          <w:rFonts w:ascii="Calibri" w:eastAsia="Calibri" w:hAnsi="Calibri" w:cs="Calibri"/>
          <w:b/>
          <w:sz w:val="28"/>
          <w:szCs w:val="28"/>
        </w:rPr>
        <w:t>Jeff Lieberman</w:t>
      </w:r>
      <w:r w:rsidRPr="007568E0">
        <w:rPr>
          <w:rFonts w:cstheme="minorHAnsi"/>
          <w:b/>
          <w:sz w:val="28"/>
          <w:szCs w:val="28"/>
        </w:rPr>
        <w:t>’s C</w:t>
      </w:r>
      <w:r w:rsidRPr="007568E0">
        <w:rPr>
          <w:rFonts w:ascii="Calibri" w:eastAsia="Calibri" w:hAnsi="Calibri" w:cs="Calibri"/>
          <w:b/>
          <w:sz w:val="28"/>
          <w:szCs w:val="28"/>
        </w:rPr>
        <w:t xml:space="preserve">ult </w:t>
      </w:r>
      <w:r w:rsidRPr="007568E0">
        <w:rPr>
          <w:rFonts w:cstheme="minorHAnsi"/>
          <w:b/>
          <w:sz w:val="28"/>
          <w:szCs w:val="28"/>
        </w:rPr>
        <w:t>M</w:t>
      </w:r>
      <w:r w:rsidRPr="007568E0">
        <w:rPr>
          <w:rFonts w:ascii="Calibri" w:eastAsia="Calibri" w:hAnsi="Calibri" w:cs="Calibri"/>
          <w:b/>
          <w:sz w:val="28"/>
          <w:szCs w:val="28"/>
        </w:rPr>
        <w:t xml:space="preserve">asterpiece of </w:t>
      </w:r>
      <w:r w:rsidRPr="007568E0">
        <w:rPr>
          <w:rFonts w:cstheme="minorHAnsi"/>
          <w:b/>
          <w:sz w:val="28"/>
          <w:szCs w:val="28"/>
        </w:rPr>
        <w:t>S</w:t>
      </w:r>
      <w:r w:rsidRPr="007568E0">
        <w:rPr>
          <w:rFonts w:ascii="Calibri" w:eastAsia="Calibri" w:hAnsi="Calibri" w:cs="Calibri"/>
          <w:b/>
          <w:sz w:val="28"/>
          <w:szCs w:val="28"/>
        </w:rPr>
        <w:t xml:space="preserve">uspense and </w:t>
      </w:r>
      <w:r w:rsidRPr="007568E0">
        <w:rPr>
          <w:rFonts w:cstheme="minorHAnsi"/>
          <w:b/>
          <w:sz w:val="28"/>
          <w:szCs w:val="28"/>
        </w:rPr>
        <w:t>T</w:t>
      </w:r>
      <w:r w:rsidRPr="007568E0">
        <w:rPr>
          <w:rFonts w:ascii="Calibri" w:eastAsia="Calibri" w:hAnsi="Calibri" w:cs="Calibri"/>
          <w:b/>
          <w:sz w:val="28"/>
          <w:szCs w:val="28"/>
        </w:rPr>
        <w:t>error</w:t>
      </w:r>
    </w:p>
    <w:p w:rsidR="00DC1BC8" w:rsidRPr="007568E0" w:rsidRDefault="003D6B08" w:rsidP="003D6B08">
      <w:pPr>
        <w:pStyle w:val="NoSpacing"/>
        <w:jc w:val="center"/>
        <w:rPr>
          <w:rFonts w:cstheme="minorHAnsi"/>
          <w:b/>
          <w:sz w:val="28"/>
          <w:szCs w:val="28"/>
        </w:rPr>
      </w:pPr>
      <w:r w:rsidRPr="007568E0">
        <w:rPr>
          <w:rFonts w:cstheme="minorHAnsi"/>
          <w:b/>
          <w:sz w:val="28"/>
          <w:szCs w:val="28"/>
        </w:rPr>
        <w:t>Returns September 20</w:t>
      </w:r>
    </w:p>
    <w:p w:rsidR="003D6B08" w:rsidRPr="00C15548" w:rsidRDefault="003D6B08" w:rsidP="003D6B08">
      <w:pPr>
        <w:pStyle w:val="NoSpacing"/>
        <w:jc w:val="center"/>
        <w:rPr>
          <w:rFonts w:cstheme="minorHAnsi"/>
          <w:color w:val="000000"/>
          <w:sz w:val="24"/>
          <w:szCs w:val="24"/>
        </w:rPr>
      </w:pPr>
    </w:p>
    <w:p w:rsidR="003D6B08" w:rsidRPr="007568E0" w:rsidRDefault="003D6B08" w:rsidP="003D6B08">
      <w:pPr>
        <w:pStyle w:val="NoSpacing"/>
        <w:jc w:val="center"/>
        <w:rPr>
          <w:rFonts w:cstheme="minorHAnsi"/>
          <w:bCs/>
          <w:color w:val="000000"/>
          <w:sz w:val="26"/>
          <w:szCs w:val="26"/>
        </w:rPr>
      </w:pPr>
      <w:r w:rsidRPr="007568E0">
        <w:rPr>
          <w:rFonts w:ascii="Calibri" w:eastAsia="Calibri" w:hAnsi="Calibri" w:cs="Calibri"/>
          <w:color w:val="000000"/>
          <w:sz w:val="26"/>
          <w:szCs w:val="26"/>
        </w:rPr>
        <w:t>“What a wonderfully bizarre wonderful cult film!”</w:t>
      </w:r>
      <w:r w:rsidRPr="007568E0">
        <w:rPr>
          <w:rFonts w:ascii="Calibri" w:eastAsia="Calibri" w:hAnsi="Calibri" w:cs="Calibri"/>
          <w:bCs/>
          <w:color w:val="000000"/>
          <w:sz w:val="26"/>
          <w:szCs w:val="26"/>
        </w:rPr>
        <w:t xml:space="preserve">—Harry Knowles, </w:t>
      </w:r>
      <w:proofErr w:type="spellStart"/>
      <w:r w:rsidRPr="007568E0">
        <w:rPr>
          <w:rFonts w:ascii="Calibri" w:eastAsia="Calibri" w:hAnsi="Calibri" w:cs="Calibri"/>
          <w:bCs/>
          <w:i/>
          <w:color w:val="000000"/>
          <w:sz w:val="26"/>
          <w:szCs w:val="26"/>
        </w:rPr>
        <w:t>Ain’t</w:t>
      </w:r>
      <w:proofErr w:type="spellEnd"/>
      <w:r w:rsidRPr="007568E0">
        <w:rPr>
          <w:rFonts w:ascii="Calibri" w:eastAsia="Calibri" w:hAnsi="Calibri" w:cs="Calibri"/>
          <w:bCs/>
          <w:i/>
          <w:color w:val="000000"/>
          <w:sz w:val="26"/>
          <w:szCs w:val="26"/>
        </w:rPr>
        <w:t xml:space="preserve"> it Cool News</w:t>
      </w:r>
    </w:p>
    <w:p w:rsidR="007C0565" w:rsidRPr="007568E0" w:rsidRDefault="007C0565" w:rsidP="007C0565">
      <w:pPr>
        <w:pStyle w:val="NoSpacing"/>
        <w:jc w:val="center"/>
        <w:rPr>
          <w:rFonts w:cstheme="minorHAnsi"/>
          <w:sz w:val="26"/>
          <w:szCs w:val="26"/>
        </w:rPr>
      </w:pPr>
      <w:proofErr w:type="gramStart"/>
      <w:r w:rsidRPr="007568E0">
        <w:rPr>
          <w:rFonts w:cstheme="minorHAnsi"/>
          <w:sz w:val="26"/>
          <w:szCs w:val="26"/>
        </w:rPr>
        <w:t>“T</w:t>
      </w:r>
      <w:r w:rsidRPr="007568E0">
        <w:rPr>
          <w:sz w:val="26"/>
          <w:szCs w:val="26"/>
        </w:rPr>
        <w:t>he most bizarre descendants of the living dead yet to reach the silver screen.</w:t>
      </w:r>
      <w:r w:rsidR="00C15548" w:rsidRPr="007568E0">
        <w:rPr>
          <w:rFonts w:cstheme="minorHAnsi"/>
          <w:sz w:val="26"/>
          <w:szCs w:val="26"/>
        </w:rPr>
        <w:t>”</w:t>
      </w:r>
      <w:proofErr w:type="gramEnd"/>
    </w:p>
    <w:p w:rsidR="003D6B08" w:rsidRPr="007568E0" w:rsidRDefault="00C15548" w:rsidP="007C0565">
      <w:pPr>
        <w:pStyle w:val="NoSpacing"/>
        <w:jc w:val="center"/>
        <w:rPr>
          <w:rFonts w:cstheme="minorHAnsi"/>
          <w:sz w:val="26"/>
          <w:szCs w:val="26"/>
        </w:rPr>
      </w:pPr>
      <w:r w:rsidRPr="007568E0">
        <w:rPr>
          <w:rFonts w:cstheme="minorHAnsi"/>
          <w:sz w:val="26"/>
          <w:szCs w:val="26"/>
        </w:rPr>
        <w:t xml:space="preserve">– </w:t>
      </w:r>
      <w:r w:rsidRPr="007568E0">
        <w:rPr>
          <w:rFonts w:cstheme="minorHAnsi"/>
          <w:i/>
          <w:sz w:val="26"/>
          <w:szCs w:val="26"/>
        </w:rPr>
        <w:t>Eat My Brains!</w:t>
      </w:r>
    </w:p>
    <w:p w:rsidR="00C15548" w:rsidRPr="00C15548" w:rsidRDefault="00C15548" w:rsidP="003D6B08">
      <w:pPr>
        <w:pStyle w:val="NoSpacing"/>
        <w:rPr>
          <w:rFonts w:cstheme="minorHAnsi"/>
        </w:rPr>
      </w:pPr>
    </w:p>
    <w:p w:rsidR="008070A4" w:rsidRPr="007568E0" w:rsidRDefault="00616EA2" w:rsidP="00257850">
      <w:pPr>
        <w:pStyle w:val="NoSpacing"/>
        <w:rPr>
          <w:rFonts w:cstheme="minorHAnsi"/>
          <w:sz w:val="24"/>
          <w:szCs w:val="24"/>
        </w:rPr>
      </w:pPr>
      <w:r w:rsidRPr="00616EA2">
        <w:rPr>
          <w:rFonts w:cstheme="minorHAnsi"/>
          <w:i/>
          <w:sz w:val="24"/>
          <w:szCs w:val="24"/>
        </w:rPr>
        <w:t>August</w:t>
      </w:r>
      <w:r w:rsidR="0045637A">
        <w:rPr>
          <w:rFonts w:cstheme="minorHAnsi"/>
          <w:i/>
          <w:sz w:val="24"/>
          <w:szCs w:val="24"/>
        </w:rPr>
        <w:t xml:space="preserve"> </w:t>
      </w:r>
      <w:r w:rsidRPr="00616EA2">
        <w:rPr>
          <w:rFonts w:cstheme="minorHAnsi"/>
          <w:i/>
          <w:sz w:val="24"/>
          <w:szCs w:val="24"/>
        </w:rPr>
        <w:t xml:space="preserve">31, 2011 </w:t>
      </w:r>
      <w:r w:rsidR="007C0565" w:rsidRPr="00616EA2">
        <w:rPr>
          <w:rFonts w:cstheme="minorHAnsi"/>
          <w:i/>
          <w:sz w:val="24"/>
          <w:szCs w:val="24"/>
        </w:rPr>
        <w:t>– New York, NY</w:t>
      </w:r>
      <w:r w:rsidR="007C0565" w:rsidRPr="007568E0">
        <w:rPr>
          <w:rFonts w:cstheme="minorHAnsi"/>
          <w:sz w:val="24"/>
          <w:szCs w:val="24"/>
        </w:rPr>
        <w:t xml:space="preserve"> -- </w:t>
      </w:r>
      <w:r w:rsidR="00DC1BC8" w:rsidRPr="007568E0">
        <w:rPr>
          <w:rFonts w:cstheme="minorHAnsi"/>
          <w:sz w:val="24"/>
          <w:szCs w:val="24"/>
        </w:rPr>
        <w:t xml:space="preserve">At a party, someone goes insane and murders three women. Falsely accused of the brutal killings, Jerry </w:t>
      </w:r>
      <w:proofErr w:type="spellStart"/>
      <w:r w:rsidR="003B45CE" w:rsidRPr="007568E0">
        <w:rPr>
          <w:rFonts w:cstheme="minorHAnsi"/>
          <w:sz w:val="24"/>
          <w:szCs w:val="24"/>
        </w:rPr>
        <w:t>Zipkin</w:t>
      </w:r>
      <w:proofErr w:type="spellEnd"/>
      <w:r w:rsidR="003B45CE" w:rsidRPr="007568E0">
        <w:rPr>
          <w:rFonts w:cstheme="minorHAnsi"/>
          <w:sz w:val="24"/>
          <w:szCs w:val="24"/>
        </w:rPr>
        <w:t xml:space="preserve"> </w:t>
      </w:r>
      <w:r w:rsidR="00DC1BC8" w:rsidRPr="007568E0">
        <w:rPr>
          <w:rFonts w:cstheme="minorHAnsi"/>
          <w:sz w:val="24"/>
          <w:szCs w:val="24"/>
        </w:rPr>
        <w:t xml:space="preserve">is on the run. More bizarre killings continue with alarming frequency all over town. Trying to clear his name, Jerry discovers the shocking truth…people are losing their hair and turning into violent psychopaths and the connection may be a </w:t>
      </w:r>
      <w:r w:rsidR="00820D89">
        <w:rPr>
          <w:rFonts w:cstheme="minorHAnsi"/>
          <w:sz w:val="24"/>
          <w:szCs w:val="24"/>
        </w:rPr>
        <w:t xml:space="preserve">hallucinogenic </w:t>
      </w:r>
      <w:r w:rsidR="00DC1BC8" w:rsidRPr="007568E0">
        <w:rPr>
          <w:rFonts w:cstheme="minorHAnsi"/>
          <w:sz w:val="24"/>
          <w:szCs w:val="24"/>
        </w:rPr>
        <w:t>drug</w:t>
      </w:r>
      <w:r w:rsidR="00820D89">
        <w:rPr>
          <w:rFonts w:cstheme="minorHAnsi"/>
          <w:sz w:val="24"/>
          <w:szCs w:val="24"/>
        </w:rPr>
        <w:t>,</w:t>
      </w:r>
      <w:r w:rsidR="00DC1BC8" w:rsidRPr="007568E0">
        <w:rPr>
          <w:rFonts w:cstheme="minorHAnsi"/>
          <w:sz w:val="24"/>
          <w:szCs w:val="24"/>
        </w:rPr>
        <w:t xml:space="preserve"> “Blue Sunshine</w:t>
      </w:r>
      <w:r w:rsidR="00820D89">
        <w:rPr>
          <w:rFonts w:cstheme="minorHAnsi"/>
          <w:sz w:val="24"/>
          <w:szCs w:val="24"/>
        </w:rPr>
        <w:t>,</w:t>
      </w:r>
      <w:r w:rsidR="00DC1BC8" w:rsidRPr="007568E0">
        <w:rPr>
          <w:rFonts w:cstheme="minorHAnsi"/>
          <w:sz w:val="24"/>
          <w:szCs w:val="24"/>
        </w:rPr>
        <w:t xml:space="preserve">” that all the murderers took </w:t>
      </w:r>
      <w:r w:rsidR="00820D89">
        <w:rPr>
          <w:rFonts w:cstheme="minorHAnsi"/>
          <w:sz w:val="24"/>
          <w:szCs w:val="24"/>
        </w:rPr>
        <w:t>in their younger days</w:t>
      </w:r>
      <w:r w:rsidR="00DC1BC8" w:rsidRPr="007568E0">
        <w:rPr>
          <w:rFonts w:cstheme="minorHAnsi"/>
          <w:sz w:val="24"/>
          <w:szCs w:val="24"/>
        </w:rPr>
        <w:t>.</w:t>
      </w:r>
    </w:p>
    <w:p w:rsidR="003D6B08" w:rsidRPr="007568E0" w:rsidRDefault="003D6B08" w:rsidP="00257850">
      <w:pPr>
        <w:pStyle w:val="NoSpacing"/>
        <w:rPr>
          <w:rFonts w:cstheme="minorHAnsi"/>
          <w:sz w:val="24"/>
          <w:szCs w:val="24"/>
        </w:rPr>
      </w:pPr>
    </w:p>
    <w:p w:rsidR="00C15548" w:rsidRPr="007568E0" w:rsidRDefault="007568E0" w:rsidP="00C15548">
      <w:pPr>
        <w:pStyle w:val="NoSpacing"/>
        <w:rPr>
          <w:rFonts w:cstheme="minorHAnsi"/>
          <w:sz w:val="24"/>
          <w:szCs w:val="24"/>
        </w:rPr>
      </w:pPr>
      <w:r w:rsidRPr="007568E0">
        <w:rPr>
          <w:rFonts w:cstheme="minorHAnsi"/>
          <w:sz w:val="24"/>
          <w:szCs w:val="24"/>
        </w:rPr>
        <w:t>The decade spanni</w:t>
      </w:r>
      <w:r w:rsidR="00A427DE">
        <w:rPr>
          <w:rFonts w:cstheme="minorHAnsi"/>
          <w:sz w:val="24"/>
          <w:szCs w:val="24"/>
        </w:rPr>
        <w:t>ng the mid</w:t>
      </w:r>
      <w:r w:rsidR="0000352C">
        <w:rPr>
          <w:rFonts w:cstheme="minorHAnsi"/>
          <w:sz w:val="24"/>
          <w:szCs w:val="24"/>
        </w:rPr>
        <w:t>-</w:t>
      </w:r>
      <w:r w:rsidR="00A427DE">
        <w:rPr>
          <w:rFonts w:cstheme="minorHAnsi"/>
          <w:sz w:val="24"/>
          <w:szCs w:val="24"/>
        </w:rPr>
        <w:t>1970s through the mid</w:t>
      </w:r>
      <w:r w:rsidR="0000352C">
        <w:rPr>
          <w:rFonts w:cstheme="minorHAnsi"/>
          <w:sz w:val="24"/>
          <w:szCs w:val="24"/>
        </w:rPr>
        <w:t>-</w:t>
      </w:r>
      <w:r w:rsidRPr="007568E0">
        <w:rPr>
          <w:rFonts w:cstheme="minorHAnsi"/>
          <w:sz w:val="24"/>
          <w:szCs w:val="24"/>
        </w:rPr>
        <w:t xml:space="preserve">80s is referred to by film historians as the </w:t>
      </w:r>
      <w:r w:rsidR="0000352C">
        <w:rPr>
          <w:rFonts w:cstheme="minorHAnsi"/>
          <w:sz w:val="24"/>
          <w:szCs w:val="24"/>
        </w:rPr>
        <w:t>“</w:t>
      </w:r>
      <w:r w:rsidRPr="007568E0">
        <w:rPr>
          <w:rFonts w:cstheme="minorHAnsi"/>
          <w:sz w:val="24"/>
          <w:szCs w:val="24"/>
        </w:rPr>
        <w:t>Golden Age of Horror.</w:t>
      </w:r>
      <w:r w:rsidR="0000352C">
        <w:rPr>
          <w:rFonts w:cstheme="minorHAnsi"/>
          <w:sz w:val="24"/>
          <w:szCs w:val="24"/>
        </w:rPr>
        <w:t>”</w:t>
      </w:r>
      <w:r w:rsidRPr="007568E0">
        <w:rPr>
          <w:rFonts w:cstheme="minorHAnsi"/>
          <w:sz w:val="24"/>
          <w:szCs w:val="24"/>
        </w:rPr>
        <w:t xml:space="preserve"> Lieberman’s feature writing and directing </w:t>
      </w:r>
      <w:r w:rsidR="00617CB8">
        <w:rPr>
          <w:rFonts w:cstheme="minorHAnsi"/>
          <w:sz w:val="24"/>
          <w:szCs w:val="24"/>
        </w:rPr>
        <w:t>debut</w:t>
      </w:r>
      <w:r w:rsidR="00A427DE">
        <w:rPr>
          <w:rFonts w:cstheme="minorHAnsi"/>
          <w:sz w:val="24"/>
          <w:szCs w:val="24"/>
        </w:rPr>
        <w:t>,</w:t>
      </w:r>
      <w:r w:rsidRPr="007568E0">
        <w:rPr>
          <w:rFonts w:cstheme="minorHAnsi"/>
          <w:sz w:val="24"/>
          <w:szCs w:val="24"/>
        </w:rPr>
        <w:t xml:space="preserve"> </w:t>
      </w:r>
      <w:r w:rsidR="00A427DE" w:rsidRPr="00A427DE">
        <w:rPr>
          <w:rFonts w:cstheme="minorHAnsi"/>
          <w:i/>
          <w:sz w:val="24"/>
          <w:szCs w:val="24"/>
        </w:rPr>
        <w:t>Squirm</w:t>
      </w:r>
      <w:r w:rsidR="00A427DE">
        <w:rPr>
          <w:rFonts w:cstheme="minorHAnsi"/>
          <w:sz w:val="24"/>
          <w:szCs w:val="24"/>
        </w:rPr>
        <w:t xml:space="preserve"> (</w:t>
      </w:r>
      <w:r w:rsidRPr="007568E0">
        <w:rPr>
          <w:rFonts w:cstheme="minorHAnsi"/>
          <w:sz w:val="24"/>
          <w:szCs w:val="24"/>
        </w:rPr>
        <w:t>1976</w:t>
      </w:r>
      <w:r w:rsidR="00A427DE">
        <w:rPr>
          <w:rFonts w:cstheme="minorHAnsi"/>
          <w:sz w:val="24"/>
          <w:szCs w:val="24"/>
        </w:rPr>
        <w:t>)</w:t>
      </w:r>
      <w:r w:rsidRPr="007568E0">
        <w:rPr>
          <w:rFonts w:cstheme="minorHAnsi"/>
          <w:sz w:val="24"/>
          <w:szCs w:val="24"/>
        </w:rPr>
        <w:t xml:space="preserve">, </w:t>
      </w:r>
      <w:r>
        <w:rPr>
          <w:rFonts w:cstheme="minorHAnsi"/>
          <w:sz w:val="24"/>
          <w:szCs w:val="24"/>
        </w:rPr>
        <w:t xml:space="preserve">followed by </w:t>
      </w:r>
      <w:r w:rsidRPr="00A427DE">
        <w:rPr>
          <w:rFonts w:cstheme="minorHAnsi"/>
          <w:b/>
          <w:i/>
          <w:sz w:val="24"/>
          <w:szCs w:val="24"/>
        </w:rPr>
        <w:t>BLUE SUNSHINE</w:t>
      </w:r>
      <w:r>
        <w:rPr>
          <w:rFonts w:cstheme="minorHAnsi"/>
          <w:sz w:val="24"/>
          <w:szCs w:val="24"/>
        </w:rPr>
        <w:t xml:space="preserve"> </w:t>
      </w:r>
      <w:r w:rsidR="00A427DE">
        <w:rPr>
          <w:rFonts w:cstheme="minorHAnsi"/>
          <w:sz w:val="24"/>
          <w:szCs w:val="24"/>
        </w:rPr>
        <w:t>(</w:t>
      </w:r>
      <w:r>
        <w:rPr>
          <w:rFonts w:cstheme="minorHAnsi"/>
          <w:sz w:val="24"/>
          <w:szCs w:val="24"/>
        </w:rPr>
        <w:t>1978</w:t>
      </w:r>
      <w:r w:rsidR="00A427DE">
        <w:rPr>
          <w:rFonts w:cstheme="minorHAnsi"/>
          <w:sz w:val="24"/>
          <w:szCs w:val="24"/>
        </w:rPr>
        <w:t>)</w:t>
      </w:r>
      <w:r>
        <w:rPr>
          <w:rFonts w:cstheme="minorHAnsi"/>
          <w:sz w:val="24"/>
          <w:szCs w:val="24"/>
        </w:rPr>
        <w:t>, place</w:t>
      </w:r>
      <w:r w:rsidRPr="007568E0">
        <w:rPr>
          <w:rFonts w:cstheme="minorHAnsi"/>
          <w:sz w:val="24"/>
          <w:szCs w:val="24"/>
        </w:rPr>
        <w:t xml:space="preserve"> him among icons of the genre including John Carpenter, George Romero, Toby Hooper, Wes Craven, Dario </w:t>
      </w:r>
      <w:proofErr w:type="spellStart"/>
      <w:r w:rsidRPr="007568E0">
        <w:rPr>
          <w:rFonts w:cstheme="minorHAnsi"/>
          <w:sz w:val="24"/>
          <w:szCs w:val="24"/>
        </w:rPr>
        <w:t>Argento</w:t>
      </w:r>
      <w:proofErr w:type="spellEnd"/>
      <w:r w:rsidRPr="007568E0">
        <w:rPr>
          <w:rFonts w:cstheme="minorHAnsi"/>
          <w:sz w:val="24"/>
          <w:szCs w:val="24"/>
        </w:rPr>
        <w:t xml:space="preserve"> and David </w:t>
      </w:r>
      <w:proofErr w:type="spellStart"/>
      <w:r w:rsidRPr="007568E0">
        <w:rPr>
          <w:rFonts w:cstheme="minorHAnsi"/>
          <w:sz w:val="24"/>
          <w:szCs w:val="24"/>
        </w:rPr>
        <w:t>Cronenberg</w:t>
      </w:r>
      <w:proofErr w:type="spellEnd"/>
      <w:r w:rsidRPr="007568E0">
        <w:rPr>
          <w:rFonts w:cstheme="minorHAnsi"/>
          <w:sz w:val="24"/>
          <w:szCs w:val="24"/>
        </w:rPr>
        <w:t>.</w:t>
      </w:r>
      <w:r>
        <w:rPr>
          <w:rFonts w:cstheme="minorHAnsi"/>
          <w:sz w:val="24"/>
          <w:szCs w:val="24"/>
        </w:rPr>
        <w:t xml:space="preserve"> </w:t>
      </w:r>
      <w:r w:rsidR="00DC1BC8" w:rsidRPr="007568E0">
        <w:rPr>
          <w:rFonts w:cstheme="minorHAnsi"/>
          <w:sz w:val="24"/>
          <w:szCs w:val="24"/>
        </w:rPr>
        <w:t xml:space="preserve">Flatiron </w:t>
      </w:r>
      <w:r w:rsidR="003D6B08" w:rsidRPr="007568E0">
        <w:rPr>
          <w:rFonts w:cstheme="minorHAnsi"/>
          <w:sz w:val="24"/>
          <w:szCs w:val="24"/>
        </w:rPr>
        <w:t>Film Company</w:t>
      </w:r>
      <w:r w:rsidR="00C15548" w:rsidRPr="007568E0">
        <w:rPr>
          <w:rFonts w:cstheme="minorHAnsi"/>
          <w:sz w:val="24"/>
          <w:szCs w:val="24"/>
        </w:rPr>
        <w:t>’s</w:t>
      </w:r>
      <w:r w:rsidR="003D6B08" w:rsidRPr="007568E0">
        <w:rPr>
          <w:rFonts w:cstheme="minorHAnsi"/>
          <w:sz w:val="24"/>
          <w:szCs w:val="24"/>
        </w:rPr>
        <w:t xml:space="preserve"> </w:t>
      </w:r>
      <w:r w:rsidR="00A427DE">
        <w:rPr>
          <w:rFonts w:cstheme="minorHAnsi"/>
          <w:sz w:val="24"/>
          <w:szCs w:val="24"/>
        </w:rPr>
        <w:t>35</w:t>
      </w:r>
      <w:r w:rsidR="00A427DE" w:rsidRPr="00A427DE">
        <w:rPr>
          <w:rFonts w:cstheme="minorHAnsi"/>
          <w:sz w:val="24"/>
          <w:szCs w:val="24"/>
          <w:vertAlign w:val="superscript"/>
        </w:rPr>
        <w:t>th</w:t>
      </w:r>
      <w:r w:rsidR="00A427DE">
        <w:rPr>
          <w:rFonts w:cstheme="minorHAnsi"/>
          <w:sz w:val="24"/>
          <w:szCs w:val="24"/>
        </w:rPr>
        <w:t xml:space="preserve"> anniversary </w:t>
      </w:r>
      <w:r w:rsidR="00DC1BC8" w:rsidRPr="007568E0">
        <w:rPr>
          <w:rFonts w:cstheme="minorHAnsi"/>
          <w:sz w:val="24"/>
          <w:szCs w:val="24"/>
        </w:rPr>
        <w:t>re-release</w:t>
      </w:r>
      <w:r w:rsidR="00C15548" w:rsidRPr="007568E0">
        <w:rPr>
          <w:rFonts w:cstheme="minorHAnsi"/>
          <w:sz w:val="24"/>
          <w:szCs w:val="24"/>
        </w:rPr>
        <w:t xml:space="preserve"> of </w:t>
      </w:r>
      <w:r w:rsidR="00DC1BC8" w:rsidRPr="007568E0">
        <w:rPr>
          <w:rFonts w:cstheme="minorHAnsi"/>
          <w:b/>
          <w:i/>
          <w:sz w:val="24"/>
          <w:szCs w:val="24"/>
        </w:rPr>
        <w:t>BLUE SUNSHINE</w:t>
      </w:r>
      <w:r w:rsidR="00A427DE">
        <w:rPr>
          <w:rFonts w:cstheme="minorHAnsi"/>
          <w:sz w:val="24"/>
          <w:szCs w:val="24"/>
        </w:rPr>
        <w:t xml:space="preserve"> boasts</w:t>
      </w:r>
      <w:r w:rsidR="00257850" w:rsidRPr="007568E0">
        <w:rPr>
          <w:rFonts w:cstheme="minorHAnsi"/>
          <w:sz w:val="24"/>
          <w:szCs w:val="24"/>
        </w:rPr>
        <w:t xml:space="preserve"> new poster art</w:t>
      </w:r>
      <w:r w:rsidR="00A427DE">
        <w:rPr>
          <w:rFonts w:cstheme="minorHAnsi"/>
          <w:sz w:val="24"/>
          <w:szCs w:val="24"/>
        </w:rPr>
        <w:t>,</w:t>
      </w:r>
      <w:r w:rsidR="00257850" w:rsidRPr="007568E0">
        <w:rPr>
          <w:rFonts w:cstheme="minorHAnsi"/>
          <w:sz w:val="24"/>
          <w:szCs w:val="24"/>
        </w:rPr>
        <w:t xml:space="preserve"> </w:t>
      </w:r>
      <w:r w:rsidR="00A427DE">
        <w:rPr>
          <w:rFonts w:cstheme="minorHAnsi"/>
          <w:sz w:val="24"/>
          <w:szCs w:val="24"/>
        </w:rPr>
        <w:t xml:space="preserve">a new 30-minute interview with Lieberman, and </w:t>
      </w:r>
      <w:r w:rsidR="0000352C">
        <w:rPr>
          <w:rFonts w:cstheme="minorHAnsi"/>
          <w:sz w:val="24"/>
          <w:szCs w:val="24"/>
        </w:rPr>
        <w:t>a slideshow of images from the film and behind the scenes</w:t>
      </w:r>
      <w:r w:rsidR="00A427DE">
        <w:rPr>
          <w:rFonts w:cstheme="minorHAnsi"/>
          <w:sz w:val="24"/>
          <w:szCs w:val="24"/>
        </w:rPr>
        <w:t xml:space="preserve">. </w:t>
      </w:r>
    </w:p>
    <w:p w:rsidR="00C15548" w:rsidRPr="007568E0" w:rsidRDefault="00C15548" w:rsidP="00257850">
      <w:pPr>
        <w:pStyle w:val="NoSpacing"/>
        <w:rPr>
          <w:rFonts w:cstheme="minorHAnsi"/>
          <w:sz w:val="24"/>
          <w:szCs w:val="24"/>
        </w:rPr>
      </w:pPr>
    </w:p>
    <w:p w:rsidR="00E555F8" w:rsidRDefault="00E555F8" w:rsidP="00E555F8">
      <w:pPr>
        <w:pStyle w:val="NoSpacing"/>
        <w:jc w:val="center"/>
        <w:rPr>
          <w:rFonts w:cstheme="minorHAnsi"/>
          <w:sz w:val="24"/>
          <w:szCs w:val="24"/>
        </w:rPr>
      </w:pPr>
      <w:r>
        <w:rPr>
          <w:rFonts w:cstheme="minorHAnsi"/>
          <w:noProof/>
          <w:sz w:val="24"/>
          <w:szCs w:val="24"/>
        </w:rPr>
        <w:lastRenderedPageBreak/>
        <w:drawing>
          <wp:inline distT="0" distB="0" distL="0" distR="0">
            <wp:extent cx="2089124" cy="2743200"/>
            <wp:effectExtent l="57150" t="38100" r="44476" b="19050"/>
            <wp:docPr id="3" name="Picture 2" descr="Bald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Lady.jpg"/>
                    <pic:cNvPicPr/>
                  </pic:nvPicPr>
                  <pic:blipFill>
                    <a:blip r:embed="rId6" cstate="print"/>
                    <a:stretch>
                      <a:fillRect/>
                    </a:stretch>
                  </pic:blipFill>
                  <pic:spPr>
                    <a:xfrm>
                      <a:off x="0" y="0"/>
                      <a:ext cx="2089124" cy="2743200"/>
                    </a:xfrm>
                    <a:prstGeom prst="rect">
                      <a:avLst/>
                    </a:prstGeom>
                    <a:ln w="38100">
                      <a:solidFill>
                        <a:srgbClr val="0070C0"/>
                      </a:solidFill>
                    </a:ln>
                  </pic:spPr>
                </pic:pic>
              </a:graphicData>
            </a:graphic>
          </wp:inline>
        </w:drawing>
      </w:r>
    </w:p>
    <w:p w:rsidR="00E555F8" w:rsidRDefault="00E555F8" w:rsidP="00E555F8">
      <w:pPr>
        <w:pStyle w:val="NoSpacing"/>
        <w:jc w:val="center"/>
        <w:rPr>
          <w:rFonts w:cstheme="minorHAnsi"/>
          <w:sz w:val="24"/>
          <w:szCs w:val="24"/>
        </w:rPr>
      </w:pPr>
    </w:p>
    <w:p w:rsidR="003D6B08" w:rsidRPr="007568E0" w:rsidRDefault="003745D1" w:rsidP="00E555F8">
      <w:pPr>
        <w:pStyle w:val="NoSpacing"/>
        <w:rPr>
          <w:rFonts w:cstheme="minorHAnsi"/>
          <w:sz w:val="24"/>
          <w:szCs w:val="24"/>
        </w:rPr>
      </w:pPr>
      <w:r w:rsidRPr="007568E0">
        <w:rPr>
          <w:rFonts w:cstheme="minorHAnsi"/>
          <w:sz w:val="24"/>
          <w:szCs w:val="24"/>
        </w:rPr>
        <w:t xml:space="preserve">A quirky low-budget film that </w:t>
      </w:r>
      <w:r w:rsidR="00A427DE">
        <w:rPr>
          <w:rFonts w:cstheme="minorHAnsi"/>
          <w:sz w:val="24"/>
          <w:szCs w:val="24"/>
        </w:rPr>
        <w:t xml:space="preserve">creatively </w:t>
      </w:r>
      <w:r w:rsidRPr="007568E0">
        <w:rPr>
          <w:rFonts w:cstheme="minorHAnsi"/>
          <w:sz w:val="24"/>
          <w:szCs w:val="24"/>
        </w:rPr>
        <w:t xml:space="preserve">touches on a variety of genres including straight horror, satire, conspiracy </w:t>
      </w:r>
      <w:r w:rsidR="00C15548" w:rsidRPr="007568E0">
        <w:rPr>
          <w:rFonts w:cstheme="minorHAnsi"/>
          <w:sz w:val="24"/>
          <w:szCs w:val="24"/>
        </w:rPr>
        <w:t xml:space="preserve">theory </w:t>
      </w:r>
      <w:r w:rsidRPr="007568E0">
        <w:rPr>
          <w:rFonts w:cstheme="minorHAnsi"/>
          <w:sz w:val="24"/>
          <w:szCs w:val="24"/>
        </w:rPr>
        <w:t xml:space="preserve">and </w:t>
      </w:r>
      <w:r w:rsidR="0000352C">
        <w:rPr>
          <w:rFonts w:cstheme="minorHAnsi"/>
          <w:sz w:val="24"/>
          <w:szCs w:val="24"/>
        </w:rPr>
        <w:t>’</w:t>
      </w:r>
      <w:r w:rsidRPr="007568E0">
        <w:rPr>
          <w:rFonts w:cstheme="minorHAnsi"/>
          <w:sz w:val="24"/>
          <w:szCs w:val="24"/>
        </w:rPr>
        <w:t xml:space="preserve">60s counter-culture, </w:t>
      </w:r>
      <w:r w:rsidRPr="007568E0">
        <w:rPr>
          <w:rFonts w:cstheme="minorHAnsi"/>
          <w:b/>
          <w:i/>
          <w:sz w:val="24"/>
          <w:szCs w:val="24"/>
        </w:rPr>
        <w:t>BLUE SUNSHINE</w:t>
      </w:r>
      <w:r w:rsidRPr="007568E0">
        <w:rPr>
          <w:rFonts w:cstheme="minorHAnsi"/>
          <w:sz w:val="24"/>
          <w:szCs w:val="24"/>
        </w:rPr>
        <w:t xml:space="preserve"> features an eclectic yet </w:t>
      </w:r>
      <w:r w:rsidR="00A427DE">
        <w:rPr>
          <w:rFonts w:cstheme="minorHAnsi"/>
          <w:sz w:val="24"/>
          <w:szCs w:val="24"/>
        </w:rPr>
        <w:t>notable</w:t>
      </w:r>
      <w:r w:rsidRPr="007568E0">
        <w:rPr>
          <w:rFonts w:cstheme="minorHAnsi"/>
          <w:sz w:val="24"/>
          <w:szCs w:val="24"/>
        </w:rPr>
        <w:t xml:space="preserve"> cast, including </w:t>
      </w:r>
      <w:proofErr w:type="spellStart"/>
      <w:r w:rsidR="003B45CE" w:rsidRPr="007568E0">
        <w:rPr>
          <w:rFonts w:cstheme="minorHAnsi"/>
          <w:sz w:val="24"/>
          <w:szCs w:val="24"/>
        </w:rPr>
        <w:t>Zalman</w:t>
      </w:r>
      <w:proofErr w:type="spellEnd"/>
      <w:r w:rsidR="003B45CE" w:rsidRPr="007568E0">
        <w:rPr>
          <w:rFonts w:cstheme="minorHAnsi"/>
          <w:sz w:val="24"/>
          <w:szCs w:val="24"/>
        </w:rPr>
        <w:t xml:space="preserve"> </w:t>
      </w:r>
      <w:r w:rsidRPr="007568E0">
        <w:rPr>
          <w:rFonts w:cstheme="minorHAnsi"/>
          <w:sz w:val="24"/>
          <w:szCs w:val="24"/>
        </w:rPr>
        <w:t>King</w:t>
      </w:r>
      <w:r w:rsidR="003B45CE" w:rsidRPr="007568E0">
        <w:rPr>
          <w:rFonts w:cstheme="minorHAnsi"/>
          <w:sz w:val="24"/>
          <w:szCs w:val="24"/>
        </w:rPr>
        <w:t xml:space="preserve"> as Jerry (</w:t>
      </w:r>
      <w:r w:rsidR="003B45CE" w:rsidRPr="007568E0">
        <w:rPr>
          <w:rFonts w:cstheme="minorHAnsi"/>
          <w:i/>
          <w:sz w:val="24"/>
          <w:szCs w:val="24"/>
        </w:rPr>
        <w:t>Red Shoe Diaries</w:t>
      </w:r>
      <w:r w:rsidR="003B45CE" w:rsidRPr="007568E0">
        <w:rPr>
          <w:rFonts w:cstheme="minorHAnsi"/>
          <w:sz w:val="24"/>
          <w:szCs w:val="24"/>
        </w:rPr>
        <w:t xml:space="preserve">, director; </w:t>
      </w:r>
      <w:r w:rsidR="003B45CE" w:rsidRPr="007568E0">
        <w:rPr>
          <w:rFonts w:cstheme="minorHAnsi"/>
          <w:i/>
          <w:sz w:val="24"/>
          <w:szCs w:val="24"/>
        </w:rPr>
        <w:t>9 ½ Weeks</w:t>
      </w:r>
      <w:r w:rsidR="003B45CE" w:rsidRPr="007568E0">
        <w:rPr>
          <w:rFonts w:cstheme="minorHAnsi"/>
          <w:sz w:val="24"/>
          <w:szCs w:val="24"/>
        </w:rPr>
        <w:t>, producer), D</w:t>
      </w:r>
      <w:r w:rsidRPr="007568E0">
        <w:rPr>
          <w:rFonts w:cstheme="minorHAnsi"/>
          <w:sz w:val="24"/>
          <w:szCs w:val="24"/>
        </w:rPr>
        <w:t>eborah Winters (</w:t>
      </w:r>
      <w:r w:rsidRPr="007568E0">
        <w:rPr>
          <w:rFonts w:cstheme="minorHAnsi"/>
          <w:i/>
          <w:sz w:val="24"/>
          <w:szCs w:val="24"/>
        </w:rPr>
        <w:t>The People Next Door</w:t>
      </w:r>
      <w:r w:rsidRPr="007568E0">
        <w:rPr>
          <w:rFonts w:cstheme="minorHAnsi"/>
          <w:sz w:val="24"/>
          <w:szCs w:val="24"/>
        </w:rPr>
        <w:t>), Robert Waldman (</w:t>
      </w:r>
      <w:r w:rsidRPr="007568E0">
        <w:rPr>
          <w:rFonts w:cstheme="minorHAnsi"/>
          <w:i/>
          <w:sz w:val="24"/>
          <w:szCs w:val="24"/>
        </w:rPr>
        <w:t>Happily Divorced</w:t>
      </w:r>
      <w:r w:rsidRPr="007568E0">
        <w:rPr>
          <w:rFonts w:cstheme="minorHAnsi"/>
          <w:sz w:val="24"/>
          <w:szCs w:val="24"/>
        </w:rPr>
        <w:t>), Mark Goddard (</w:t>
      </w:r>
      <w:r w:rsidRPr="007568E0">
        <w:rPr>
          <w:rFonts w:cstheme="minorHAnsi"/>
          <w:i/>
          <w:sz w:val="24"/>
          <w:szCs w:val="24"/>
        </w:rPr>
        <w:t>Lost in Space</w:t>
      </w:r>
      <w:r w:rsidRPr="007568E0">
        <w:rPr>
          <w:rFonts w:cstheme="minorHAnsi"/>
          <w:sz w:val="24"/>
          <w:szCs w:val="24"/>
        </w:rPr>
        <w:t xml:space="preserve">), </w:t>
      </w:r>
      <w:proofErr w:type="spellStart"/>
      <w:r w:rsidRPr="007568E0">
        <w:rPr>
          <w:rFonts w:cstheme="minorHAnsi"/>
          <w:sz w:val="24"/>
          <w:szCs w:val="24"/>
        </w:rPr>
        <w:t>Brion</w:t>
      </w:r>
      <w:proofErr w:type="spellEnd"/>
      <w:r w:rsidRPr="007568E0">
        <w:rPr>
          <w:rFonts w:cstheme="minorHAnsi"/>
          <w:sz w:val="24"/>
          <w:szCs w:val="24"/>
        </w:rPr>
        <w:t xml:space="preserve"> James (</w:t>
      </w:r>
      <w:r w:rsidRPr="007568E0">
        <w:rPr>
          <w:rFonts w:cstheme="minorHAnsi"/>
          <w:i/>
          <w:sz w:val="24"/>
          <w:szCs w:val="24"/>
        </w:rPr>
        <w:t>Blade Runner</w:t>
      </w:r>
      <w:r w:rsidRPr="007568E0">
        <w:rPr>
          <w:rFonts w:cstheme="minorHAnsi"/>
          <w:sz w:val="24"/>
          <w:szCs w:val="24"/>
        </w:rPr>
        <w:t>), Charles Siebert (</w:t>
      </w:r>
      <w:r w:rsidRPr="007568E0">
        <w:rPr>
          <w:rFonts w:cstheme="minorHAnsi"/>
          <w:i/>
          <w:sz w:val="24"/>
          <w:szCs w:val="24"/>
        </w:rPr>
        <w:t>Trapper John, M.D.</w:t>
      </w:r>
      <w:r w:rsidR="00A427DE">
        <w:rPr>
          <w:rFonts w:cstheme="minorHAnsi"/>
          <w:sz w:val="24"/>
          <w:szCs w:val="24"/>
        </w:rPr>
        <w:t xml:space="preserve">), </w:t>
      </w:r>
      <w:r w:rsidRPr="007568E0">
        <w:rPr>
          <w:rFonts w:cstheme="minorHAnsi"/>
          <w:sz w:val="24"/>
          <w:szCs w:val="24"/>
        </w:rPr>
        <w:t xml:space="preserve">and Billy Crystal’s brother, Richard, whose </w:t>
      </w:r>
      <w:r w:rsidR="00A427DE">
        <w:rPr>
          <w:rFonts w:cstheme="minorHAnsi"/>
          <w:sz w:val="24"/>
          <w:szCs w:val="24"/>
        </w:rPr>
        <w:t xml:space="preserve">character’s </w:t>
      </w:r>
      <w:r w:rsidRPr="007568E0">
        <w:rPr>
          <w:rFonts w:cstheme="minorHAnsi"/>
          <w:sz w:val="24"/>
          <w:szCs w:val="24"/>
        </w:rPr>
        <w:t xml:space="preserve">violent and deadly outburst </w:t>
      </w:r>
      <w:r w:rsidR="003B45CE" w:rsidRPr="007568E0">
        <w:rPr>
          <w:rFonts w:cstheme="minorHAnsi"/>
          <w:sz w:val="24"/>
          <w:szCs w:val="24"/>
        </w:rPr>
        <w:t xml:space="preserve">at the </w:t>
      </w:r>
      <w:r w:rsidR="00A427DE">
        <w:rPr>
          <w:rFonts w:cstheme="minorHAnsi"/>
          <w:sz w:val="24"/>
          <w:szCs w:val="24"/>
        </w:rPr>
        <w:t>opening</w:t>
      </w:r>
      <w:r w:rsidR="003B45CE" w:rsidRPr="007568E0">
        <w:rPr>
          <w:rFonts w:cstheme="minorHAnsi"/>
          <w:sz w:val="24"/>
          <w:szCs w:val="24"/>
        </w:rPr>
        <w:t xml:space="preserve"> of the film l</w:t>
      </w:r>
      <w:r w:rsidRPr="007568E0">
        <w:rPr>
          <w:rFonts w:cstheme="minorHAnsi"/>
          <w:sz w:val="24"/>
          <w:szCs w:val="24"/>
        </w:rPr>
        <w:t>aunches the plot.</w:t>
      </w:r>
    </w:p>
    <w:p w:rsidR="003745D1" w:rsidRPr="007568E0" w:rsidRDefault="003745D1" w:rsidP="00E555F8">
      <w:pPr>
        <w:pStyle w:val="NoSpacing"/>
        <w:rPr>
          <w:rFonts w:cstheme="minorHAnsi"/>
          <w:sz w:val="24"/>
          <w:szCs w:val="24"/>
        </w:rPr>
      </w:pPr>
    </w:p>
    <w:p w:rsidR="003B45CE" w:rsidRDefault="003B45CE" w:rsidP="00E555F8">
      <w:pPr>
        <w:pStyle w:val="NoSpacing"/>
        <w:rPr>
          <w:rFonts w:cstheme="minorHAnsi"/>
          <w:b/>
          <w:sz w:val="24"/>
          <w:szCs w:val="24"/>
        </w:rPr>
      </w:pPr>
      <w:r w:rsidRPr="00E555F8">
        <w:rPr>
          <w:rFonts w:cstheme="minorHAnsi"/>
          <w:b/>
          <w:sz w:val="24"/>
          <w:szCs w:val="24"/>
        </w:rPr>
        <w:t>BLUE SUNSHINE</w:t>
      </w:r>
      <w:r w:rsidR="00E555F8">
        <w:rPr>
          <w:rFonts w:cstheme="minorHAnsi"/>
          <w:b/>
          <w:sz w:val="24"/>
          <w:szCs w:val="24"/>
        </w:rPr>
        <w:t xml:space="preserve"> 35</w:t>
      </w:r>
      <w:r w:rsidR="004A0111" w:rsidRPr="004A0111">
        <w:rPr>
          <w:rFonts w:cstheme="minorHAnsi"/>
          <w:b/>
          <w:sz w:val="24"/>
          <w:szCs w:val="24"/>
          <w:vertAlign w:val="superscript"/>
        </w:rPr>
        <w:t>th</w:t>
      </w:r>
      <w:r w:rsidR="00E555F8">
        <w:rPr>
          <w:rFonts w:cstheme="minorHAnsi"/>
          <w:b/>
          <w:sz w:val="24"/>
          <w:szCs w:val="24"/>
        </w:rPr>
        <w:t xml:space="preserve"> ANNIVERSARY EDITION:</w:t>
      </w:r>
    </w:p>
    <w:p w:rsidR="003B45CE" w:rsidRPr="00E555F8" w:rsidRDefault="00A427DE" w:rsidP="00257850">
      <w:pPr>
        <w:pStyle w:val="NoSpacing"/>
        <w:rPr>
          <w:rFonts w:cstheme="minorHAnsi"/>
          <w:sz w:val="24"/>
          <w:szCs w:val="24"/>
        </w:rPr>
      </w:pPr>
      <w:r w:rsidRPr="00E555F8">
        <w:rPr>
          <w:rFonts w:cstheme="minorHAnsi"/>
          <w:sz w:val="24"/>
          <w:szCs w:val="24"/>
        </w:rPr>
        <w:t>Pricing:</w:t>
      </w:r>
      <w:r w:rsidRPr="00E555F8">
        <w:rPr>
          <w:rFonts w:cstheme="minorHAnsi"/>
          <w:sz w:val="24"/>
          <w:szCs w:val="24"/>
        </w:rPr>
        <w:tab/>
      </w:r>
      <w:r w:rsidR="00F208C6">
        <w:rPr>
          <w:rFonts w:cstheme="minorHAnsi"/>
          <w:sz w:val="24"/>
          <w:szCs w:val="24"/>
        </w:rPr>
        <w:tab/>
      </w:r>
      <w:r w:rsidR="003B45CE" w:rsidRPr="00E555F8">
        <w:rPr>
          <w:rFonts w:cstheme="minorHAnsi"/>
          <w:sz w:val="24"/>
          <w:szCs w:val="24"/>
        </w:rPr>
        <w:t>$24.95 US</w:t>
      </w:r>
      <w:r w:rsidR="003B45CE" w:rsidRPr="00E555F8">
        <w:rPr>
          <w:rFonts w:cstheme="minorHAnsi"/>
          <w:sz w:val="24"/>
          <w:szCs w:val="24"/>
        </w:rPr>
        <w:br/>
        <w:t>Runtime:</w:t>
      </w:r>
      <w:r w:rsidR="003B45CE" w:rsidRPr="00E555F8">
        <w:rPr>
          <w:rFonts w:cstheme="minorHAnsi"/>
          <w:sz w:val="24"/>
          <w:szCs w:val="24"/>
        </w:rPr>
        <w:tab/>
      </w:r>
      <w:r w:rsidR="00F208C6">
        <w:rPr>
          <w:rFonts w:cstheme="minorHAnsi"/>
          <w:sz w:val="24"/>
          <w:szCs w:val="24"/>
        </w:rPr>
        <w:tab/>
      </w:r>
      <w:r w:rsidR="003B45CE" w:rsidRPr="00E555F8">
        <w:rPr>
          <w:rFonts w:cstheme="minorHAnsi"/>
          <w:sz w:val="24"/>
          <w:szCs w:val="24"/>
        </w:rPr>
        <w:t xml:space="preserve">90 </w:t>
      </w:r>
      <w:proofErr w:type="spellStart"/>
      <w:proofErr w:type="gramStart"/>
      <w:r w:rsidR="003B45CE" w:rsidRPr="00E555F8">
        <w:rPr>
          <w:rFonts w:cstheme="minorHAnsi"/>
          <w:sz w:val="24"/>
          <w:szCs w:val="24"/>
        </w:rPr>
        <w:t>mins</w:t>
      </w:r>
      <w:proofErr w:type="spellEnd"/>
      <w:r w:rsidR="003B45CE" w:rsidRPr="00E555F8">
        <w:rPr>
          <w:rFonts w:cstheme="minorHAnsi"/>
          <w:sz w:val="24"/>
          <w:szCs w:val="24"/>
        </w:rPr>
        <w:t>.,</w:t>
      </w:r>
      <w:proofErr w:type="gramEnd"/>
      <w:r w:rsidR="003B45CE" w:rsidRPr="00E555F8">
        <w:rPr>
          <w:rFonts w:cstheme="minorHAnsi"/>
          <w:sz w:val="24"/>
          <w:szCs w:val="24"/>
        </w:rPr>
        <w:t xml:space="preserve"> plus extras</w:t>
      </w:r>
      <w:r w:rsidR="003B45CE" w:rsidRPr="00E555F8">
        <w:rPr>
          <w:rFonts w:cstheme="minorHAnsi"/>
          <w:sz w:val="24"/>
          <w:szCs w:val="24"/>
        </w:rPr>
        <w:br/>
        <w:t>Rating:</w:t>
      </w:r>
      <w:r w:rsidR="003B45CE" w:rsidRPr="00E555F8">
        <w:rPr>
          <w:rFonts w:cstheme="minorHAnsi"/>
          <w:sz w:val="24"/>
          <w:szCs w:val="24"/>
        </w:rPr>
        <w:tab/>
      </w:r>
      <w:r w:rsidR="003B45CE" w:rsidRPr="00E555F8">
        <w:rPr>
          <w:rFonts w:cstheme="minorHAnsi"/>
          <w:sz w:val="24"/>
          <w:szCs w:val="24"/>
        </w:rPr>
        <w:tab/>
      </w:r>
      <w:r w:rsidR="00F208C6">
        <w:rPr>
          <w:rFonts w:cstheme="minorHAnsi"/>
          <w:sz w:val="24"/>
          <w:szCs w:val="24"/>
        </w:rPr>
        <w:tab/>
      </w:r>
      <w:r w:rsidR="003B45CE" w:rsidRPr="00E555F8">
        <w:rPr>
          <w:rFonts w:cstheme="minorHAnsi"/>
          <w:sz w:val="24"/>
          <w:szCs w:val="24"/>
        </w:rPr>
        <w:t>N/A</w:t>
      </w:r>
      <w:r w:rsidR="003B45CE" w:rsidRPr="00E555F8">
        <w:rPr>
          <w:rFonts w:cstheme="minorHAnsi"/>
          <w:sz w:val="24"/>
          <w:szCs w:val="24"/>
        </w:rPr>
        <w:br/>
        <w:t>Catalog #:</w:t>
      </w:r>
      <w:r w:rsidR="003B45CE" w:rsidRPr="00E555F8">
        <w:rPr>
          <w:rFonts w:cstheme="minorHAnsi"/>
          <w:sz w:val="24"/>
          <w:szCs w:val="24"/>
        </w:rPr>
        <w:tab/>
      </w:r>
      <w:r w:rsidR="00F208C6">
        <w:rPr>
          <w:rFonts w:cstheme="minorHAnsi"/>
          <w:sz w:val="24"/>
          <w:szCs w:val="24"/>
        </w:rPr>
        <w:tab/>
      </w:r>
      <w:r w:rsidR="003B45CE" w:rsidRPr="00E555F8">
        <w:rPr>
          <w:rFonts w:ascii="Calibri" w:eastAsia="Calibri" w:hAnsi="Calibri" w:cs="Calibri"/>
          <w:color w:val="000000"/>
          <w:sz w:val="24"/>
          <w:szCs w:val="24"/>
        </w:rPr>
        <w:t>NNVG245570</w:t>
      </w:r>
      <w:r w:rsidR="003B45CE" w:rsidRPr="00E555F8">
        <w:rPr>
          <w:rFonts w:cstheme="minorHAnsi"/>
          <w:sz w:val="24"/>
          <w:szCs w:val="24"/>
        </w:rPr>
        <w:br/>
        <w:t>Language:</w:t>
      </w:r>
      <w:r w:rsidR="003B45CE" w:rsidRPr="00E555F8">
        <w:rPr>
          <w:rFonts w:cstheme="minorHAnsi"/>
          <w:sz w:val="24"/>
          <w:szCs w:val="24"/>
        </w:rPr>
        <w:tab/>
      </w:r>
      <w:r w:rsidR="00F208C6">
        <w:rPr>
          <w:rFonts w:cstheme="minorHAnsi"/>
          <w:sz w:val="24"/>
          <w:szCs w:val="24"/>
        </w:rPr>
        <w:tab/>
      </w:r>
      <w:r w:rsidR="003B45CE" w:rsidRPr="00E555F8">
        <w:rPr>
          <w:rFonts w:cstheme="minorHAnsi"/>
          <w:sz w:val="24"/>
          <w:szCs w:val="24"/>
        </w:rPr>
        <w:t>English</w:t>
      </w:r>
      <w:r w:rsidR="003B45CE" w:rsidRPr="00E555F8">
        <w:rPr>
          <w:rFonts w:cstheme="minorHAnsi"/>
          <w:sz w:val="24"/>
          <w:szCs w:val="24"/>
        </w:rPr>
        <w:br/>
        <w:t>Color:</w:t>
      </w:r>
      <w:r w:rsidR="003B45CE" w:rsidRPr="00E555F8">
        <w:rPr>
          <w:rFonts w:cstheme="minorHAnsi"/>
          <w:sz w:val="24"/>
          <w:szCs w:val="24"/>
        </w:rPr>
        <w:tab/>
      </w:r>
      <w:r w:rsidR="003B45CE" w:rsidRPr="00E555F8">
        <w:rPr>
          <w:rFonts w:cstheme="minorHAnsi"/>
          <w:sz w:val="24"/>
          <w:szCs w:val="24"/>
        </w:rPr>
        <w:tab/>
      </w:r>
      <w:r w:rsidR="00F208C6">
        <w:rPr>
          <w:rFonts w:cstheme="minorHAnsi"/>
          <w:sz w:val="24"/>
          <w:szCs w:val="24"/>
        </w:rPr>
        <w:tab/>
      </w:r>
      <w:r w:rsidR="003B45CE" w:rsidRPr="00E555F8">
        <w:rPr>
          <w:rFonts w:cstheme="minorHAnsi"/>
          <w:sz w:val="24"/>
          <w:szCs w:val="24"/>
        </w:rPr>
        <w:t>Color</w:t>
      </w:r>
      <w:r w:rsidR="003B45CE" w:rsidRPr="00E555F8">
        <w:rPr>
          <w:rFonts w:cstheme="minorHAnsi"/>
          <w:sz w:val="24"/>
          <w:szCs w:val="24"/>
        </w:rPr>
        <w:br/>
        <w:t>Audio Format:</w:t>
      </w:r>
      <w:r w:rsidR="00F208C6">
        <w:rPr>
          <w:rFonts w:cstheme="minorHAnsi"/>
          <w:sz w:val="24"/>
          <w:szCs w:val="24"/>
        </w:rPr>
        <w:tab/>
      </w:r>
      <w:r w:rsidR="003B45CE" w:rsidRPr="00E555F8">
        <w:rPr>
          <w:rFonts w:cstheme="minorHAnsi"/>
          <w:sz w:val="24"/>
          <w:szCs w:val="24"/>
        </w:rPr>
        <w:tab/>
      </w:r>
      <w:r w:rsidR="0028055D" w:rsidRPr="00E555F8">
        <w:rPr>
          <w:rFonts w:cstheme="minorHAnsi"/>
          <w:sz w:val="24"/>
          <w:szCs w:val="24"/>
        </w:rPr>
        <w:t>Stereo</w:t>
      </w:r>
      <w:r w:rsidR="003B45CE" w:rsidRPr="00E555F8">
        <w:rPr>
          <w:rFonts w:cstheme="minorHAnsi"/>
          <w:sz w:val="24"/>
          <w:szCs w:val="24"/>
        </w:rPr>
        <w:br/>
        <w:t>Genre:</w:t>
      </w:r>
      <w:r w:rsidR="003B45CE" w:rsidRPr="00E555F8">
        <w:rPr>
          <w:rFonts w:cstheme="minorHAnsi"/>
          <w:sz w:val="24"/>
          <w:szCs w:val="24"/>
        </w:rPr>
        <w:tab/>
      </w:r>
      <w:r w:rsidR="003B45CE" w:rsidRPr="00E555F8">
        <w:rPr>
          <w:rFonts w:cstheme="minorHAnsi"/>
          <w:sz w:val="24"/>
          <w:szCs w:val="24"/>
        </w:rPr>
        <w:tab/>
      </w:r>
      <w:r w:rsidR="00F208C6">
        <w:rPr>
          <w:rFonts w:cstheme="minorHAnsi"/>
          <w:sz w:val="24"/>
          <w:szCs w:val="24"/>
        </w:rPr>
        <w:tab/>
      </w:r>
      <w:r w:rsidR="003B45CE" w:rsidRPr="00E555F8">
        <w:rPr>
          <w:rFonts w:cstheme="minorHAnsi"/>
          <w:sz w:val="24"/>
          <w:szCs w:val="24"/>
        </w:rPr>
        <w:t>Horror</w:t>
      </w:r>
    </w:p>
    <w:p w:rsidR="007C0565" w:rsidRPr="00E555F8" w:rsidRDefault="007C0565" w:rsidP="00257850">
      <w:pPr>
        <w:pStyle w:val="NoSpacing"/>
        <w:rPr>
          <w:rFonts w:cstheme="minorHAnsi"/>
          <w:sz w:val="24"/>
          <w:szCs w:val="24"/>
        </w:rPr>
      </w:pPr>
    </w:p>
    <w:p w:rsidR="007C0565" w:rsidRPr="00E555F8" w:rsidRDefault="007C0565" w:rsidP="00257850">
      <w:pPr>
        <w:pStyle w:val="NoSpacing"/>
        <w:rPr>
          <w:rFonts w:cstheme="minorHAnsi"/>
          <w:b/>
          <w:sz w:val="24"/>
          <w:szCs w:val="24"/>
        </w:rPr>
      </w:pPr>
      <w:r w:rsidRPr="00E555F8">
        <w:rPr>
          <w:rFonts w:cstheme="minorHAnsi"/>
          <w:b/>
          <w:sz w:val="24"/>
          <w:szCs w:val="24"/>
        </w:rPr>
        <w:t>About New Video</w:t>
      </w:r>
    </w:p>
    <w:p w:rsidR="007C0565" w:rsidRDefault="007C0565" w:rsidP="00257850">
      <w:pPr>
        <w:pStyle w:val="NoSpacing"/>
        <w:rPr>
          <w:sz w:val="24"/>
          <w:szCs w:val="24"/>
        </w:rPr>
      </w:pPr>
      <w:r w:rsidRPr="00E555F8">
        <w:rPr>
          <w:sz w:val="24"/>
          <w:szCs w:val="24"/>
        </w:rPr>
        <w:t>Celebrating its 20</w:t>
      </w:r>
      <w:r w:rsidRPr="00E555F8">
        <w:rPr>
          <w:sz w:val="24"/>
          <w:szCs w:val="24"/>
          <w:vertAlign w:val="superscript"/>
        </w:rPr>
        <w:t>th</w:t>
      </w:r>
      <w:r w:rsidRPr="00E555F8">
        <w:rPr>
          <w:sz w:val="24"/>
          <w:szCs w:val="24"/>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E555F8">
        <w:rPr>
          <w:sz w:val="24"/>
          <w:szCs w:val="24"/>
        </w:rPr>
        <w:t>Blu</w:t>
      </w:r>
      <w:proofErr w:type="spellEnd"/>
      <w:r w:rsidRPr="00E555F8">
        <w:rPr>
          <w:sz w:val="24"/>
          <w:szCs w:val="24"/>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555F8">
        <w:rPr>
          <w:sz w:val="24"/>
          <w:szCs w:val="24"/>
          <w:vertAlign w:val="superscript"/>
        </w:rPr>
        <w:t>®</w:t>
      </w:r>
      <w:r w:rsidRPr="00E555F8">
        <w:rPr>
          <w:sz w:val="24"/>
          <w:szCs w:val="24"/>
        </w:rPr>
        <w:t xml:space="preserve"> Home Entertainment, HISTORY™, and Lifetime</w:t>
      </w:r>
      <w:r w:rsidRPr="00E555F8">
        <w:rPr>
          <w:sz w:val="24"/>
          <w:szCs w:val="24"/>
          <w:vertAlign w:val="superscript"/>
        </w:rPr>
        <w:t>®</w:t>
      </w:r>
      <w:r w:rsidRPr="00E555F8">
        <w:rPr>
          <w:sz w:val="24"/>
          <w:szCs w:val="24"/>
        </w:rPr>
        <w:t>, unforgettable games and trophy sets from Major League Baseball</w:t>
      </w:r>
      <w:r w:rsidRPr="00E555F8">
        <w:rPr>
          <w:sz w:val="24"/>
          <w:szCs w:val="24"/>
          <w:vertAlign w:val="superscript"/>
        </w:rPr>
        <w:t>®</w:t>
      </w:r>
      <w:r w:rsidRPr="00E555F8">
        <w:rPr>
          <w:sz w:val="24"/>
          <w:szCs w:val="24"/>
        </w:rPr>
        <w:t>, storybook treasures from Scholastic</w:t>
      </w:r>
      <w:r w:rsidRPr="00E555F8">
        <w:rPr>
          <w:sz w:val="24"/>
          <w:szCs w:val="24"/>
          <w:vertAlign w:val="superscript"/>
        </w:rPr>
        <w:t>®</w:t>
      </w:r>
      <w:r w:rsidRPr="00E555F8">
        <w:rPr>
          <w:sz w:val="24"/>
          <w:szCs w:val="24"/>
        </w:rPr>
        <w:t xml:space="preserve">, award-winning documentaries from </w:t>
      </w:r>
      <w:proofErr w:type="spellStart"/>
      <w:r w:rsidRPr="00E555F8">
        <w:rPr>
          <w:sz w:val="24"/>
          <w:szCs w:val="24"/>
        </w:rPr>
        <w:lastRenderedPageBreak/>
        <w:t>Docurama</w:t>
      </w:r>
      <w:proofErr w:type="spellEnd"/>
      <w:r w:rsidRPr="00E555F8">
        <w:rPr>
          <w:sz w:val="24"/>
          <w:szCs w:val="24"/>
        </w:rPr>
        <w:t xml:space="preserve"> Films</w:t>
      </w:r>
      <w:r w:rsidRPr="00E555F8">
        <w:rPr>
          <w:sz w:val="24"/>
          <w:szCs w:val="24"/>
          <w:vertAlign w:val="superscript"/>
        </w:rPr>
        <w:t>®</w:t>
      </w:r>
      <w:r w:rsidRPr="00E555F8">
        <w:rPr>
          <w:sz w:val="24"/>
          <w:szCs w:val="24"/>
        </w:rPr>
        <w:t xml:space="preserve">, </w:t>
      </w:r>
      <w:proofErr w:type="spellStart"/>
      <w:r w:rsidRPr="00E555F8">
        <w:rPr>
          <w:sz w:val="24"/>
          <w:szCs w:val="24"/>
        </w:rPr>
        <w:t>Arthouse</w:t>
      </w:r>
      <w:proofErr w:type="spellEnd"/>
      <w:r w:rsidRPr="00E555F8">
        <w:rPr>
          <w:sz w:val="24"/>
          <w:szCs w:val="24"/>
        </w:rPr>
        <w:t xml:space="preserve"> Films, and </w:t>
      </w:r>
      <w:proofErr w:type="spellStart"/>
      <w:r w:rsidRPr="00E555F8">
        <w:rPr>
          <w:sz w:val="24"/>
          <w:szCs w:val="24"/>
        </w:rPr>
        <w:t>Plexifilm</w:t>
      </w:r>
      <w:proofErr w:type="spellEnd"/>
      <w:r w:rsidRPr="00E555F8">
        <w:rPr>
          <w:sz w:val="24"/>
          <w:szCs w:val="24"/>
        </w:rPr>
        <w:t>, next-gen indies and web hits from Flatiron Film Company</w:t>
      </w:r>
      <w:r w:rsidRPr="00E555F8">
        <w:rPr>
          <w:sz w:val="24"/>
          <w:szCs w:val="24"/>
          <w:vertAlign w:val="superscript"/>
        </w:rPr>
        <w:t>®</w:t>
      </w:r>
      <w:r w:rsidRPr="00E555F8">
        <w:rPr>
          <w:sz w:val="24"/>
          <w:szCs w:val="24"/>
        </w:rPr>
        <w:t xml:space="preserve">, the best in Chinese cinema from China Lion, and festival picks from </w:t>
      </w:r>
      <w:proofErr w:type="spellStart"/>
      <w:r w:rsidRPr="00E555F8">
        <w:rPr>
          <w:sz w:val="24"/>
          <w:szCs w:val="24"/>
        </w:rPr>
        <w:t>Tribeca</w:t>
      </w:r>
      <w:proofErr w:type="spellEnd"/>
      <w:r w:rsidRPr="00E555F8">
        <w:rPr>
          <w:sz w:val="24"/>
          <w:szCs w:val="24"/>
        </w:rPr>
        <w:t xml:space="preserve"> Film. New Video is proud to distribute the 2011 Oscar</w:t>
      </w:r>
      <w:r w:rsidRPr="00E555F8">
        <w:rPr>
          <w:sz w:val="24"/>
          <w:szCs w:val="24"/>
          <w:vertAlign w:val="superscript"/>
        </w:rPr>
        <w:t>®</w:t>
      </w:r>
      <w:r w:rsidRPr="00E555F8">
        <w:rPr>
          <w:sz w:val="24"/>
          <w:szCs w:val="24"/>
        </w:rPr>
        <w:t xml:space="preserve">-nominated films </w:t>
      </w:r>
      <w:proofErr w:type="spellStart"/>
      <w:r w:rsidRPr="00E555F8">
        <w:rPr>
          <w:rStyle w:val="Emphasis"/>
          <w:sz w:val="24"/>
          <w:szCs w:val="24"/>
        </w:rPr>
        <w:t>Gasland</w:t>
      </w:r>
      <w:proofErr w:type="spellEnd"/>
      <w:r w:rsidRPr="00E555F8">
        <w:rPr>
          <w:rStyle w:val="Emphasis"/>
          <w:sz w:val="24"/>
          <w:szCs w:val="24"/>
        </w:rPr>
        <w:t>, Waste Land</w:t>
      </w:r>
      <w:r w:rsidRPr="00E555F8">
        <w:rPr>
          <w:sz w:val="24"/>
          <w:szCs w:val="24"/>
        </w:rPr>
        <w:t xml:space="preserve"> and, on digital, </w:t>
      </w:r>
      <w:proofErr w:type="spellStart"/>
      <w:r w:rsidRPr="00E555F8">
        <w:rPr>
          <w:rStyle w:val="Emphasis"/>
          <w:sz w:val="24"/>
          <w:szCs w:val="24"/>
        </w:rPr>
        <w:t>Restrepo</w:t>
      </w:r>
      <w:proofErr w:type="spellEnd"/>
      <w:r w:rsidRPr="00E555F8">
        <w:rPr>
          <w:sz w:val="24"/>
          <w:szCs w:val="24"/>
        </w:rPr>
        <w:t>.</w:t>
      </w:r>
    </w:p>
    <w:p w:rsidR="00E555F8" w:rsidRDefault="00E555F8" w:rsidP="00257850">
      <w:pPr>
        <w:pStyle w:val="NoSpacing"/>
        <w:rPr>
          <w:sz w:val="24"/>
          <w:szCs w:val="24"/>
        </w:rPr>
      </w:pPr>
    </w:p>
    <w:p w:rsidR="00E555F8" w:rsidRPr="00E555F8" w:rsidRDefault="004A0111" w:rsidP="00257850">
      <w:pPr>
        <w:pStyle w:val="NoSpacing"/>
        <w:rPr>
          <w:b/>
          <w:sz w:val="24"/>
          <w:szCs w:val="24"/>
        </w:rPr>
      </w:pPr>
      <w:r w:rsidRPr="004A0111">
        <w:rPr>
          <w:b/>
          <w:sz w:val="24"/>
          <w:szCs w:val="24"/>
        </w:rPr>
        <w:t>For more information, please contact:</w:t>
      </w:r>
    </w:p>
    <w:p w:rsidR="00E555F8" w:rsidRDefault="00E555F8" w:rsidP="00257850">
      <w:pPr>
        <w:pStyle w:val="NoSpacing"/>
        <w:rPr>
          <w:sz w:val="24"/>
          <w:szCs w:val="24"/>
        </w:rPr>
      </w:pPr>
      <w:r>
        <w:rPr>
          <w:sz w:val="24"/>
          <w:szCs w:val="24"/>
        </w:rPr>
        <w:t>Sommer Hixson</w:t>
      </w:r>
    </w:p>
    <w:p w:rsidR="00E555F8" w:rsidRDefault="00E555F8" w:rsidP="00257850">
      <w:pPr>
        <w:pStyle w:val="NoSpacing"/>
        <w:rPr>
          <w:sz w:val="24"/>
          <w:szCs w:val="24"/>
        </w:rPr>
      </w:pPr>
      <w:r>
        <w:rPr>
          <w:sz w:val="24"/>
          <w:szCs w:val="24"/>
        </w:rPr>
        <w:t>New Video/Flatiron Film Company</w:t>
      </w:r>
    </w:p>
    <w:p w:rsidR="00E555F8" w:rsidRDefault="00E555F8" w:rsidP="00257850">
      <w:pPr>
        <w:pStyle w:val="NoSpacing"/>
        <w:rPr>
          <w:sz w:val="24"/>
          <w:szCs w:val="24"/>
        </w:rPr>
      </w:pPr>
      <w:r>
        <w:rPr>
          <w:sz w:val="24"/>
          <w:szCs w:val="24"/>
        </w:rPr>
        <w:t xml:space="preserve">(646) 259-4138; </w:t>
      </w:r>
      <w:hyperlink r:id="rId7" w:history="1">
        <w:r w:rsidRPr="00460AD0">
          <w:rPr>
            <w:rStyle w:val="Hyperlink"/>
            <w:sz w:val="24"/>
            <w:szCs w:val="24"/>
          </w:rPr>
          <w:t>shixson@newvideo.com</w:t>
        </w:r>
      </w:hyperlink>
    </w:p>
    <w:p w:rsidR="00E555F8" w:rsidRDefault="00E555F8" w:rsidP="00257850">
      <w:pPr>
        <w:pStyle w:val="NoSpacing"/>
        <w:rPr>
          <w:sz w:val="24"/>
          <w:szCs w:val="24"/>
        </w:rPr>
      </w:pPr>
    </w:p>
    <w:p w:rsidR="00E555F8" w:rsidRDefault="00E555F8" w:rsidP="00257850">
      <w:pPr>
        <w:pStyle w:val="NoSpacing"/>
        <w:rPr>
          <w:sz w:val="24"/>
          <w:szCs w:val="24"/>
        </w:rPr>
      </w:pPr>
      <w:r>
        <w:rPr>
          <w:sz w:val="24"/>
          <w:szCs w:val="24"/>
        </w:rPr>
        <w:t>Product information:</w:t>
      </w:r>
    </w:p>
    <w:p w:rsidR="00E555F8" w:rsidRPr="00E555F8" w:rsidRDefault="00F208C6" w:rsidP="00F208C6">
      <w:pPr>
        <w:pStyle w:val="NoSpacing"/>
        <w:rPr>
          <w:rFonts w:cstheme="minorHAnsi"/>
          <w:sz w:val="24"/>
          <w:szCs w:val="24"/>
        </w:rPr>
      </w:pPr>
      <w:r w:rsidRPr="00F208C6">
        <w:rPr>
          <w:sz w:val="24"/>
          <w:szCs w:val="24"/>
        </w:rPr>
        <w:t>http://www.newvideo.com/flatiron-film-company/blue-sunshine/</w:t>
      </w:r>
    </w:p>
    <w:sectPr w:rsidR="00E555F8" w:rsidRPr="00E555F8" w:rsidSect="008070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doNotDisplayPageBoundaries/>
  <w:proofState w:spelling="clean" w:grammar="clean"/>
  <w:revisionView w:markup="0"/>
  <w:trackRevisions/>
  <w:defaultTabStop w:val="720"/>
  <w:characterSpacingControl w:val="doNotCompress"/>
  <w:compat/>
  <w:rsids>
    <w:rsidRoot w:val="00DC1BC8"/>
    <w:rsid w:val="0000352C"/>
    <w:rsid w:val="000E0C55"/>
    <w:rsid w:val="00257850"/>
    <w:rsid w:val="0028055D"/>
    <w:rsid w:val="002C20E4"/>
    <w:rsid w:val="003745D1"/>
    <w:rsid w:val="003B45CE"/>
    <w:rsid w:val="003D6B08"/>
    <w:rsid w:val="0045637A"/>
    <w:rsid w:val="00473C44"/>
    <w:rsid w:val="004A0111"/>
    <w:rsid w:val="005F25EB"/>
    <w:rsid w:val="00616EA2"/>
    <w:rsid w:val="00617CB8"/>
    <w:rsid w:val="007336A5"/>
    <w:rsid w:val="007568E0"/>
    <w:rsid w:val="007C0565"/>
    <w:rsid w:val="007F3867"/>
    <w:rsid w:val="008070A4"/>
    <w:rsid w:val="00820D89"/>
    <w:rsid w:val="00832007"/>
    <w:rsid w:val="00A351AB"/>
    <w:rsid w:val="00A427DE"/>
    <w:rsid w:val="00BE6F13"/>
    <w:rsid w:val="00C15548"/>
    <w:rsid w:val="00C70705"/>
    <w:rsid w:val="00D5034E"/>
    <w:rsid w:val="00DC1BC8"/>
    <w:rsid w:val="00E555F8"/>
    <w:rsid w:val="00F208C6"/>
    <w:rsid w:val="00FC5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B08"/>
    <w:rPr>
      <w:rFonts w:ascii="Tahoma" w:hAnsi="Tahoma" w:cs="Tahoma"/>
      <w:sz w:val="16"/>
      <w:szCs w:val="16"/>
    </w:rPr>
  </w:style>
  <w:style w:type="paragraph" w:styleId="NoSpacing">
    <w:name w:val="No Spacing"/>
    <w:uiPriority w:val="1"/>
    <w:qFormat/>
    <w:rsid w:val="003D6B08"/>
    <w:pPr>
      <w:spacing w:after="0" w:line="240" w:lineRule="auto"/>
    </w:pPr>
  </w:style>
  <w:style w:type="character" w:styleId="Emphasis">
    <w:name w:val="Emphasis"/>
    <w:basedOn w:val="DefaultParagraphFont"/>
    <w:uiPriority w:val="20"/>
    <w:qFormat/>
    <w:rsid w:val="007C0565"/>
    <w:rPr>
      <w:i/>
      <w:iCs/>
    </w:rPr>
  </w:style>
  <w:style w:type="character" w:styleId="Hyperlink">
    <w:name w:val="Hyperlink"/>
    <w:basedOn w:val="DefaultParagraphFont"/>
    <w:uiPriority w:val="99"/>
    <w:unhideWhenUsed/>
    <w:rsid w:val="00E555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Sommer Hixson</dc:creator>
  <cp:lastModifiedBy>Sommer Hixson</cp:lastModifiedBy>
  <cp:revision>4</cp:revision>
  <cp:lastPrinted>2011-08-30T21:48:00Z</cp:lastPrinted>
  <dcterms:created xsi:type="dcterms:W3CDTF">2011-08-30T21:47:00Z</dcterms:created>
  <dcterms:modified xsi:type="dcterms:W3CDTF">2011-08-30T21:49:00Z</dcterms:modified>
</cp:coreProperties>
</file>