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84C" w:rsidRDefault="00D9184C"/>
    <w:p w:rsidR="00D9184C" w:rsidRDefault="00552E9D" w:rsidP="000348A8">
      <w:pPr>
        <w:jc w:val="center"/>
      </w:pPr>
      <w:r>
        <w:rPr>
          <w:noProof/>
        </w:rPr>
        <w:drawing>
          <wp:inline distT="0" distB="0" distL="0" distR="0">
            <wp:extent cx="2143125" cy="733425"/>
            <wp:effectExtent l="19050" t="0" r="9525" b="9525"/>
            <wp:docPr id="1" name="Picture 0" descr="NewVideo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VideoLogo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84C" w:rsidRDefault="00D9184C" w:rsidP="00E9682A">
      <w:pPr>
        <w:pStyle w:val="NoSpacing"/>
        <w:jc w:val="center"/>
        <w:rPr>
          <w:b/>
          <w:sz w:val="26"/>
          <w:szCs w:val="26"/>
        </w:rPr>
      </w:pPr>
      <w:r w:rsidRPr="0046514F">
        <w:rPr>
          <w:b/>
          <w:sz w:val="26"/>
          <w:szCs w:val="26"/>
        </w:rPr>
        <w:t>NEW VIDEO</w:t>
      </w:r>
      <w:r>
        <w:rPr>
          <w:b/>
          <w:sz w:val="26"/>
          <w:szCs w:val="26"/>
        </w:rPr>
        <w:t xml:space="preserve">’S FLATIRON FILM COMPANY </w:t>
      </w:r>
      <w:r w:rsidRPr="0046514F">
        <w:rPr>
          <w:b/>
          <w:sz w:val="26"/>
          <w:szCs w:val="26"/>
        </w:rPr>
        <w:t xml:space="preserve">ACQUIRES </w:t>
      </w:r>
      <w:r>
        <w:rPr>
          <w:b/>
          <w:sz w:val="26"/>
          <w:szCs w:val="26"/>
        </w:rPr>
        <w:t>SAMUEL GOLDWYN FILMS’ HIT</w:t>
      </w:r>
    </w:p>
    <w:p w:rsidR="00D9184C" w:rsidRDefault="00D9184C">
      <w:pPr>
        <w:pStyle w:val="NoSpacing"/>
        <w:jc w:val="center"/>
        <w:rPr>
          <w:b/>
          <w:sz w:val="26"/>
          <w:szCs w:val="26"/>
        </w:rPr>
      </w:pPr>
      <w:r w:rsidRPr="0046514F">
        <w:rPr>
          <w:b/>
          <w:sz w:val="26"/>
          <w:szCs w:val="26"/>
        </w:rPr>
        <w:t>“THE DOUBLE HOUR”</w:t>
      </w:r>
      <w:r>
        <w:rPr>
          <w:b/>
          <w:sz w:val="26"/>
          <w:szCs w:val="26"/>
        </w:rPr>
        <w:t xml:space="preserve"> </w:t>
      </w:r>
      <w:r w:rsidRPr="0046514F">
        <w:rPr>
          <w:b/>
          <w:sz w:val="26"/>
          <w:szCs w:val="26"/>
        </w:rPr>
        <w:t xml:space="preserve">(LA DOPPIA ORA), FOR </w:t>
      </w:r>
      <w:r>
        <w:rPr>
          <w:b/>
          <w:sz w:val="26"/>
          <w:szCs w:val="26"/>
        </w:rPr>
        <w:t>HOME ENTERTAINMENT</w:t>
      </w:r>
    </w:p>
    <w:p w:rsidR="00D9184C" w:rsidRDefault="00D9184C" w:rsidP="00E73C81">
      <w:pPr>
        <w:pStyle w:val="NoSpacing"/>
        <w:jc w:val="center"/>
        <w:rPr>
          <w:b/>
          <w:sz w:val="26"/>
          <w:szCs w:val="26"/>
        </w:rPr>
      </w:pPr>
    </w:p>
    <w:p w:rsidR="00D9184C" w:rsidRPr="00E73C81" w:rsidRDefault="00D9184C" w:rsidP="00E9682A">
      <w:pPr>
        <w:pStyle w:val="NoSpacing"/>
        <w:jc w:val="center"/>
        <w:rPr>
          <w:b/>
          <w:sz w:val="26"/>
          <w:szCs w:val="26"/>
        </w:rPr>
      </w:pPr>
      <w:r w:rsidRPr="00E73C81">
        <w:rPr>
          <w:b/>
          <w:sz w:val="26"/>
          <w:szCs w:val="26"/>
        </w:rPr>
        <w:t xml:space="preserve">Critically-Acclaimed Box Office Hit </w:t>
      </w:r>
      <w:r>
        <w:rPr>
          <w:b/>
          <w:sz w:val="26"/>
          <w:szCs w:val="26"/>
        </w:rPr>
        <w:t>t</w:t>
      </w:r>
      <w:r w:rsidRPr="00E73C81">
        <w:rPr>
          <w:b/>
          <w:sz w:val="26"/>
          <w:szCs w:val="26"/>
        </w:rPr>
        <w:t>o Release</w:t>
      </w:r>
      <w:r>
        <w:rPr>
          <w:b/>
          <w:sz w:val="26"/>
          <w:szCs w:val="26"/>
        </w:rPr>
        <w:t xml:space="preserve"> Day and Date on Transactional VOD and Electronic Sell Through on </w:t>
      </w:r>
      <w:r w:rsidRPr="00E73C81">
        <w:rPr>
          <w:b/>
          <w:sz w:val="26"/>
          <w:szCs w:val="26"/>
        </w:rPr>
        <w:t>December 2011;</w:t>
      </w:r>
    </w:p>
    <w:p w:rsidR="00D9184C" w:rsidRDefault="00D9184C" w:rsidP="00E73C81">
      <w:pPr>
        <w:pStyle w:val="NoSpacing"/>
        <w:jc w:val="center"/>
        <w:rPr>
          <w:b/>
          <w:sz w:val="26"/>
          <w:szCs w:val="26"/>
        </w:rPr>
      </w:pPr>
    </w:p>
    <w:p w:rsidR="00D9184C" w:rsidRPr="00E73C81" w:rsidRDefault="00D9184C" w:rsidP="00E73C81">
      <w:pPr>
        <w:pStyle w:val="NoSpacing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The </w:t>
      </w:r>
      <w:r w:rsidRPr="00E73C81">
        <w:rPr>
          <w:b/>
          <w:sz w:val="26"/>
          <w:szCs w:val="26"/>
        </w:rPr>
        <w:t>DVD Release Scheduled for April 2012</w:t>
      </w:r>
    </w:p>
    <w:p w:rsidR="00D9184C" w:rsidRDefault="00D9184C" w:rsidP="000348A8">
      <w:pPr>
        <w:pStyle w:val="NoSpacing"/>
        <w:spacing w:line="276" w:lineRule="auto"/>
        <w:jc w:val="both"/>
        <w:rPr>
          <w:sz w:val="24"/>
          <w:szCs w:val="24"/>
        </w:rPr>
      </w:pPr>
    </w:p>
    <w:p w:rsidR="00D9184C" w:rsidRPr="00E73C81" w:rsidRDefault="00552E9D" w:rsidP="00552E9D">
      <w:pPr>
        <w:pStyle w:val="NoSpacing"/>
        <w:spacing w:line="276" w:lineRule="auto"/>
        <w:rPr>
          <w:sz w:val="24"/>
          <w:szCs w:val="24"/>
        </w:rPr>
      </w:pPr>
      <w:r>
        <w:rPr>
          <w:i/>
          <w:sz w:val="24"/>
          <w:szCs w:val="24"/>
        </w:rPr>
        <w:t>Wednesday</w:t>
      </w:r>
      <w:r w:rsidR="00D9184C" w:rsidRPr="005D32A2">
        <w:rPr>
          <w:i/>
          <w:sz w:val="24"/>
          <w:szCs w:val="24"/>
        </w:rPr>
        <w:t xml:space="preserve">, </w:t>
      </w:r>
      <w:r w:rsidR="00D9184C">
        <w:rPr>
          <w:i/>
          <w:sz w:val="24"/>
          <w:szCs w:val="24"/>
        </w:rPr>
        <w:t>September</w:t>
      </w:r>
      <w:r>
        <w:rPr>
          <w:i/>
          <w:sz w:val="24"/>
          <w:szCs w:val="24"/>
        </w:rPr>
        <w:t xml:space="preserve"> 7</w:t>
      </w:r>
      <w:r w:rsidR="00D9184C" w:rsidRPr="005D32A2">
        <w:rPr>
          <w:i/>
          <w:sz w:val="24"/>
          <w:szCs w:val="24"/>
        </w:rPr>
        <w:t xml:space="preserve">, 2011 </w:t>
      </w:r>
      <w:r w:rsidR="00D9184C" w:rsidRPr="00D2346B">
        <w:rPr>
          <w:i/>
          <w:sz w:val="24"/>
          <w:szCs w:val="24"/>
        </w:rPr>
        <w:t>–</w:t>
      </w:r>
      <w:r w:rsidR="00D9184C" w:rsidRPr="005D32A2">
        <w:rPr>
          <w:i/>
          <w:sz w:val="24"/>
          <w:szCs w:val="24"/>
        </w:rPr>
        <w:t xml:space="preserve"> New York, NY </w:t>
      </w:r>
      <w:r w:rsidR="00D9184C" w:rsidRPr="00E73C81">
        <w:rPr>
          <w:sz w:val="24"/>
          <w:szCs w:val="24"/>
        </w:rPr>
        <w:t>– New Video</w:t>
      </w:r>
      <w:r w:rsidR="00D9184C">
        <w:rPr>
          <w:sz w:val="24"/>
          <w:szCs w:val="24"/>
        </w:rPr>
        <w:t xml:space="preserve">’s </w:t>
      </w:r>
      <w:r w:rsidR="00D9184C" w:rsidRPr="005D32A2">
        <w:rPr>
          <w:b/>
          <w:sz w:val="24"/>
          <w:szCs w:val="24"/>
        </w:rPr>
        <w:t>Flatiron Film Company</w:t>
      </w:r>
      <w:r w:rsidR="00D9184C" w:rsidRPr="00E73C81">
        <w:rPr>
          <w:sz w:val="24"/>
          <w:szCs w:val="24"/>
        </w:rPr>
        <w:t xml:space="preserve"> announced today that</w:t>
      </w:r>
      <w:r w:rsidR="00D9184C">
        <w:rPr>
          <w:sz w:val="24"/>
          <w:szCs w:val="24"/>
        </w:rPr>
        <w:t xml:space="preserve"> it </w:t>
      </w:r>
      <w:r w:rsidR="00D9184C" w:rsidRPr="00E73C81">
        <w:rPr>
          <w:sz w:val="24"/>
          <w:szCs w:val="24"/>
        </w:rPr>
        <w:t>has acquired U.S.</w:t>
      </w:r>
      <w:r w:rsidR="00D9184C">
        <w:rPr>
          <w:sz w:val="24"/>
          <w:szCs w:val="24"/>
        </w:rPr>
        <w:t xml:space="preserve"> home video distribution</w:t>
      </w:r>
      <w:r w:rsidR="00D9184C" w:rsidRPr="00E73C81">
        <w:rPr>
          <w:sz w:val="24"/>
          <w:szCs w:val="24"/>
        </w:rPr>
        <w:t xml:space="preserve"> rights from </w:t>
      </w:r>
      <w:r w:rsidR="00D9184C" w:rsidRPr="005D32A2">
        <w:rPr>
          <w:b/>
          <w:sz w:val="24"/>
          <w:szCs w:val="24"/>
        </w:rPr>
        <w:t>Samuel Goldwyn Films</w:t>
      </w:r>
      <w:r w:rsidR="00D9184C">
        <w:rPr>
          <w:sz w:val="24"/>
          <w:szCs w:val="24"/>
        </w:rPr>
        <w:t xml:space="preserve"> to </w:t>
      </w:r>
      <w:r w:rsidR="00D9184C" w:rsidRPr="00052526">
        <w:rPr>
          <w:b/>
          <w:i/>
          <w:sz w:val="24"/>
          <w:szCs w:val="24"/>
        </w:rPr>
        <w:t>THE DOUBLE HOUR.</w:t>
      </w:r>
      <w:r w:rsidR="00D9184C">
        <w:rPr>
          <w:sz w:val="24"/>
          <w:szCs w:val="24"/>
        </w:rPr>
        <w:t xml:space="preserve">  </w:t>
      </w:r>
      <w:r w:rsidR="00D9184C" w:rsidRPr="00E73C81">
        <w:rPr>
          <w:b/>
          <w:i/>
          <w:sz w:val="24"/>
          <w:szCs w:val="24"/>
        </w:rPr>
        <w:t>THE DOUBLE HOUR</w:t>
      </w:r>
      <w:r w:rsidR="00D9184C">
        <w:rPr>
          <w:sz w:val="24"/>
          <w:szCs w:val="24"/>
        </w:rPr>
        <w:t xml:space="preserve"> (</w:t>
      </w:r>
      <w:r w:rsidR="00D9184C" w:rsidRPr="00667EA2">
        <w:rPr>
          <w:i/>
          <w:sz w:val="24"/>
          <w:szCs w:val="24"/>
        </w:rPr>
        <w:t>La Doppa Ora</w:t>
      </w:r>
      <w:r w:rsidR="00D9184C">
        <w:rPr>
          <w:sz w:val="24"/>
          <w:szCs w:val="24"/>
        </w:rPr>
        <w:t xml:space="preserve">), </w:t>
      </w:r>
      <w:r w:rsidR="00D9184C" w:rsidRPr="00E73C81">
        <w:rPr>
          <w:sz w:val="24"/>
          <w:szCs w:val="24"/>
        </w:rPr>
        <w:t xml:space="preserve">directed by </w:t>
      </w:r>
      <w:r w:rsidR="00D9184C" w:rsidRPr="005D32A2">
        <w:rPr>
          <w:b/>
          <w:sz w:val="24"/>
          <w:szCs w:val="24"/>
        </w:rPr>
        <w:t>Giuseppe Capotondi</w:t>
      </w:r>
      <w:r w:rsidR="00D9184C" w:rsidRPr="00E73C81">
        <w:rPr>
          <w:sz w:val="24"/>
          <w:szCs w:val="24"/>
        </w:rPr>
        <w:t xml:space="preserve"> from an original idea and screenplay by Alessandro Fabbri, Ludovica Rampoldi and Stefano Sardo, </w:t>
      </w:r>
      <w:r w:rsidR="00D9184C">
        <w:rPr>
          <w:sz w:val="24"/>
          <w:szCs w:val="24"/>
        </w:rPr>
        <w:t xml:space="preserve">had its world </w:t>
      </w:r>
      <w:r w:rsidR="00D9184C" w:rsidRPr="00E73C81">
        <w:rPr>
          <w:sz w:val="24"/>
          <w:szCs w:val="24"/>
        </w:rPr>
        <w:t xml:space="preserve">premiere at the 2009 </w:t>
      </w:r>
      <w:r w:rsidR="00D9184C">
        <w:rPr>
          <w:sz w:val="24"/>
          <w:szCs w:val="24"/>
        </w:rPr>
        <w:t xml:space="preserve">Venice </w:t>
      </w:r>
      <w:r w:rsidR="00D9184C" w:rsidRPr="00E73C81">
        <w:rPr>
          <w:sz w:val="24"/>
          <w:szCs w:val="24"/>
        </w:rPr>
        <w:t xml:space="preserve">Film Festival </w:t>
      </w:r>
      <w:r w:rsidR="00D9184C">
        <w:rPr>
          <w:sz w:val="24"/>
          <w:szCs w:val="24"/>
        </w:rPr>
        <w:t xml:space="preserve">where </w:t>
      </w:r>
      <w:r w:rsidR="00D9184C" w:rsidRPr="00E73C81">
        <w:rPr>
          <w:sz w:val="24"/>
          <w:szCs w:val="24"/>
        </w:rPr>
        <w:t>Ksenia Rappoport</w:t>
      </w:r>
      <w:r w:rsidR="00D9184C">
        <w:rPr>
          <w:sz w:val="24"/>
          <w:szCs w:val="24"/>
        </w:rPr>
        <w:t xml:space="preserve"> won the best actress prize. Following a terrific reception there, the film went on to play the Toronto International Film Festival</w:t>
      </w:r>
      <w:r w:rsidR="00D9184C" w:rsidRPr="00E73C81">
        <w:rPr>
          <w:sz w:val="24"/>
          <w:szCs w:val="24"/>
        </w:rPr>
        <w:t xml:space="preserve">. </w:t>
      </w:r>
      <w:r w:rsidR="00D9184C">
        <w:rPr>
          <w:sz w:val="24"/>
          <w:szCs w:val="24"/>
        </w:rPr>
        <w:t xml:space="preserve">Thus far, </w:t>
      </w:r>
      <w:r w:rsidR="00D9184C">
        <w:rPr>
          <w:b/>
          <w:i/>
          <w:sz w:val="24"/>
          <w:szCs w:val="24"/>
        </w:rPr>
        <w:t>THE DOUBLE HOUR</w:t>
      </w:r>
      <w:r w:rsidR="00D9184C">
        <w:rPr>
          <w:sz w:val="24"/>
          <w:szCs w:val="24"/>
        </w:rPr>
        <w:t xml:space="preserve"> has </w:t>
      </w:r>
      <w:r w:rsidR="00D9184C" w:rsidRPr="00E73C81">
        <w:rPr>
          <w:sz w:val="24"/>
          <w:szCs w:val="24"/>
        </w:rPr>
        <w:t xml:space="preserve">generated </w:t>
      </w:r>
      <w:r w:rsidR="00D9184C">
        <w:rPr>
          <w:sz w:val="24"/>
          <w:szCs w:val="24"/>
        </w:rPr>
        <w:t xml:space="preserve">more than </w:t>
      </w:r>
      <w:r w:rsidR="00D9184C" w:rsidRPr="00E73C81">
        <w:rPr>
          <w:sz w:val="24"/>
          <w:szCs w:val="24"/>
        </w:rPr>
        <w:t xml:space="preserve">$1.5 million in </w:t>
      </w:r>
      <w:smartTag w:uri="urn:schemas-microsoft-com:office:smarttags" w:element="country-region">
        <w:smartTag w:uri="urn:schemas-microsoft-com:office:smarttags" w:element="place">
          <w:r w:rsidR="00D9184C" w:rsidRPr="00E73C81">
            <w:rPr>
              <w:sz w:val="24"/>
              <w:szCs w:val="24"/>
            </w:rPr>
            <w:t>U.S.</w:t>
          </w:r>
        </w:smartTag>
      </w:smartTag>
      <w:r w:rsidR="00D9184C" w:rsidRPr="00E73C81">
        <w:rPr>
          <w:sz w:val="24"/>
          <w:szCs w:val="24"/>
        </w:rPr>
        <w:t xml:space="preserve"> box office.  A complex and suspenseful psychological thriller, </w:t>
      </w:r>
      <w:r w:rsidR="00D9184C" w:rsidRPr="00E73C81">
        <w:rPr>
          <w:b/>
          <w:i/>
          <w:sz w:val="24"/>
          <w:szCs w:val="24"/>
        </w:rPr>
        <w:t>THE DOUBLE HOUR</w:t>
      </w:r>
      <w:r w:rsidR="00D9184C" w:rsidRPr="00E73C81">
        <w:rPr>
          <w:sz w:val="24"/>
          <w:szCs w:val="24"/>
        </w:rPr>
        <w:t xml:space="preserve"> is a </w:t>
      </w:r>
      <w:r w:rsidR="00D9184C" w:rsidRPr="00052526">
        <w:rPr>
          <w:i/>
          <w:sz w:val="24"/>
          <w:szCs w:val="24"/>
        </w:rPr>
        <w:t>New York Times</w:t>
      </w:r>
      <w:r w:rsidR="00D9184C" w:rsidRPr="00E73C81">
        <w:rPr>
          <w:sz w:val="24"/>
          <w:szCs w:val="24"/>
        </w:rPr>
        <w:t xml:space="preserve"> Critics’ Pick and rates 95% “certified fresh” with top film critics nationwide, as reported on </w:t>
      </w:r>
      <w:r w:rsidR="00D9184C" w:rsidRPr="00E73C81">
        <w:rPr>
          <w:i/>
          <w:sz w:val="24"/>
          <w:szCs w:val="24"/>
        </w:rPr>
        <w:t>Rotten Tomatoes</w:t>
      </w:r>
      <w:r w:rsidR="00D9184C" w:rsidRPr="00E73C81">
        <w:rPr>
          <w:sz w:val="24"/>
          <w:szCs w:val="24"/>
        </w:rPr>
        <w:t xml:space="preserve">. </w:t>
      </w:r>
    </w:p>
    <w:p w:rsidR="00D9184C" w:rsidRDefault="00D9184C" w:rsidP="00552E9D">
      <w:pPr>
        <w:pStyle w:val="NoSpacing"/>
        <w:spacing w:line="276" w:lineRule="auto"/>
        <w:rPr>
          <w:sz w:val="24"/>
          <w:szCs w:val="24"/>
        </w:rPr>
      </w:pPr>
    </w:p>
    <w:p w:rsidR="00D9184C" w:rsidRPr="00E9682A" w:rsidRDefault="00D9184C" w:rsidP="00552E9D">
      <w:pPr>
        <w:pStyle w:val="NoSpacing"/>
        <w:spacing w:line="276" w:lineRule="auto"/>
        <w:rPr>
          <w:sz w:val="24"/>
          <w:szCs w:val="24"/>
        </w:rPr>
      </w:pPr>
      <w:r w:rsidRPr="00E9682A">
        <w:rPr>
          <w:sz w:val="24"/>
          <w:szCs w:val="24"/>
        </w:rPr>
        <w:t xml:space="preserve">New Video’s Flatiron Film Company will release </w:t>
      </w:r>
      <w:r w:rsidRPr="005D32A2">
        <w:rPr>
          <w:b/>
          <w:i/>
          <w:sz w:val="24"/>
          <w:szCs w:val="24"/>
        </w:rPr>
        <w:t>THE DOUBLE HOUR</w:t>
      </w:r>
      <w:r w:rsidRPr="00E9682A">
        <w:rPr>
          <w:sz w:val="24"/>
          <w:szCs w:val="24"/>
        </w:rPr>
        <w:t xml:space="preserve"> day-and-date on Cable VOD and premium transactional digital platforms as early as December 1, followed by a DVD and expanded digital release scheduled for April 2012.</w:t>
      </w:r>
    </w:p>
    <w:p w:rsidR="00D9184C" w:rsidRDefault="00D9184C" w:rsidP="00552E9D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184C" w:rsidRDefault="00D9184C" w:rsidP="00552E9D">
      <w:pPr>
        <w:pStyle w:val="PlainText"/>
        <w:spacing w:line="276" w:lineRule="auto"/>
        <w:rPr>
          <w:rFonts w:ascii="Calibri" w:hAnsi="Calibri" w:cs="Calibri"/>
          <w:sz w:val="24"/>
          <w:szCs w:val="24"/>
        </w:rPr>
      </w:pPr>
      <w:r w:rsidRPr="003548F5">
        <w:rPr>
          <w:rFonts w:ascii="Calibri" w:hAnsi="Calibri" w:cs="Calibri"/>
          <w:sz w:val="24"/>
          <w:szCs w:val="24"/>
        </w:rPr>
        <w:t>"</w:t>
      </w:r>
      <w:r w:rsidRPr="003548F5">
        <w:rPr>
          <w:rFonts w:ascii="Calibri" w:hAnsi="Calibri" w:cs="Calibri"/>
          <w:b/>
          <w:i/>
          <w:sz w:val="24"/>
          <w:szCs w:val="24"/>
        </w:rPr>
        <w:t>THE DOUBLE HOUR</w:t>
      </w:r>
      <w:r w:rsidRPr="003548F5">
        <w:rPr>
          <w:rFonts w:ascii="Calibri" w:hAnsi="Calibri" w:cs="Calibri"/>
          <w:sz w:val="24"/>
          <w:szCs w:val="24"/>
        </w:rPr>
        <w:t xml:space="preserve"> has the one-two punch of critical acclaim and great storytelling," said </w:t>
      </w:r>
      <w:smartTag w:uri="urn:schemas-microsoft-com:office:smarttags" w:element="PersonName">
        <w:r w:rsidRPr="003548F5">
          <w:rPr>
            <w:rFonts w:ascii="Calibri" w:hAnsi="Calibri" w:cs="Calibri"/>
            <w:sz w:val="24"/>
            <w:szCs w:val="24"/>
          </w:rPr>
          <w:t>Mark Kashden</w:t>
        </w:r>
      </w:smartTag>
      <w:r w:rsidRPr="003548F5">
        <w:rPr>
          <w:rFonts w:ascii="Calibri" w:hAnsi="Calibri" w:cs="Calibri"/>
          <w:sz w:val="24"/>
          <w:szCs w:val="24"/>
        </w:rPr>
        <w:t>, New Video's Vice President of Acquisitions. "We're very excited to distribute this thrilling film, which deserves the widest audience possible."</w:t>
      </w:r>
    </w:p>
    <w:p w:rsidR="00D9184C" w:rsidRDefault="00D9184C" w:rsidP="00552E9D">
      <w:pPr>
        <w:pStyle w:val="NoSpacing"/>
        <w:spacing w:line="276" w:lineRule="auto"/>
        <w:rPr>
          <w:sz w:val="24"/>
          <w:szCs w:val="24"/>
        </w:rPr>
      </w:pPr>
    </w:p>
    <w:p w:rsidR="00D9184C" w:rsidRDefault="00D9184C" w:rsidP="00552E9D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“We love this film and are thrilled to be in business with New Video.  </w:t>
      </w:r>
      <w:r w:rsidRPr="005D32A2">
        <w:rPr>
          <w:b/>
          <w:i/>
          <w:sz w:val="24"/>
          <w:szCs w:val="24"/>
        </w:rPr>
        <w:t>THE DOUBLE HOUR</w:t>
      </w:r>
      <w:r>
        <w:rPr>
          <w:sz w:val="24"/>
          <w:szCs w:val="24"/>
        </w:rPr>
        <w:t xml:space="preserve"> delivers on all cylinders and we are confident that the home entertainment business will rival the strong theatrical,” said </w:t>
      </w:r>
      <w:smartTag w:uri="urn:schemas-microsoft-com:office:smarttags" w:element="PersonName">
        <w:r>
          <w:rPr>
            <w:sz w:val="24"/>
            <w:szCs w:val="24"/>
          </w:rPr>
          <w:t>Meyer Gottlieb</w:t>
        </w:r>
      </w:smartTag>
      <w:r>
        <w:rPr>
          <w:sz w:val="24"/>
          <w:szCs w:val="24"/>
        </w:rPr>
        <w:t xml:space="preserve">, President of Samuel Goldwyn Films. </w:t>
      </w:r>
    </w:p>
    <w:p w:rsidR="00D9184C" w:rsidRDefault="00D9184C" w:rsidP="00552E9D">
      <w:pPr>
        <w:pStyle w:val="NoSpacing"/>
        <w:spacing w:line="276" w:lineRule="auto"/>
        <w:rPr>
          <w:sz w:val="24"/>
          <w:szCs w:val="24"/>
        </w:rPr>
      </w:pPr>
    </w:p>
    <w:p w:rsidR="00D9184C" w:rsidRDefault="00D9184C" w:rsidP="00552E9D">
      <w:pPr>
        <w:pStyle w:val="NoSpacing"/>
        <w:spacing w:line="276" w:lineRule="auto"/>
        <w:rPr>
          <w:rFonts w:cs="Calibri"/>
          <w:sz w:val="24"/>
          <w:szCs w:val="24"/>
        </w:rPr>
      </w:pPr>
      <w:r w:rsidRPr="00E73C81">
        <w:rPr>
          <w:sz w:val="24"/>
          <w:szCs w:val="24"/>
        </w:rPr>
        <w:t xml:space="preserve">The deal was negotiated by </w:t>
      </w:r>
      <w:r w:rsidRPr="006C2439">
        <w:rPr>
          <w:rStyle w:val="Strong"/>
          <w:b w:val="0"/>
          <w:sz w:val="24"/>
          <w:szCs w:val="24"/>
        </w:rPr>
        <w:t>Kashden</w:t>
      </w:r>
      <w:r w:rsidRPr="00E73C81">
        <w:rPr>
          <w:sz w:val="24"/>
          <w:szCs w:val="24"/>
        </w:rPr>
        <w:t xml:space="preserve"> on behalf of New </w:t>
      </w:r>
      <w:r w:rsidRPr="00667EA2">
        <w:rPr>
          <w:rFonts w:cs="Calibri"/>
          <w:sz w:val="24"/>
          <w:szCs w:val="24"/>
        </w:rPr>
        <w:t xml:space="preserve">Video and by </w:t>
      </w:r>
      <w:r w:rsidRPr="003548F5">
        <w:rPr>
          <w:rFonts w:cs="Calibri"/>
          <w:sz w:val="24"/>
          <w:szCs w:val="24"/>
        </w:rPr>
        <w:t>Ian Puente</w:t>
      </w:r>
      <w:r>
        <w:rPr>
          <w:rFonts w:cs="Calibri"/>
          <w:sz w:val="24"/>
          <w:szCs w:val="24"/>
        </w:rPr>
        <w:t>,</w:t>
      </w:r>
      <w:r w:rsidRPr="00022D39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VP, Business Development and General Counsel,</w:t>
      </w:r>
      <w:r w:rsidRPr="00667EA2">
        <w:rPr>
          <w:rFonts w:cs="Calibri"/>
          <w:sz w:val="24"/>
          <w:szCs w:val="24"/>
        </w:rPr>
        <w:t xml:space="preserve"> on behalf of Goldwyn. </w:t>
      </w:r>
    </w:p>
    <w:p w:rsidR="00D9184C" w:rsidRDefault="00D9184C" w:rsidP="00552E9D">
      <w:pPr>
        <w:pStyle w:val="NoSpacing"/>
        <w:spacing w:line="276" w:lineRule="auto"/>
      </w:pPr>
    </w:p>
    <w:p w:rsidR="00D9184C" w:rsidRPr="00177F5C" w:rsidRDefault="00D9184C" w:rsidP="00552E9D">
      <w:pPr>
        <w:pStyle w:val="NoSpacing"/>
        <w:spacing w:line="276" w:lineRule="auto"/>
        <w:rPr>
          <w:rFonts w:cs="Calibri"/>
          <w:b/>
          <w:u w:val="single"/>
        </w:rPr>
      </w:pPr>
      <w:r w:rsidRPr="005D32A2">
        <w:rPr>
          <w:rFonts w:cs="Calibri"/>
          <w:b/>
          <w:u w:val="single"/>
        </w:rPr>
        <w:t>About New Video</w:t>
      </w:r>
    </w:p>
    <w:p w:rsidR="00D9184C" w:rsidRPr="00177F5C" w:rsidRDefault="00D9184C" w:rsidP="00552E9D">
      <w:pPr>
        <w:pStyle w:val="NoSpacing"/>
        <w:spacing w:line="276" w:lineRule="auto"/>
        <w:rPr>
          <w:rFonts w:cs="Calibri"/>
        </w:rPr>
      </w:pPr>
      <w:r w:rsidRPr="005D32A2">
        <w:rPr>
          <w:rFonts w:cs="Calibri"/>
        </w:rPr>
        <w:t>Celebrating its 20</w:t>
      </w:r>
      <w:r w:rsidRPr="005D32A2">
        <w:rPr>
          <w:rFonts w:cs="Calibri"/>
          <w:vertAlign w:val="superscript"/>
        </w:rPr>
        <w:t>th</w:t>
      </w:r>
      <w:r w:rsidRPr="005D32A2">
        <w:rPr>
          <w:rFonts w:cs="Calibri"/>
        </w:rPr>
        <w:t xml:space="preserve"> anniversary in 2011, New Video is a leading entertainment distributor and the largest aggregator of independent digital content worldwide. Headquartered in </w:t>
      </w:r>
      <w:smartTag w:uri="urn:schemas-microsoft-com:office:smarttags" w:element="PersonName">
        <w:smartTag w:uri="urn:schemas-microsoft-com:office:smarttags" w:element="place">
          <w:smartTag w:uri="urn:schemas-microsoft-com:office:smarttags" w:element="City">
            <w:r w:rsidRPr="005D32A2">
              <w:rPr>
                <w:rFonts w:cs="Calibri"/>
              </w:rPr>
              <w:t>New York City</w:t>
            </w:r>
          </w:smartTag>
        </w:smartTag>
      </w:smartTag>
      <w:r w:rsidRPr="005D32A2">
        <w:rPr>
          <w:rFonts w:cs="Calibri"/>
        </w:rPr>
        <w:t>, with an international presence in 45 territories, the company delivers feature films, TV programs and web originals via digital download, streaming media, video-on-demand, Blu-ray and DVD, and theatrical release. New Video streamlines the distribution and marketing process for filmmakers, producers and brand partners to bring a wide variety of fresh content to new audiences. The company</w:t>
      </w:r>
      <w:r w:rsidRPr="00D2346B">
        <w:rPr>
          <w:rFonts w:cs="Calibri"/>
        </w:rPr>
        <w:t>’</w:t>
      </w:r>
      <w:r w:rsidRPr="005D32A2">
        <w:rPr>
          <w:rFonts w:cs="Calibri"/>
        </w:rPr>
        <w:t>s library includes original TV series and movies from A+E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 xml:space="preserve"> Home Entertainment, HISTORY™, and Lifetime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>, unforgettable games and trophy sets from Major League Baseball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>, storybook treasures from Scholastic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>, award-winning documentaries from Docurama Films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>, Arthouse Films, and Plexifilm, next-gen indies and web hits from Flatiron Film Company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 xml:space="preserve">, the best in </w:t>
      </w:r>
      <w:smartTag w:uri="urn:schemas-microsoft-com:office:smarttags" w:element="PersonName">
        <w:r w:rsidRPr="005D32A2">
          <w:rPr>
            <w:rFonts w:cs="Calibri"/>
          </w:rPr>
          <w:t>Chi</w:t>
        </w:r>
      </w:smartTag>
      <w:r w:rsidRPr="005D32A2">
        <w:rPr>
          <w:rFonts w:cs="Calibri"/>
        </w:rPr>
        <w:t xml:space="preserve">nese cinema from </w:t>
      </w:r>
      <w:smartTag w:uri="urn:schemas-microsoft-com:office:smarttags" w:element="PersonName">
        <w:r w:rsidRPr="005D32A2">
          <w:rPr>
            <w:rFonts w:cs="Calibri"/>
          </w:rPr>
          <w:t>Chi</w:t>
        </w:r>
      </w:smartTag>
      <w:r w:rsidRPr="005D32A2">
        <w:rPr>
          <w:rFonts w:cs="Calibri"/>
        </w:rPr>
        <w:t>na Lion, and festival picks from Tribeca Film. New Video is proud to distribute the 2011 Oscar</w:t>
      </w:r>
      <w:r w:rsidRPr="005D32A2">
        <w:rPr>
          <w:rFonts w:cs="Calibri"/>
          <w:vertAlign w:val="superscript"/>
        </w:rPr>
        <w:t>®</w:t>
      </w:r>
      <w:r w:rsidRPr="005D32A2">
        <w:rPr>
          <w:rFonts w:cs="Calibri"/>
        </w:rPr>
        <w:t xml:space="preserve">-nominated films </w:t>
      </w:r>
      <w:r w:rsidRPr="00D2346B">
        <w:rPr>
          <w:rStyle w:val="Emphasis"/>
          <w:rFonts w:cs="Calibri"/>
        </w:rPr>
        <w:t xml:space="preserve">Gasland, </w:t>
      </w:r>
      <w:smartTag w:uri="urn:schemas-microsoft-com:office:smarttags" w:element="PersonName">
        <w:smartTag w:uri="urn:schemas-microsoft-com:office:smarttags" w:element="place">
          <w:smartTag w:uri="urn:schemas-microsoft-com:office:smarttags" w:element="PlaceName">
            <w:r w:rsidRPr="00D2346B">
              <w:rPr>
                <w:rStyle w:val="Emphasis"/>
                <w:rFonts w:cs="Calibri"/>
              </w:rPr>
              <w:t>Waste</w:t>
            </w:r>
          </w:smartTag>
        </w:smartTag>
        <w:r w:rsidRPr="00D2346B">
          <w:rPr>
            <w:rStyle w:val="Emphasis"/>
            <w:rFonts w:cs="Calibri"/>
          </w:rPr>
          <w:t xml:space="preserve"> </w:t>
        </w:r>
        <w:smartTag w:uri="urn:schemas-microsoft-com:office:smarttags" w:element="PersonName">
          <w:smartTag w:uri="urn:schemas-microsoft-com:office:smarttags" w:element="PlaceType">
            <w:r w:rsidRPr="00D2346B">
              <w:rPr>
                <w:rStyle w:val="Emphasis"/>
                <w:rFonts w:cs="Calibri"/>
              </w:rPr>
              <w:t>Land</w:t>
            </w:r>
          </w:smartTag>
        </w:smartTag>
      </w:smartTag>
      <w:r w:rsidRPr="005D32A2">
        <w:rPr>
          <w:rFonts w:cs="Calibri"/>
        </w:rPr>
        <w:t xml:space="preserve"> and, on digital, </w:t>
      </w:r>
      <w:r w:rsidRPr="00D2346B">
        <w:rPr>
          <w:rStyle w:val="Emphasis"/>
          <w:rFonts w:cs="Calibri"/>
        </w:rPr>
        <w:t>Restrepo</w:t>
      </w:r>
      <w:r w:rsidRPr="005D32A2">
        <w:rPr>
          <w:rFonts w:cs="Calibri"/>
        </w:rPr>
        <w:t xml:space="preserve">. New Video recently launched Flatiron Film Company as a distribution brand for out-of-the-ordinary, often risk-taking films and original content from an international cadre of creative talent.  Recent titles have included the Oscar®-nominated animated film, </w:t>
      </w:r>
      <w:r w:rsidRPr="00552E9D">
        <w:rPr>
          <w:rFonts w:cs="Calibri"/>
          <w:i/>
        </w:rPr>
        <w:t>The Secret of Kells</w:t>
      </w:r>
      <w:r w:rsidRPr="00552E9D">
        <w:rPr>
          <w:rFonts w:cs="Calibri"/>
        </w:rPr>
        <w:t xml:space="preserve">, </w:t>
      </w:r>
      <w:r w:rsidRPr="00552E9D">
        <w:rPr>
          <w:rFonts w:cs="Calibri"/>
          <w:i/>
        </w:rPr>
        <w:t>True Adolescents</w:t>
      </w:r>
      <w:r w:rsidRPr="00552E9D">
        <w:rPr>
          <w:rFonts w:cs="Calibri"/>
        </w:rPr>
        <w:t xml:space="preserve">, starring Mark Duplass and Melissa Leo, </w:t>
      </w:r>
      <w:r w:rsidRPr="00552E9D">
        <w:rPr>
          <w:rFonts w:cs="Calibri"/>
          <w:i/>
        </w:rPr>
        <w:t>hitRECORD Volume 1</w:t>
      </w:r>
      <w:r w:rsidRPr="00552E9D">
        <w:rPr>
          <w:rFonts w:cs="Calibri"/>
        </w:rPr>
        <w:t xml:space="preserve">, directed by Joseph Gordon-Levitt, and José Padilha’s </w:t>
      </w:r>
      <w:r w:rsidRPr="00552E9D">
        <w:rPr>
          <w:rFonts w:cs="Calibri"/>
          <w:i/>
        </w:rPr>
        <w:t>Elite Squad: The Enemy Within</w:t>
      </w:r>
      <w:r w:rsidRPr="00552E9D">
        <w:rPr>
          <w:rFonts w:cs="Calibri"/>
        </w:rPr>
        <w:t>, opening in U.S. theaters</w:t>
      </w:r>
      <w:r w:rsidRPr="005D32A2">
        <w:rPr>
          <w:rFonts w:cs="Calibri"/>
        </w:rPr>
        <w:t xml:space="preserve"> this November.</w:t>
      </w:r>
    </w:p>
    <w:p w:rsidR="00D9184C" w:rsidRPr="00177F5C" w:rsidRDefault="00D9184C" w:rsidP="00552E9D">
      <w:pPr>
        <w:pStyle w:val="NoSpacing"/>
        <w:spacing w:line="276" w:lineRule="auto"/>
        <w:rPr>
          <w:rFonts w:cs="Calibri"/>
        </w:rPr>
      </w:pPr>
    </w:p>
    <w:p w:rsidR="00D9184C" w:rsidRPr="005D32A2" w:rsidRDefault="00D9184C" w:rsidP="00552E9D">
      <w:pPr>
        <w:pStyle w:val="NoSpacing"/>
        <w:rPr>
          <w:b/>
          <w:u w:val="single"/>
        </w:rPr>
      </w:pPr>
      <w:r w:rsidRPr="005D32A2">
        <w:rPr>
          <w:b/>
          <w:u w:val="single"/>
        </w:rPr>
        <w:t>ABOUT SAMUEL GOLDWYN FILMS</w:t>
      </w:r>
    </w:p>
    <w:p w:rsidR="00D9184C" w:rsidRPr="005D32A2" w:rsidRDefault="00D9184C" w:rsidP="00552E9D">
      <w:pPr>
        <w:rPr>
          <w:rFonts w:cs="Calibri"/>
        </w:rPr>
      </w:pPr>
      <w:r w:rsidRPr="005D32A2">
        <w:rPr>
          <w:rFonts w:cs="Calibri"/>
        </w:rPr>
        <w:t>Samuel Goldwyn Films is a major, independently owned and operated motion-picture company that develops, produces and distributes innovative feature films and documentaries.</w:t>
      </w:r>
      <w:r w:rsidRPr="00D2346B">
        <w:rPr>
          <w:rFonts w:cs="Calibri"/>
        </w:rPr>
        <w:t> </w:t>
      </w:r>
      <w:r w:rsidRPr="005D32A2">
        <w:rPr>
          <w:rFonts w:cs="Calibri"/>
        </w:rPr>
        <w:t xml:space="preserve"> The company is dedicated to working with both world renowned and emerging writers/filmmakers and committed to filmed entertainment that offers original voices in uniquely told stories.</w:t>
      </w:r>
      <w:r w:rsidRPr="00D2346B">
        <w:rPr>
          <w:rFonts w:cs="Calibri"/>
        </w:rPr>
        <w:t> </w:t>
      </w:r>
      <w:r w:rsidRPr="005D32A2">
        <w:rPr>
          <w:rFonts w:cs="Calibri"/>
        </w:rPr>
        <w:t xml:space="preserve"> This is best exemplified by the Academy Award® nominated THE SQUID AND THE WHALE and SUPER SIZE ME, AMAZING GRACE and Julie Delpy's hit comedy 2 DAYS IN PARIS. Past Goldwyn titles include PRICELESS, a romantic comedy starring Audrey Tautou, Academy Award® winner Claude Lelouch's ROMAN DE GARE, the critically hailed ELEGY starring Academy Award® nominee Penélope Cruz and the box office smash FIREPROOF.</w:t>
      </w:r>
      <w:r w:rsidRPr="00D2346B">
        <w:rPr>
          <w:rFonts w:cs="Calibri"/>
        </w:rPr>
        <w:t> </w:t>
      </w:r>
      <w:r w:rsidRPr="005D32A2">
        <w:rPr>
          <w:rFonts w:cs="Calibri"/>
        </w:rPr>
        <w:t xml:space="preserve">  HARRY BROWN starring Michael Caine opened in April to stellar reviews and MAO</w:t>
      </w:r>
      <w:r w:rsidRPr="00D2346B">
        <w:rPr>
          <w:rFonts w:cs="Calibri"/>
        </w:rPr>
        <w:t>’</w:t>
      </w:r>
      <w:r w:rsidRPr="005D32A2">
        <w:rPr>
          <w:rFonts w:cs="Calibri"/>
        </w:rPr>
        <w:t xml:space="preserve">S LAST DANCER directed by Academy Award nominee Bruce Beresford was one of the top grossing independent films of 2010. </w:t>
      </w:r>
      <w:r>
        <w:rPr>
          <w:rFonts w:cs="Calibri"/>
        </w:rPr>
        <w:t>In addition to THE DOUBLE HOUR, t</w:t>
      </w:r>
      <w:r w:rsidRPr="005D32A2">
        <w:rPr>
          <w:rFonts w:cs="Calibri"/>
        </w:rPr>
        <w:t>his year</w:t>
      </w:r>
      <w:r w:rsidRPr="00D2346B">
        <w:rPr>
          <w:rFonts w:cs="Calibri"/>
        </w:rPr>
        <w:t>’</w:t>
      </w:r>
      <w:r w:rsidRPr="005D32A2">
        <w:rPr>
          <w:rFonts w:cs="Calibri"/>
        </w:rPr>
        <w:t xml:space="preserve">s slate </w:t>
      </w:r>
      <w:r>
        <w:rPr>
          <w:rFonts w:cs="Calibri"/>
        </w:rPr>
        <w:t xml:space="preserve">includes </w:t>
      </w:r>
      <w:r w:rsidRPr="005D32A2">
        <w:rPr>
          <w:rFonts w:cs="Calibri"/>
        </w:rPr>
        <w:t>THE WHISTLEBLOWER, a powerful, ripped from the headlines thriller starring Academy Award® winner Rachel Weisz that premiered at this year</w:t>
      </w:r>
      <w:r w:rsidRPr="00D2346B">
        <w:rPr>
          <w:rFonts w:cs="Calibri"/>
        </w:rPr>
        <w:t>’</w:t>
      </w:r>
      <w:r w:rsidRPr="005D32A2">
        <w:rPr>
          <w:rFonts w:cs="Calibri"/>
        </w:rPr>
        <w:t>s Toronto Film Festival and A GOOD OLD FASHIONED ORGY starring Jason Sudeikis slated for a September 2</w:t>
      </w:r>
      <w:r w:rsidRPr="005D32A2">
        <w:rPr>
          <w:rFonts w:cs="Calibri"/>
          <w:vertAlign w:val="superscript"/>
        </w:rPr>
        <w:t>nd</w:t>
      </w:r>
      <w:r w:rsidRPr="005D32A2">
        <w:rPr>
          <w:rFonts w:cs="Calibri"/>
        </w:rPr>
        <w:t xml:space="preserve"> release. </w:t>
      </w:r>
    </w:p>
    <w:p w:rsidR="00D9184C" w:rsidRPr="00177F5C" w:rsidRDefault="00D9184C" w:rsidP="00552E9D">
      <w:pPr>
        <w:pStyle w:val="NoSpacing"/>
        <w:spacing w:line="276" w:lineRule="auto"/>
        <w:rPr>
          <w:b/>
        </w:rPr>
      </w:pPr>
      <w:r w:rsidRPr="005D32A2">
        <w:rPr>
          <w:b/>
        </w:rPr>
        <w:t>For more information, please contact:</w:t>
      </w:r>
    </w:p>
    <w:p w:rsidR="00D9184C" w:rsidRDefault="00D9184C" w:rsidP="00552E9D">
      <w:pPr>
        <w:pStyle w:val="NoSpacing"/>
        <w:spacing w:line="276" w:lineRule="auto"/>
      </w:pPr>
      <w:r>
        <w:t>Sommer Hixson</w:t>
      </w:r>
    </w:p>
    <w:p w:rsidR="00D9184C" w:rsidRDefault="00D9184C" w:rsidP="00552E9D">
      <w:pPr>
        <w:pStyle w:val="NoSpacing"/>
        <w:spacing w:line="276" w:lineRule="auto"/>
      </w:pPr>
      <w:r>
        <w:t>Media Relations, New Video</w:t>
      </w:r>
    </w:p>
    <w:p w:rsidR="00D9184C" w:rsidRPr="00E73C81" w:rsidRDefault="00D9184C" w:rsidP="00552E9D">
      <w:pPr>
        <w:pStyle w:val="NoSpacing"/>
        <w:spacing w:line="276" w:lineRule="auto"/>
      </w:pPr>
      <w:r>
        <w:t xml:space="preserve">(646) 644-4138; </w:t>
      </w:r>
      <w:hyperlink r:id="rId5" w:history="1">
        <w:r w:rsidRPr="00B00BC2">
          <w:rPr>
            <w:rStyle w:val="Hyperlink"/>
          </w:rPr>
          <w:t>shixson@newvideo.com</w:t>
        </w:r>
      </w:hyperlink>
    </w:p>
    <w:p w:rsidR="00552E9D" w:rsidRPr="00E73C81" w:rsidRDefault="00552E9D">
      <w:pPr>
        <w:pStyle w:val="NoSpacing"/>
        <w:spacing w:line="276" w:lineRule="auto"/>
      </w:pPr>
    </w:p>
    <w:sectPr w:rsidR="00552E9D" w:rsidRPr="00E73C81" w:rsidSect="00B1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B495E"/>
    <w:rsid w:val="00022D39"/>
    <w:rsid w:val="000348A8"/>
    <w:rsid w:val="00052526"/>
    <w:rsid w:val="000618A9"/>
    <w:rsid w:val="000D7759"/>
    <w:rsid w:val="00155CF5"/>
    <w:rsid w:val="00177F5C"/>
    <w:rsid w:val="001A53A7"/>
    <w:rsid w:val="00217E22"/>
    <w:rsid w:val="00222F0D"/>
    <w:rsid w:val="00342A44"/>
    <w:rsid w:val="003548F5"/>
    <w:rsid w:val="00371418"/>
    <w:rsid w:val="00373878"/>
    <w:rsid w:val="003B0ED2"/>
    <w:rsid w:val="003B495E"/>
    <w:rsid w:val="003F450B"/>
    <w:rsid w:val="00416D50"/>
    <w:rsid w:val="0046514F"/>
    <w:rsid w:val="00497700"/>
    <w:rsid w:val="004F5CE1"/>
    <w:rsid w:val="00511809"/>
    <w:rsid w:val="00531DC8"/>
    <w:rsid w:val="00552E9D"/>
    <w:rsid w:val="00554F69"/>
    <w:rsid w:val="005D32A2"/>
    <w:rsid w:val="005D7399"/>
    <w:rsid w:val="006348A9"/>
    <w:rsid w:val="006465D7"/>
    <w:rsid w:val="00665F7D"/>
    <w:rsid w:val="00667EA2"/>
    <w:rsid w:val="006C2439"/>
    <w:rsid w:val="00730AA5"/>
    <w:rsid w:val="00762A9B"/>
    <w:rsid w:val="007939B5"/>
    <w:rsid w:val="007A273C"/>
    <w:rsid w:val="007E7F60"/>
    <w:rsid w:val="008618BB"/>
    <w:rsid w:val="008B016C"/>
    <w:rsid w:val="008E59F0"/>
    <w:rsid w:val="009D3DCA"/>
    <w:rsid w:val="009F6D04"/>
    <w:rsid w:val="00B00BC2"/>
    <w:rsid w:val="00B1092F"/>
    <w:rsid w:val="00B174E7"/>
    <w:rsid w:val="00B31C9B"/>
    <w:rsid w:val="00B461A7"/>
    <w:rsid w:val="00B816E9"/>
    <w:rsid w:val="00C35FA1"/>
    <w:rsid w:val="00C4705C"/>
    <w:rsid w:val="00CA2587"/>
    <w:rsid w:val="00CB0404"/>
    <w:rsid w:val="00D2346B"/>
    <w:rsid w:val="00D27D64"/>
    <w:rsid w:val="00D9184C"/>
    <w:rsid w:val="00D93E2C"/>
    <w:rsid w:val="00DC3525"/>
    <w:rsid w:val="00DE7731"/>
    <w:rsid w:val="00E05BF8"/>
    <w:rsid w:val="00E401D2"/>
    <w:rsid w:val="00E73C81"/>
    <w:rsid w:val="00E9682A"/>
    <w:rsid w:val="00ED6301"/>
    <w:rsid w:val="00F10077"/>
    <w:rsid w:val="00FC1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0D7759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0348A8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03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48A8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0348A8"/>
  </w:style>
  <w:style w:type="character" w:styleId="Hyperlink">
    <w:name w:val="Hyperlink"/>
    <w:basedOn w:val="DefaultParagraphFont"/>
    <w:uiPriority w:val="99"/>
    <w:rsid w:val="00373878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rsid w:val="003548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548F5"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4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ixson@newvide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759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#2– NOT FOR RELEASE (8/17/11)</dc:title>
  <dc:creator>Sommer Hixson</dc:creator>
  <cp:lastModifiedBy>Sommer Hixson</cp:lastModifiedBy>
  <cp:revision>2</cp:revision>
  <cp:lastPrinted>2011-08-26T21:52:00Z</cp:lastPrinted>
  <dcterms:created xsi:type="dcterms:W3CDTF">2011-09-06T16:42:00Z</dcterms:created>
  <dcterms:modified xsi:type="dcterms:W3CDTF">2011-09-06T16:42:00Z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UFAAkxpNJwTxbIArdtHtC0ZWFAofon9CKE1hM3iDh2PrLZsZNYR2xL6HsCIv121jSZMqMELu7CmYd5grPMZWTNta/W6pYWi4uqE0JeR7MyB3zB9P2t9iqhLs7FMZaZK78uJ9lDxE458Quw8rPMZWTNta/W6pYWi4uqE0JeR7MyB3zB9P2t9iqhLs7FMZaZK78uJ9Np1Fs5I5x8AFeujUQnKd1stN3WmmiAgdslhexMMx33ZgyZiywQTgf</vt:lpwstr>
  </property>
  <property fmtid="{D5CDD505-2E9C-101B-9397-08002B2CF9AE}" pid="3" name="MAIL_MSG_ID2">
    <vt:lpwstr>urvUXImUJxIBJEgkplf6sdG8eaAuaxOfl81heB9XVnj4uyBAVwNIrWfyvBvKrS2yHZS4nsYnCv0P3Pft5FsoJk=</vt:lpwstr>
  </property>
  <property fmtid="{D5CDD505-2E9C-101B-9397-08002B2CF9AE}" pid="4" name="RESPONSE_SENDER_NAME">
    <vt:lpwstr>sAAA2RgG6J6jCJ2lMqtzDCwiyi1RhkziJD+eh9YR96w//rU=</vt:lpwstr>
  </property>
  <property fmtid="{D5CDD505-2E9C-101B-9397-08002B2CF9AE}" pid="5" name="EMAIL_OWNER_ADDRESS">
    <vt:lpwstr>4AAAUmLmXdMZevRFcX0Ty6wMZ7f+5GD5mrDmQSHeKbKcGu/5dZ99RijSUA==</vt:lpwstr>
  </property>
</Properties>
</file>