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16E" w:rsidRDefault="003E416E" w:rsidP="003E416E">
      <w:pPr>
        <w:pStyle w:val="PlainText"/>
        <w:rPr>
          <w:rFonts w:ascii="Cambria" w:hAnsi="Cambria" w:cs="Arial"/>
          <w:b/>
          <w:bCs/>
          <w:sz w:val="24"/>
          <w:szCs w:val="24"/>
        </w:rPr>
      </w:pPr>
      <w:r>
        <w:rPr>
          <w:rFonts w:ascii="Cambria" w:hAnsi="Cambria" w:cs="Arial"/>
          <w:b/>
          <w:bCs/>
          <w:sz w:val="24"/>
          <w:szCs w:val="24"/>
        </w:rPr>
        <w:t>FOR IMMEDIATE RELEASE</w:t>
      </w:r>
    </w:p>
    <w:p w:rsidR="003E416E" w:rsidRDefault="003E416E" w:rsidP="003E416E">
      <w:pPr>
        <w:pStyle w:val="PlainText"/>
        <w:rPr>
          <w:rFonts w:ascii="Cambria" w:hAnsi="Cambria" w:cs="Arial"/>
          <w:b/>
          <w:bCs/>
          <w:sz w:val="24"/>
          <w:szCs w:val="24"/>
        </w:rPr>
      </w:pPr>
    </w:p>
    <w:p w:rsidR="003E416E" w:rsidRDefault="003E416E" w:rsidP="003E416E">
      <w:pPr>
        <w:pStyle w:val="PlainText"/>
        <w:jc w:val="center"/>
        <w:rPr>
          <w:rFonts w:ascii="Cambria" w:hAnsi="Cambria"/>
          <w:szCs w:val="22"/>
        </w:rPr>
      </w:pPr>
      <w:r>
        <w:rPr>
          <w:rFonts w:ascii="Cambria" w:hAnsi="Cambria"/>
          <w:noProof/>
          <w:szCs w:val="22"/>
        </w:rPr>
        <w:drawing>
          <wp:inline distT="0" distB="0" distL="0" distR="0">
            <wp:extent cx="2305050" cy="400050"/>
            <wp:effectExtent l="19050" t="0" r="0" b="0"/>
            <wp:docPr id="1"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6"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3E416E" w:rsidRDefault="003E416E" w:rsidP="003E416E">
      <w:pPr>
        <w:pStyle w:val="PlainText"/>
        <w:jc w:val="center"/>
        <w:rPr>
          <w:rFonts w:ascii="Cambria" w:hAnsi="Cambria" w:cs="Arial"/>
          <w:bCs/>
          <w:szCs w:val="22"/>
        </w:rPr>
      </w:pPr>
      <w:r>
        <w:rPr>
          <w:rFonts w:ascii="Cambria" w:hAnsi="Cambria"/>
          <w:szCs w:val="22"/>
        </w:rPr>
        <w:t>presents</w:t>
      </w:r>
    </w:p>
    <w:p w:rsidR="003E416E" w:rsidRDefault="003E416E" w:rsidP="003E416E">
      <w:pPr>
        <w:pStyle w:val="PlainText"/>
        <w:jc w:val="center"/>
        <w:rPr>
          <w:rFonts w:ascii="Cambria" w:hAnsi="Cambria" w:cs="Arial"/>
          <w:bCs/>
          <w:szCs w:val="22"/>
        </w:rPr>
      </w:pPr>
    </w:p>
    <w:p w:rsidR="003E416E" w:rsidRDefault="00C66E5B" w:rsidP="003E416E">
      <w:pPr>
        <w:pStyle w:val="PlainText"/>
        <w:jc w:val="center"/>
        <w:rPr>
          <w:rFonts w:ascii="Cambria" w:hAnsi="Cambria" w:cs="Arial"/>
          <w:bCs/>
          <w:szCs w:val="22"/>
        </w:rPr>
      </w:pPr>
      <w:r>
        <w:rPr>
          <w:rFonts w:ascii="Cambria" w:hAnsi="Cambria" w:cs="Arial"/>
          <w:bCs/>
          <w:noProof/>
        </w:rPr>
        <w:drawing>
          <wp:inline distT="0" distB="0" distL="0" distR="0">
            <wp:extent cx="2012950" cy="3019425"/>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012951" cy="3019427"/>
                    </a:xfrm>
                    <a:prstGeom prst="rect">
                      <a:avLst/>
                    </a:prstGeom>
                    <a:noFill/>
                    <a:ln w="9525">
                      <a:noFill/>
                      <a:miter lim="800000"/>
                      <a:headEnd/>
                      <a:tailEnd/>
                    </a:ln>
                  </pic:spPr>
                </pic:pic>
              </a:graphicData>
            </a:graphic>
          </wp:inline>
        </w:drawing>
      </w:r>
    </w:p>
    <w:p w:rsidR="00D12178" w:rsidRDefault="00D12178" w:rsidP="00D12178">
      <w:pPr>
        <w:pStyle w:val="NoSpacing"/>
        <w:rPr>
          <w:rFonts w:asciiTheme="majorHAnsi" w:hAnsiTheme="majorHAnsi"/>
          <w:b/>
          <w:i/>
          <w:iCs/>
          <w:sz w:val="24"/>
          <w:szCs w:val="24"/>
        </w:rPr>
      </w:pPr>
    </w:p>
    <w:p w:rsidR="003E416E" w:rsidRPr="008F489C" w:rsidRDefault="00D12178" w:rsidP="00C66E5B">
      <w:pPr>
        <w:pStyle w:val="NoSpacing"/>
        <w:jc w:val="center"/>
        <w:rPr>
          <w:rFonts w:asciiTheme="majorHAnsi" w:hAnsiTheme="majorHAnsi"/>
          <w:b/>
          <w:sz w:val="24"/>
          <w:szCs w:val="24"/>
        </w:rPr>
      </w:pPr>
      <w:r>
        <w:rPr>
          <w:rFonts w:asciiTheme="majorHAnsi" w:hAnsiTheme="majorHAnsi"/>
          <w:b/>
          <w:i/>
          <w:iCs/>
          <w:sz w:val="24"/>
          <w:szCs w:val="24"/>
        </w:rPr>
        <w:t>HOT COFFEE</w:t>
      </w:r>
      <w:r w:rsidR="003E416E">
        <w:rPr>
          <w:rFonts w:asciiTheme="majorHAnsi" w:hAnsiTheme="majorHAnsi"/>
          <w:b/>
          <w:iCs/>
          <w:sz w:val="24"/>
          <w:szCs w:val="24"/>
        </w:rPr>
        <w:t xml:space="preserve"> </w:t>
      </w:r>
      <w:r>
        <w:rPr>
          <w:rFonts w:asciiTheme="majorHAnsi" w:hAnsiTheme="majorHAnsi"/>
          <w:b/>
          <w:sz w:val="24"/>
          <w:szCs w:val="24"/>
        </w:rPr>
        <w:t>RELEASES NOVEMBER 1</w:t>
      </w:r>
      <w:r w:rsidR="00143414">
        <w:rPr>
          <w:rFonts w:asciiTheme="majorHAnsi" w:hAnsiTheme="majorHAnsi"/>
          <w:b/>
          <w:sz w:val="24"/>
          <w:szCs w:val="24"/>
        </w:rPr>
        <w:t xml:space="preserve"> ON DVD</w:t>
      </w:r>
    </w:p>
    <w:p w:rsidR="003E416E" w:rsidRDefault="003E416E" w:rsidP="003E416E">
      <w:pPr>
        <w:pStyle w:val="Default"/>
        <w:rPr>
          <w:rFonts w:asciiTheme="majorHAnsi" w:hAnsiTheme="majorHAnsi"/>
          <w:b/>
          <w:i/>
        </w:rPr>
      </w:pPr>
    </w:p>
    <w:p w:rsidR="00BC0BC1" w:rsidRPr="00BC0BC1" w:rsidRDefault="007D5B97" w:rsidP="00BC0BC1">
      <w:pPr>
        <w:pStyle w:val="Default"/>
        <w:jc w:val="center"/>
        <w:rPr>
          <w:rFonts w:asciiTheme="majorHAnsi" w:hAnsiTheme="majorHAnsi"/>
          <w:b/>
          <w:i/>
        </w:rPr>
      </w:pPr>
      <w:r>
        <w:rPr>
          <w:b/>
        </w:rPr>
        <w:t>An Eye-Opening Look at the Co-Opting of O</w:t>
      </w:r>
      <w:r w:rsidR="00BC0BC1" w:rsidRPr="00BC0BC1">
        <w:rPr>
          <w:b/>
        </w:rPr>
        <w:t xml:space="preserve">ur </w:t>
      </w:r>
      <w:r>
        <w:rPr>
          <w:b/>
        </w:rPr>
        <w:t>Civil Justice S</w:t>
      </w:r>
      <w:r w:rsidR="00BC0BC1" w:rsidRPr="00BC0BC1">
        <w:rPr>
          <w:b/>
        </w:rPr>
        <w:t>ystem</w:t>
      </w:r>
    </w:p>
    <w:p w:rsidR="00BC0BC1" w:rsidRDefault="00BC0BC1" w:rsidP="003E416E">
      <w:pPr>
        <w:pStyle w:val="Default"/>
        <w:rPr>
          <w:rFonts w:asciiTheme="majorHAnsi" w:hAnsiTheme="majorHAnsi"/>
          <w:b/>
          <w:i/>
        </w:rPr>
      </w:pPr>
    </w:p>
    <w:p w:rsidR="002569F9" w:rsidRDefault="00012447" w:rsidP="002569F9">
      <w:pPr>
        <w:spacing w:after="0" w:line="240" w:lineRule="auto"/>
        <w:jc w:val="center"/>
        <w:textAlignment w:val="baseline"/>
        <w:rPr>
          <w:rFonts w:asciiTheme="majorHAnsi" w:hAnsiTheme="majorHAnsi" w:cs="Arial"/>
          <w:b/>
          <w:iCs/>
          <w:color w:val="333333"/>
          <w:sz w:val="24"/>
          <w:szCs w:val="24"/>
        </w:rPr>
      </w:pPr>
      <w:r w:rsidRPr="00012447">
        <w:rPr>
          <w:rFonts w:asciiTheme="majorHAnsi" w:hAnsiTheme="majorHAnsi" w:cs="Arial"/>
          <w:b/>
          <w:iCs/>
          <w:color w:val="333333"/>
          <w:sz w:val="24"/>
          <w:szCs w:val="24"/>
        </w:rPr>
        <w:t xml:space="preserve">“Stunning debut … Sends audiences out of the theater thinking in </w:t>
      </w:r>
    </w:p>
    <w:p w:rsidR="00012447" w:rsidRDefault="00012447" w:rsidP="002569F9">
      <w:pPr>
        <w:spacing w:after="0" w:line="240" w:lineRule="auto"/>
        <w:jc w:val="center"/>
        <w:textAlignment w:val="baseline"/>
        <w:rPr>
          <w:rFonts w:asciiTheme="majorHAnsi" w:hAnsiTheme="majorHAnsi" w:cs="Arial"/>
          <w:b/>
          <w:bCs/>
          <w:i/>
          <w:color w:val="333333"/>
          <w:sz w:val="24"/>
          <w:szCs w:val="24"/>
        </w:rPr>
      </w:pPr>
      <w:r w:rsidRPr="00012447">
        <w:rPr>
          <w:rFonts w:asciiTheme="majorHAnsi" w:hAnsiTheme="majorHAnsi" w:cs="Arial"/>
          <w:b/>
          <w:iCs/>
          <w:color w:val="333333"/>
          <w:sz w:val="24"/>
          <w:szCs w:val="24"/>
        </w:rPr>
        <w:t>a brand new way.”</w:t>
      </w:r>
      <w:r w:rsidRPr="00012447">
        <w:rPr>
          <w:rFonts w:asciiTheme="majorHAnsi" w:hAnsiTheme="majorHAnsi" w:cs="Arial"/>
          <w:b/>
          <w:color w:val="333333"/>
          <w:sz w:val="24"/>
          <w:szCs w:val="24"/>
        </w:rPr>
        <w:t>—</w:t>
      </w:r>
      <w:r w:rsidRPr="00012447">
        <w:rPr>
          <w:rFonts w:asciiTheme="majorHAnsi" w:hAnsiTheme="majorHAnsi" w:cs="Arial"/>
          <w:b/>
          <w:bCs/>
          <w:i/>
          <w:color w:val="333333"/>
          <w:sz w:val="24"/>
          <w:szCs w:val="24"/>
        </w:rPr>
        <w:t>Washington Post</w:t>
      </w:r>
    </w:p>
    <w:p w:rsidR="002569F9" w:rsidRPr="00012447" w:rsidRDefault="002569F9" w:rsidP="002569F9">
      <w:pPr>
        <w:spacing w:after="0" w:line="240" w:lineRule="auto"/>
        <w:jc w:val="center"/>
        <w:textAlignment w:val="baseline"/>
        <w:rPr>
          <w:rFonts w:asciiTheme="majorHAnsi" w:hAnsiTheme="majorHAnsi" w:cs="Arial"/>
          <w:b/>
          <w:bCs/>
          <w:i/>
          <w:color w:val="333333"/>
          <w:sz w:val="24"/>
          <w:szCs w:val="24"/>
        </w:rPr>
      </w:pPr>
    </w:p>
    <w:p w:rsidR="00063CBF" w:rsidRDefault="002F446D" w:rsidP="001D3E71">
      <w:pPr>
        <w:pStyle w:val="PlainText"/>
        <w:rPr>
          <w:rFonts w:asciiTheme="majorHAnsi" w:hAnsiTheme="majorHAnsi" w:cs="Calibri"/>
          <w:sz w:val="24"/>
          <w:szCs w:val="24"/>
        </w:rPr>
      </w:pPr>
      <w:r>
        <w:rPr>
          <w:rFonts w:asciiTheme="majorHAnsi" w:hAnsiTheme="majorHAnsi"/>
          <w:b/>
          <w:i/>
          <w:sz w:val="24"/>
          <w:szCs w:val="24"/>
        </w:rPr>
        <w:t>October</w:t>
      </w:r>
      <w:r w:rsidR="00693920">
        <w:rPr>
          <w:rFonts w:asciiTheme="majorHAnsi" w:hAnsiTheme="majorHAnsi"/>
          <w:b/>
          <w:i/>
          <w:sz w:val="24"/>
          <w:szCs w:val="24"/>
        </w:rPr>
        <w:t xml:space="preserve"> </w:t>
      </w:r>
      <w:r w:rsidR="0015512E">
        <w:rPr>
          <w:rFonts w:asciiTheme="majorHAnsi" w:hAnsiTheme="majorHAnsi"/>
          <w:b/>
          <w:i/>
          <w:sz w:val="24"/>
          <w:szCs w:val="24"/>
        </w:rPr>
        <w:t>13</w:t>
      </w:r>
      <w:r w:rsidR="003E416E" w:rsidRPr="003D439E">
        <w:rPr>
          <w:rFonts w:asciiTheme="majorHAnsi" w:hAnsiTheme="majorHAnsi"/>
          <w:b/>
          <w:i/>
          <w:sz w:val="24"/>
          <w:szCs w:val="24"/>
        </w:rPr>
        <w:t>, 2011</w:t>
      </w:r>
      <w:r w:rsidR="003E416E" w:rsidRPr="003D439E">
        <w:rPr>
          <w:rFonts w:asciiTheme="majorHAnsi" w:hAnsiTheme="majorHAnsi"/>
          <w:sz w:val="24"/>
          <w:szCs w:val="24"/>
        </w:rPr>
        <w:t xml:space="preserve"> –</w:t>
      </w:r>
      <w:r w:rsidR="00271CF2">
        <w:rPr>
          <w:rFonts w:asciiTheme="majorHAnsi" w:hAnsiTheme="majorHAnsi" w:cs="Calibri"/>
          <w:sz w:val="24"/>
          <w:szCs w:val="24"/>
        </w:rPr>
        <w:t xml:space="preserve"> </w:t>
      </w:r>
      <w:r w:rsidR="00271CF2" w:rsidRPr="001215C1">
        <w:rPr>
          <w:rFonts w:asciiTheme="majorHAnsi" w:hAnsiTheme="majorHAnsi" w:cs="Calibri"/>
          <w:sz w:val="24"/>
          <w:szCs w:val="24"/>
        </w:rPr>
        <w:t>Seinf</w:t>
      </w:r>
      <w:r w:rsidR="00AB3594" w:rsidRPr="001215C1">
        <w:rPr>
          <w:rFonts w:asciiTheme="majorHAnsi" w:hAnsiTheme="majorHAnsi" w:cs="Calibri"/>
          <w:sz w:val="24"/>
          <w:szCs w:val="24"/>
        </w:rPr>
        <w:t xml:space="preserve">eld mocked it. Letterman put </w:t>
      </w:r>
      <w:r w:rsidR="00101E93">
        <w:rPr>
          <w:rFonts w:asciiTheme="majorHAnsi" w:hAnsiTheme="majorHAnsi" w:cs="Calibri"/>
          <w:sz w:val="24"/>
          <w:szCs w:val="24"/>
        </w:rPr>
        <w:t xml:space="preserve">it on one of his Top Ten lists. </w:t>
      </w:r>
      <w:r w:rsidR="00AB3594" w:rsidRPr="001215C1">
        <w:rPr>
          <w:rFonts w:asciiTheme="majorHAnsi" w:hAnsiTheme="majorHAnsi" w:cstheme="minorHAnsi"/>
          <w:sz w:val="24"/>
          <w:szCs w:val="24"/>
        </w:rPr>
        <w:t xml:space="preserve">More </w:t>
      </w:r>
      <w:r w:rsidR="00AB3594" w:rsidRPr="001215C1">
        <w:rPr>
          <w:rFonts w:asciiTheme="majorHAnsi" w:hAnsiTheme="majorHAnsi" w:cs="Calibri"/>
          <w:sz w:val="24"/>
          <w:szCs w:val="24"/>
        </w:rPr>
        <w:t>than 15 years later, the McDonald’s coffee case is cited as a prime example of how citizens use “frivolous” lawsuits to take unfair advantage</w:t>
      </w:r>
      <w:r w:rsidR="0095277B" w:rsidRPr="001215C1">
        <w:rPr>
          <w:rFonts w:asciiTheme="majorHAnsi" w:hAnsiTheme="majorHAnsi" w:cs="Calibri"/>
          <w:sz w:val="24"/>
          <w:szCs w:val="24"/>
        </w:rPr>
        <w:t xml:space="preserve"> </w:t>
      </w:r>
      <w:r w:rsidR="00AE1E8A" w:rsidRPr="001215C1">
        <w:rPr>
          <w:rFonts w:asciiTheme="majorHAnsi" w:hAnsiTheme="majorHAnsi" w:cs="Calibri"/>
          <w:sz w:val="24"/>
          <w:szCs w:val="24"/>
        </w:rPr>
        <w:t xml:space="preserve">of </w:t>
      </w:r>
      <w:r w:rsidR="00101E93">
        <w:rPr>
          <w:rFonts w:asciiTheme="majorHAnsi" w:hAnsiTheme="majorHAnsi" w:cs="Calibri"/>
          <w:sz w:val="24"/>
          <w:szCs w:val="24"/>
        </w:rPr>
        <w:t xml:space="preserve">America’s legal system. </w:t>
      </w:r>
      <w:r w:rsidR="0095277B" w:rsidRPr="001215C1">
        <w:rPr>
          <w:rFonts w:asciiTheme="majorHAnsi" w:hAnsiTheme="majorHAnsi" w:cs="Calibri"/>
          <w:sz w:val="24"/>
          <w:szCs w:val="24"/>
        </w:rPr>
        <w:t>But is that an accurate portrayal of the facts?</w:t>
      </w:r>
    </w:p>
    <w:p w:rsidR="00063CBF" w:rsidRDefault="00063CBF" w:rsidP="001D3E71">
      <w:pPr>
        <w:pStyle w:val="PlainText"/>
        <w:rPr>
          <w:rFonts w:asciiTheme="majorHAnsi" w:hAnsiTheme="majorHAnsi" w:cs="Calibri"/>
          <w:sz w:val="24"/>
          <w:szCs w:val="24"/>
        </w:rPr>
      </w:pPr>
    </w:p>
    <w:p w:rsidR="008C2999" w:rsidRPr="00723887" w:rsidRDefault="00063CBF" w:rsidP="001D3E71">
      <w:pPr>
        <w:pStyle w:val="PlainText"/>
        <w:rPr>
          <w:rFonts w:asciiTheme="majorHAnsi" w:hAnsiTheme="majorHAnsi" w:cs="Calibri"/>
          <w:sz w:val="24"/>
          <w:szCs w:val="24"/>
        </w:rPr>
      </w:pPr>
      <w:r w:rsidRPr="00723887">
        <w:rPr>
          <w:rFonts w:asciiTheme="majorHAnsi" w:hAnsiTheme="majorHAnsi" w:cs="Arial"/>
          <w:sz w:val="24"/>
          <w:szCs w:val="24"/>
        </w:rPr>
        <w:t>The concept of tort reform is both misunderstood and misrepr</w:t>
      </w:r>
      <w:r w:rsidR="00101E93">
        <w:rPr>
          <w:rFonts w:asciiTheme="majorHAnsi" w:hAnsiTheme="majorHAnsi" w:cs="Arial"/>
          <w:sz w:val="24"/>
          <w:szCs w:val="24"/>
        </w:rPr>
        <w:t xml:space="preserve">esented. </w:t>
      </w:r>
      <w:r w:rsidRPr="00723887">
        <w:rPr>
          <w:rFonts w:asciiTheme="majorHAnsi" w:hAnsiTheme="majorHAnsi" w:cs="Arial"/>
          <w:sz w:val="24"/>
          <w:szCs w:val="24"/>
        </w:rPr>
        <w:t>And yet it has become part of every campaign cycle, including the 2012 elections, espoused by b</w:t>
      </w:r>
      <w:r w:rsidR="00101E93">
        <w:rPr>
          <w:rFonts w:asciiTheme="majorHAnsi" w:hAnsiTheme="majorHAnsi" w:cs="Arial"/>
          <w:sz w:val="24"/>
          <w:szCs w:val="24"/>
        </w:rPr>
        <w:t xml:space="preserve">oth Republicans and Democrats. </w:t>
      </w:r>
      <w:r w:rsidRPr="00723887">
        <w:rPr>
          <w:rFonts w:asciiTheme="majorHAnsi" w:hAnsiTheme="majorHAnsi" w:cs="Arial"/>
          <w:sz w:val="24"/>
          <w:szCs w:val="24"/>
        </w:rPr>
        <w:t xml:space="preserve">Informative and entertaining, </w:t>
      </w:r>
      <w:r w:rsidRPr="00723887">
        <w:rPr>
          <w:rFonts w:asciiTheme="majorHAnsi" w:hAnsiTheme="majorHAnsi" w:cs="Arial"/>
          <w:b/>
          <w:i/>
          <w:sz w:val="24"/>
          <w:szCs w:val="24"/>
        </w:rPr>
        <w:t>HOT COFFEE</w:t>
      </w:r>
      <w:r w:rsidRPr="00723887">
        <w:rPr>
          <w:rFonts w:asciiTheme="majorHAnsi" w:hAnsiTheme="majorHAnsi" w:cs="Arial"/>
          <w:sz w:val="24"/>
          <w:szCs w:val="24"/>
        </w:rPr>
        <w:t xml:space="preserve"> challenges viewers to reexamine long-held beliefs that winning lawsuits is easy and the legal system is like the lottery, leading to “jackpot justice.”</w:t>
      </w:r>
    </w:p>
    <w:p w:rsidR="0095277B" w:rsidRDefault="0095277B" w:rsidP="001D3E71">
      <w:pPr>
        <w:pStyle w:val="PlainText"/>
        <w:rPr>
          <w:rFonts w:asciiTheme="majorHAnsi" w:hAnsiTheme="majorHAnsi" w:cs="Calibri"/>
          <w:sz w:val="24"/>
          <w:szCs w:val="24"/>
        </w:rPr>
      </w:pPr>
    </w:p>
    <w:p w:rsidR="0095277B" w:rsidRDefault="0095277B" w:rsidP="001D3E71">
      <w:pPr>
        <w:pStyle w:val="PlainText"/>
        <w:rPr>
          <w:rFonts w:asciiTheme="majorHAnsi" w:hAnsiTheme="majorHAnsi" w:cs="Calibri"/>
          <w:sz w:val="24"/>
          <w:szCs w:val="24"/>
        </w:rPr>
      </w:pPr>
      <w:r>
        <w:rPr>
          <w:rFonts w:asciiTheme="majorHAnsi" w:hAnsiTheme="majorHAnsi" w:cs="Calibri"/>
          <w:sz w:val="24"/>
          <w:szCs w:val="24"/>
        </w:rPr>
        <w:t>First-time filmmaker and former public interest lawyer</w:t>
      </w:r>
      <w:r w:rsidR="00271CF2">
        <w:rPr>
          <w:rFonts w:asciiTheme="majorHAnsi" w:hAnsiTheme="majorHAnsi" w:cs="Calibri"/>
          <w:sz w:val="24"/>
          <w:szCs w:val="24"/>
        </w:rPr>
        <w:t>,</w:t>
      </w:r>
      <w:r>
        <w:rPr>
          <w:rFonts w:asciiTheme="majorHAnsi" w:hAnsiTheme="majorHAnsi" w:cs="Calibri"/>
          <w:sz w:val="24"/>
          <w:szCs w:val="24"/>
        </w:rPr>
        <w:t xml:space="preserve"> Susan Saladoff</w:t>
      </w:r>
      <w:r w:rsidR="00271CF2">
        <w:rPr>
          <w:rFonts w:asciiTheme="majorHAnsi" w:hAnsiTheme="majorHAnsi" w:cs="Calibri"/>
          <w:sz w:val="24"/>
          <w:szCs w:val="24"/>
        </w:rPr>
        <w:t>,</w:t>
      </w:r>
      <w:r>
        <w:rPr>
          <w:rFonts w:asciiTheme="majorHAnsi" w:hAnsiTheme="majorHAnsi" w:cs="Calibri"/>
          <w:sz w:val="24"/>
          <w:szCs w:val="24"/>
        </w:rPr>
        <w:t xml:space="preserve"> uses the infamous legal battle that began with a spilled cup of coffee to investigate what’s behind America’s zeal for tort reform – laws that restrict the legal rights of everyday Americans – in the thought-provoking documentary</w:t>
      </w:r>
      <w:r w:rsidR="0021765C">
        <w:rPr>
          <w:rFonts w:asciiTheme="majorHAnsi" w:hAnsiTheme="majorHAnsi" w:cs="Calibri"/>
          <w:sz w:val="24"/>
          <w:szCs w:val="24"/>
        </w:rPr>
        <w:t>,</w:t>
      </w:r>
      <w:r>
        <w:rPr>
          <w:rFonts w:asciiTheme="majorHAnsi" w:hAnsiTheme="majorHAnsi" w:cs="Calibri"/>
          <w:sz w:val="24"/>
          <w:szCs w:val="24"/>
        </w:rPr>
        <w:t xml:space="preserve"> </w:t>
      </w:r>
      <w:r w:rsidRPr="0095277B">
        <w:rPr>
          <w:rFonts w:asciiTheme="majorHAnsi" w:hAnsiTheme="majorHAnsi" w:cs="Calibri"/>
          <w:b/>
          <w:i/>
          <w:sz w:val="24"/>
          <w:szCs w:val="24"/>
        </w:rPr>
        <w:t>HOT COFFEE</w:t>
      </w:r>
      <w:r>
        <w:rPr>
          <w:rFonts w:asciiTheme="majorHAnsi" w:hAnsiTheme="majorHAnsi" w:cs="Calibri"/>
          <w:sz w:val="24"/>
          <w:szCs w:val="24"/>
        </w:rPr>
        <w:t xml:space="preserve">. </w:t>
      </w:r>
    </w:p>
    <w:p w:rsidR="008C2999" w:rsidRDefault="008C2999" w:rsidP="001D3E71">
      <w:pPr>
        <w:pStyle w:val="PlainText"/>
        <w:rPr>
          <w:rFonts w:asciiTheme="majorHAnsi" w:hAnsiTheme="majorHAnsi" w:cs="Calibri"/>
          <w:sz w:val="24"/>
          <w:szCs w:val="24"/>
        </w:rPr>
      </w:pPr>
    </w:p>
    <w:p w:rsidR="00271CF2" w:rsidRDefault="00EF6500" w:rsidP="00D12178">
      <w:pPr>
        <w:pStyle w:val="PlainText"/>
        <w:rPr>
          <w:rFonts w:asciiTheme="majorHAnsi" w:hAnsiTheme="majorHAnsi" w:cs="Calibri"/>
          <w:sz w:val="24"/>
          <w:szCs w:val="24"/>
        </w:rPr>
      </w:pPr>
      <w:r>
        <w:rPr>
          <w:rFonts w:asciiTheme="majorHAnsi" w:hAnsiTheme="majorHAnsi" w:cs="Calibri"/>
          <w:sz w:val="24"/>
          <w:szCs w:val="24"/>
        </w:rPr>
        <w:t>A feature film debut from Saladoff</w:t>
      </w:r>
      <w:r w:rsidR="00CD1DC9" w:rsidRPr="006B29C9">
        <w:rPr>
          <w:rFonts w:asciiTheme="majorHAnsi" w:hAnsiTheme="majorHAnsi" w:cs="Calibri"/>
          <w:sz w:val="24"/>
          <w:szCs w:val="24"/>
        </w:rPr>
        <w:t xml:space="preserve">, </w:t>
      </w:r>
      <w:r w:rsidR="001D3E71" w:rsidRPr="006B29C9">
        <w:rPr>
          <w:rFonts w:asciiTheme="majorHAnsi" w:hAnsiTheme="majorHAnsi" w:cs="Calibri"/>
          <w:b/>
          <w:i/>
          <w:sz w:val="24"/>
          <w:szCs w:val="24"/>
        </w:rPr>
        <w:t>HOT COFFEE</w:t>
      </w:r>
      <w:r w:rsidR="00795353" w:rsidRPr="006B29C9">
        <w:rPr>
          <w:rFonts w:asciiTheme="majorHAnsi" w:hAnsiTheme="majorHAnsi" w:cs="Calibri"/>
          <w:sz w:val="24"/>
          <w:szCs w:val="24"/>
        </w:rPr>
        <w:t xml:space="preserve">, </w:t>
      </w:r>
      <w:r w:rsidR="00271CF2">
        <w:rPr>
          <w:rFonts w:asciiTheme="majorHAnsi" w:hAnsiTheme="majorHAnsi" w:cs="Calibri"/>
          <w:sz w:val="24"/>
          <w:szCs w:val="24"/>
        </w:rPr>
        <w:t>presents four “exhibits” to expose the influence of corporate America on our civil justice system.</w:t>
      </w:r>
    </w:p>
    <w:p w:rsidR="00271CF2" w:rsidRDefault="00271CF2" w:rsidP="00D12178">
      <w:pPr>
        <w:pStyle w:val="PlainText"/>
        <w:rPr>
          <w:rFonts w:asciiTheme="majorHAnsi" w:hAnsiTheme="majorHAnsi" w:cs="Calibri"/>
          <w:sz w:val="24"/>
          <w:szCs w:val="24"/>
        </w:rPr>
      </w:pPr>
    </w:p>
    <w:p w:rsidR="008B5C9B" w:rsidRDefault="008C2999" w:rsidP="00D12178">
      <w:pPr>
        <w:pStyle w:val="PlainText"/>
        <w:rPr>
          <w:rFonts w:asciiTheme="majorHAnsi" w:hAnsiTheme="majorHAnsi" w:cs="Calibri"/>
          <w:sz w:val="24"/>
          <w:szCs w:val="24"/>
        </w:rPr>
      </w:pPr>
      <w:r w:rsidRPr="008C2999">
        <w:rPr>
          <w:rFonts w:asciiTheme="majorHAnsi" w:hAnsiTheme="majorHAnsi" w:cs="Calibri"/>
          <w:sz w:val="24"/>
          <w:szCs w:val="24"/>
        </w:rPr>
        <w:t xml:space="preserve">The </w:t>
      </w:r>
      <w:r w:rsidR="00467C86">
        <w:rPr>
          <w:rFonts w:asciiTheme="majorHAnsi" w:hAnsiTheme="majorHAnsi" w:cs="Calibri"/>
          <w:sz w:val="24"/>
          <w:szCs w:val="24"/>
        </w:rPr>
        <w:t>four cases highlighted in the fil</w:t>
      </w:r>
      <w:r w:rsidR="003A7B6A">
        <w:rPr>
          <w:rFonts w:asciiTheme="majorHAnsi" w:hAnsiTheme="majorHAnsi" w:cs="Calibri"/>
          <w:sz w:val="24"/>
          <w:szCs w:val="24"/>
        </w:rPr>
        <w:t>m</w:t>
      </w:r>
      <w:r w:rsidR="00467C86">
        <w:rPr>
          <w:rFonts w:asciiTheme="majorHAnsi" w:hAnsiTheme="majorHAnsi" w:cs="Calibri"/>
          <w:sz w:val="24"/>
          <w:szCs w:val="24"/>
        </w:rPr>
        <w:t xml:space="preserve"> include:</w:t>
      </w:r>
    </w:p>
    <w:p w:rsidR="004B3F46" w:rsidRDefault="004B3F46" w:rsidP="00D12178">
      <w:pPr>
        <w:pStyle w:val="PlainText"/>
        <w:rPr>
          <w:rFonts w:asciiTheme="majorHAnsi" w:hAnsiTheme="majorHAnsi" w:cs="Calibri"/>
          <w:sz w:val="24"/>
          <w:szCs w:val="24"/>
        </w:rPr>
      </w:pPr>
    </w:p>
    <w:p w:rsidR="00B56CA5" w:rsidRDefault="0054290E" w:rsidP="00B56CA5">
      <w:pPr>
        <w:pStyle w:val="PlainText"/>
        <w:numPr>
          <w:ilvl w:val="0"/>
          <w:numId w:val="3"/>
        </w:numPr>
        <w:rPr>
          <w:rFonts w:asciiTheme="majorHAnsi" w:hAnsiTheme="majorHAnsi" w:cs="Calibri"/>
          <w:sz w:val="24"/>
          <w:szCs w:val="24"/>
        </w:rPr>
      </w:pPr>
      <w:r w:rsidRPr="001E701D">
        <w:rPr>
          <w:rFonts w:asciiTheme="majorHAnsi" w:hAnsiTheme="majorHAnsi" w:cs="Calibri"/>
          <w:b/>
          <w:sz w:val="24"/>
          <w:szCs w:val="24"/>
        </w:rPr>
        <w:t xml:space="preserve">Exhibit One: </w:t>
      </w:r>
      <w:r w:rsidR="001E5314" w:rsidRPr="001E701D">
        <w:rPr>
          <w:rFonts w:asciiTheme="majorHAnsi" w:hAnsiTheme="majorHAnsi" w:cs="Calibri"/>
          <w:b/>
          <w:sz w:val="24"/>
          <w:szCs w:val="24"/>
        </w:rPr>
        <w:t>The Public Relations Campaign</w:t>
      </w:r>
      <w:r>
        <w:rPr>
          <w:rFonts w:asciiTheme="majorHAnsi" w:hAnsiTheme="majorHAnsi" w:cs="Calibri"/>
          <w:sz w:val="24"/>
          <w:szCs w:val="24"/>
        </w:rPr>
        <w:t>—</w:t>
      </w:r>
      <w:r w:rsidR="0010097B">
        <w:rPr>
          <w:rFonts w:asciiTheme="majorHAnsi" w:hAnsiTheme="majorHAnsi" w:cs="Calibri"/>
          <w:sz w:val="24"/>
          <w:szCs w:val="24"/>
        </w:rPr>
        <w:t xml:space="preserve">highlights </w:t>
      </w:r>
      <w:r w:rsidR="00A83730">
        <w:rPr>
          <w:rFonts w:asciiTheme="majorHAnsi" w:hAnsiTheme="majorHAnsi" w:cs="Calibri"/>
          <w:sz w:val="24"/>
          <w:szCs w:val="24"/>
        </w:rPr>
        <w:t>t</w:t>
      </w:r>
      <w:r w:rsidR="001D3E71" w:rsidRPr="00D12178">
        <w:rPr>
          <w:rFonts w:asciiTheme="majorHAnsi" w:hAnsiTheme="majorHAnsi" w:cs="Calibri"/>
          <w:sz w:val="24"/>
          <w:szCs w:val="24"/>
        </w:rPr>
        <w:t>he debate over tort reform and the lengths</w:t>
      </w:r>
      <w:r w:rsidR="00BF77D8">
        <w:rPr>
          <w:rFonts w:asciiTheme="majorHAnsi" w:hAnsiTheme="majorHAnsi" w:cs="Calibri"/>
          <w:sz w:val="24"/>
          <w:szCs w:val="24"/>
        </w:rPr>
        <w:t xml:space="preserve"> to which</w:t>
      </w:r>
      <w:r w:rsidR="001D3E71" w:rsidRPr="00D12178">
        <w:rPr>
          <w:rFonts w:asciiTheme="majorHAnsi" w:hAnsiTheme="majorHAnsi" w:cs="Calibri"/>
          <w:sz w:val="24"/>
          <w:szCs w:val="24"/>
        </w:rPr>
        <w:t xml:space="preserve"> corporations will go to distort the public’s view of lawsuits.</w:t>
      </w:r>
    </w:p>
    <w:p w:rsidR="001E5314" w:rsidRDefault="001E5314" w:rsidP="00B56CA5">
      <w:pPr>
        <w:pStyle w:val="PlainText"/>
        <w:numPr>
          <w:ilvl w:val="0"/>
          <w:numId w:val="3"/>
        </w:numPr>
        <w:rPr>
          <w:rFonts w:asciiTheme="majorHAnsi" w:hAnsiTheme="majorHAnsi" w:cs="Calibri"/>
          <w:sz w:val="24"/>
          <w:szCs w:val="24"/>
        </w:rPr>
      </w:pPr>
      <w:r w:rsidRPr="003E11C5">
        <w:rPr>
          <w:rFonts w:asciiTheme="majorHAnsi" w:hAnsiTheme="majorHAnsi" w:cs="Calibri"/>
          <w:b/>
          <w:sz w:val="24"/>
          <w:szCs w:val="24"/>
        </w:rPr>
        <w:t>Exhibit Two: Caps on Damages</w:t>
      </w:r>
      <w:r w:rsidR="0054290E">
        <w:rPr>
          <w:rFonts w:asciiTheme="majorHAnsi" w:hAnsiTheme="majorHAnsi" w:cs="Calibri"/>
          <w:sz w:val="24"/>
          <w:szCs w:val="24"/>
        </w:rPr>
        <w:t>—</w:t>
      </w:r>
      <w:r w:rsidR="00A83730">
        <w:rPr>
          <w:rFonts w:asciiTheme="majorHAnsi" w:hAnsiTheme="majorHAnsi" w:cs="Calibri"/>
          <w:sz w:val="24"/>
          <w:szCs w:val="24"/>
        </w:rPr>
        <w:t>e</w:t>
      </w:r>
      <w:r w:rsidR="0054290E">
        <w:rPr>
          <w:rFonts w:asciiTheme="majorHAnsi" w:hAnsiTheme="majorHAnsi" w:cs="Calibri"/>
          <w:sz w:val="24"/>
          <w:szCs w:val="24"/>
        </w:rPr>
        <w:t xml:space="preserve">xamines the </w:t>
      </w:r>
      <w:r w:rsidR="003E11C5" w:rsidRPr="006E5ADA">
        <w:rPr>
          <w:rFonts w:asciiTheme="majorHAnsi" w:hAnsiTheme="majorHAnsi" w:cs="Calibri"/>
          <w:sz w:val="24"/>
          <w:szCs w:val="24"/>
        </w:rPr>
        <w:t xml:space="preserve">validity </w:t>
      </w:r>
      <w:r w:rsidR="003E11C5">
        <w:rPr>
          <w:rFonts w:asciiTheme="majorHAnsi" w:hAnsiTheme="majorHAnsi" w:cs="Calibri"/>
          <w:sz w:val="24"/>
          <w:szCs w:val="24"/>
        </w:rPr>
        <w:t xml:space="preserve">of </w:t>
      </w:r>
      <w:r w:rsidR="00557A3F">
        <w:rPr>
          <w:rFonts w:asciiTheme="majorHAnsi" w:hAnsiTheme="majorHAnsi" w:cs="Calibri"/>
          <w:sz w:val="24"/>
          <w:szCs w:val="24"/>
        </w:rPr>
        <w:t xml:space="preserve">a </w:t>
      </w:r>
      <w:r w:rsidR="00AE00FE">
        <w:rPr>
          <w:rFonts w:asciiTheme="majorHAnsi" w:hAnsiTheme="majorHAnsi" w:cs="Calibri"/>
          <w:sz w:val="24"/>
          <w:szCs w:val="24"/>
        </w:rPr>
        <w:t>one size fits all</w:t>
      </w:r>
      <w:r w:rsidR="0054290E">
        <w:rPr>
          <w:rFonts w:asciiTheme="majorHAnsi" w:hAnsiTheme="majorHAnsi" w:cs="Calibri"/>
          <w:sz w:val="24"/>
          <w:szCs w:val="24"/>
        </w:rPr>
        <w:t xml:space="preserve"> amount of money awarded to an </w:t>
      </w:r>
      <w:r w:rsidR="003849D7">
        <w:rPr>
          <w:rFonts w:asciiTheme="majorHAnsi" w:hAnsiTheme="majorHAnsi" w:cs="Calibri"/>
          <w:sz w:val="24"/>
          <w:szCs w:val="24"/>
        </w:rPr>
        <w:t>injured person</w:t>
      </w:r>
      <w:r w:rsidR="0054290E">
        <w:rPr>
          <w:rFonts w:asciiTheme="majorHAnsi" w:hAnsiTheme="majorHAnsi" w:cs="Calibri"/>
          <w:sz w:val="24"/>
          <w:szCs w:val="24"/>
        </w:rPr>
        <w:t xml:space="preserve"> after they’ve won their case against a corporation. </w:t>
      </w:r>
    </w:p>
    <w:p w:rsidR="001E5314" w:rsidRDefault="001E5314" w:rsidP="00B56CA5">
      <w:pPr>
        <w:pStyle w:val="PlainText"/>
        <w:numPr>
          <w:ilvl w:val="0"/>
          <w:numId w:val="3"/>
        </w:numPr>
        <w:rPr>
          <w:rFonts w:asciiTheme="majorHAnsi" w:hAnsiTheme="majorHAnsi" w:cs="Calibri"/>
          <w:sz w:val="24"/>
          <w:szCs w:val="24"/>
        </w:rPr>
      </w:pPr>
      <w:r w:rsidRPr="003E11C5">
        <w:rPr>
          <w:rFonts w:asciiTheme="majorHAnsi" w:hAnsiTheme="majorHAnsi" w:cs="Calibri"/>
          <w:b/>
          <w:sz w:val="24"/>
          <w:szCs w:val="24"/>
        </w:rPr>
        <w:t>Exhibit Three: Judicial Elections</w:t>
      </w:r>
      <w:r w:rsidR="0010097B">
        <w:rPr>
          <w:rFonts w:asciiTheme="majorHAnsi" w:hAnsiTheme="majorHAnsi" w:cs="Calibri"/>
          <w:sz w:val="24"/>
          <w:szCs w:val="24"/>
        </w:rPr>
        <w:t>—</w:t>
      </w:r>
      <w:r w:rsidR="00A83730">
        <w:rPr>
          <w:rFonts w:asciiTheme="majorHAnsi" w:hAnsiTheme="majorHAnsi" w:cs="Calibri"/>
          <w:sz w:val="24"/>
          <w:szCs w:val="24"/>
        </w:rPr>
        <w:t>analyzes</w:t>
      </w:r>
      <w:r w:rsidR="0010097B">
        <w:rPr>
          <w:rFonts w:asciiTheme="majorHAnsi" w:hAnsiTheme="majorHAnsi" w:cs="Calibri"/>
          <w:sz w:val="24"/>
          <w:szCs w:val="24"/>
        </w:rPr>
        <w:t xml:space="preserve"> the</w:t>
      </w:r>
      <w:r w:rsidR="00CE4445">
        <w:rPr>
          <w:rFonts w:asciiTheme="majorHAnsi" w:hAnsiTheme="majorHAnsi" w:cs="Calibri"/>
          <w:sz w:val="24"/>
          <w:szCs w:val="24"/>
        </w:rPr>
        <w:t xml:space="preserve"> influence</w:t>
      </w:r>
      <w:r w:rsidR="0010097B">
        <w:rPr>
          <w:rFonts w:asciiTheme="majorHAnsi" w:hAnsiTheme="majorHAnsi" w:cs="Calibri"/>
          <w:sz w:val="24"/>
          <w:szCs w:val="24"/>
        </w:rPr>
        <w:t xml:space="preserve"> </w:t>
      </w:r>
      <w:r w:rsidR="00CE4445">
        <w:rPr>
          <w:rFonts w:asciiTheme="majorHAnsi" w:hAnsiTheme="majorHAnsi" w:cs="Calibri"/>
          <w:sz w:val="24"/>
          <w:szCs w:val="24"/>
        </w:rPr>
        <w:t>business</w:t>
      </w:r>
      <w:r w:rsidR="00306EAA">
        <w:rPr>
          <w:rFonts w:asciiTheme="majorHAnsi" w:hAnsiTheme="majorHAnsi" w:cs="Calibri"/>
          <w:sz w:val="24"/>
          <w:szCs w:val="24"/>
        </w:rPr>
        <w:t>es</w:t>
      </w:r>
      <w:r w:rsidR="00CE4445">
        <w:rPr>
          <w:rFonts w:asciiTheme="majorHAnsi" w:hAnsiTheme="majorHAnsi" w:cs="Calibri"/>
          <w:sz w:val="24"/>
          <w:szCs w:val="24"/>
        </w:rPr>
        <w:t xml:space="preserve"> have on electing pro-business </w:t>
      </w:r>
      <w:r w:rsidR="00BF77D8">
        <w:rPr>
          <w:rFonts w:asciiTheme="majorHAnsi" w:hAnsiTheme="majorHAnsi" w:cs="Calibri"/>
          <w:sz w:val="24"/>
          <w:szCs w:val="24"/>
        </w:rPr>
        <w:t>Supreme C</w:t>
      </w:r>
      <w:r w:rsidR="005F792B">
        <w:rPr>
          <w:rFonts w:asciiTheme="majorHAnsi" w:hAnsiTheme="majorHAnsi" w:cs="Calibri"/>
          <w:sz w:val="24"/>
          <w:szCs w:val="24"/>
        </w:rPr>
        <w:t xml:space="preserve">ourt judges, </w:t>
      </w:r>
      <w:r w:rsidR="00063CBF">
        <w:rPr>
          <w:rFonts w:asciiTheme="majorHAnsi" w:hAnsiTheme="majorHAnsi" w:cs="Calibri"/>
          <w:sz w:val="24"/>
          <w:szCs w:val="24"/>
        </w:rPr>
        <w:t xml:space="preserve">and exposes the reality of </w:t>
      </w:r>
      <w:r w:rsidR="00CE4445">
        <w:rPr>
          <w:rFonts w:asciiTheme="majorHAnsi" w:hAnsiTheme="majorHAnsi" w:cs="Calibri"/>
          <w:sz w:val="24"/>
          <w:szCs w:val="24"/>
        </w:rPr>
        <w:t>judicial campaign donations.</w:t>
      </w:r>
    </w:p>
    <w:p w:rsidR="001E5314" w:rsidRDefault="001E5314" w:rsidP="00B56CA5">
      <w:pPr>
        <w:pStyle w:val="PlainText"/>
        <w:numPr>
          <w:ilvl w:val="0"/>
          <w:numId w:val="3"/>
        </w:numPr>
        <w:rPr>
          <w:rFonts w:asciiTheme="majorHAnsi" w:hAnsiTheme="majorHAnsi" w:cs="Calibri"/>
          <w:sz w:val="24"/>
          <w:szCs w:val="24"/>
        </w:rPr>
      </w:pPr>
      <w:r w:rsidRPr="003E11C5">
        <w:rPr>
          <w:rFonts w:asciiTheme="majorHAnsi" w:hAnsiTheme="majorHAnsi" w:cs="Calibri"/>
          <w:b/>
          <w:sz w:val="24"/>
          <w:szCs w:val="24"/>
        </w:rPr>
        <w:t>Exhibit Four: Mandatory Arbitration</w:t>
      </w:r>
      <w:r w:rsidR="00493B37">
        <w:rPr>
          <w:rFonts w:asciiTheme="majorHAnsi" w:hAnsiTheme="majorHAnsi" w:cs="Calibri"/>
          <w:sz w:val="24"/>
          <w:szCs w:val="24"/>
        </w:rPr>
        <w:t>—</w:t>
      </w:r>
      <w:r w:rsidR="0010097B">
        <w:rPr>
          <w:rFonts w:asciiTheme="majorHAnsi" w:hAnsiTheme="majorHAnsi" w:cs="Calibri"/>
          <w:sz w:val="24"/>
          <w:szCs w:val="24"/>
        </w:rPr>
        <w:t>takes a deeper look at</w:t>
      </w:r>
      <w:r w:rsidR="00A83730">
        <w:rPr>
          <w:rFonts w:asciiTheme="majorHAnsi" w:hAnsiTheme="majorHAnsi" w:cs="Calibri"/>
          <w:sz w:val="24"/>
          <w:szCs w:val="24"/>
        </w:rPr>
        <w:t xml:space="preserve"> the</w:t>
      </w:r>
      <w:r w:rsidR="003F5853">
        <w:rPr>
          <w:rFonts w:asciiTheme="majorHAnsi" w:hAnsiTheme="majorHAnsi" w:cs="Calibri"/>
          <w:sz w:val="24"/>
          <w:szCs w:val="24"/>
        </w:rPr>
        <w:t xml:space="preserve"> </w:t>
      </w:r>
      <w:r w:rsidR="005F792B">
        <w:rPr>
          <w:rFonts w:asciiTheme="majorHAnsi" w:hAnsiTheme="majorHAnsi" w:cs="Calibri"/>
          <w:sz w:val="24"/>
          <w:szCs w:val="24"/>
        </w:rPr>
        <w:t xml:space="preserve">arbitration </w:t>
      </w:r>
      <w:r w:rsidR="003F5853">
        <w:rPr>
          <w:rFonts w:asciiTheme="majorHAnsi" w:hAnsiTheme="majorHAnsi" w:cs="Calibri"/>
          <w:sz w:val="24"/>
          <w:szCs w:val="24"/>
        </w:rPr>
        <w:t>clause</w:t>
      </w:r>
      <w:r w:rsidR="00980629">
        <w:rPr>
          <w:rFonts w:asciiTheme="majorHAnsi" w:hAnsiTheme="majorHAnsi" w:cs="Calibri"/>
          <w:sz w:val="24"/>
          <w:szCs w:val="24"/>
        </w:rPr>
        <w:t>s</w:t>
      </w:r>
      <w:r w:rsidR="003F5853">
        <w:rPr>
          <w:rFonts w:asciiTheme="majorHAnsi" w:hAnsiTheme="majorHAnsi" w:cs="Calibri"/>
          <w:sz w:val="24"/>
          <w:szCs w:val="24"/>
        </w:rPr>
        <w:t xml:space="preserve"> in </w:t>
      </w:r>
      <w:r w:rsidR="00980629">
        <w:rPr>
          <w:rFonts w:asciiTheme="majorHAnsi" w:hAnsiTheme="majorHAnsi" w:cs="Calibri"/>
          <w:sz w:val="24"/>
          <w:szCs w:val="24"/>
        </w:rPr>
        <w:t>contracts we are</w:t>
      </w:r>
      <w:r w:rsidR="00D76371">
        <w:rPr>
          <w:rFonts w:asciiTheme="majorHAnsi" w:hAnsiTheme="majorHAnsi" w:cs="Calibri"/>
          <w:sz w:val="24"/>
          <w:szCs w:val="24"/>
        </w:rPr>
        <w:t xml:space="preserve"> required</w:t>
      </w:r>
      <w:r w:rsidR="0010097B">
        <w:rPr>
          <w:rFonts w:asciiTheme="majorHAnsi" w:hAnsiTheme="majorHAnsi" w:cs="Calibri"/>
          <w:sz w:val="24"/>
          <w:szCs w:val="24"/>
        </w:rPr>
        <w:t xml:space="preserve"> </w:t>
      </w:r>
      <w:r w:rsidR="008A271C">
        <w:rPr>
          <w:rFonts w:asciiTheme="majorHAnsi" w:hAnsiTheme="majorHAnsi" w:cs="Calibri"/>
          <w:sz w:val="24"/>
          <w:szCs w:val="24"/>
        </w:rPr>
        <w:t xml:space="preserve">to </w:t>
      </w:r>
      <w:r w:rsidR="0010097B">
        <w:rPr>
          <w:rFonts w:asciiTheme="majorHAnsi" w:hAnsiTheme="majorHAnsi" w:cs="Calibri"/>
          <w:sz w:val="24"/>
          <w:szCs w:val="24"/>
        </w:rPr>
        <w:t>sign</w:t>
      </w:r>
      <w:r w:rsidR="005F792B">
        <w:rPr>
          <w:rFonts w:asciiTheme="majorHAnsi" w:hAnsiTheme="majorHAnsi" w:cs="Calibri"/>
          <w:sz w:val="24"/>
          <w:szCs w:val="24"/>
        </w:rPr>
        <w:t>,</w:t>
      </w:r>
      <w:r w:rsidR="0010097B">
        <w:rPr>
          <w:rFonts w:asciiTheme="majorHAnsi" w:hAnsiTheme="majorHAnsi" w:cs="Calibri"/>
          <w:sz w:val="24"/>
          <w:szCs w:val="24"/>
        </w:rPr>
        <w:t xml:space="preserve"> </w:t>
      </w:r>
      <w:r w:rsidR="005F792B">
        <w:rPr>
          <w:rFonts w:asciiTheme="majorHAnsi" w:hAnsiTheme="majorHAnsi" w:cs="Calibri"/>
          <w:sz w:val="24"/>
          <w:szCs w:val="24"/>
        </w:rPr>
        <w:t>thus</w:t>
      </w:r>
      <w:r w:rsidR="00D76371">
        <w:rPr>
          <w:rFonts w:asciiTheme="majorHAnsi" w:hAnsiTheme="majorHAnsi" w:cs="Calibri"/>
          <w:sz w:val="24"/>
          <w:szCs w:val="24"/>
        </w:rPr>
        <w:t xml:space="preserve"> </w:t>
      </w:r>
      <w:r w:rsidR="0010097B">
        <w:rPr>
          <w:rFonts w:asciiTheme="majorHAnsi" w:hAnsiTheme="majorHAnsi" w:cs="Calibri"/>
          <w:sz w:val="24"/>
          <w:szCs w:val="24"/>
        </w:rPr>
        <w:t xml:space="preserve">limiting </w:t>
      </w:r>
      <w:r w:rsidR="00980629">
        <w:rPr>
          <w:rFonts w:asciiTheme="majorHAnsi" w:hAnsiTheme="majorHAnsi" w:cs="Calibri"/>
          <w:sz w:val="24"/>
          <w:szCs w:val="24"/>
        </w:rPr>
        <w:t>our access to a jury trial.</w:t>
      </w:r>
      <w:r w:rsidR="001D1F60">
        <w:rPr>
          <w:rFonts w:asciiTheme="majorHAnsi" w:hAnsiTheme="majorHAnsi" w:cs="Calibri"/>
          <w:sz w:val="24"/>
          <w:szCs w:val="24"/>
        </w:rPr>
        <w:t xml:space="preserve"> </w:t>
      </w:r>
    </w:p>
    <w:p w:rsidR="00080E28" w:rsidRDefault="00080E28" w:rsidP="00080E28">
      <w:pPr>
        <w:pStyle w:val="PlainText"/>
        <w:rPr>
          <w:rFonts w:asciiTheme="majorHAnsi" w:hAnsiTheme="majorHAnsi" w:cs="Calibri"/>
          <w:sz w:val="24"/>
          <w:szCs w:val="24"/>
        </w:rPr>
      </w:pPr>
    </w:p>
    <w:p w:rsidR="00080E28" w:rsidRPr="00F367D3" w:rsidRDefault="00080E28" w:rsidP="00080E28">
      <w:pPr>
        <w:pStyle w:val="PlainText"/>
        <w:rPr>
          <w:rFonts w:asciiTheme="majorHAnsi" w:hAnsiTheme="majorHAnsi" w:cs="Calibri"/>
          <w:b/>
          <w:sz w:val="24"/>
          <w:szCs w:val="24"/>
        </w:rPr>
      </w:pPr>
      <w:r w:rsidRPr="00080E28">
        <w:rPr>
          <w:rFonts w:asciiTheme="majorHAnsi" w:hAnsiTheme="majorHAnsi" w:cs="Calibri"/>
          <w:b/>
          <w:sz w:val="24"/>
          <w:szCs w:val="24"/>
          <w:u w:val="single"/>
        </w:rPr>
        <w:t>Ex</w:t>
      </w:r>
      <w:r>
        <w:rPr>
          <w:rFonts w:asciiTheme="majorHAnsi" w:hAnsiTheme="majorHAnsi" w:cs="Calibri"/>
          <w:b/>
          <w:sz w:val="24"/>
          <w:szCs w:val="24"/>
          <w:u w:val="single"/>
        </w:rPr>
        <w:t>h</w:t>
      </w:r>
      <w:r w:rsidRPr="00080E28">
        <w:rPr>
          <w:rFonts w:asciiTheme="majorHAnsi" w:hAnsiTheme="majorHAnsi" w:cs="Calibri"/>
          <w:b/>
          <w:sz w:val="24"/>
          <w:szCs w:val="24"/>
          <w:u w:val="single"/>
        </w:rPr>
        <w:t>ibit One: The Public Relations Campaign</w:t>
      </w:r>
      <w:r w:rsidR="00F367D3">
        <w:rPr>
          <w:rFonts w:asciiTheme="majorHAnsi" w:hAnsiTheme="majorHAnsi" w:cs="Calibri"/>
          <w:b/>
          <w:sz w:val="24"/>
          <w:szCs w:val="24"/>
        </w:rPr>
        <w:tab/>
      </w:r>
      <w:r w:rsidR="00F367D3">
        <w:rPr>
          <w:rFonts w:asciiTheme="majorHAnsi" w:hAnsiTheme="majorHAnsi" w:cs="Calibri"/>
          <w:b/>
          <w:sz w:val="24"/>
          <w:szCs w:val="24"/>
        </w:rPr>
        <w:tab/>
      </w:r>
      <w:r w:rsidR="00F367D3">
        <w:rPr>
          <w:rFonts w:asciiTheme="majorHAnsi" w:hAnsiTheme="majorHAnsi" w:cs="Calibri"/>
          <w:b/>
          <w:sz w:val="24"/>
          <w:szCs w:val="24"/>
        </w:rPr>
        <w:tab/>
      </w:r>
    </w:p>
    <w:p w:rsidR="009374B8" w:rsidRDefault="009374B8" w:rsidP="00AB3887">
      <w:pPr>
        <w:pStyle w:val="PlainText"/>
        <w:rPr>
          <w:rFonts w:asciiTheme="majorHAnsi" w:hAnsiTheme="majorHAnsi" w:cs="Calibri"/>
          <w:sz w:val="24"/>
          <w:szCs w:val="24"/>
        </w:rPr>
      </w:pPr>
    </w:p>
    <w:p w:rsidR="00DC46BE" w:rsidRPr="00E44874" w:rsidRDefault="008B4E42" w:rsidP="00AB3887">
      <w:pPr>
        <w:pStyle w:val="PlainText"/>
        <w:rPr>
          <w:rFonts w:asciiTheme="majorHAnsi" w:hAnsiTheme="majorHAnsi" w:cs="Calibri"/>
          <w:b/>
          <w:sz w:val="24"/>
          <w:szCs w:val="24"/>
        </w:rPr>
      </w:pPr>
      <w:r>
        <w:rPr>
          <w:rFonts w:asciiTheme="majorHAnsi" w:hAnsiTheme="majorHAnsi" w:cs="Calibri"/>
          <w:sz w:val="24"/>
          <w:szCs w:val="24"/>
        </w:rPr>
        <w:t xml:space="preserve">Tort reform </w:t>
      </w:r>
      <w:r w:rsidR="00DC4A85">
        <w:rPr>
          <w:rFonts w:asciiTheme="majorHAnsi" w:hAnsiTheme="majorHAnsi" w:cs="Calibri"/>
          <w:sz w:val="24"/>
          <w:szCs w:val="24"/>
        </w:rPr>
        <w:t>advocates</w:t>
      </w:r>
      <w:r>
        <w:rPr>
          <w:rFonts w:asciiTheme="majorHAnsi" w:hAnsiTheme="majorHAnsi" w:cs="Calibri"/>
          <w:sz w:val="24"/>
          <w:szCs w:val="24"/>
        </w:rPr>
        <w:t xml:space="preserve"> often use t</w:t>
      </w:r>
      <w:r w:rsidR="006546D4">
        <w:rPr>
          <w:rFonts w:asciiTheme="majorHAnsi" w:hAnsiTheme="majorHAnsi" w:cs="Calibri"/>
          <w:sz w:val="24"/>
          <w:szCs w:val="24"/>
        </w:rPr>
        <w:t xml:space="preserve">he McDonald’s coffee case </w:t>
      </w:r>
      <w:r>
        <w:rPr>
          <w:rFonts w:asciiTheme="majorHAnsi" w:hAnsiTheme="majorHAnsi" w:cs="Calibri"/>
          <w:sz w:val="24"/>
          <w:szCs w:val="24"/>
        </w:rPr>
        <w:t>as a clear</w:t>
      </w:r>
      <w:r w:rsidR="00D75B2F">
        <w:rPr>
          <w:rFonts w:asciiTheme="majorHAnsi" w:hAnsiTheme="majorHAnsi" w:cs="Calibri"/>
          <w:sz w:val="24"/>
          <w:szCs w:val="24"/>
        </w:rPr>
        <w:t xml:space="preserve"> example </w:t>
      </w:r>
      <w:r>
        <w:rPr>
          <w:rFonts w:asciiTheme="majorHAnsi" w:hAnsiTheme="majorHAnsi" w:cs="Calibri"/>
          <w:sz w:val="24"/>
          <w:szCs w:val="24"/>
        </w:rPr>
        <w:t xml:space="preserve">of a “frivolous lawsuit.” In addition, </w:t>
      </w:r>
      <w:r w:rsidR="006B40E0">
        <w:rPr>
          <w:rFonts w:asciiTheme="majorHAnsi" w:hAnsiTheme="majorHAnsi" w:cs="Calibri"/>
          <w:sz w:val="24"/>
          <w:szCs w:val="24"/>
        </w:rPr>
        <w:t>“Astroturf” groups</w:t>
      </w:r>
      <w:r w:rsidR="00DE6C5E">
        <w:rPr>
          <w:rFonts w:asciiTheme="majorHAnsi" w:hAnsiTheme="majorHAnsi" w:cs="Calibri"/>
          <w:sz w:val="24"/>
          <w:szCs w:val="24"/>
        </w:rPr>
        <w:t>,</w:t>
      </w:r>
      <w:r w:rsidR="00465E10">
        <w:rPr>
          <w:rFonts w:asciiTheme="majorHAnsi" w:hAnsiTheme="majorHAnsi" w:cs="Calibri"/>
          <w:sz w:val="24"/>
          <w:szCs w:val="24"/>
        </w:rPr>
        <w:t xml:space="preserve"> </w:t>
      </w:r>
      <w:r w:rsidR="006D35B8">
        <w:rPr>
          <w:rFonts w:asciiTheme="majorHAnsi" w:hAnsiTheme="majorHAnsi" w:cs="Calibri"/>
          <w:sz w:val="24"/>
          <w:szCs w:val="24"/>
        </w:rPr>
        <w:t xml:space="preserve">such as “Citizens </w:t>
      </w:r>
      <w:r w:rsidR="004A3EE4">
        <w:rPr>
          <w:rFonts w:asciiTheme="majorHAnsi" w:hAnsiTheme="majorHAnsi" w:cs="Calibri"/>
          <w:sz w:val="24"/>
          <w:szCs w:val="24"/>
        </w:rPr>
        <w:t>Against Lawsuit Abuse</w:t>
      </w:r>
      <w:r w:rsidR="00DE6C5E">
        <w:rPr>
          <w:rFonts w:asciiTheme="majorHAnsi" w:hAnsiTheme="majorHAnsi" w:cs="Calibri"/>
          <w:sz w:val="24"/>
          <w:szCs w:val="24"/>
        </w:rPr>
        <w:t>,</w:t>
      </w:r>
      <w:r w:rsidR="004A3EE4">
        <w:rPr>
          <w:rFonts w:asciiTheme="majorHAnsi" w:hAnsiTheme="majorHAnsi" w:cs="Calibri"/>
          <w:sz w:val="24"/>
          <w:szCs w:val="24"/>
        </w:rPr>
        <w:t xml:space="preserve">” </w:t>
      </w:r>
      <w:r w:rsidR="00465E10">
        <w:rPr>
          <w:rFonts w:asciiTheme="majorHAnsi" w:hAnsiTheme="majorHAnsi" w:cs="Calibri"/>
          <w:sz w:val="24"/>
          <w:szCs w:val="24"/>
        </w:rPr>
        <w:t>give the</w:t>
      </w:r>
      <w:r w:rsidR="004A3EE4">
        <w:rPr>
          <w:rFonts w:asciiTheme="majorHAnsi" w:hAnsiTheme="majorHAnsi" w:cs="Calibri"/>
          <w:sz w:val="24"/>
          <w:szCs w:val="24"/>
        </w:rPr>
        <w:t xml:space="preserve"> impression that </w:t>
      </w:r>
      <w:r w:rsidR="006B40E0">
        <w:rPr>
          <w:rFonts w:asciiTheme="majorHAnsi" w:hAnsiTheme="majorHAnsi" w:cs="Calibri"/>
          <w:sz w:val="24"/>
          <w:szCs w:val="24"/>
        </w:rPr>
        <w:t xml:space="preserve">citizens </w:t>
      </w:r>
      <w:r w:rsidR="00465E10">
        <w:rPr>
          <w:rFonts w:asciiTheme="majorHAnsi" w:hAnsiTheme="majorHAnsi" w:cs="Calibri"/>
          <w:sz w:val="24"/>
          <w:szCs w:val="24"/>
        </w:rPr>
        <w:t xml:space="preserve">are </w:t>
      </w:r>
      <w:r w:rsidR="001A7A29">
        <w:rPr>
          <w:rFonts w:asciiTheme="majorHAnsi" w:hAnsiTheme="majorHAnsi" w:cs="Calibri"/>
          <w:sz w:val="24"/>
          <w:szCs w:val="24"/>
        </w:rPr>
        <w:t>rallying for change</w:t>
      </w:r>
      <w:r w:rsidR="00DE6C5E">
        <w:rPr>
          <w:rFonts w:asciiTheme="majorHAnsi" w:hAnsiTheme="majorHAnsi" w:cs="Calibri"/>
          <w:sz w:val="24"/>
          <w:szCs w:val="24"/>
        </w:rPr>
        <w:t xml:space="preserve"> </w:t>
      </w:r>
      <w:r w:rsidR="00E44874" w:rsidRPr="0021765C">
        <w:rPr>
          <w:rFonts w:asciiTheme="majorHAnsi" w:hAnsiTheme="majorHAnsi" w:cs="Calibri"/>
          <w:sz w:val="24"/>
          <w:szCs w:val="24"/>
        </w:rPr>
        <w:t xml:space="preserve">when there </w:t>
      </w:r>
      <w:r w:rsidR="006D35B8">
        <w:rPr>
          <w:rFonts w:asciiTheme="majorHAnsi" w:hAnsiTheme="majorHAnsi" w:cs="Calibri"/>
          <w:sz w:val="24"/>
          <w:szCs w:val="24"/>
        </w:rPr>
        <w:t>are no citizens in these groups. I</w:t>
      </w:r>
      <w:r w:rsidR="0076172B">
        <w:rPr>
          <w:rFonts w:asciiTheme="majorHAnsi" w:hAnsiTheme="majorHAnsi" w:cs="Calibri"/>
          <w:sz w:val="24"/>
          <w:szCs w:val="24"/>
        </w:rPr>
        <w:t xml:space="preserve">nstead, these are groups </w:t>
      </w:r>
      <w:r w:rsidR="00E44874" w:rsidRPr="0021765C">
        <w:rPr>
          <w:rFonts w:asciiTheme="majorHAnsi" w:hAnsiTheme="majorHAnsi" w:cs="Calibri"/>
          <w:sz w:val="24"/>
          <w:szCs w:val="24"/>
        </w:rPr>
        <w:t>created by public relations companies working</w:t>
      </w:r>
      <w:r w:rsidR="00DE6C5E" w:rsidRPr="0021765C">
        <w:rPr>
          <w:rFonts w:asciiTheme="majorHAnsi" w:hAnsiTheme="majorHAnsi" w:cs="Calibri"/>
          <w:sz w:val="24"/>
          <w:szCs w:val="24"/>
        </w:rPr>
        <w:t xml:space="preserve"> </w:t>
      </w:r>
      <w:r w:rsidR="00BF77D8" w:rsidRPr="0021765C">
        <w:rPr>
          <w:rFonts w:asciiTheme="majorHAnsi" w:hAnsiTheme="majorHAnsi" w:cs="Calibri"/>
          <w:sz w:val="24"/>
          <w:szCs w:val="24"/>
        </w:rPr>
        <w:t xml:space="preserve">on behalf of </w:t>
      </w:r>
      <w:r w:rsidR="00DC4A85" w:rsidRPr="0021765C">
        <w:rPr>
          <w:rFonts w:asciiTheme="majorHAnsi" w:hAnsiTheme="majorHAnsi" w:cs="Calibri"/>
          <w:sz w:val="24"/>
          <w:szCs w:val="24"/>
        </w:rPr>
        <w:t>corporation</w:t>
      </w:r>
      <w:r w:rsidR="00BF77D8" w:rsidRPr="0021765C">
        <w:rPr>
          <w:rFonts w:asciiTheme="majorHAnsi" w:hAnsiTheme="majorHAnsi" w:cs="Calibri"/>
          <w:sz w:val="24"/>
          <w:szCs w:val="24"/>
        </w:rPr>
        <w:t>s</w:t>
      </w:r>
      <w:r w:rsidR="00DC4A85" w:rsidRPr="0021765C">
        <w:rPr>
          <w:rFonts w:asciiTheme="majorHAnsi" w:hAnsiTheme="majorHAnsi" w:cs="Calibri"/>
          <w:sz w:val="24"/>
          <w:szCs w:val="24"/>
        </w:rPr>
        <w:t>.</w:t>
      </w:r>
      <w:r w:rsidR="00DC46BE" w:rsidRPr="00E44874">
        <w:rPr>
          <w:rFonts w:asciiTheme="majorHAnsi" w:hAnsiTheme="majorHAnsi" w:cs="Calibri"/>
          <w:b/>
          <w:sz w:val="24"/>
          <w:szCs w:val="24"/>
        </w:rPr>
        <w:t xml:space="preserve"> </w:t>
      </w:r>
    </w:p>
    <w:p w:rsidR="00DC46BE" w:rsidRDefault="00DC46BE" w:rsidP="00AB3887">
      <w:pPr>
        <w:pStyle w:val="PlainText"/>
        <w:rPr>
          <w:rFonts w:asciiTheme="majorHAnsi" w:hAnsiTheme="majorHAnsi" w:cs="Calibri"/>
          <w:sz w:val="24"/>
          <w:szCs w:val="24"/>
        </w:rPr>
      </w:pPr>
    </w:p>
    <w:p w:rsidR="00721F03" w:rsidRDefault="00DC4A85" w:rsidP="00AB3887">
      <w:pPr>
        <w:pStyle w:val="PlainText"/>
        <w:rPr>
          <w:rFonts w:asciiTheme="majorHAnsi" w:hAnsiTheme="majorHAnsi" w:cs="Calibri"/>
          <w:sz w:val="24"/>
          <w:szCs w:val="24"/>
        </w:rPr>
      </w:pPr>
      <w:r>
        <w:rPr>
          <w:rFonts w:asciiTheme="majorHAnsi" w:hAnsiTheme="majorHAnsi" w:cs="Calibri"/>
          <w:sz w:val="24"/>
          <w:szCs w:val="24"/>
        </w:rPr>
        <w:t>P</w:t>
      </w:r>
      <w:r w:rsidR="00E02884">
        <w:rPr>
          <w:rFonts w:asciiTheme="majorHAnsi" w:hAnsiTheme="majorHAnsi" w:cs="Calibri"/>
          <w:sz w:val="24"/>
          <w:szCs w:val="24"/>
        </w:rPr>
        <w:t xml:space="preserve">oliticians, including Karl Rove and President Bush, focused on tort reform to raise campaign donations from the business community during election season in Texas. After Bush was elected governor of Texas, he </w:t>
      </w:r>
      <w:r w:rsidR="000A27CE">
        <w:rPr>
          <w:rFonts w:asciiTheme="majorHAnsi" w:hAnsiTheme="majorHAnsi" w:cs="Calibri"/>
          <w:sz w:val="24"/>
          <w:szCs w:val="24"/>
        </w:rPr>
        <w:t>enacted</w:t>
      </w:r>
      <w:r w:rsidR="00E02884">
        <w:rPr>
          <w:rFonts w:asciiTheme="majorHAnsi" w:hAnsiTheme="majorHAnsi" w:cs="Calibri"/>
          <w:sz w:val="24"/>
          <w:szCs w:val="24"/>
        </w:rPr>
        <w:t xml:space="preserve"> a cap on punitive damages while</w:t>
      </w:r>
      <w:r w:rsidR="001A7A29">
        <w:rPr>
          <w:rFonts w:asciiTheme="majorHAnsi" w:hAnsiTheme="majorHAnsi" w:cs="Calibri"/>
          <w:sz w:val="24"/>
          <w:szCs w:val="24"/>
        </w:rPr>
        <w:t xml:space="preserve"> </w:t>
      </w:r>
      <w:r w:rsidR="00E02884">
        <w:rPr>
          <w:rFonts w:asciiTheme="majorHAnsi" w:hAnsiTheme="majorHAnsi" w:cs="Calibri"/>
          <w:sz w:val="24"/>
          <w:szCs w:val="24"/>
        </w:rPr>
        <w:t>maintain</w:t>
      </w:r>
      <w:r w:rsidR="001A7A29">
        <w:rPr>
          <w:rFonts w:asciiTheme="majorHAnsi" w:hAnsiTheme="majorHAnsi" w:cs="Calibri"/>
          <w:sz w:val="24"/>
          <w:szCs w:val="24"/>
        </w:rPr>
        <w:t>ing</w:t>
      </w:r>
      <w:r w:rsidR="00E02884">
        <w:rPr>
          <w:rFonts w:asciiTheme="majorHAnsi" w:hAnsiTheme="majorHAnsi" w:cs="Calibri"/>
          <w:sz w:val="24"/>
          <w:szCs w:val="24"/>
        </w:rPr>
        <w:t xml:space="preserve"> a business</w:t>
      </w:r>
      <w:r>
        <w:rPr>
          <w:rFonts w:asciiTheme="majorHAnsi" w:hAnsiTheme="majorHAnsi" w:cs="Calibri"/>
          <w:sz w:val="24"/>
          <w:szCs w:val="24"/>
        </w:rPr>
        <w:t>-friendly agenda. T</w:t>
      </w:r>
      <w:r w:rsidR="00E02884">
        <w:rPr>
          <w:rFonts w:asciiTheme="majorHAnsi" w:hAnsiTheme="majorHAnsi" w:cs="Calibri"/>
          <w:sz w:val="24"/>
          <w:szCs w:val="24"/>
        </w:rPr>
        <w:t xml:space="preserve">he same </w:t>
      </w:r>
      <w:r w:rsidR="00D8518F">
        <w:rPr>
          <w:rFonts w:asciiTheme="majorHAnsi" w:hAnsiTheme="majorHAnsi" w:cs="Calibri"/>
          <w:sz w:val="24"/>
          <w:szCs w:val="24"/>
        </w:rPr>
        <w:t>financial backers</w:t>
      </w:r>
      <w:r w:rsidR="00E02884">
        <w:rPr>
          <w:rFonts w:asciiTheme="majorHAnsi" w:hAnsiTheme="majorHAnsi" w:cs="Calibri"/>
          <w:sz w:val="24"/>
          <w:szCs w:val="24"/>
        </w:rPr>
        <w:t xml:space="preserve"> followed him </w:t>
      </w:r>
      <w:r w:rsidR="006B40E0">
        <w:rPr>
          <w:rFonts w:asciiTheme="majorHAnsi" w:hAnsiTheme="majorHAnsi" w:cs="Calibri"/>
          <w:sz w:val="24"/>
          <w:szCs w:val="24"/>
        </w:rPr>
        <w:t>to the White House</w:t>
      </w:r>
      <w:r w:rsidR="00D8518F">
        <w:rPr>
          <w:rFonts w:asciiTheme="majorHAnsi" w:hAnsiTheme="majorHAnsi" w:cs="Calibri"/>
          <w:sz w:val="24"/>
          <w:szCs w:val="24"/>
        </w:rPr>
        <w:t xml:space="preserve">. </w:t>
      </w:r>
      <w:r w:rsidR="000A27CE">
        <w:rPr>
          <w:rFonts w:asciiTheme="majorHAnsi" w:hAnsiTheme="majorHAnsi" w:cs="Calibri"/>
          <w:sz w:val="24"/>
          <w:szCs w:val="24"/>
        </w:rPr>
        <w:t>As P</w:t>
      </w:r>
      <w:r w:rsidR="0084121B">
        <w:rPr>
          <w:rFonts w:asciiTheme="majorHAnsi" w:hAnsiTheme="majorHAnsi" w:cs="Calibri"/>
          <w:sz w:val="24"/>
          <w:szCs w:val="24"/>
        </w:rPr>
        <w:t>resident, Bush brought the tort reform issue to center stage</w:t>
      </w:r>
      <w:r w:rsidR="00DE6C5E">
        <w:rPr>
          <w:rFonts w:asciiTheme="majorHAnsi" w:hAnsiTheme="majorHAnsi" w:cs="Calibri"/>
          <w:sz w:val="24"/>
          <w:szCs w:val="24"/>
        </w:rPr>
        <w:t xml:space="preserve"> and </w:t>
      </w:r>
      <w:r w:rsidR="00085BD9">
        <w:rPr>
          <w:rFonts w:asciiTheme="majorHAnsi" w:hAnsiTheme="majorHAnsi" w:cs="Calibri"/>
          <w:sz w:val="24"/>
          <w:szCs w:val="24"/>
        </w:rPr>
        <w:t>encouraged</w:t>
      </w:r>
      <w:r w:rsidR="00DE6C5E">
        <w:rPr>
          <w:rFonts w:asciiTheme="majorHAnsi" w:hAnsiTheme="majorHAnsi" w:cs="Calibri"/>
          <w:sz w:val="24"/>
          <w:szCs w:val="24"/>
        </w:rPr>
        <w:t xml:space="preserve"> </w:t>
      </w:r>
      <w:r w:rsidR="00DC46BE">
        <w:rPr>
          <w:rFonts w:asciiTheme="majorHAnsi" w:hAnsiTheme="majorHAnsi" w:cs="Calibri"/>
          <w:sz w:val="24"/>
          <w:szCs w:val="24"/>
        </w:rPr>
        <w:t xml:space="preserve">the public to pressure their local legislatures to </w:t>
      </w:r>
      <w:r w:rsidR="000A27CE">
        <w:rPr>
          <w:rFonts w:asciiTheme="majorHAnsi" w:hAnsiTheme="majorHAnsi" w:cs="Calibri"/>
          <w:sz w:val="24"/>
          <w:szCs w:val="24"/>
        </w:rPr>
        <w:t>enact</w:t>
      </w:r>
      <w:r w:rsidR="00DC46BE" w:rsidRPr="00F943C4">
        <w:rPr>
          <w:rFonts w:asciiTheme="majorHAnsi" w:hAnsiTheme="majorHAnsi" w:cs="Calibri"/>
          <w:sz w:val="24"/>
          <w:szCs w:val="24"/>
        </w:rPr>
        <w:t xml:space="preserve"> </w:t>
      </w:r>
      <w:r w:rsidR="00DC46BE">
        <w:rPr>
          <w:rFonts w:asciiTheme="majorHAnsi" w:hAnsiTheme="majorHAnsi" w:cs="Calibri"/>
          <w:sz w:val="24"/>
          <w:szCs w:val="24"/>
        </w:rPr>
        <w:t>caps on damages and other liability limits</w:t>
      </w:r>
      <w:r w:rsidR="0084121B">
        <w:rPr>
          <w:rFonts w:asciiTheme="majorHAnsi" w:hAnsiTheme="majorHAnsi" w:cs="Calibri"/>
          <w:sz w:val="24"/>
          <w:szCs w:val="24"/>
        </w:rPr>
        <w:t>.</w:t>
      </w:r>
      <w:r w:rsidR="00330272">
        <w:rPr>
          <w:rFonts w:asciiTheme="majorHAnsi" w:hAnsiTheme="majorHAnsi" w:cs="Calibri"/>
          <w:sz w:val="24"/>
          <w:szCs w:val="24"/>
        </w:rPr>
        <w:t xml:space="preserve"> </w:t>
      </w:r>
      <w:r>
        <w:rPr>
          <w:rFonts w:asciiTheme="majorHAnsi" w:hAnsiTheme="majorHAnsi" w:cs="Calibri"/>
          <w:sz w:val="24"/>
          <w:szCs w:val="24"/>
        </w:rPr>
        <w:t>M</w:t>
      </w:r>
      <w:r w:rsidR="00460DFB">
        <w:rPr>
          <w:rFonts w:asciiTheme="majorHAnsi" w:hAnsiTheme="majorHAnsi" w:cs="Calibri"/>
          <w:sz w:val="24"/>
          <w:szCs w:val="24"/>
        </w:rPr>
        <w:t xml:space="preserve">any </w:t>
      </w:r>
      <w:r w:rsidR="000A27CE">
        <w:rPr>
          <w:rFonts w:asciiTheme="majorHAnsi" w:hAnsiTheme="majorHAnsi" w:cs="Calibri"/>
          <w:sz w:val="24"/>
          <w:szCs w:val="24"/>
        </w:rPr>
        <w:t xml:space="preserve">state </w:t>
      </w:r>
      <w:r w:rsidR="00460DFB">
        <w:rPr>
          <w:rFonts w:asciiTheme="majorHAnsi" w:hAnsiTheme="majorHAnsi" w:cs="Calibri"/>
          <w:sz w:val="24"/>
          <w:szCs w:val="24"/>
        </w:rPr>
        <w:t>l</w:t>
      </w:r>
      <w:r w:rsidR="000A27CE">
        <w:rPr>
          <w:rFonts w:asciiTheme="majorHAnsi" w:hAnsiTheme="majorHAnsi" w:cs="Calibri"/>
          <w:sz w:val="24"/>
          <w:szCs w:val="24"/>
        </w:rPr>
        <w:t>aws were passed that have</w:t>
      </w:r>
      <w:r w:rsidR="00CC6B3E">
        <w:rPr>
          <w:rFonts w:asciiTheme="majorHAnsi" w:hAnsiTheme="majorHAnsi" w:cs="Calibri"/>
          <w:sz w:val="24"/>
          <w:szCs w:val="24"/>
        </w:rPr>
        <w:t xml:space="preserve"> a devastating </w:t>
      </w:r>
      <w:r w:rsidR="000A27CE">
        <w:rPr>
          <w:rFonts w:asciiTheme="majorHAnsi" w:hAnsiTheme="majorHAnsi" w:cs="Calibri"/>
          <w:sz w:val="24"/>
          <w:szCs w:val="24"/>
        </w:rPr>
        <w:t>impact on victims and consumers.</w:t>
      </w:r>
    </w:p>
    <w:p w:rsidR="00B974DA" w:rsidRPr="00B974DA" w:rsidRDefault="00330272" w:rsidP="00080E28">
      <w:pPr>
        <w:pStyle w:val="PlainText"/>
        <w:rPr>
          <w:rFonts w:asciiTheme="majorHAnsi" w:hAnsiTheme="majorHAnsi" w:cs="Calibri"/>
          <w:sz w:val="24"/>
          <w:szCs w:val="24"/>
        </w:rPr>
      </w:pPr>
      <w:r>
        <w:rPr>
          <w:rFonts w:asciiTheme="majorHAnsi" w:hAnsiTheme="majorHAnsi" w:cs="Calibri"/>
          <w:sz w:val="24"/>
          <w:szCs w:val="24"/>
        </w:rPr>
        <w:t xml:space="preserve"> </w:t>
      </w:r>
    </w:p>
    <w:p w:rsidR="00080E28" w:rsidRPr="00080E28" w:rsidRDefault="00080E28" w:rsidP="00080E28">
      <w:pPr>
        <w:pStyle w:val="PlainText"/>
        <w:rPr>
          <w:rFonts w:asciiTheme="majorHAnsi" w:hAnsiTheme="majorHAnsi" w:cs="Calibri"/>
          <w:b/>
          <w:sz w:val="24"/>
          <w:szCs w:val="24"/>
          <w:u w:val="single"/>
        </w:rPr>
      </w:pPr>
      <w:r w:rsidRPr="00080E28">
        <w:rPr>
          <w:rFonts w:asciiTheme="majorHAnsi" w:hAnsiTheme="majorHAnsi" w:cs="Calibri"/>
          <w:b/>
          <w:sz w:val="24"/>
          <w:szCs w:val="24"/>
          <w:u w:val="single"/>
        </w:rPr>
        <w:t>Exhibit Two: Caps on Damages</w:t>
      </w:r>
    </w:p>
    <w:p w:rsidR="009374B8" w:rsidRDefault="009374B8" w:rsidP="00080E28">
      <w:pPr>
        <w:pStyle w:val="PlainText"/>
        <w:rPr>
          <w:rFonts w:asciiTheme="majorHAnsi" w:hAnsiTheme="majorHAnsi" w:cs="Calibri"/>
          <w:sz w:val="24"/>
          <w:szCs w:val="24"/>
        </w:rPr>
      </w:pPr>
    </w:p>
    <w:p w:rsidR="00080E28" w:rsidRDefault="00DC64F6" w:rsidP="00080E28">
      <w:pPr>
        <w:pStyle w:val="PlainText"/>
        <w:rPr>
          <w:rFonts w:asciiTheme="majorHAnsi" w:hAnsiTheme="majorHAnsi" w:cs="Calibri"/>
          <w:sz w:val="24"/>
          <w:szCs w:val="24"/>
        </w:rPr>
      </w:pPr>
      <w:r>
        <w:rPr>
          <w:rFonts w:asciiTheme="majorHAnsi" w:hAnsiTheme="majorHAnsi" w:cs="Calibri"/>
          <w:sz w:val="24"/>
          <w:szCs w:val="24"/>
        </w:rPr>
        <w:t xml:space="preserve">When </w:t>
      </w:r>
      <w:r w:rsidR="009A3312">
        <w:rPr>
          <w:rFonts w:asciiTheme="majorHAnsi" w:hAnsiTheme="majorHAnsi" w:cs="Calibri"/>
          <w:sz w:val="24"/>
          <w:szCs w:val="24"/>
        </w:rPr>
        <w:t xml:space="preserve">Lisa </w:t>
      </w:r>
      <w:r w:rsidR="00E44874" w:rsidRPr="0021765C">
        <w:rPr>
          <w:rFonts w:asciiTheme="majorHAnsi" w:hAnsiTheme="majorHAnsi" w:cs="Calibri"/>
          <w:sz w:val="24"/>
          <w:szCs w:val="24"/>
        </w:rPr>
        <w:t>Gourley</w:t>
      </w:r>
      <w:r w:rsidR="009A3312">
        <w:rPr>
          <w:rFonts w:asciiTheme="majorHAnsi" w:hAnsiTheme="majorHAnsi" w:cs="Calibri"/>
          <w:sz w:val="24"/>
          <w:szCs w:val="24"/>
        </w:rPr>
        <w:t xml:space="preserve"> was </w:t>
      </w:r>
      <w:r>
        <w:rPr>
          <w:rFonts w:asciiTheme="majorHAnsi" w:hAnsiTheme="majorHAnsi" w:cs="Calibri"/>
          <w:sz w:val="24"/>
          <w:szCs w:val="24"/>
        </w:rPr>
        <w:t>46-weeks pregnant</w:t>
      </w:r>
      <w:r w:rsidR="008B4234">
        <w:rPr>
          <w:rFonts w:asciiTheme="majorHAnsi" w:hAnsiTheme="majorHAnsi" w:cs="Calibri"/>
          <w:sz w:val="24"/>
          <w:szCs w:val="24"/>
        </w:rPr>
        <w:t xml:space="preserve"> with </w:t>
      </w:r>
      <w:r w:rsidR="0041179B">
        <w:rPr>
          <w:rFonts w:asciiTheme="majorHAnsi" w:hAnsiTheme="majorHAnsi" w:cs="Calibri"/>
          <w:sz w:val="24"/>
          <w:szCs w:val="24"/>
        </w:rPr>
        <w:t xml:space="preserve">identical </w:t>
      </w:r>
      <w:r w:rsidR="008B4234">
        <w:rPr>
          <w:rFonts w:asciiTheme="majorHAnsi" w:hAnsiTheme="majorHAnsi" w:cs="Calibri"/>
          <w:sz w:val="24"/>
          <w:szCs w:val="24"/>
        </w:rPr>
        <w:t>twins</w:t>
      </w:r>
      <w:r>
        <w:rPr>
          <w:rFonts w:asciiTheme="majorHAnsi" w:hAnsiTheme="majorHAnsi" w:cs="Calibri"/>
          <w:sz w:val="24"/>
          <w:szCs w:val="24"/>
        </w:rPr>
        <w:t xml:space="preserve">, </w:t>
      </w:r>
      <w:r w:rsidR="009A3312">
        <w:rPr>
          <w:rFonts w:asciiTheme="majorHAnsi" w:hAnsiTheme="majorHAnsi" w:cs="Calibri"/>
          <w:sz w:val="24"/>
          <w:szCs w:val="24"/>
        </w:rPr>
        <w:t xml:space="preserve">she noticed that the babies were </w:t>
      </w:r>
      <w:r w:rsidR="008B4234">
        <w:rPr>
          <w:rFonts w:asciiTheme="majorHAnsi" w:hAnsiTheme="majorHAnsi" w:cs="Calibri"/>
          <w:sz w:val="24"/>
          <w:szCs w:val="24"/>
        </w:rPr>
        <w:t xml:space="preserve">rarely </w:t>
      </w:r>
      <w:r w:rsidR="009A3312">
        <w:rPr>
          <w:rFonts w:asciiTheme="majorHAnsi" w:hAnsiTheme="majorHAnsi" w:cs="Calibri"/>
          <w:sz w:val="24"/>
          <w:szCs w:val="24"/>
        </w:rPr>
        <w:t xml:space="preserve">moving and </w:t>
      </w:r>
      <w:r w:rsidR="0041179B">
        <w:rPr>
          <w:rFonts w:asciiTheme="majorHAnsi" w:hAnsiTheme="majorHAnsi" w:cs="Calibri"/>
          <w:sz w:val="24"/>
          <w:szCs w:val="24"/>
        </w:rPr>
        <w:t xml:space="preserve">went to </w:t>
      </w:r>
      <w:r w:rsidR="0049551E">
        <w:rPr>
          <w:rFonts w:asciiTheme="majorHAnsi" w:hAnsiTheme="majorHAnsi" w:cs="Calibri"/>
          <w:sz w:val="24"/>
          <w:szCs w:val="24"/>
        </w:rPr>
        <w:t xml:space="preserve">her OBGYN, who </w:t>
      </w:r>
      <w:r w:rsidR="00697F41">
        <w:rPr>
          <w:rFonts w:asciiTheme="majorHAnsi" w:hAnsiTheme="majorHAnsi" w:cs="Calibri"/>
          <w:sz w:val="24"/>
          <w:szCs w:val="24"/>
        </w:rPr>
        <w:t xml:space="preserve">said everything </w:t>
      </w:r>
      <w:r w:rsidR="00B40F88">
        <w:rPr>
          <w:rFonts w:asciiTheme="majorHAnsi" w:hAnsiTheme="majorHAnsi" w:cs="Calibri"/>
          <w:sz w:val="24"/>
          <w:szCs w:val="24"/>
        </w:rPr>
        <w:t>was normal—</w:t>
      </w:r>
      <w:r w:rsidR="00CD2E8F">
        <w:rPr>
          <w:rFonts w:asciiTheme="majorHAnsi" w:hAnsiTheme="majorHAnsi" w:cs="Calibri"/>
          <w:sz w:val="24"/>
          <w:szCs w:val="24"/>
        </w:rPr>
        <w:t xml:space="preserve">despite not </w:t>
      </w:r>
      <w:r w:rsidR="00697F41">
        <w:rPr>
          <w:rFonts w:asciiTheme="majorHAnsi" w:hAnsiTheme="majorHAnsi" w:cs="Calibri"/>
          <w:sz w:val="24"/>
          <w:szCs w:val="24"/>
        </w:rPr>
        <w:t>conducting</w:t>
      </w:r>
      <w:r w:rsidR="00BE6276">
        <w:rPr>
          <w:rFonts w:asciiTheme="majorHAnsi" w:hAnsiTheme="majorHAnsi" w:cs="Calibri"/>
          <w:sz w:val="24"/>
          <w:szCs w:val="24"/>
        </w:rPr>
        <w:t xml:space="preserve"> a</w:t>
      </w:r>
      <w:r w:rsidR="001746A0">
        <w:rPr>
          <w:rFonts w:asciiTheme="majorHAnsi" w:hAnsiTheme="majorHAnsi" w:cs="Calibri"/>
          <w:sz w:val="24"/>
          <w:szCs w:val="24"/>
        </w:rPr>
        <w:t>n</w:t>
      </w:r>
      <w:r w:rsidR="00BE6276">
        <w:rPr>
          <w:rFonts w:asciiTheme="majorHAnsi" w:hAnsiTheme="majorHAnsi" w:cs="Calibri"/>
          <w:sz w:val="24"/>
          <w:szCs w:val="24"/>
        </w:rPr>
        <w:t xml:space="preserve"> ultra sound and stress test. </w:t>
      </w:r>
      <w:r w:rsidR="00F97A76" w:rsidRPr="00F97A76">
        <w:rPr>
          <w:rFonts w:asciiTheme="majorHAnsi" w:hAnsiTheme="majorHAnsi" w:cs="Calibri"/>
          <w:sz w:val="24"/>
          <w:szCs w:val="24"/>
        </w:rPr>
        <w:t xml:space="preserve">After </w:t>
      </w:r>
      <w:r w:rsidR="00E44874" w:rsidRPr="0021765C">
        <w:rPr>
          <w:rFonts w:asciiTheme="majorHAnsi" w:hAnsiTheme="majorHAnsi" w:cs="Calibri"/>
          <w:sz w:val="24"/>
          <w:szCs w:val="24"/>
        </w:rPr>
        <w:t>Gourl</w:t>
      </w:r>
      <w:r w:rsidR="00F97A76" w:rsidRPr="0021765C">
        <w:rPr>
          <w:rFonts w:asciiTheme="majorHAnsi" w:hAnsiTheme="majorHAnsi" w:cs="Calibri"/>
          <w:sz w:val="24"/>
          <w:szCs w:val="24"/>
        </w:rPr>
        <w:t>ey’s</w:t>
      </w:r>
      <w:r w:rsidR="00F97A76">
        <w:rPr>
          <w:rFonts w:asciiTheme="majorHAnsi" w:hAnsiTheme="majorHAnsi" w:cs="Calibri"/>
          <w:sz w:val="24"/>
          <w:szCs w:val="24"/>
        </w:rPr>
        <w:t xml:space="preserve"> growing concern </w:t>
      </w:r>
      <w:r w:rsidR="00F97A76" w:rsidRPr="00F97A76">
        <w:rPr>
          <w:rFonts w:asciiTheme="majorHAnsi" w:hAnsiTheme="majorHAnsi" w:cs="Calibri"/>
          <w:sz w:val="24"/>
          <w:szCs w:val="24"/>
        </w:rPr>
        <w:t>a few days later</w:t>
      </w:r>
      <w:r w:rsidR="008B4234" w:rsidRPr="00F97A76">
        <w:rPr>
          <w:rFonts w:asciiTheme="majorHAnsi" w:hAnsiTheme="majorHAnsi" w:cs="Calibri"/>
          <w:sz w:val="24"/>
          <w:szCs w:val="24"/>
        </w:rPr>
        <w:t xml:space="preserve">, </w:t>
      </w:r>
      <w:r w:rsidR="0041179B">
        <w:rPr>
          <w:rFonts w:asciiTheme="majorHAnsi" w:hAnsiTheme="majorHAnsi" w:cs="Calibri"/>
          <w:sz w:val="24"/>
          <w:szCs w:val="24"/>
        </w:rPr>
        <w:t>her doctor</w:t>
      </w:r>
      <w:r w:rsidR="008B4234">
        <w:rPr>
          <w:rFonts w:asciiTheme="majorHAnsi" w:hAnsiTheme="majorHAnsi" w:cs="Calibri"/>
          <w:sz w:val="24"/>
          <w:szCs w:val="24"/>
        </w:rPr>
        <w:t xml:space="preserve"> conduc</w:t>
      </w:r>
      <w:r w:rsidR="005719F8">
        <w:rPr>
          <w:rFonts w:asciiTheme="majorHAnsi" w:hAnsiTheme="majorHAnsi" w:cs="Calibri"/>
          <w:sz w:val="24"/>
          <w:szCs w:val="24"/>
        </w:rPr>
        <w:t xml:space="preserve">ted an ultra sound and immediately sent </w:t>
      </w:r>
      <w:r w:rsidR="00E44874" w:rsidRPr="0021765C">
        <w:rPr>
          <w:rFonts w:asciiTheme="majorHAnsi" w:hAnsiTheme="majorHAnsi" w:cs="Calibri"/>
          <w:sz w:val="24"/>
          <w:szCs w:val="24"/>
        </w:rPr>
        <w:t>Gourley</w:t>
      </w:r>
      <w:r w:rsidR="008B4234">
        <w:rPr>
          <w:rFonts w:asciiTheme="majorHAnsi" w:hAnsiTheme="majorHAnsi" w:cs="Calibri"/>
          <w:sz w:val="24"/>
          <w:szCs w:val="24"/>
        </w:rPr>
        <w:t xml:space="preserve"> to the</w:t>
      </w:r>
      <w:r w:rsidR="0049551E">
        <w:rPr>
          <w:rFonts w:asciiTheme="majorHAnsi" w:hAnsiTheme="majorHAnsi" w:cs="Calibri"/>
          <w:sz w:val="24"/>
          <w:szCs w:val="24"/>
        </w:rPr>
        <w:t xml:space="preserve"> hospital to </w:t>
      </w:r>
      <w:r w:rsidR="00F97A76">
        <w:rPr>
          <w:rFonts w:asciiTheme="majorHAnsi" w:hAnsiTheme="majorHAnsi" w:cs="Calibri"/>
          <w:sz w:val="24"/>
          <w:szCs w:val="24"/>
        </w:rPr>
        <w:t>have a</w:t>
      </w:r>
      <w:r w:rsidR="0093346C">
        <w:rPr>
          <w:rFonts w:asciiTheme="majorHAnsi" w:hAnsiTheme="majorHAnsi" w:cs="Calibri"/>
          <w:sz w:val="24"/>
          <w:szCs w:val="24"/>
        </w:rPr>
        <w:t>n</w:t>
      </w:r>
      <w:r w:rsidR="00F97A76">
        <w:rPr>
          <w:rFonts w:asciiTheme="majorHAnsi" w:hAnsiTheme="majorHAnsi" w:cs="Calibri"/>
          <w:sz w:val="24"/>
          <w:szCs w:val="24"/>
        </w:rPr>
        <w:t xml:space="preserve"> emergency cesarean section</w:t>
      </w:r>
      <w:r w:rsidR="0049551E">
        <w:rPr>
          <w:rFonts w:asciiTheme="majorHAnsi" w:hAnsiTheme="majorHAnsi" w:cs="Calibri"/>
          <w:sz w:val="24"/>
          <w:szCs w:val="24"/>
        </w:rPr>
        <w:t xml:space="preserve">. </w:t>
      </w:r>
      <w:r w:rsidR="0041179B">
        <w:rPr>
          <w:rFonts w:asciiTheme="majorHAnsi" w:hAnsiTheme="majorHAnsi" w:cs="Calibri"/>
          <w:sz w:val="24"/>
          <w:szCs w:val="24"/>
        </w:rPr>
        <w:t>Although the standard of care required that the babies be delivered within ten minutes of arrival, the babies</w:t>
      </w:r>
      <w:r w:rsidR="007B621E">
        <w:rPr>
          <w:rFonts w:asciiTheme="majorHAnsi" w:hAnsiTheme="majorHAnsi" w:cs="Calibri"/>
          <w:sz w:val="24"/>
          <w:szCs w:val="24"/>
        </w:rPr>
        <w:t xml:space="preserve"> </w:t>
      </w:r>
      <w:r w:rsidR="00AD0524">
        <w:rPr>
          <w:rFonts w:asciiTheme="majorHAnsi" w:hAnsiTheme="majorHAnsi" w:cs="Calibri"/>
          <w:sz w:val="24"/>
          <w:szCs w:val="24"/>
        </w:rPr>
        <w:t>were not deliver</w:t>
      </w:r>
      <w:r w:rsidR="0049551E">
        <w:rPr>
          <w:rFonts w:asciiTheme="majorHAnsi" w:hAnsiTheme="majorHAnsi" w:cs="Calibri"/>
          <w:sz w:val="24"/>
          <w:szCs w:val="24"/>
        </w:rPr>
        <w:t>ed until almost two hours later</w:t>
      </w:r>
      <w:r w:rsidR="0041179B">
        <w:rPr>
          <w:rFonts w:asciiTheme="majorHAnsi" w:hAnsiTheme="majorHAnsi" w:cs="Calibri"/>
          <w:sz w:val="24"/>
          <w:szCs w:val="24"/>
        </w:rPr>
        <w:t>, during which time one of the babies was not getting enough oxygen.</w:t>
      </w:r>
      <w:r w:rsidR="00B40F88">
        <w:rPr>
          <w:rFonts w:asciiTheme="majorHAnsi" w:hAnsiTheme="majorHAnsi" w:cs="Calibri"/>
          <w:sz w:val="24"/>
          <w:szCs w:val="24"/>
        </w:rPr>
        <w:t xml:space="preserve"> </w:t>
      </w:r>
      <w:r w:rsidR="00663BE7">
        <w:rPr>
          <w:rFonts w:asciiTheme="majorHAnsi" w:hAnsiTheme="majorHAnsi" w:cs="Calibri"/>
          <w:sz w:val="24"/>
          <w:szCs w:val="24"/>
        </w:rPr>
        <w:t xml:space="preserve">One of the </w:t>
      </w:r>
      <w:r w:rsidR="00575DEF">
        <w:rPr>
          <w:rFonts w:asciiTheme="majorHAnsi" w:hAnsiTheme="majorHAnsi" w:cs="Calibri"/>
          <w:sz w:val="24"/>
          <w:szCs w:val="24"/>
        </w:rPr>
        <w:t>newborns</w:t>
      </w:r>
      <w:r w:rsidR="00F97A76">
        <w:rPr>
          <w:rFonts w:asciiTheme="majorHAnsi" w:hAnsiTheme="majorHAnsi" w:cs="Calibri"/>
          <w:sz w:val="24"/>
          <w:szCs w:val="24"/>
        </w:rPr>
        <w:t xml:space="preserve">, </w:t>
      </w:r>
      <w:r w:rsidR="00FD011A" w:rsidRPr="00F97A76">
        <w:rPr>
          <w:rFonts w:asciiTheme="majorHAnsi" w:hAnsiTheme="majorHAnsi" w:cs="Calibri"/>
          <w:sz w:val="24"/>
          <w:szCs w:val="24"/>
        </w:rPr>
        <w:t>Colin</w:t>
      </w:r>
      <w:r w:rsidR="00112B7F">
        <w:rPr>
          <w:rFonts w:asciiTheme="majorHAnsi" w:hAnsiTheme="majorHAnsi" w:cs="Calibri"/>
          <w:sz w:val="24"/>
          <w:szCs w:val="24"/>
        </w:rPr>
        <w:t>,</w:t>
      </w:r>
      <w:r w:rsidR="00FD011A" w:rsidRPr="00F97A76">
        <w:rPr>
          <w:rFonts w:asciiTheme="majorHAnsi" w:hAnsiTheme="majorHAnsi" w:cs="Calibri"/>
          <w:sz w:val="24"/>
          <w:szCs w:val="24"/>
        </w:rPr>
        <w:t xml:space="preserve"> </w:t>
      </w:r>
      <w:r w:rsidR="00FD011A">
        <w:rPr>
          <w:rFonts w:asciiTheme="majorHAnsi" w:hAnsiTheme="majorHAnsi" w:cs="Calibri"/>
          <w:sz w:val="24"/>
          <w:szCs w:val="24"/>
        </w:rPr>
        <w:t>was born with severe brain damage due to lac</w:t>
      </w:r>
      <w:r w:rsidR="008C53F0">
        <w:rPr>
          <w:rFonts w:asciiTheme="majorHAnsi" w:hAnsiTheme="majorHAnsi" w:cs="Calibri"/>
          <w:sz w:val="24"/>
          <w:szCs w:val="24"/>
        </w:rPr>
        <w:t>k of oxygen during the delivery</w:t>
      </w:r>
      <w:r w:rsidR="00D049AB">
        <w:rPr>
          <w:rFonts w:asciiTheme="majorHAnsi" w:hAnsiTheme="majorHAnsi" w:cs="Calibri"/>
          <w:sz w:val="24"/>
          <w:szCs w:val="24"/>
        </w:rPr>
        <w:t>.</w:t>
      </w:r>
    </w:p>
    <w:p w:rsidR="00E44874" w:rsidRDefault="00FD011A" w:rsidP="00080E28">
      <w:pPr>
        <w:pStyle w:val="PlainText"/>
        <w:rPr>
          <w:rFonts w:asciiTheme="majorHAnsi" w:hAnsiTheme="majorHAnsi" w:cs="Calibri"/>
          <w:sz w:val="24"/>
          <w:szCs w:val="24"/>
        </w:rPr>
      </w:pPr>
      <w:r>
        <w:rPr>
          <w:rFonts w:asciiTheme="majorHAnsi" w:hAnsiTheme="majorHAnsi" w:cs="Calibri"/>
          <w:sz w:val="24"/>
          <w:szCs w:val="24"/>
        </w:rPr>
        <w:lastRenderedPageBreak/>
        <w:t xml:space="preserve">The jury found </w:t>
      </w:r>
      <w:r w:rsidR="00D50787">
        <w:rPr>
          <w:rFonts w:asciiTheme="majorHAnsi" w:hAnsiTheme="majorHAnsi" w:cs="Calibri"/>
          <w:sz w:val="24"/>
          <w:szCs w:val="24"/>
        </w:rPr>
        <w:t xml:space="preserve">that </w:t>
      </w:r>
      <w:r w:rsidR="00D049AB">
        <w:rPr>
          <w:rFonts w:asciiTheme="majorHAnsi" w:hAnsiTheme="majorHAnsi" w:cs="Calibri"/>
          <w:sz w:val="24"/>
          <w:szCs w:val="24"/>
        </w:rPr>
        <w:t xml:space="preserve">the doctor’s </w:t>
      </w:r>
      <w:r>
        <w:rPr>
          <w:rFonts w:asciiTheme="majorHAnsi" w:hAnsiTheme="majorHAnsi" w:cs="Calibri"/>
          <w:sz w:val="24"/>
          <w:szCs w:val="24"/>
        </w:rPr>
        <w:t xml:space="preserve">negligence caused Colin’s brain injury and </w:t>
      </w:r>
      <w:r w:rsidR="00D54D04">
        <w:rPr>
          <w:rFonts w:asciiTheme="majorHAnsi" w:hAnsiTheme="majorHAnsi" w:cs="Calibri"/>
          <w:sz w:val="24"/>
          <w:szCs w:val="24"/>
        </w:rPr>
        <w:t xml:space="preserve">awarded </w:t>
      </w:r>
      <w:r w:rsidR="00D049AB">
        <w:rPr>
          <w:rFonts w:asciiTheme="majorHAnsi" w:hAnsiTheme="majorHAnsi" w:cs="Calibri"/>
          <w:sz w:val="24"/>
          <w:szCs w:val="24"/>
        </w:rPr>
        <w:t>the Gourl</w:t>
      </w:r>
      <w:r w:rsidR="00051B71">
        <w:rPr>
          <w:rFonts w:asciiTheme="majorHAnsi" w:hAnsiTheme="majorHAnsi" w:cs="Calibri"/>
          <w:sz w:val="24"/>
          <w:szCs w:val="24"/>
        </w:rPr>
        <w:t>ey</w:t>
      </w:r>
      <w:r w:rsidR="00D049AB">
        <w:rPr>
          <w:rFonts w:asciiTheme="majorHAnsi" w:hAnsiTheme="majorHAnsi" w:cs="Calibri"/>
          <w:sz w:val="24"/>
          <w:szCs w:val="24"/>
        </w:rPr>
        <w:t>s</w:t>
      </w:r>
      <w:r w:rsidR="00051B71">
        <w:rPr>
          <w:rFonts w:asciiTheme="majorHAnsi" w:hAnsiTheme="majorHAnsi" w:cs="Calibri"/>
          <w:sz w:val="24"/>
          <w:szCs w:val="24"/>
        </w:rPr>
        <w:t xml:space="preserve"> $5.6 million in damages, </w:t>
      </w:r>
      <w:r w:rsidR="00AC1329">
        <w:rPr>
          <w:rFonts w:asciiTheme="majorHAnsi" w:hAnsiTheme="majorHAnsi" w:cs="Calibri"/>
          <w:sz w:val="24"/>
          <w:szCs w:val="24"/>
        </w:rPr>
        <w:t>which later</w:t>
      </w:r>
      <w:r w:rsidR="00D54D04">
        <w:rPr>
          <w:rFonts w:asciiTheme="majorHAnsi" w:hAnsiTheme="majorHAnsi" w:cs="Calibri"/>
          <w:sz w:val="24"/>
          <w:szCs w:val="24"/>
        </w:rPr>
        <w:t xml:space="preserve"> was reduced to $1.25 million</w:t>
      </w:r>
      <w:r w:rsidR="00AC1329">
        <w:rPr>
          <w:rFonts w:asciiTheme="majorHAnsi" w:hAnsiTheme="majorHAnsi" w:cs="Calibri"/>
          <w:sz w:val="24"/>
          <w:szCs w:val="24"/>
        </w:rPr>
        <w:t xml:space="preserve"> to meet Nebraska’s law on caps.</w:t>
      </w:r>
      <w:r w:rsidR="00BF6051">
        <w:rPr>
          <w:rFonts w:asciiTheme="majorHAnsi" w:hAnsiTheme="majorHAnsi" w:cs="Calibri"/>
          <w:sz w:val="24"/>
          <w:szCs w:val="24"/>
        </w:rPr>
        <w:t xml:space="preserve"> </w:t>
      </w:r>
      <w:r w:rsidR="00E254BD">
        <w:rPr>
          <w:rFonts w:asciiTheme="majorHAnsi" w:hAnsiTheme="majorHAnsi" w:cs="Calibri"/>
          <w:sz w:val="24"/>
          <w:szCs w:val="24"/>
        </w:rPr>
        <w:t xml:space="preserve">Unfortunately, an economist estimated that </w:t>
      </w:r>
      <w:r w:rsidR="00BF6051">
        <w:rPr>
          <w:rFonts w:asciiTheme="majorHAnsi" w:hAnsiTheme="majorHAnsi" w:cs="Calibri"/>
          <w:sz w:val="24"/>
          <w:szCs w:val="24"/>
        </w:rPr>
        <w:t>Colin would need $6 million for a lifetime of care</w:t>
      </w:r>
      <w:r w:rsidR="00E254BD">
        <w:rPr>
          <w:rFonts w:asciiTheme="majorHAnsi" w:hAnsiTheme="majorHAnsi" w:cs="Calibri"/>
          <w:sz w:val="24"/>
          <w:szCs w:val="24"/>
        </w:rPr>
        <w:t>.</w:t>
      </w:r>
      <w:r w:rsidR="00D049AB">
        <w:rPr>
          <w:rFonts w:asciiTheme="majorHAnsi" w:hAnsiTheme="majorHAnsi" w:cs="Calibri"/>
          <w:sz w:val="24"/>
          <w:szCs w:val="24"/>
        </w:rPr>
        <w:t xml:space="preserve"> Now the taxpayers have to pick up the difference.</w:t>
      </w:r>
    </w:p>
    <w:p w:rsidR="00097C40" w:rsidRDefault="00097C40" w:rsidP="00080E28">
      <w:pPr>
        <w:pStyle w:val="PlainText"/>
        <w:rPr>
          <w:rFonts w:asciiTheme="majorHAnsi" w:hAnsiTheme="majorHAnsi" w:cs="Calibri"/>
          <w:sz w:val="24"/>
          <w:szCs w:val="24"/>
        </w:rPr>
      </w:pPr>
    </w:p>
    <w:p w:rsidR="00080E28" w:rsidRDefault="00080E28" w:rsidP="00080E28">
      <w:pPr>
        <w:pStyle w:val="PlainText"/>
        <w:rPr>
          <w:rFonts w:asciiTheme="majorHAnsi" w:hAnsiTheme="majorHAnsi" w:cs="Calibri"/>
          <w:b/>
          <w:sz w:val="24"/>
          <w:szCs w:val="24"/>
          <w:u w:val="single"/>
        </w:rPr>
      </w:pPr>
      <w:r w:rsidRPr="00080E28">
        <w:rPr>
          <w:rFonts w:asciiTheme="majorHAnsi" w:hAnsiTheme="majorHAnsi" w:cs="Calibri"/>
          <w:b/>
          <w:sz w:val="24"/>
          <w:szCs w:val="24"/>
          <w:u w:val="single"/>
        </w:rPr>
        <w:t>Exhibit Three: Judicial Elections</w:t>
      </w:r>
    </w:p>
    <w:p w:rsidR="007D65CF" w:rsidRDefault="007D65CF" w:rsidP="00080E28">
      <w:pPr>
        <w:pStyle w:val="PlainText"/>
        <w:rPr>
          <w:rFonts w:asciiTheme="majorHAnsi" w:hAnsiTheme="majorHAnsi" w:cs="Calibri"/>
          <w:sz w:val="24"/>
          <w:szCs w:val="24"/>
        </w:rPr>
      </w:pPr>
    </w:p>
    <w:p w:rsidR="00FE20B2" w:rsidRDefault="00AC1329" w:rsidP="00080E28">
      <w:pPr>
        <w:pStyle w:val="PlainText"/>
        <w:rPr>
          <w:rFonts w:asciiTheme="majorHAnsi" w:hAnsiTheme="majorHAnsi" w:cs="Calibri"/>
          <w:sz w:val="24"/>
          <w:szCs w:val="24"/>
        </w:rPr>
      </w:pPr>
      <w:r>
        <w:rPr>
          <w:rFonts w:asciiTheme="majorHAnsi" w:hAnsiTheme="majorHAnsi" w:cs="Calibri"/>
          <w:sz w:val="24"/>
          <w:szCs w:val="24"/>
        </w:rPr>
        <w:t xml:space="preserve">Oliver Diaz </w:t>
      </w:r>
      <w:r w:rsidR="008637F2">
        <w:rPr>
          <w:rFonts w:asciiTheme="majorHAnsi" w:hAnsiTheme="majorHAnsi" w:cs="Calibri"/>
          <w:sz w:val="24"/>
          <w:szCs w:val="24"/>
        </w:rPr>
        <w:t>served as</w:t>
      </w:r>
      <w:r w:rsidR="0013753C">
        <w:rPr>
          <w:rFonts w:asciiTheme="majorHAnsi" w:hAnsiTheme="majorHAnsi" w:cs="Calibri"/>
          <w:sz w:val="24"/>
          <w:szCs w:val="24"/>
        </w:rPr>
        <w:t xml:space="preserve"> a </w:t>
      </w:r>
      <w:r w:rsidR="008637F2">
        <w:rPr>
          <w:rFonts w:asciiTheme="majorHAnsi" w:hAnsiTheme="majorHAnsi" w:cs="Calibri"/>
          <w:sz w:val="24"/>
          <w:szCs w:val="24"/>
        </w:rPr>
        <w:t>judge on</w:t>
      </w:r>
      <w:r w:rsidR="0013753C">
        <w:rPr>
          <w:rFonts w:asciiTheme="majorHAnsi" w:hAnsiTheme="majorHAnsi" w:cs="Calibri"/>
          <w:sz w:val="24"/>
          <w:szCs w:val="24"/>
        </w:rPr>
        <w:t xml:space="preserve"> the Mississippi </w:t>
      </w:r>
      <w:r w:rsidR="008637F2">
        <w:rPr>
          <w:rFonts w:asciiTheme="majorHAnsi" w:hAnsiTheme="majorHAnsi" w:cs="Calibri"/>
          <w:sz w:val="24"/>
          <w:szCs w:val="24"/>
        </w:rPr>
        <w:t>Court of Appeals before he was appointed to the Mississippi Supreme Court in March 2000.</w:t>
      </w:r>
      <w:r w:rsidR="0013753C">
        <w:rPr>
          <w:rFonts w:asciiTheme="majorHAnsi" w:hAnsiTheme="majorHAnsi" w:cs="Calibri"/>
          <w:sz w:val="24"/>
          <w:szCs w:val="24"/>
        </w:rPr>
        <w:t xml:space="preserve"> </w:t>
      </w:r>
      <w:r w:rsidR="008637F2">
        <w:rPr>
          <w:rFonts w:asciiTheme="majorHAnsi" w:hAnsiTheme="majorHAnsi" w:cs="Calibri"/>
          <w:sz w:val="24"/>
          <w:szCs w:val="24"/>
        </w:rPr>
        <w:t>In November</w:t>
      </w:r>
      <w:r w:rsidR="00FE20B2">
        <w:rPr>
          <w:rFonts w:asciiTheme="majorHAnsi" w:hAnsiTheme="majorHAnsi" w:cs="Calibri"/>
          <w:sz w:val="24"/>
          <w:szCs w:val="24"/>
        </w:rPr>
        <w:t xml:space="preserve">, he was up for </w:t>
      </w:r>
      <w:r w:rsidR="00FE20B2" w:rsidRPr="008637F2">
        <w:rPr>
          <w:rFonts w:asciiTheme="majorHAnsi" w:hAnsiTheme="majorHAnsi" w:cs="Calibri"/>
          <w:sz w:val="24"/>
          <w:szCs w:val="24"/>
        </w:rPr>
        <w:t>election</w:t>
      </w:r>
      <w:r w:rsidR="00FE20B2">
        <w:rPr>
          <w:rFonts w:asciiTheme="majorHAnsi" w:hAnsiTheme="majorHAnsi" w:cs="Calibri"/>
          <w:sz w:val="24"/>
          <w:szCs w:val="24"/>
        </w:rPr>
        <w:t xml:space="preserve"> and the U.S. Chamber of Commerce launched a campaign against him because he wasn’t </w:t>
      </w:r>
      <w:r w:rsidR="007D21ED">
        <w:rPr>
          <w:rFonts w:asciiTheme="majorHAnsi" w:hAnsiTheme="majorHAnsi" w:cs="Calibri"/>
          <w:sz w:val="24"/>
          <w:szCs w:val="24"/>
        </w:rPr>
        <w:t>serving the best interest of business groups</w:t>
      </w:r>
      <w:r w:rsidR="00FE20B2">
        <w:rPr>
          <w:rFonts w:asciiTheme="majorHAnsi" w:hAnsiTheme="majorHAnsi" w:cs="Calibri"/>
          <w:sz w:val="24"/>
          <w:szCs w:val="24"/>
        </w:rPr>
        <w:t xml:space="preserve">. </w:t>
      </w:r>
      <w:r w:rsidR="002D0533">
        <w:rPr>
          <w:rFonts w:asciiTheme="majorHAnsi" w:hAnsiTheme="majorHAnsi" w:cs="Calibri"/>
          <w:sz w:val="24"/>
          <w:szCs w:val="24"/>
        </w:rPr>
        <w:t>In order to compete with the</w:t>
      </w:r>
      <w:r w:rsidR="000438FC">
        <w:rPr>
          <w:rFonts w:asciiTheme="majorHAnsi" w:hAnsiTheme="majorHAnsi" w:cs="Calibri"/>
          <w:sz w:val="24"/>
          <w:szCs w:val="24"/>
        </w:rPr>
        <w:t xml:space="preserve"> ads</w:t>
      </w:r>
      <w:r w:rsidR="002D0533">
        <w:rPr>
          <w:rFonts w:asciiTheme="majorHAnsi" w:hAnsiTheme="majorHAnsi" w:cs="Calibri"/>
          <w:sz w:val="24"/>
          <w:szCs w:val="24"/>
        </w:rPr>
        <w:t>, Diaz took out</w:t>
      </w:r>
      <w:r w:rsidR="000438FC">
        <w:rPr>
          <w:rFonts w:asciiTheme="majorHAnsi" w:hAnsiTheme="majorHAnsi" w:cs="Calibri"/>
          <w:sz w:val="24"/>
          <w:szCs w:val="24"/>
        </w:rPr>
        <w:t xml:space="preserve"> </w:t>
      </w:r>
      <w:r w:rsidR="002D0533">
        <w:rPr>
          <w:rFonts w:asciiTheme="majorHAnsi" w:hAnsiTheme="majorHAnsi" w:cs="Calibri"/>
          <w:sz w:val="24"/>
          <w:szCs w:val="24"/>
        </w:rPr>
        <w:t>loan</w:t>
      </w:r>
      <w:r w:rsidR="000438FC">
        <w:rPr>
          <w:rFonts w:asciiTheme="majorHAnsi" w:hAnsiTheme="majorHAnsi" w:cs="Calibri"/>
          <w:sz w:val="24"/>
          <w:szCs w:val="24"/>
        </w:rPr>
        <w:t>s, which were</w:t>
      </w:r>
      <w:r w:rsidR="002D0533">
        <w:rPr>
          <w:rFonts w:asciiTheme="majorHAnsi" w:hAnsiTheme="majorHAnsi" w:cs="Calibri"/>
          <w:sz w:val="24"/>
          <w:szCs w:val="24"/>
        </w:rPr>
        <w:t xml:space="preserve"> co-signed by his friend, Paul Minor.    </w:t>
      </w:r>
    </w:p>
    <w:p w:rsidR="00FE20B2" w:rsidRDefault="00FE20B2" w:rsidP="00080E28">
      <w:pPr>
        <w:pStyle w:val="PlainText"/>
        <w:rPr>
          <w:rFonts w:asciiTheme="majorHAnsi" w:hAnsiTheme="majorHAnsi" w:cs="Calibri"/>
          <w:sz w:val="24"/>
          <w:szCs w:val="24"/>
        </w:rPr>
      </w:pPr>
    </w:p>
    <w:p w:rsidR="00080E28" w:rsidRDefault="00940182" w:rsidP="00080E28">
      <w:pPr>
        <w:pStyle w:val="PlainText"/>
        <w:rPr>
          <w:rFonts w:asciiTheme="majorHAnsi" w:hAnsiTheme="majorHAnsi" w:cs="Calibri"/>
          <w:sz w:val="24"/>
          <w:szCs w:val="24"/>
        </w:rPr>
      </w:pPr>
      <w:r>
        <w:rPr>
          <w:rFonts w:asciiTheme="majorHAnsi" w:hAnsiTheme="majorHAnsi" w:cs="Calibri"/>
          <w:sz w:val="24"/>
          <w:szCs w:val="24"/>
        </w:rPr>
        <w:t xml:space="preserve">Diaz </w:t>
      </w:r>
      <w:r w:rsidR="007D21ED">
        <w:rPr>
          <w:rFonts w:asciiTheme="majorHAnsi" w:hAnsiTheme="majorHAnsi" w:cs="Calibri"/>
          <w:sz w:val="24"/>
          <w:szCs w:val="24"/>
        </w:rPr>
        <w:t xml:space="preserve">won the election, </w:t>
      </w:r>
      <w:r w:rsidR="00C158E6">
        <w:rPr>
          <w:rFonts w:asciiTheme="majorHAnsi" w:hAnsiTheme="majorHAnsi" w:cs="Calibri"/>
          <w:sz w:val="24"/>
          <w:szCs w:val="24"/>
        </w:rPr>
        <w:t xml:space="preserve">but </w:t>
      </w:r>
      <w:r w:rsidR="000438FC">
        <w:rPr>
          <w:rFonts w:asciiTheme="majorHAnsi" w:hAnsiTheme="majorHAnsi" w:cs="Calibri"/>
          <w:sz w:val="24"/>
          <w:szCs w:val="24"/>
        </w:rPr>
        <w:t xml:space="preserve">federal prosecutors </w:t>
      </w:r>
      <w:r w:rsidR="0041058D">
        <w:rPr>
          <w:rFonts w:asciiTheme="majorHAnsi" w:hAnsiTheme="majorHAnsi" w:cs="Calibri"/>
          <w:sz w:val="24"/>
          <w:szCs w:val="24"/>
        </w:rPr>
        <w:t>brought false criminal charges against Diaz accusing him of bribery because of the loans</w:t>
      </w:r>
      <w:r w:rsidR="00755466">
        <w:rPr>
          <w:rFonts w:asciiTheme="majorHAnsi" w:hAnsiTheme="majorHAnsi" w:cs="Calibri"/>
          <w:sz w:val="24"/>
          <w:szCs w:val="24"/>
        </w:rPr>
        <w:t>,</w:t>
      </w:r>
      <w:r w:rsidR="0041058D">
        <w:rPr>
          <w:rFonts w:asciiTheme="majorHAnsi" w:hAnsiTheme="majorHAnsi" w:cs="Calibri"/>
          <w:sz w:val="24"/>
          <w:szCs w:val="24"/>
        </w:rPr>
        <w:t xml:space="preserve"> </w:t>
      </w:r>
      <w:r w:rsidR="00755466">
        <w:rPr>
          <w:rFonts w:asciiTheme="majorHAnsi" w:hAnsiTheme="majorHAnsi" w:cs="Calibri"/>
          <w:sz w:val="24"/>
          <w:szCs w:val="24"/>
        </w:rPr>
        <w:t>even though</w:t>
      </w:r>
      <w:r w:rsidR="0041058D">
        <w:rPr>
          <w:rFonts w:asciiTheme="majorHAnsi" w:hAnsiTheme="majorHAnsi" w:cs="Calibri"/>
          <w:sz w:val="24"/>
          <w:szCs w:val="24"/>
        </w:rPr>
        <w:t xml:space="preserve"> Diaz had never voted fo</w:t>
      </w:r>
      <w:r w:rsidR="00344D2C">
        <w:rPr>
          <w:rFonts w:asciiTheme="majorHAnsi" w:hAnsiTheme="majorHAnsi" w:cs="Calibri"/>
          <w:sz w:val="24"/>
          <w:szCs w:val="24"/>
        </w:rPr>
        <w:t>r a case involving Minor and his</w:t>
      </w:r>
      <w:r w:rsidR="0041058D">
        <w:rPr>
          <w:rFonts w:asciiTheme="majorHAnsi" w:hAnsiTheme="majorHAnsi" w:cs="Calibri"/>
          <w:sz w:val="24"/>
          <w:szCs w:val="24"/>
        </w:rPr>
        <w:t xml:space="preserve"> law firm because of their friendship</w:t>
      </w:r>
      <w:r w:rsidR="000438FC">
        <w:rPr>
          <w:rFonts w:asciiTheme="majorHAnsi" w:hAnsiTheme="majorHAnsi" w:cs="Calibri"/>
          <w:sz w:val="24"/>
          <w:szCs w:val="24"/>
        </w:rPr>
        <w:t xml:space="preserve">. </w:t>
      </w:r>
      <w:r w:rsidR="005A6744">
        <w:rPr>
          <w:rFonts w:asciiTheme="majorHAnsi" w:hAnsiTheme="majorHAnsi" w:cs="Calibri"/>
          <w:sz w:val="24"/>
          <w:szCs w:val="24"/>
        </w:rPr>
        <w:t xml:space="preserve">After </w:t>
      </w:r>
      <w:r w:rsidR="00242287">
        <w:rPr>
          <w:rFonts w:asciiTheme="majorHAnsi" w:hAnsiTheme="majorHAnsi" w:cs="Calibri"/>
          <w:sz w:val="24"/>
          <w:szCs w:val="24"/>
        </w:rPr>
        <w:t>a three-</w:t>
      </w:r>
      <w:r w:rsidR="00D6708F">
        <w:rPr>
          <w:rFonts w:asciiTheme="majorHAnsi" w:hAnsiTheme="majorHAnsi" w:cs="Calibri"/>
          <w:sz w:val="24"/>
          <w:szCs w:val="24"/>
        </w:rPr>
        <w:t>month trial</w:t>
      </w:r>
      <w:r w:rsidR="005A6744">
        <w:rPr>
          <w:rFonts w:asciiTheme="majorHAnsi" w:hAnsiTheme="majorHAnsi" w:cs="Calibri"/>
          <w:sz w:val="24"/>
          <w:szCs w:val="24"/>
        </w:rPr>
        <w:t xml:space="preserve">, </w:t>
      </w:r>
      <w:r w:rsidR="00D6708F">
        <w:rPr>
          <w:rFonts w:asciiTheme="majorHAnsi" w:hAnsiTheme="majorHAnsi" w:cs="Calibri"/>
          <w:sz w:val="24"/>
          <w:szCs w:val="24"/>
        </w:rPr>
        <w:t xml:space="preserve">Diaz was acquitted </w:t>
      </w:r>
      <w:r w:rsidR="00242287">
        <w:rPr>
          <w:rFonts w:asciiTheme="majorHAnsi" w:hAnsiTheme="majorHAnsi" w:cs="Calibri"/>
          <w:sz w:val="24"/>
          <w:szCs w:val="24"/>
        </w:rPr>
        <w:t>of</w:t>
      </w:r>
      <w:r w:rsidR="00D6708F">
        <w:rPr>
          <w:rFonts w:asciiTheme="majorHAnsi" w:hAnsiTheme="majorHAnsi" w:cs="Calibri"/>
          <w:sz w:val="24"/>
          <w:szCs w:val="24"/>
        </w:rPr>
        <w:t xml:space="preserve"> all charges, but was </w:t>
      </w:r>
      <w:r w:rsidR="00E176CB">
        <w:rPr>
          <w:rFonts w:asciiTheme="majorHAnsi" w:hAnsiTheme="majorHAnsi" w:cs="Calibri"/>
          <w:sz w:val="24"/>
          <w:szCs w:val="24"/>
        </w:rPr>
        <w:t xml:space="preserve">re-indicted three days later for tax evasion. Although he was fully acquitted, Diaz was </w:t>
      </w:r>
      <w:r w:rsidR="0041058D">
        <w:rPr>
          <w:rFonts w:asciiTheme="majorHAnsi" w:hAnsiTheme="majorHAnsi" w:cs="Calibri"/>
          <w:sz w:val="24"/>
          <w:szCs w:val="24"/>
        </w:rPr>
        <w:t xml:space="preserve">off the bench for three years fighting the charges and is </w:t>
      </w:r>
      <w:r w:rsidR="00E44874" w:rsidRPr="0021765C">
        <w:rPr>
          <w:rFonts w:asciiTheme="majorHAnsi" w:hAnsiTheme="majorHAnsi" w:cs="Calibri"/>
          <w:sz w:val="24"/>
          <w:szCs w:val="24"/>
        </w:rPr>
        <w:t>convinced</w:t>
      </w:r>
      <w:r w:rsidR="0041058D">
        <w:rPr>
          <w:rFonts w:asciiTheme="majorHAnsi" w:hAnsiTheme="majorHAnsi" w:cs="Calibri"/>
          <w:sz w:val="24"/>
          <w:szCs w:val="24"/>
        </w:rPr>
        <w:t xml:space="preserve"> that political and business groups were trying to ruin his reputation and keep him off the bench</w:t>
      </w:r>
      <w:r w:rsidR="00D6708F">
        <w:rPr>
          <w:rFonts w:asciiTheme="majorHAnsi" w:hAnsiTheme="majorHAnsi" w:cs="Calibri"/>
          <w:sz w:val="24"/>
          <w:szCs w:val="24"/>
        </w:rPr>
        <w:t xml:space="preserve">. </w:t>
      </w:r>
      <w:r w:rsidR="00CD62FA">
        <w:rPr>
          <w:rFonts w:asciiTheme="majorHAnsi" w:hAnsiTheme="majorHAnsi" w:cs="Calibri"/>
          <w:sz w:val="24"/>
          <w:szCs w:val="24"/>
        </w:rPr>
        <w:t xml:space="preserve">In 2008, Diaz ran for re-election and the U.S. Chamber of Commerce ran another campaign against him. He lost the election. </w:t>
      </w:r>
    </w:p>
    <w:p w:rsidR="00DD7B6B" w:rsidRDefault="00DD7B6B" w:rsidP="00080E28">
      <w:pPr>
        <w:pStyle w:val="PlainText"/>
        <w:rPr>
          <w:rFonts w:asciiTheme="majorHAnsi" w:hAnsiTheme="majorHAnsi" w:cs="Calibri"/>
          <w:sz w:val="24"/>
          <w:szCs w:val="24"/>
        </w:rPr>
      </w:pPr>
    </w:p>
    <w:p w:rsidR="00DD7B6B" w:rsidRDefault="00BE3132" w:rsidP="00080E28">
      <w:pPr>
        <w:pStyle w:val="PlainText"/>
        <w:rPr>
          <w:rFonts w:asciiTheme="majorHAnsi" w:hAnsiTheme="majorHAnsi" w:cs="Calibri"/>
          <w:sz w:val="24"/>
          <w:szCs w:val="24"/>
        </w:rPr>
      </w:pPr>
      <w:r>
        <w:rPr>
          <w:rFonts w:asciiTheme="majorHAnsi" w:hAnsiTheme="majorHAnsi" w:cs="Calibri"/>
          <w:sz w:val="24"/>
          <w:szCs w:val="24"/>
        </w:rPr>
        <w:t>Diaz’</w:t>
      </w:r>
      <w:r w:rsidR="002D3737">
        <w:rPr>
          <w:rFonts w:asciiTheme="majorHAnsi" w:hAnsiTheme="majorHAnsi" w:cs="Calibri"/>
          <w:sz w:val="24"/>
          <w:szCs w:val="24"/>
        </w:rPr>
        <w:t xml:space="preserve">s experience serves as </w:t>
      </w:r>
      <w:r>
        <w:rPr>
          <w:rFonts w:asciiTheme="majorHAnsi" w:hAnsiTheme="majorHAnsi" w:cs="Calibri"/>
          <w:sz w:val="24"/>
          <w:szCs w:val="24"/>
        </w:rPr>
        <w:t>the basis of John Grisham’</w:t>
      </w:r>
      <w:r w:rsidR="002D3737">
        <w:rPr>
          <w:rFonts w:asciiTheme="majorHAnsi" w:hAnsiTheme="majorHAnsi" w:cs="Calibri"/>
          <w:sz w:val="24"/>
          <w:szCs w:val="24"/>
        </w:rPr>
        <w:t xml:space="preserve">s book, </w:t>
      </w:r>
      <w:r w:rsidR="002D3737" w:rsidRPr="002D3737">
        <w:rPr>
          <w:rFonts w:asciiTheme="majorHAnsi" w:hAnsiTheme="majorHAnsi" w:cs="Calibri"/>
          <w:i/>
          <w:sz w:val="24"/>
          <w:szCs w:val="24"/>
        </w:rPr>
        <w:t>The Appeal</w:t>
      </w:r>
      <w:r w:rsidR="002D3737">
        <w:rPr>
          <w:rFonts w:asciiTheme="majorHAnsi" w:hAnsiTheme="majorHAnsi" w:cs="Calibri"/>
          <w:sz w:val="24"/>
          <w:szCs w:val="24"/>
        </w:rPr>
        <w:t>.</w:t>
      </w:r>
    </w:p>
    <w:p w:rsidR="00FE20B2" w:rsidRDefault="00FE20B2" w:rsidP="00080E28">
      <w:pPr>
        <w:pStyle w:val="PlainText"/>
        <w:rPr>
          <w:rFonts w:asciiTheme="majorHAnsi" w:hAnsiTheme="majorHAnsi" w:cs="Calibri"/>
          <w:sz w:val="24"/>
          <w:szCs w:val="24"/>
        </w:rPr>
      </w:pPr>
    </w:p>
    <w:p w:rsidR="00080E28" w:rsidRDefault="00080E28" w:rsidP="00080E28">
      <w:pPr>
        <w:pStyle w:val="PlainText"/>
        <w:rPr>
          <w:rFonts w:asciiTheme="majorHAnsi" w:hAnsiTheme="majorHAnsi" w:cs="Calibri"/>
          <w:b/>
          <w:sz w:val="24"/>
          <w:szCs w:val="24"/>
          <w:u w:val="single"/>
        </w:rPr>
      </w:pPr>
      <w:r w:rsidRPr="00080E28">
        <w:rPr>
          <w:rFonts w:asciiTheme="majorHAnsi" w:hAnsiTheme="majorHAnsi" w:cs="Calibri"/>
          <w:b/>
          <w:sz w:val="24"/>
          <w:szCs w:val="24"/>
          <w:u w:val="single"/>
        </w:rPr>
        <w:t>Exhibit Four: Mandatory Ar</w:t>
      </w:r>
      <w:r>
        <w:rPr>
          <w:rFonts w:asciiTheme="majorHAnsi" w:hAnsiTheme="majorHAnsi" w:cs="Calibri"/>
          <w:b/>
          <w:sz w:val="24"/>
          <w:szCs w:val="24"/>
          <w:u w:val="single"/>
        </w:rPr>
        <w:t>b</w:t>
      </w:r>
      <w:r w:rsidRPr="00080E28">
        <w:rPr>
          <w:rFonts w:asciiTheme="majorHAnsi" w:hAnsiTheme="majorHAnsi" w:cs="Calibri"/>
          <w:b/>
          <w:sz w:val="24"/>
          <w:szCs w:val="24"/>
          <w:u w:val="single"/>
        </w:rPr>
        <w:t>itration</w:t>
      </w:r>
    </w:p>
    <w:p w:rsidR="000161E0" w:rsidRPr="00080E28" w:rsidRDefault="000161E0" w:rsidP="00080E28">
      <w:pPr>
        <w:pStyle w:val="PlainText"/>
        <w:rPr>
          <w:rFonts w:asciiTheme="majorHAnsi" w:hAnsiTheme="majorHAnsi" w:cs="Calibri"/>
          <w:b/>
          <w:sz w:val="24"/>
          <w:szCs w:val="24"/>
          <w:u w:val="single"/>
        </w:rPr>
      </w:pPr>
    </w:p>
    <w:p w:rsidR="000161E0" w:rsidRDefault="00BE3132" w:rsidP="00942C5B">
      <w:pPr>
        <w:pStyle w:val="Default"/>
        <w:rPr>
          <w:rFonts w:cs="Arial"/>
          <w:color w:val="auto"/>
        </w:rPr>
      </w:pPr>
      <w:r>
        <w:rPr>
          <w:rFonts w:cs="Arial"/>
          <w:color w:val="auto"/>
        </w:rPr>
        <w:t>When Jamie Leigh Jones became a</w:t>
      </w:r>
      <w:r w:rsidR="00290B3A">
        <w:rPr>
          <w:rFonts w:cs="Arial"/>
          <w:color w:val="auto"/>
        </w:rPr>
        <w:t xml:space="preserve"> Halliburton employee, </w:t>
      </w:r>
      <w:r>
        <w:rPr>
          <w:rFonts w:cs="Arial"/>
          <w:color w:val="auto"/>
        </w:rPr>
        <w:t>she</w:t>
      </w:r>
      <w:r w:rsidR="00290B3A">
        <w:rPr>
          <w:rFonts w:cs="Arial"/>
          <w:color w:val="auto"/>
        </w:rPr>
        <w:t xml:space="preserve"> </w:t>
      </w:r>
      <w:r w:rsidR="00F02EE1">
        <w:rPr>
          <w:rFonts w:cs="Arial"/>
          <w:color w:val="auto"/>
        </w:rPr>
        <w:t>was required to</w:t>
      </w:r>
      <w:r w:rsidR="00290B3A">
        <w:rPr>
          <w:rFonts w:cs="Arial"/>
          <w:color w:val="auto"/>
        </w:rPr>
        <w:t xml:space="preserve"> sign an employ</w:t>
      </w:r>
      <w:r w:rsidR="000161E0">
        <w:rPr>
          <w:rFonts w:cs="Arial"/>
          <w:color w:val="auto"/>
        </w:rPr>
        <w:t>ment</w:t>
      </w:r>
      <w:r w:rsidR="00290B3A">
        <w:rPr>
          <w:rFonts w:cs="Arial"/>
          <w:color w:val="auto"/>
        </w:rPr>
        <w:t xml:space="preserve"> contract </w:t>
      </w:r>
      <w:r>
        <w:rPr>
          <w:rFonts w:cs="Arial"/>
          <w:color w:val="auto"/>
        </w:rPr>
        <w:t>in which</w:t>
      </w:r>
      <w:r w:rsidR="00290B3A">
        <w:rPr>
          <w:rFonts w:cs="Arial"/>
          <w:color w:val="auto"/>
        </w:rPr>
        <w:t xml:space="preserve"> she agreed to “arbitrate any future dispute against her employer.” </w:t>
      </w:r>
      <w:r>
        <w:rPr>
          <w:rFonts w:cs="Arial"/>
          <w:color w:val="auto"/>
        </w:rPr>
        <w:t>She soon</w:t>
      </w:r>
      <w:r w:rsidR="00290B3A">
        <w:rPr>
          <w:rFonts w:cs="Arial"/>
          <w:color w:val="auto"/>
        </w:rPr>
        <w:t xml:space="preserve"> decide</w:t>
      </w:r>
      <w:r>
        <w:rPr>
          <w:rFonts w:cs="Arial"/>
          <w:color w:val="auto"/>
        </w:rPr>
        <w:t>d to help with Operation Iraqi F</w:t>
      </w:r>
      <w:r w:rsidR="00242287">
        <w:rPr>
          <w:rFonts w:cs="Arial"/>
          <w:color w:val="auto"/>
        </w:rPr>
        <w:t>reedom. B</w:t>
      </w:r>
      <w:r w:rsidR="00290B3A">
        <w:rPr>
          <w:rFonts w:cs="Arial"/>
          <w:color w:val="auto"/>
        </w:rPr>
        <w:t xml:space="preserve">efore </w:t>
      </w:r>
      <w:r>
        <w:rPr>
          <w:rFonts w:cs="Arial"/>
          <w:color w:val="auto"/>
        </w:rPr>
        <w:t xml:space="preserve">leaving for Iraq, </w:t>
      </w:r>
      <w:r w:rsidR="00242287">
        <w:rPr>
          <w:rFonts w:cs="Arial"/>
          <w:color w:val="auto"/>
        </w:rPr>
        <w:t xml:space="preserve">she </w:t>
      </w:r>
      <w:r w:rsidR="00D46729">
        <w:rPr>
          <w:rFonts w:cs="Arial"/>
          <w:color w:val="auto"/>
        </w:rPr>
        <w:t>confirmed</w:t>
      </w:r>
      <w:r w:rsidR="000161E0">
        <w:rPr>
          <w:rFonts w:cs="Arial"/>
          <w:color w:val="auto"/>
        </w:rPr>
        <w:t xml:space="preserve"> </w:t>
      </w:r>
      <w:r w:rsidR="00D46729">
        <w:rPr>
          <w:rFonts w:cs="Arial"/>
          <w:color w:val="auto"/>
        </w:rPr>
        <w:t xml:space="preserve">that </w:t>
      </w:r>
      <w:r w:rsidR="00F02EE1">
        <w:rPr>
          <w:rFonts w:cs="Arial"/>
          <w:color w:val="auto"/>
        </w:rPr>
        <w:t xml:space="preserve">her </w:t>
      </w:r>
      <w:r w:rsidR="000161E0">
        <w:rPr>
          <w:rFonts w:cs="Arial"/>
          <w:color w:val="auto"/>
        </w:rPr>
        <w:t>accommodations</w:t>
      </w:r>
      <w:r w:rsidR="00D46729">
        <w:rPr>
          <w:rFonts w:cs="Arial"/>
          <w:color w:val="auto"/>
        </w:rPr>
        <w:t xml:space="preserve"> were</w:t>
      </w:r>
      <w:r w:rsidR="000161E0">
        <w:rPr>
          <w:rFonts w:cs="Arial"/>
          <w:color w:val="auto"/>
        </w:rPr>
        <w:t xml:space="preserve"> </w:t>
      </w:r>
      <w:r w:rsidR="006C0C49">
        <w:rPr>
          <w:rFonts w:cs="Arial"/>
          <w:color w:val="auto"/>
        </w:rPr>
        <w:t>with two</w:t>
      </w:r>
      <w:r w:rsidR="00F02EE1">
        <w:rPr>
          <w:rFonts w:cs="Arial"/>
          <w:color w:val="auto"/>
        </w:rPr>
        <w:t xml:space="preserve"> other women</w:t>
      </w:r>
      <w:r w:rsidR="00242287">
        <w:rPr>
          <w:rFonts w:cs="Arial"/>
          <w:color w:val="auto"/>
        </w:rPr>
        <w:t>, but a</w:t>
      </w:r>
      <w:r w:rsidR="00290B3A">
        <w:rPr>
          <w:rFonts w:cs="Arial"/>
          <w:color w:val="auto"/>
        </w:rPr>
        <w:t xml:space="preserve">fter </w:t>
      </w:r>
      <w:r w:rsidR="000161E0">
        <w:rPr>
          <w:rFonts w:cs="Arial"/>
          <w:color w:val="auto"/>
        </w:rPr>
        <w:t>her arrival</w:t>
      </w:r>
      <w:r w:rsidR="00290B3A">
        <w:rPr>
          <w:rFonts w:cs="Arial"/>
          <w:color w:val="auto"/>
        </w:rPr>
        <w:t xml:space="preserve">, she was placed in an all-male </w:t>
      </w:r>
      <w:r w:rsidR="000161E0">
        <w:rPr>
          <w:rFonts w:cs="Arial"/>
          <w:color w:val="auto"/>
        </w:rPr>
        <w:t>barrack</w:t>
      </w:r>
      <w:r w:rsidR="004A2EAD">
        <w:rPr>
          <w:rFonts w:cs="Arial"/>
          <w:color w:val="auto"/>
        </w:rPr>
        <w:t xml:space="preserve"> with 400 men</w:t>
      </w:r>
      <w:r w:rsidR="00294669">
        <w:rPr>
          <w:rFonts w:cs="Arial"/>
          <w:color w:val="auto"/>
        </w:rPr>
        <w:t>. F</w:t>
      </w:r>
      <w:r w:rsidR="00290B3A">
        <w:rPr>
          <w:rFonts w:cs="Arial"/>
          <w:color w:val="auto"/>
        </w:rPr>
        <w:t>our days later</w:t>
      </w:r>
      <w:r w:rsidR="00010D22">
        <w:rPr>
          <w:rFonts w:cs="Arial"/>
          <w:color w:val="auto"/>
        </w:rPr>
        <w:t>,</w:t>
      </w:r>
      <w:r w:rsidR="00290B3A">
        <w:rPr>
          <w:rFonts w:cs="Arial"/>
          <w:color w:val="auto"/>
        </w:rPr>
        <w:t xml:space="preserve"> </w:t>
      </w:r>
      <w:r w:rsidR="00294669">
        <w:rPr>
          <w:rFonts w:cs="Arial"/>
          <w:color w:val="auto"/>
        </w:rPr>
        <w:t xml:space="preserve">Jones </w:t>
      </w:r>
      <w:r w:rsidR="004A2EAD">
        <w:rPr>
          <w:rFonts w:cs="Arial"/>
          <w:color w:val="auto"/>
        </w:rPr>
        <w:t xml:space="preserve">claims she </w:t>
      </w:r>
      <w:r w:rsidR="00290B3A">
        <w:rPr>
          <w:rFonts w:cs="Arial"/>
          <w:color w:val="auto"/>
        </w:rPr>
        <w:t>was drugged and brutally raped by her co-workers.</w:t>
      </w:r>
      <w:r w:rsidR="000161E0">
        <w:rPr>
          <w:rFonts w:cs="Arial"/>
          <w:color w:val="auto"/>
        </w:rPr>
        <w:t xml:space="preserve"> </w:t>
      </w:r>
    </w:p>
    <w:p w:rsidR="000161E0" w:rsidRDefault="000161E0" w:rsidP="00942C5B">
      <w:pPr>
        <w:pStyle w:val="Default"/>
        <w:rPr>
          <w:rFonts w:cs="Arial"/>
          <w:color w:val="auto"/>
        </w:rPr>
      </w:pPr>
    </w:p>
    <w:p w:rsidR="000161E0" w:rsidRPr="00290B3A" w:rsidRDefault="000161E0" w:rsidP="00942C5B">
      <w:pPr>
        <w:pStyle w:val="Default"/>
        <w:rPr>
          <w:rFonts w:cs="Arial"/>
          <w:color w:val="auto"/>
        </w:rPr>
      </w:pPr>
      <w:r>
        <w:rPr>
          <w:rFonts w:cs="Arial"/>
          <w:color w:val="auto"/>
        </w:rPr>
        <w:t>Jones tried to file a civil suit</w:t>
      </w:r>
      <w:r w:rsidR="00426D0F">
        <w:rPr>
          <w:rFonts w:cs="Arial"/>
          <w:color w:val="auto"/>
        </w:rPr>
        <w:t xml:space="preserve">, but was initially denied the right to a trial by jury because of a mandatory arbitration clause in her employment contract. </w:t>
      </w:r>
      <w:r w:rsidR="005428A3">
        <w:rPr>
          <w:rFonts w:cs="Arial"/>
          <w:color w:val="auto"/>
        </w:rPr>
        <w:t>She eventually</w:t>
      </w:r>
      <w:r w:rsidR="00183E7A">
        <w:rPr>
          <w:rFonts w:cs="Arial"/>
          <w:color w:val="auto"/>
        </w:rPr>
        <w:t xml:space="preserve"> sought the help of Sen. Al Franken</w:t>
      </w:r>
      <w:r w:rsidR="005428A3">
        <w:rPr>
          <w:rFonts w:cs="Arial"/>
          <w:color w:val="auto"/>
        </w:rPr>
        <w:t>,</w:t>
      </w:r>
      <w:r w:rsidR="00183E7A">
        <w:rPr>
          <w:rFonts w:cs="Arial"/>
          <w:color w:val="auto"/>
        </w:rPr>
        <w:t xml:space="preserve"> who proposed an amendment that led to Jones</w:t>
      </w:r>
      <w:r w:rsidR="00F02EE1">
        <w:rPr>
          <w:rFonts w:cs="Arial"/>
          <w:color w:val="auto"/>
        </w:rPr>
        <w:t>’</w:t>
      </w:r>
      <w:r w:rsidR="00242287">
        <w:rPr>
          <w:rFonts w:cs="Arial"/>
          <w:color w:val="auto"/>
        </w:rPr>
        <w:t>s</w:t>
      </w:r>
      <w:r w:rsidR="00183E7A">
        <w:rPr>
          <w:rFonts w:cs="Arial"/>
          <w:color w:val="auto"/>
        </w:rPr>
        <w:t xml:space="preserve"> opportunity to f</w:t>
      </w:r>
      <w:r w:rsidR="00A83E4E">
        <w:rPr>
          <w:rFonts w:cs="Arial"/>
          <w:color w:val="auto"/>
        </w:rPr>
        <w:t xml:space="preserve">ace Halliburton in court in </w:t>
      </w:r>
      <w:r w:rsidR="00183E7A">
        <w:rPr>
          <w:rFonts w:cs="Arial"/>
          <w:color w:val="auto"/>
        </w:rPr>
        <w:t>2011.</w:t>
      </w:r>
    </w:p>
    <w:p w:rsidR="00F31563" w:rsidRDefault="00F31563" w:rsidP="00F31563">
      <w:pPr>
        <w:tabs>
          <w:tab w:val="left" w:pos="1080"/>
        </w:tabs>
        <w:spacing w:after="0"/>
        <w:ind w:right="-274"/>
        <w:rPr>
          <w:rFonts w:ascii="Cambria" w:hAnsi="Cambria"/>
          <w:sz w:val="24"/>
          <w:szCs w:val="24"/>
        </w:rPr>
      </w:pPr>
    </w:p>
    <w:p w:rsidR="001B0AA5" w:rsidRPr="006B29C9" w:rsidRDefault="001B0AA5" w:rsidP="001B0AA5">
      <w:pPr>
        <w:pStyle w:val="PlainText"/>
        <w:rPr>
          <w:rFonts w:asciiTheme="majorHAnsi" w:hAnsiTheme="majorHAnsi" w:cs="Calibri"/>
          <w:sz w:val="24"/>
          <w:szCs w:val="24"/>
        </w:rPr>
      </w:pPr>
      <w:r w:rsidRPr="006B29C9">
        <w:rPr>
          <w:rFonts w:asciiTheme="majorHAnsi" w:hAnsiTheme="majorHAnsi" w:cs="Arial"/>
          <w:sz w:val="24"/>
          <w:szCs w:val="24"/>
        </w:rPr>
        <w:t>The film</w:t>
      </w:r>
      <w:r w:rsidRPr="006B29C9">
        <w:rPr>
          <w:rFonts w:asciiTheme="majorHAnsi" w:hAnsiTheme="majorHAnsi" w:cs="Arial"/>
          <w:b/>
          <w:i/>
          <w:sz w:val="24"/>
          <w:szCs w:val="24"/>
        </w:rPr>
        <w:t xml:space="preserve"> </w:t>
      </w:r>
      <w:r w:rsidRPr="006B29C9">
        <w:rPr>
          <w:rFonts w:asciiTheme="majorHAnsi" w:hAnsiTheme="majorHAnsi" w:cs="Arial"/>
          <w:sz w:val="24"/>
          <w:szCs w:val="24"/>
        </w:rPr>
        <w:t>featur</w:t>
      </w:r>
      <w:r w:rsidR="005F792B">
        <w:rPr>
          <w:rFonts w:asciiTheme="majorHAnsi" w:hAnsiTheme="majorHAnsi" w:cs="Arial"/>
          <w:sz w:val="24"/>
          <w:szCs w:val="24"/>
        </w:rPr>
        <w:t xml:space="preserve">es in-depth interviews with </w:t>
      </w:r>
      <w:r w:rsidR="00E44874" w:rsidRPr="0021765C">
        <w:rPr>
          <w:rFonts w:asciiTheme="majorHAnsi" w:hAnsiTheme="majorHAnsi" w:cs="Arial"/>
          <w:sz w:val="24"/>
          <w:szCs w:val="24"/>
        </w:rPr>
        <w:t>Stella Liebeck</w:t>
      </w:r>
      <w:r w:rsidR="007816D2" w:rsidRPr="0021765C">
        <w:rPr>
          <w:rFonts w:asciiTheme="majorHAnsi" w:hAnsiTheme="majorHAnsi" w:cs="Arial"/>
          <w:sz w:val="24"/>
          <w:szCs w:val="24"/>
        </w:rPr>
        <w:t>’s family</w:t>
      </w:r>
      <w:r w:rsidR="00E44874" w:rsidRPr="0021765C">
        <w:rPr>
          <w:rFonts w:asciiTheme="majorHAnsi" w:hAnsiTheme="majorHAnsi" w:cs="Arial"/>
          <w:sz w:val="24"/>
          <w:szCs w:val="24"/>
        </w:rPr>
        <w:t xml:space="preserve"> (the women burned by McDonald’s coffee)</w:t>
      </w:r>
      <w:r w:rsidR="007816D2">
        <w:rPr>
          <w:rFonts w:asciiTheme="majorHAnsi" w:hAnsiTheme="majorHAnsi" w:cs="Arial"/>
          <w:sz w:val="24"/>
          <w:szCs w:val="24"/>
        </w:rPr>
        <w:t>;</w:t>
      </w:r>
      <w:r w:rsidRPr="006B29C9">
        <w:rPr>
          <w:rFonts w:asciiTheme="majorHAnsi" w:hAnsiTheme="majorHAnsi" w:cs="Arial"/>
          <w:sz w:val="24"/>
          <w:szCs w:val="24"/>
        </w:rPr>
        <w:t xml:space="preserve"> </w:t>
      </w:r>
      <w:r w:rsidR="005428A3">
        <w:rPr>
          <w:rFonts w:asciiTheme="majorHAnsi" w:hAnsiTheme="majorHAnsi" w:cs="Arial"/>
          <w:sz w:val="24"/>
          <w:szCs w:val="24"/>
        </w:rPr>
        <w:t xml:space="preserve">Lisa and Mike </w:t>
      </w:r>
      <w:r w:rsidR="00E44874" w:rsidRPr="0021765C">
        <w:rPr>
          <w:rFonts w:asciiTheme="majorHAnsi" w:hAnsiTheme="majorHAnsi" w:cs="Arial"/>
          <w:sz w:val="24"/>
          <w:szCs w:val="24"/>
        </w:rPr>
        <w:t>Gourley</w:t>
      </w:r>
      <w:r w:rsidR="007816D2">
        <w:rPr>
          <w:rFonts w:asciiTheme="majorHAnsi" w:hAnsiTheme="majorHAnsi" w:cs="Arial"/>
          <w:sz w:val="24"/>
          <w:szCs w:val="24"/>
        </w:rPr>
        <w:t>;</w:t>
      </w:r>
      <w:r w:rsidR="005428A3">
        <w:rPr>
          <w:rFonts w:asciiTheme="majorHAnsi" w:hAnsiTheme="majorHAnsi" w:cs="Arial"/>
          <w:sz w:val="24"/>
          <w:szCs w:val="24"/>
        </w:rPr>
        <w:t xml:space="preserve"> </w:t>
      </w:r>
      <w:r w:rsidR="005428A3" w:rsidRPr="0021765C">
        <w:rPr>
          <w:rFonts w:asciiTheme="majorHAnsi" w:hAnsiTheme="majorHAnsi" w:cs="Arial"/>
          <w:sz w:val="24"/>
          <w:szCs w:val="24"/>
        </w:rPr>
        <w:t xml:space="preserve">Oliver </w:t>
      </w:r>
      <w:r w:rsidR="00E44874" w:rsidRPr="0021765C">
        <w:rPr>
          <w:rFonts w:asciiTheme="majorHAnsi" w:hAnsiTheme="majorHAnsi" w:cs="Arial"/>
          <w:sz w:val="24"/>
          <w:szCs w:val="24"/>
        </w:rPr>
        <w:t xml:space="preserve">Diaz </w:t>
      </w:r>
      <w:r w:rsidR="005428A3" w:rsidRPr="0021765C">
        <w:rPr>
          <w:rFonts w:asciiTheme="majorHAnsi" w:hAnsiTheme="majorHAnsi" w:cs="Arial"/>
          <w:sz w:val="24"/>
          <w:szCs w:val="24"/>
        </w:rPr>
        <w:t>and</w:t>
      </w:r>
      <w:r w:rsidR="007816D2" w:rsidRPr="0021765C">
        <w:rPr>
          <w:rFonts w:asciiTheme="majorHAnsi" w:hAnsiTheme="majorHAnsi" w:cs="Arial"/>
          <w:sz w:val="24"/>
          <w:szCs w:val="24"/>
        </w:rPr>
        <w:t xml:space="preserve"> his wife,</w:t>
      </w:r>
      <w:r w:rsidR="00E44874" w:rsidRPr="0021765C">
        <w:rPr>
          <w:rFonts w:asciiTheme="majorHAnsi" w:hAnsiTheme="majorHAnsi" w:cs="Arial"/>
          <w:sz w:val="24"/>
          <w:szCs w:val="24"/>
        </w:rPr>
        <w:t xml:space="preserve"> Jennifer</w:t>
      </w:r>
      <w:r w:rsidR="007816D2">
        <w:rPr>
          <w:rFonts w:asciiTheme="majorHAnsi" w:hAnsiTheme="majorHAnsi" w:cs="Arial"/>
          <w:sz w:val="24"/>
          <w:szCs w:val="24"/>
        </w:rPr>
        <w:t>;</w:t>
      </w:r>
      <w:r w:rsidRPr="006B29C9">
        <w:rPr>
          <w:rFonts w:asciiTheme="majorHAnsi" w:hAnsiTheme="majorHAnsi" w:cs="Arial"/>
          <w:sz w:val="24"/>
          <w:szCs w:val="24"/>
        </w:rPr>
        <w:t xml:space="preserve"> and Jamie Leigh Jones. Best-selling author John Grisham, Sen. Al Franken as well as other scholars, lawyers, judges and activists familiar with the </w:t>
      </w:r>
      <w:r>
        <w:rPr>
          <w:rFonts w:asciiTheme="majorHAnsi" w:hAnsiTheme="majorHAnsi" w:cs="Arial"/>
          <w:sz w:val="24"/>
          <w:szCs w:val="24"/>
        </w:rPr>
        <w:t xml:space="preserve">cases and the </w:t>
      </w:r>
      <w:r w:rsidRPr="006B29C9">
        <w:rPr>
          <w:rFonts w:asciiTheme="majorHAnsi" w:hAnsiTheme="majorHAnsi" w:cs="Arial"/>
          <w:sz w:val="24"/>
          <w:szCs w:val="24"/>
        </w:rPr>
        <w:t xml:space="preserve">civil justice system are also interviewed as they advocate for the constitutional rights of individuals to access the courtroom. </w:t>
      </w:r>
    </w:p>
    <w:p w:rsidR="00942C5B" w:rsidRDefault="00B10B0A" w:rsidP="0021765C">
      <w:pPr>
        <w:pStyle w:val="NoSpacing"/>
        <w:rPr>
          <w:rFonts w:ascii="Cambria" w:hAnsi="Cambria" w:cs="Arial"/>
          <w:sz w:val="24"/>
          <w:szCs w:val="24"/>
        </w:rPr>
      </w:pPr>
      <w:r>
        <w:rPr>
          <w:rFonts w:ascii="Cambria" w:hAnsi="Cambria" w:cs="Arial"/>
          <w:sz w:val="24"/>
          <w:szCs w:val="24"/>
        </w:rPr>
        <w:lastRenderedPageBreak/>
        <w:t xml:space="preserve">The film </w:t>
      </w:r>
      <w:r w:rsidR="00A83E4E">
        <w:rPr>
          <w:rFonts w:ascii="Cambria" w:hAnsi="Cambria" w:cs="Arial"/>
          <w:sz w:val="24"/>
          <w:szCs w:val="24"/>
        </w:rPr>
        <w:t>was an</w:t>
      </w:r>
      <w:r w:rsidR="00C86F1F">
        <w:rPr>
          <w:rFonts w:ascii="Cambria" w:hAnsi="Cambria" w:cs="Arial"/>
          <w:sz w:val="24"/>
          <w:szCs w:val="24"/>
        </w:rPr>
        <w:t xml:space="preserve"> official selection of over two</w:t>
      </w:r>
      <w:r w:rsidR="009A408D">
        <w:rPr>
          <w:rFonts w:ascii="Cambria" w:hAnsi="Cambria" w:cs="Arial"/>
          <w:sz w:val="24"/>
          <w:szCs w:val="24"/>
        </w:rPr>
        <w:t xml:space="preserve"> dozen film festivals</w:t>
      </w:r>
      <w:r w:rsidR="00A83E4E">
        <w:rPr>
          <w:rFonts w:ascii="Cambria" w:hAnsi="Cambria" w:cs="Arial"/>
          <w:sz w:val="24"/>
          <w:szCs w:val="24"/>
        </w:rPr>
        <w:t xml:space="preserve"> in </w:t>
      </w:r>
      <w:r w:rsidR="00AE7B9B">
        <w:rPr>
          <w:rFonts w:ascii="Cambria" w:hAnsi="Cambria" w:cs="Arial"/>
          <w:sz w:val="24"/>
          <w:szCs w:val="24"/>
        </w:rPr>
        <w:t>2011</w:t>
      </w:r>
      <w:r w:rsidR="009A408D">
        <w:rPr>
          <w:rFonts w:ascii="Cambria" w:hAnsi="Cambria" w:cs="Arial"/>
          <w:sz w:val="24"/>
          <w:szCs w:val="24"/>
        </w:rPr>
        <w:t>, including Sundance, Silverdocs</w:t>
      </w:r>
      <w:r w:rsidR="00E44874">
        <w:rPr>
          <w:rFonts w:ascii="Cambria" w:hAnsi="Cambria" w:cs="Arial"/>
          <w:sz w:val="24"/>
          <w:szCs w:val="24"/>
        </w:rPr>
        <w:t>,</w:t>
      </w:r>
      <w:r w:rsidR="009A408D">
        <w:rPr>
          <w:rFonts w:ascii="Cambria" w:hAnsi="Cambria" w:cs="Arial"/>
          <w:sz w:val="24"/>
          <w:szCs w:val="24"/>
        </w:rPr>
        <w:t xml:space="preserve"> and Hot Docs. </w:t>
      </w:r>
      <w:r w:rsidR="001E5314">
        <w:rPr>
          <w:rFonts w:ascii="Cambria" w:hAnsi="Cambria" w:cs="Arial"/>
          <w:sz w:val="24"/>
          <w:szCs w:val="24"/>
        </w:rPr>
        <w:t xml:space="preserve">It premiered June 27 </w:t>
      </w:r>
      <w:r w:rsidR="00B7772D">
        <w:rPr>
          <w:rFonts w:ascii="Cambria" w:hAnsi="Cambria" w:cs="Arial"/>
          <w:sz w:val="24"/>
          <w:szCs w:val="24"/>
        </w:rPr>
        <w:t>on HBO.</w:t>
      </w:r>
    </w:p>
    <w:p w:rsidR="0015512E" w:rsidRPr="0021765C" w:rsidRDefault="0015512E" w:rsidP="0021765C">
      <w:pPr>
        <w:pStyle w:val="NoSpacing"/>
        <w:rPr>
          <w:rFonts w:ascii="Cambria" w:hAnsi="Cambria" w:cs="Arial"/>
          <w:sz w:val="24"/>
          <w:szCs w:val="24"/>
        </w:rPr>
      </w:pPr>
    </w:p>
    <w:p w:rsidR="00942C5B" w:rsidRDefault="00F31563" w:rsidP="004470C8">
      <w:pPr>
        <w:pStyle w:val="NoSpacing"/>
        <w:rPr>
          <w:rFonts w:asciiTheme="majorHAnsi" w:hAnsiTheme="majorHAnsi" w:cstheme="minorHAnsi"/>
          <w:bCs/>
          <w:sz w:val="24"/>
          <w:szCs w:val="24"/>
        </w:rPr>
      </w:pPr>
      <w:r w:rsidRPr="00C73576">
        <w:rPr>
          <w:rFonts w:asciiTheme="majorHAnsi" w:hAnsiTheme="majorHAnsi"/>
          <w:b/>
          <w:i/>
          <w:sz w:val="24"/>
          <w:szCs w:val="24"/>
        </w:rPr>
        <w:t xml:space="preserve">HOT COFFEE </w:t>
      </w:r>
      <w:r w:rsidRPr="00C73576">
        <w:rPr>
          <w:rFonts w:asciiTheme="majorHAnsi" w:hAnsiTheme="majorHAnsi"/>
          <w:bCs/>
          <w:iCs/>
          <w:sz w:val="24"/>
          <w:szCs w:val="24"/>
        </w:rPr>
        <w:t>i</w:t>
      </w:r>
      <w:r w:rsidR="00CB6721" w:rsidRPr="00C73576">
        <w:rPr>
          <w:rFonts w:asciiTheme="majorHAnsi" w:hAnsiTheme="majorHAnsi"/>
          <w:sz w:val="24"/>
          <w:szCs w:val="24"/>
        </w:rPr>
        <w:t xml:space="preserve">s directed </w:t>
      </w:r>
      <w:r w:rsidR="00942C5B" w:rsidRPr="00C73576">
        <w:rPr>
          <w:rFonts w:asciiTheme="majorHAnsi" w:hAnsiTheme="majorHAnsi"/>
          <w:sz w:val="24"/>
          <w:szCs w:val="24"/>
        </w:rPr>
        <w:t xml:space="preserve">by Susan Saladoff; executive produced by Sheila Nevins; </w:t>
      </w:r>
      <w:r w:rsidRPr="00C73576">
        <w:rPr>
          <w:rFonts w:asciiTheme="majorHAnsi" w:hAnsiTheme="majorHAnsi"/>
          <w:sz w:val="24"/>
          <w:szCs w:val="24"/>
        </w:rPr>
        <w:t xml:space="preserve">produced by </w:t>
      </w:r>
      <w:r w:rsidR="00942C5B" w:rsidRPr="00C73576">
        <w:rPr>
          <w:rFonts w:asciiTheme="majorHAnsi" w:hAnsiTheme="majorHAnsi" w:cs="Arial"/>
          <w:sz w:val="24"/>
          <w:szCs w:val="24"/>
        </w:rPr>
        <w:t>Carly Hugo, Alan Oxman and Susan Saladoff</w:t>
      </w:r>
      <w:r w:rsidR="00942C5B" w:rsidRPr="00C73576">
        <w:rPr>
          <w:rFonts w:asciiTheme="majorHAnsi" w:hAnsiTheme="majorHAnsi"/>
          <w:sz w:val="24"/>
          <w:szCs w:val="24"/>
        </w:rPr>
        <w:t>; co-produced by Rebecca Saladoff; edited by Cindy Lee.</w:t>
      </w:r>
      <w:r w:rsidR="008B5C9B" w:rsidRPr="00C73576">
        <w:rPr>
          <w:rFonts w:asciiTheme="majorHAnsi" w:hAnsiTheme="majorHAnsi"/>
          <w:sz w:val="24"/>
          <w:szCs w:val="24"/>
        </w:rPr>
        <w:t xml:space="preserve"> The DVD includes </w:t>
      </w:r>
      <w:r w:rsidR="007A14E9" w:rsidRPr="00C73576">
        <w:rPr>
          <w:rFonts w:asciiTheme="majorHAnsi" w:hAnsiTheme="majorHAnsi" w:cstheme="minorHAnsi"/>
          <w:bCs/>
          <w:sz w:val="24"/>
          <w:szCs w:val="24"/>
        </w:rPr>
        <w:t>deleted scenes;</w:t>
      </w:r>
      <w:r w:rsidR="008B5C9B" w:rsidRPr="00C73576">
        <w:rPr>
          <w:rFonts w:asciiTheme="majorHAnsi" w:hAnsiTheme="majorHAnsi" w:cstheme="minorHAnsi"/>
          <w:bCs/>
          <w:sz w:val="24"/>
          <w:szCs w:val="24"/>
        </w:rPr>
        <w:t xml:space="preserve"> an interview with the director; </w:t>
      </w:r>
      <w:r w:rsidR="008B5C9B" w:rsidRPr="00BA126A">
        <w:rPr>
          <w:rFonts w:asciiTheme="majorHAnsi" w:hAnsiTheme="majorHAnsi" w:cstheme="minorHAnsi"/>
          <w:bCs/>
          <w:sz w:val="24"/>
          <w:szCs w:val="24"/>
        </w:rPr>
        <w:t>Take Action</w:t>
      </w:r>
      <w:r w:rsidR="00BA126A">
        <w:rPr>
          <w:rFonts w:asciiTheme="majorHAnsi" w:hAnsiTheme="majorHAnsi" w:cstheme="minorHAnsi"/>
          <w:bCs/>
          <w:sz w:val="24"/>
          <w:szCs w:val="24"/>
        </w:rPr>
        <w:t>: What You Can Do</w:t>
      </w:r>
      <w:r w:rsidR="007A14E9" w:rsidRPr="00C73576">
        <w:rPr>
          <w:rFonts w:asciiTheme="majorHAnsi" w:hAnsiTheme="majorHAnsi" w:cstheme="minorHAnsi"/>
          <w:bCs/>
          <w:sz w:val="24"/>
          <w:szCs w:val="24"/>
        </w:rPr>
        <w:t>; t</w:t>
      </w:r>
      <w:r w:rsidR="008B5C9B" w:rsidRPr="00C73576">
        <w:rPr>
          <w:rFonts w:asciiTheme="majorHAnsi" w:hAnsiTheme="majorHAnsi" w:cstheme="minorHAnsi"/>
          <w:bCs/>
          <w:sz w:val="24"/>
          <w:szCs w:val="24"/>
        </w:rPr>
        <w:t xml:space="preserve">railer; </w:t>
      </w:r>
      <w:r w:rsidR="007A14E9" w:rsidRPr="00C73576">
        <w:rPr>
          <w:rFonts w:asciiTheme="majorHAnsi" w:hAnsiTheme="majorHAnsi" w:cstheme="minorHAnsi"/>
          <w:bCs/>
          <w:sz w:val="24"/>
          <w:szCs w:val="24"/>
        </w:rPr>
        <w:t>and t</w:t>
      </w:r>
      <w:r w:rsidR="008B5C9B" w:rsidRPr="00C73576">
        <w:rPr>
          <w:rFonts w:asciiTheme="majorHAnsi" w:hAnsiTheme="majorHAnsi" w:cstheme="minorHAnsi"/>
          <w:bCs/>
          <w:sz w:val="24"/>
          <w:szCs w:val="24"/>
        </w:rPr>
        <w:t>easer.</w:t>
      </w:r>
    </w:p>
    <w:p w:rsidR="00C86F1F" w:rsidRPr="004470C8" w:rsidRDefault="00C86F1F" w:rsidP="004470C8">
      <w:pPr>
        <w:pStyle w:val="NoSpacing"/>
        <w:rPr>
          <w:rFonts w:asciiTheme="majorHAnsi" w:hAnsiTheme="majorHAnsi"/>
          <w:sz w:val="24"/>
          <w:szCs w:val="24"/>
        </w:rPr>
      </w:pPr>
    </w:p>
    <w:p w:rsidR="003E416E" w:rsidRPr="004564AF" w:rsidRDefault="003E416E" w:rsidP="003E416E">
      <w:pPr>
        <w:pStyle w:val="NoSpacing"/>
        <w:rPr>
          <w:rFonts w:asciiTheme="majorHAnsi" w:hAnsiTheme="majorHAnsi"/>
          <w:color w:val="000000" w:themeColor="text1"/>
        </w:rPr>
      </w:pPr>
      <w:r w:rsidRPr="004564AF">
        <w:rPr>
          <w:rFonts w:asciiTheme="majorHAnsi" w:hAnsiTheme="majorHAnsi"/>
          <w:color w:val="000000" w:themeColor="text1"/>
        </w:rPr>
        <w:t>Pricing:</w:t>
      </w:r>
      <w:r w:rsidRPr="004564AF">
        <w:rPr>
          <w:rFonts w:asciiTheme="majorHAnsi" w:hAnsiTheme="majorHAnsi"/>
          <w:color w:val="000000" w:themeColor="text1"/>
        </w:rPr>
        <w:tab/>
        <w:t xml:space="preserve">         </w:t>
      </w:r>
      <w:r w:rsidRPr="004564AF">
        <w:rPr>
          <w:rFonts w:asciiTheme="majorHAnsi" w:hAnsiTheme="majorHAnsi"/>
          <w:color w:val="000000" w:themeColor="text1"/>
        </w:rPr>
        <w:tab/>
        <w:t>$</w:t>
      </w:r>
      <w:r w:rsidR="00522171" w:rsidRPr="004564AF">
        <w:rPr>
          <w:rFonts w:asciiTheme="majorHAnsi" w:hAnsiTheme="majorHAnsi"/>
          <w:color w:val="000000" w:themeColor="text1"/>
        </w:rPr>
        <w:t>29.95</w:t>
      </w:r>
      <w:r w:rsidR="00D5523F">
        <w:rPr>
          <w:rFonts w:asciiTheme="majorHAnsi" w:hAnsiTheme="majorHAnsi"/>
          <w:color w:val="000000" w:themeColor="text1"/>
        </w:rPr>
        <w:t xml:space="preserve"> US</w:t>
      </w:r>
    </w:p>
    <w:p w:rsidR="003E416E" w:rsidRPr="004564AF" w:rsidRDefault="003E416E" w:rsidP="003E416E">
      <w:pPr>
        <w:pStyle w:val="NoSpacing"/>
        <w:rPr>
          <w:rFonts w:asciiTheme="majorHAnsi" w:hAnsiTheme="majorHAnsi"/>
          <w:color w:val="000000" w:themeColor="text1"/>
        </w:rPr>
      </w:pPr>
      <w:r w:rsidRPr="004564AF">
        <w:rPr>
          <w:rFonts w:asciiTheme="majorHAnsi" w:hAnsiTheme="majorHAnsi"/>
          <w:color w:val="000000" w:themeColor="text1"/>
        </w:rPr>
        <w:t xml:space="preserve">Runtime:        </w:t>
      </w:r>
      <w:r w:rsidRPr="004564AF">
        <w:rPr>
          <w:rFonts w:asciiTheme="majorHAnsi" w:hAnsiTheme="majorHAnsi"/>
          <w:color w:val="000000" w:themeColor="text1"/>
        </w:rPr>
        <w:tab/>
      </w:r>
      <w:r w:rsidRPr="004564AF">
        <w:rPr>
          <w:rFonts w:asciiTheme="majorHAnsi" w:hAnsiTheme="majorHAnsi"/>
          <w:color w:val="000000" w:themeColor="text1"/>
        </w:rPr>
        <w:tab/>
      </w:r>
      <w:r w:rsidR="00C86F1F">
        <w:rPr>
          <w:rFonts w:asciiTheme="majorHAnsi" w:hAnsiTheme="majorHAnsi" w:cs="Arial"/>
          <w:color w:val="000000" w:themeColor="text1"/>
        </w:rPr>
        <w:t>86</w:t>
      </w:r>
      <w:r w:rsidRPr="004564AF">
        <w:rPr>
          <w:rFonts w:asciiTheme="majorHAnsi" w:hAnsiTheme="majorHAnsi" w:cs="Arial"/>
          <w:color w:val="000000" w:themeColor="text1"/>
        </w:rPr>
        <w:t xml:space="preserve"> </w:t>
      </w:r>
      <w:r w:rsidR="00942C5B">
        <w:rPr>
          <w:rFonts w:asciiTheme="majorHAnsi" w:hAnsiTheme="majorHAnsi" w:cs="Arial"/>
          <w:color w:val="000000" w:themeColor="text1"/>
        </w:rPr>
        <w:t>mins.</w:t>
      </w:r>
      <w:r w:rsidR="00C448D2">
        <w:rPr>
          <w:rFonts w:asciiTheme="majorHAnsi" w:hAnsiTheme="majorHAnsi" w:cs="Arial"/>
          <w:color w:val="000000" w:themeColor="text1"/>
        </w:rPr>
        <w:t xml:space="preserve"> + extras</w:t>
      </w:r>
    </w:p>
    <w:p w:rsidR="003E416E" w:rsidRPr="004564AF" w:rsidRDefault="003E416E" w:rsidP="003E416E">
      <w:pPr>
        <w:pStyle w:val="NoSpacing"/>
        <w:rPr>
          <w:rFonts w:asciiTheme="majorHAnsi" w:hAnsiTheme="majorHAnsi"/>
          <w:color w:val="000000" w:themeColor="text1"/>
        </w:rPr>
      </w:pPr>
      <w:r w:rsidRPr="004564AF">
        <w:rPr>
          <w:rFonts w:asciiTheme="majorHAnsi" w:hAnsiTheme="majorHAnsi"/>
          <w:color w:val="000000" w:themeColor="text1"/>
        </w:rPr>
        <w:t>Rating:</w:t>
      </w:r>
      <w:r w:rsidRPr="004564AF">
        <w:rPr>
          <w:rFonts w:asciiTheme="majorHAnsi" w:hAnsiTheme="majorHAnsi"/>
          <w:color w:val="000000" w:themeColor="text1"/>
        </w:rPr>
        <w:tab/>
      </w:r>
      <w:r w:rsidRPr="004564AF">
        <w:rPr>
          <w:rFonts w:asciiTheme="majorHAnsi" w:hAnsiTheme="majorHAnsi"/>
          <w:color w:val="000000" w:themeColor="text1"/>
        </w:rPr>
        <w:tab/>
      </w:r>
      <w:r w:rsidR="004564AF">
        <w:rPr>
          <w:rFonts w:asciiTheme="majorHAnsi" w:hAnsiTheme="majorHAnsi"/>
          <w:color w:val="000000" w:themeColor="text1"/>
        </w:rPr>
        <w:tab/>
      </w:r>
      <w:r w:rsidRPr="004564AF">
        <w:rPr>
          <w:rFonts w:asciiTheme="majorHAnsi" w:hAnsiTheme="majorHAnsi"/>
          <w:color w:val="000000" w:themeColor="text1"/>
        </w:rPr>
        <w:t>N/A</w:t>
      </w:r>
    </w:p>
    <w:p w:rsidR="003E416E" w:rsidRPr="004564AF" w:rsidRDefault="003E416E" w:rsidP="003E416E">
      <w:pPr>
        <w:pStyle w:val="NoSpacing"/>
        <w:rPr>
          <w:rFonts w:asciiTheme="majorHAnsi" w:hAnsiTheme="majorHAnsi"/>
          <w:color w:val="000000" w:themeColor="text1"/>
        </w:rPr>
      </w:pPr>
      <w:r w:rsidRPr="004564AF">
        <w:rPr>
          <w:rFonts w:asciiTheme="majorHAnsi" w:hAnsiTheme="majorHAnsi"/>
          <w:color w:val="000000" w:themeColor="text1"/>
        </w:rPr>
        <w:t xml:space="preserve">Catalog #: </w:t>
      </w:r>
      <w:r w:rsidRPr="004564AF">
        <w:rPr>
          <w:rFonts w:asciiTheme="majorHAnsi" w:hAnsiTheme="majorHAnsi"/>
          <w:color w:val="000000" w:themeColor="text1"/>
        </w:rPr>
        <w:tab/>
      </w:r>
      <w:r w:rsidRPr="004564AF">
        <w:rPr>
          <w:rFonts w:asciiTheme="majorHAnsi" w:hAnsiTheme="majorHAnsi"/>
          <w:color w:val="000000" w:themeColor="text1"/>
        </w:rPr>
        <w:tab/>
      </w:r>
      <w:r w:rsidR="00C66E5B" w:rsidRPr="00C66E5B">
        <w:rPr>
          <w:rStyle w:val="meta-value"/>
          <w:rFonts w:asciiTheme="majorHAnsi" w:hAnsiTheme="majorHAnsi"/>
        </w:rPr>
        <w:t>NNVG253331</w:t>
      </w:r>
    </w:p>
    <w:p w:rsidR="003E416E" w:rsidRPr="004564AF" w:rsidRDefault="003E416E" w:rsidP="003E416E">
      <w:pPr>
        <w:pStyle w:val="NoSpacing"/>
        <w:rPr>
          <w:rFonts w:asciiTheme="majorHAnsi" w:hAnsiTheme="majorHAnsi"/>
          <w:color w:val="000000" w:themeColor="text1"/>
        </w:rPr>
      </w:pPr>
      <w:r w:rsidRPr="004564AF">
        <w:rPr>
          <w:rFonts w:asciiTheme="majorHAnsi" w:hAnsiTheme="majorHAnsi"/>
          <w:color w:val="000000" w:themeColor="text1"/>
        </w:rPr>
        <w:t>Language:</w:t>
      </w:r>
      <w:r w:rsidRPr="004564AF">
        <w:rPr>
          <w:rFonts w:asciiTheme="majorHAnsi" w:hAnsiTheme="majorHAnsi"/>
          <w:color w:val="000000" w:themeColor="text1"/>
        </w:rPr>
        <w:tab/>
        <w:t xml:space="preserve"> </w:t>
      </w:r>
      <w:r w:rsidRPr="004564AF">
        <w:rPr>
          <w:rFonts w:asciiTheme="majorHAnsi" w:hAnsiTheme="majorHAnsi"/>
          <w:color w:val="000000" w:themeColor="text1"/>
        </w:rPr>
        <w:tab/>
        <w:t>English</w:t>
      </w:r>
    </w:p>
    <w:p w:rsidR="003E416E" w:rsidRPr="004564AF" w:rsidRDefault="003E416E" w:rsidP="003E416E">
      <w:pPr>
        <w:pStyle w:val="NoSpacing"/>
        <w:rPr>
          <w:rFonts w:asciiTheme="majorHAnsi" w:hAnsiTheme="majorHAnsi"/>
          <w:color w:val="000000" w:themeColor="text1"/>
        </w:rPr>
      </w:pPr>
      <w:r w:rsidRPr="004564AF">
        <w:rPr>
          <w:rFonts w:asciiTheme="majorHAnsi" w:hAnsiTheme="majorHAnsi"/>
          <w:color w:val="000000" w:themeColor="text1"/>
        </w:rPr>
        <w:t xml:space="preserve">Color: </w:t>
      </w:r>
      <w:r w:rsidRPr="004564AF">
        <w:rPr>
          <w:rFonts w:asciiTheme="majorHAnsi" w:hAnsiTheme="majorHAnsi"/>
          <w:color w:val="000000" w:themeColor="text1"/>
        </w:rPr>
        <w:tab/>
      </w:r>
      <w:r w:rsidRPr="004564AF">
        <w:rPr>
          <w:rFonts w:asciiTheme="majorHAnsi" w:hAnsiTheme="majorHAnsi"/>
          <w:color w:val="000000" w:themeColor="text1"/>
        </w:rPr>
        <w:tab/>
      </w:r>
      <w:r w:rsidRPr="004564AF">
        <w:rPr>
          <w:rFonts w:asciiTheme="majorHAnsi" w:hAnsiTheme="majorHAnsi"/>
          <w:color w:val="000000" w:themeColor="text1"/>
        </w:rPr>
        <w:tab/>
        <w:t>Color</w:t>
      </w:r>
    </w:p>
    <w:p w:rsidR="003E416E" w:rsidRPr="004564AF" w:rsidRDefault="003E416E" w:rsidP="003E416E">
      <w:pPr>
        <w:pStyle w:val="NoSpacing"/>
        <w:rPr>
          <w:rFonts w:asciiTheme="majorHAnsi" w:hAnsiTheme="majorHAnsi"/>
          <w:color w:val="000000" w:themeColor="text1"/>
        </w:rPr>
      </w:pPr>
      <w:r w:rsidRPr="004564AF">
        <w:rPr>
          <w:rFonts w:asciiTheme="majorHAnsi" w:hAnsiTheme="majorHAnsi"/>
          <w:color w:val="000000" w:themeColor="text1"/>
        </w:rPr>
        <w:t xml:space="preserve">Audio Format: </w:t>
      </w:r>
      <w:r w:rsidR="004564AF">
        <w:rPr>
          <w:rFonts w:asciiTheme="majorHAnsi" w:hAnsiTheme="majorHAnsi"/>
          <w:color w:val="000000" w:themeColor="text1"/>
        </w:rPr>
        <w:tab/>
      </w:r>
      <w:r w:rsidRPr="004564AF">
        <w:rPr>
          <w:rFonts w:asciiTheme="majorHAnsi" w:hAnsiTheme="majorHAnsi"/>
          <w:color w:val="000000" w:themeColor="text1"/>
        </w:rPr>
        <w:tab/>
        <w:t xml:space="preserve">Dolby </w:t>
      </w:r>
      <w:r w:rsidRPr="004564AF">
        <w:rPr>
          <w:rStyle w:val="meta-value"/>
          <w:rFonts w:asciiTheme="majorHAnsi" w:hAnsiTheme="majorHAnsi"/>
          <w:color w:val="000000" w:themeColor="text1"/>
        </w:rPr>
        <w:t>Digital 2.0 Stereo</w:t>
      </w:r>
    </w:p>
    <w:p w:rsidR="003E416E" w:rsidRPr="004564AF" w:rsidRDefault="003E416E" w:rsidP="003E416E">
      <w:pPr>
        <w:pStyle w:val="NoSpacing"/>
        <w:rPr>
          <w:rFonts w:asciiTheme="majorHAnsi" w:hAnsiTheme="majorHAnsi"/>
          <w:color w:val="000000" w:themeColor="text1"/>
        </w:rPr>
      </w:pPr>
      <w:r w:rsidRPr="004564AF">
        <w:rPr>
          <w:rFonts w:asciiTheme="majorHAnsi" w:hAnsiTheme="majorHAnsi"/>
          <w:color w:val="000000" w:themeColor="text1"/>
        </w:rPr>
        <w:t xml:space="preserve">Genre: </w:t>
      </w:r>
      <w:r w:rsidRPr="004564AF">
        <w:rPr>
          <w:rFonts w:asciiTheme="majorHAnsi" w:hAnsiTheme="majorHAnsi"/>
          <w:color w:val="000000" w:themeColor="text1"/>
        </w:rPr>
        <w:tab/>
      </w:r>
      <w:r w:rsidRPr="004564AF">
        <w:rPr>
          <w:rFonts w:asciiTheme="majorHAnsi" w:hAnsiTheme="majorHAnsi"/>
          <w:color w:val="000000" w:themeColor="text1"/>
        </w:rPr>
        <w:tab/>
      </w:r>
      <w:r w:rsidR="004564AF">
        <w:rPr>
          <w:rFonts w:asciiTheme="majorHAnsi" w:hAnsiTheme="majorHAnsi"/>
          <w:color w:val="000000" w:themeColor="text1"/>
        </w:rPr>
        <w:tab/>
      </w:r>
      <w:r w:rsidRPr="004564AF">
        <w:rPr>
          <w:rFonts w:asciiTheme="majorHAnsi" w:hAnsiTheme="majorHAnsi"/>
          <w:color w:val="000000" w:themeColor="text1"/>
        </w:rPr>
        <w:t>Documentary</w:t>
      </w:r>
    </w:p>
    <w:p w:rsidR="003E416E" w:rsidRPr="00F8437D" w:rsidRDefault="003E416E" w:rsidP="003E416E">
      <w:pPr>
        <w:pStyle w:val="NoSpacing"/>
        <w:rPr>
          <w:rFonts w:ascii="Cambria" w:hAnsi="Cambria"/>
          <w:sz w:val="24"/>
          <w:szCs w:val="24"/>
        </w:rPr>
      </w:pPr>
    </w:p>
    <w:p w:rsidR="003E416E" w:rsidRPr="00F8437D" w:rsidRDefault="003E416E" w:rsidP="003E416E">
      <w:pPr>
        <w:pStyle w:val="NoSpacing"/>
        <w:rPr>
          <w:rFonts w:ascii="Cambria" w:hAnsi="Cambria"/>
          <w:b/>
          <w:sz w:val="24"/>
          <w:szCs w:val="24"/>
        </w:rPr>
      </w:pPr>
      <w:r w:rsidRPr="00F8437D">
        <w:rPr>
          <w:rFonts w:ascii="Cambria" w:hAnsi="Cambria"/>
          <w:b/>
          <w:sz w:val="24"/>
          <w:szCs w:val="24"/>
        </w:rPr>
        <w:t>About Docurama Films</w:t>
      </w:r>
    </w:p>
    <w:p w:rsidR="003E416E" w:rsidRPr="002D56ED" w:rsidRDefault="003E416E" w:rsidP="003E416E">
      <w:pPr>
        <w:pStyle w:val="NoSpacing"/>
        <w:rPr>
          <w:rFonts w:asciiTheme="majorHAnsi" w:hAnsiTheme="majorHAnsi"/>
        </w:rPr>
      </w:pPr>
      <w:r w:rsidRPr="002D56ED">
        <w:rPr>
          <w:rFonts w:asciiTheme="majorHAnsi" w:hAnsiTheme="majorHAnsi"/>
        </w:rPr>
        <w:t xml:space="preserve">In 1999, </w:t>
      </w:r>
      <w:r w:rsidRPr="002D56ED">
        <w:rPr>
          <w:rFonts w:asciiTheme="majorHAnsi" w:hAnsiTheme="majorHAnsi"/>
          <w:b/>
          <w:bCs/>
        </w:rPr>
        <w:t>NEW VIDEO</w:t>
      </w:r>
      <w:r w:rsidRPr="002D56ED">
        <w:rPr>
          <w:rFonts w:asciiTheme="majorHAnsi" w:hAnsiTheme="majorHAnsi"/>
        </w:rPr>
        <w:t xml:space="preserve"> launched </w:t>
      </w:r>
      <w:r w:rsidRPr="002D56ED">
        <w:rPr>
          <w:rFonts w:asciiTheme="majorHAnsi" w:hAnsiTheme="majorHAnsi"/>
          <w:b/>
          <w:bCs/>
        </w:rPr>
        <w:t>Docurama Films</w:t>
      </w:r>
      <w:r w:rsidRPr="002D56ED">
        <w:rPr>
          <w:rFonts w:asciiTheme="majorHAnsi" w:hAnsiTheme="majorHAnsi"/>
          <w:vertAlign w:val="superscript"/>
        </w:rPr>
        <w:t>®</w:t>
      </w:r>
      <w:r w:rsidRPr="002D56ED">
        <w:rPr>
          <w:rFonts w:asciiTheme="majorHAnsi" w:hAnsiTheme="majorHAnsi"/>
        </w:rPr>
        <w:t xml:space="preserve"> with the first feature documentary available on DVD: D.A. Pennebaker’s </w:t>
      </w:r>
      <w:r w:rsidRPr="002D56ED">
        <w:rPr>
          <w:rFonts w:asciiTheme="majorHAnsi" w:hAnsiTheme="majorHAnsi"/>
          <w:i/>
          <w:iCs/>
        </w:rPr>
        <w:t xml:space="preserve">Bob Dylan: Dont Look Back. </w:t>
      </w:r>
      <w:r>
        <w:rPr>
          <w:rFonts w:asciiTheme="majorHAnsi" w:hAnsiTheme="majorHAnsi"/>
        </w:rPr>
        <w:t>Twelve years and 300</w:t>
      </w:r>
      <w:r w:rsidRPr="002D56ED">
        <w:rPr>
          <w:rFonts w:asciiTheme="majorHAnsi" w:hAnsiTheme="majorHAnsi"/>
        </w:rPr>
        <w:t xml:space="preserve"> award-winning, highly-acclaimed documentary titles later, Docurama continues to discover and release the greatest non-fiction films of our time while spreading the word about filmmakers who are taking the form to new heights.  Docurama’s catalog features an array of topics including the performing and visual arts, history, politics, the environment, ethnic and gender interests, and all-time favorites including </w:t>
      </w:r>
      <w:r w:rsidRPr="002D56ED">
        <w:rPr>
          <w:rFonts w:asciiTheme="majorHAnsi" w:hAnsiTheme="majorHAnsi"/>
          <w:i/>
          <w:iCs/>
        </w:rPr>
        <w:t>The Wild Parrots of Telegraph Hill</w:t>
      </w:r>
      <w:r w:rsidRPr="002D56ED">
        <w:rPr>
          <w:rFonts w:asciiTheme="majorHAnsi" w:hAnsiTheme="majorHAnsi"/>
        </w:rPr>
        <w:t xml:space="preserve">, </w:t>
      </w:r>
      <w:r w:rsidRPr="002D56ED">
        <w:rPr>
          <w:rFonts w:asciiTheme="majorHAnsi" w:hAnsiTheme="majorHAnsi"/>
          <w:i/>
          <w:iCs/>
        </w:rPr>
        <w:t>Andy Goldsworthy:</w:t>
      </w:r>
      <w:r w:rsidRPr="002D56ED">
        <w:rPr>
          <w:rFonts w:asciiTheme="majorHAnsi" w:hAnsiTheme="majorHAnsi"/>
        </w:rPr>
        <w:t xml:space="preserve"> </w:t>
      </w:r>
      <w:r w:rsidRPr="002D56ED">
        <w:rPr>
          <w:rFonts w:asciiTheme="majorHAnsi" w:hAnsiTheme="majorHAnsi"/>
          <w:i/>
          <w:iCs/>
        </w:rPr>
        <w:t xml:space="preserve">Rivers and Tides </w:t>
      </w:r>
      <w:r w:rsidRPr="002D56ED">
        <w:rPr>
          <w:rFonts w:asciiTheme="majorHAnsi" w:hAnsiTheme="majorHAnsi"/>
        </w:rPr>
        <w:t>and</w:t>
      </w:r>
      <w:r w:rsidRPr="002D56ED">
        <w:rPr>
          <w:rFonts w:asciiTheme="majorHAnsi" w:hAnsiTheme="majorHAnsi"/>
          <w:i/>
          <w:iCs/>
        </w:rPr>
        <w:t xml:space="preserve"> King Corn.</w:t>
      </w:r>
      <w:r w:rsidRPr="002D56ED">
        <w:rPr>
          <w:rFonts w:asciiTheme="majorHAnsi" w:hAnsiTheme="majorHAnsi"/>
        </w:rPr>
        <w:t xml:space="preserve"> Recent releases include the </w:t>
      </w:r>
      <w:r w:rsidRPr="002D56ED">
        <w:rPr>
          <w:rFonts w:asciiTheme="majorHAnsi" w:hAnsiTheme="majorHAnsi"/>
          <w:color w:val="000000"/>
        </w:rPr>
        <w:t>2011 Oscar®-nominated film</w:t>
      </w:r>
      <w:r w:rsidRPr="002D56ED">
        <w:rPr>
          <w:rFonts w:asciiTheme="majorHAnsi" w:hAnsiTheme="majorHAnsi"/>
          <w:i/>
          <w:iCs/>
        </w:rPr>
        <w:t>, Gasland,</w:t>
      </w:r>
      <w:r w:rsidR="009F3F5A">
        <w:rPr>
          <w:rFonts w:asciiTheme="majorHAnsi" w:hAnsiTheme="majorHAnsi"/>
          <w:i/>
          <w:iCs/>
        </w:rPr>
        <w:t xml:space="preserve"> </w:t>
      </w:r>
      <w:r w:rsidRPr="002D56ED">
        <w:rPr>
          <w:rFonts w:asciiTheme="majorHAnsi" w:hAnsiTheme="majorHAnsi"/>
        </w:rPr>
        <w:t>the first-ever Blu-ray release of</w:t>
      </w:r>
      <w:r w:rsidRPr="002D56ED">
        <w:rPr>
          <w:rFonts w:asciiTheme="majorHAnsi" w:hAnsiTheme="majorHAnsi"/>
          <w:i/>
          <w:iCs/>
        </w:rPr>
        <w:t xml:space="preserve"> Dont Look Back</w:t>
      </w:r>
      <w:r w:rsidR="006811A9">
        <w:rPr>
          <w:rFonts w:asciiTheme="majorHAnsi" w:hAnsiTheme="majorHAnsi"/>
          <w:i/>
          <w:iCs/>
        </w:rPr>
        <w:t>,</w:t>
      </w:r>
      <w:r w:rsidR="009F3F5A">
        <w:rPr>
          <w:rFonts w:asciiTheme="majorHAnsi" w:hAnsiTheme="majorHAnsi"/>
          <w:iCs/>
        </w:rPr>
        <w:t xml:space="preserve"> and the upcoming theatrical release of </w:t>
      </w:r>
      <w:r w:rsidR="009F3F5A" w:rsidRPr="009F3F5A">
        <w:rPr>
          <w:rFonts w:asciiTheme="majorHAnsi" w:hAnsiTheme="majorHAnsi"/>
          <w:i/>
          <w:iCs/>
        </w:rPr>
        <w:t>Hell and Back Again</w:t>
      </w:r>
      <w:r w:rsidR="009F3F5A">
        <w:rPr>
          <w:rFonts w:asciiTheme="majorHAnsi" w:hAnsiTheme="majorHAnsi"/>
          <w:iCs/>
        </w:rPr>
        <w:t xml:space="preserve"> in October 2011</w:t>
      </w:r>
      <w:r w:rsidRPr="002D56ED">
        <w:rPr>
          <w:rFonts w:asciiTheme="majorHAnsi" w:hAnsiTheme="majorHAnsi"/>
        </w:rPr>
        <w:t>.</w:t>
      </w:r>
    </w:p>
    <w:p w:rsidR="003E416E" w:rsidRPr="00F8437D" w:rsidRDefault="001C6B78" w:rsidP="003E416E">
      <w:pPr>
        <w:pStyle w:val="NoSpacing"/>
        <w:rPr>
          <w:rFonts w:ascii="Cambria" w:hAnsi="Cambria"/>
          <w:sz w:val="24"/>
          <w:szCs w:val="24"/>
        </w:rPr>
      </w:pPr>
      <w:hyperlink r:id="rId8" w:history="1">
        <w:r w:rsidR="003E416E" w:rsidRPr="00F8437D">
          <w:rPr>
            <w:rStyle w:val="Hyperlink"/>
            <w:rFonts w:ascii="Cambria" w:hAnsi="Cambria"/>
            <w:sz w:val="24"/>
            <w:szCs w:val="24"/>
          </w:rPr>
          <w:t>www.docuramafilms.com</w:t>
        </w:r>
      </w:hyperlink>
      <w:r w:rsidR="003E416E" w:rsidRPr="00F8437D">
        <w:rPr>
          <w:rFonts w:ascii="Cambria" w:hAnsi="Cambria"/>
          <w:sz w:val="24"/>
          <w:szCs w:val="24"/>
        </w:rPr>
        <w:t xml:space="preserve"> </w:t>
      </w:r>
    </w:p>
    <w:p w:rsidR="003E416E" w:rsidRPr="00F8437D" w:rsidRDefault="003E416E" w:rsidP="003E416E">
      <w:pPr>
        <w:pStyle w:val="NoSpacing"/>
        <w:rPr>
          <w:rFonts w:ascii="Cambria" w:hAnsi="Cambria" w:cs="Arial"/>
          <w:sz w:val="24"/>
          <w:szCs w:val="24"/>
        </w:rPr>
      </w:pPr>
    </w:p>
    <w:p w:rsidR="003E416E" w:rsidRPr="00F8437D" w:rsidRDefault="003E416E" w:rsidP="003E416E">
      <w:pPr>
        <w:pStyle w:val="NoSpacing"/>
        <w:rPr>
          <w:rFonts w:ascii="Cambria" w:hAnsi="Cambria"/>
          <w:b/>
          <w:sz w:val="24"/>
          <w:szCs w:val="24"/>
        </w:rPr>
      </w:pPr>
      <w:r w:rsidRPr="00F8437D">
        <w:rPr>
          <w:rFonts w:ascii="Cambria" w:hAnsi="Cambria"/>
          <w:b/>
          <w:sz w:val="24"/>
          <w:szCs w:val="24"/>
        </w:rPr>
        <w:t>About New Video</w:t>
      </w:r>
    </w:p>
    <w:p w:rsidR="003E416E" w:rsidRPr="00E8773D" w:rsidRDefault="003E416E" w:rsidP="003E416E">
      <w:pPr>
        <w:pStyle w:val="NormalWeb"/>
        <w:spacing w:before="0" w:beforeAutospacing="0" w:after="0" w:afterAutospacing="0"/>
        <w:rPr>
          <w:rFonts w:asciiTheme="majorHAnsi" w:hAnsiTheme="majorHAnsi"/>
          <w:sz w:val="22"/>
          <w:szCs w:val="22"/>
        </w:rPr>
      </w:pPr>
      <w:r w:rsidRPr="00E8773D">
        <w:rPr>
          <w:rFonts w:asciiTheme="majorHAnsi" w:hAnsiTheme="majorHAnsi"/>
          <w:sz w:val="22"/>
          <w:szCs w:val="22"/>
        </w:rPr>
        <w:t>Celebrating its 20</w:t>
      </w:r>
      <w:r w:rsidRPr="00E8773D">
        <w:rPr>
          <w:rFonts w:asciiTheme="majorHAnsi" w:hAnsiTheme="majorHAnsi"/>
          <w:sz w:val="22"/>
          <w:szCs w:val="22"/>
          <w:vertAlign w:val="superscript"/>
        </w:rPr>
        <w:t>th</w:t>
      </w:r>
      <w:r w:rsidRPr="00E8773D">
        <w:rPr>
          <w:rFonts w:asciiTheme="majorHAnsi" w:hAnsiTheme="majorHAnsi"/>
          <w:sz w:val="22"/>
          <w:szCs w:val="22"/>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Blu-ray and DVD, and theatrical release. New Video streamlines the distribution and marketing process for filmmakers, producers and brand partners to bring a wide variety of fresh content to new audiences. The company’s library includes original TV series and movies from A+E</w:t>
      </w:r>
      <w:r w:rsidRPr="00E8773D">
        <w:rPr>
          <w:rFonts w:asciiTheme="majorHAnsi" w:hAnsiTheme="majorHAnsi"/>
          <w:sz w:val="22"/>
          <w:szCs w:val="22"/>
          <w:vertAlign w:val="superscript"/>
        </w:rPr>
        <w:t>®</w:t>
      </w:r>
      <w:r w:rsidRPr="00E8773D">
        <w:rPr>
          <w:rFonts w:asciiTheme="majorHAnsi" w:hAnsiTheme="majorHAnsi"/>
          <w:sz w:val="22"/>
          <w:szCs w:val="22"/>
        </w:rPr>
        <w:t xml:space="preserve"> Home Entertainment, HISTORY™, and Lifetime</w:t>
      </w:r>
      <w:r w:rsidRPr="00E8773D">
        <w:rPr>
          <w:rFonts w:asciiTheme="majorHAnsi" w:hAnsiTheme="majorHAnsi"/>
          <w:sz w:val="22"/>
          <w:szCs w:val="22"/>
          <w:vertAlign w:val="superscript"/>
        </w:rPr>
        <w:t>®</w:t>
      </w:r>
      <w:r w:rsidRPr="00E8773D">
        <w:rPr>
          <w:rFonts w:asciiTheme="majorHAnsi" w:hAnsiTheme="majorHAnsi"/>
          <w:sz w:val="22"/>
          <w:szCs w:val="22"/>
        </w:rPr>
        <w:t>, unforgettable games and trophy sets from Major League Baseball</w:t>
      </w:r>
      <w:r w:rsidRPr="00E8773D">
        <w:rPr>
          <w:rFonts w:asciiTheme="majorHAnsi" w:hAnsiTheme="majorHAnsi"/>
          <w:sz w:val="22"/>
          <w:szCs w:val="22"/>
          <w:vertAlign w:val="superscript"/>
        </w:rPr>
        <w:t>®</w:t>
      </w:r>
      <w:r w:rsidRPr="00E8773D">
        <w:rPr>
          <w:rFonts w:asciiTheme="majorHAnsi" w:hAnsiTheme="majorHAnsi"/>
          <w:sz w:val="22"/>
          <w:szCs w:val="22"/>
        </w:rPr>
        <w:t>, storybook treasures from Scholastic</w:t>
      </w:r>
      <w:r w:rsidRPr="00E8773D">
        <w:rPr>
          <w:rFonts w:asciiTheme="majorHAnsi" w:hAnsiTheme="majorHAnsi"/>
          <w:sz w:val="22"/>
          <w:szCs w:val="22"/>
          <w:vertAlign w:val="superscript"/>
        </w:rPr>
        <w:t>®</w:t>
      </w:r>
      <w:r w:rsidRPr="00E8773D">
        <w:rPr>
          <w:rFonts w:asciiTheme="majorHAnsi" w:hAnsiTheme="majorHAnsi"/>
          <w:sz w:val="22"/>
          <w:szCs w:val="22"/>
        </w:rPr>
        <w:t>, award-winning documentaries from Docurama Films</w:t>
      </w:r>
      <w:r w:rsidRPr="00E8773D">
        <w:rPr>
          <w:rFonts w:asciiTheme="majorHAnsi" w:hAnsiTheme="majorHAnsi"/>
          <w:sz w:val="22"/>
          <w:szCs w:val="22"/>
          <w:vertAlign w:val="superscript"/>
        </w:rPr>
        <w:t>®</w:t>
      </w:r>
      <w:r w:rsidRPr="00E8773D">
        <w:rPr>
          <w:rFonts w:asciiTheme="majorHAnsi" w:hAnsiTheme="majorHAnsi"/>
          <w:sz w:val="22"/>
          <w:szCs w:val="22"/>
        </w:rPr>
        <w:t>, Arthouse Films, and Plexifilm, next-gen indies and web hits from Flatiron Film Company</w:t>
      </w:r>
      <w:r w:rsidRPr="00E8773D">
        <w:rPr>
          <w:rFonts w:asciiTheme="majorHAnsi" w:hAnsiTheme="majorHAnsi"/>
          <w:sz w:val="22"/>
          <w:szCs w:val="22"/>
          <w:vertAlign w:val="superscript"/>
        </w:rPr>
        <w:t>®</w:t>
      </w:r>
      <w:r w:rsidRPr="00E8773D">
        <w:rPr>
          <w:rFonts w:asciiTheme="majorHAnsi" w:hAnsiTheme="majorHAnsi"/>
          <w:sz w:val="22"/>
          <w:szCs w:val="22"/>
        </w:rPr>
        <w:t>, the best in Chinese cinema from China Lion, and festival picks from Tribeca Film. New Video is proud to distribute the 2011 Oscar</w:t>
      </w:r>
      <w:r w:rsidRPr="00E8773D">
        <w:rPr>
          <w:rFonts w:asciiTheme="majorHAnsi" w:hAnsiTheme="majorHAnsi"/>
          <w:sz w:val="22"/>
          <w:szCs w:val="22"/>
          <w:vertAlign w:val="superscript"/>
        </w:rPr>
        <w:t>®</w:t>
      </w:r>
      <w:r w:rsidRPr="00E8773D">
        <w:rPr>
          <w:rFonts w:asciiTheme="majorHAnsi" w:hAnsiTheme="majorHAnsi"/>
          <w:sz w:val="22"/>
          <w:szCs w:val="22"/>
        </w:rPr>
        <w:t xml:space="preserve">-nominated films </w:t>
      </w:r>
      <w:r w:rsidRPr="00E8773D">
        <w:rPr>
          <w:rStyle w:val="Emphasis"/>
          <w:rFonts w:asciiTheme="majorHAnsi" w:hAnsiTheme="majorHAnsi"/>
          <w:sz w:val="22"/>
          <w:szCs w:val="22"/>
        </w:rPr>
        <w:t>Gasland, Waste Land</w:t>
      </w:r>
      <w:r w:rsidRPr="00E8773D">
        <w:rPr>
          <w:rFonts w:asciiTheme="majorHAnsi" w:hAnsiTheme="majorHAnsi"/>
          <w:sz w:val="22"/>
          <w:szCs w:val="22"/>
        </w:rPr>
        <w:t xml:space="preserve"> and, on digital, </w:t>
      </w:r>
      <w:r w:rsidRPr="00E8773D">
        <w:rPr>
          <w:rStyle w:val="Emphasis"/>
          <w:rFonts w:asciiTheme="majorHAnsi" w:hAnsiTheme="majorHAnsi"/>
          <w:sz w:val="22"/>
          <w:szCs w:val="22"/>
        </w:rPr>
        <w:t>Restrepo</w:t>
      </w:r>
      <w:r w:rsidRPr="00E8773D">
        <w:rPr>
          <w:rFonts w:asciiTheme="majorHAnsi" w:hAnsiTheme="majorHAnsi"/>
          <w:sz w:val="22"/>
          <w:szCs w:val="22"/>
        </w:rPr>
        <w:t>.</w:t>
      </w:r>
    </w:p>
    <w:p w:rsidR="003E416E" w:rsidRDefault="001C6B78" w:rsidP="003E416E">
      <w:pPr>
        <w:pStyle w:val="NoSpacing"/>
        <w:rPr>
          <w:rFonts w:ascii="Cambria" w:hAnsi="Cambria"/>
          <w:sz w:val="24"/>
          <w:szCs w:val="24"/>
        </w:rPr>
      </w:pPr>
      <w:hyperlink r:id="rId9" w:history="1">
        <w:r w:rsidR="003E416E" w:rsidRPr="00F8437D">
          <w:rPr>
            <w:rStyle w:val="Hyperlink"/>
            <w:rFonts w:ascii="Cambria" w:hAnsi="Cambria"/>
            <w:sz w:val="24"/>
            <w:szCs w:val="24"/>
          </w:rPr>
          <w:t>www.newvideo.com</w:t>
        </w:r>
      </w:hyperlink>
      <w:r w:rsidR="003E416E" w:rsidRPr="00F8437D">
        <w:rPr>
          <w:rFonts w:ascii="Cambria" w:hAnsi="Cambria"/>
          <w:sz w:val="24"/>
          <w:szCs w:val="24"/>
        </w:rPr>
        <w:t>.</w:t>
      </w:r>
    </w:p>
    <w:p w:rsidR="00222FDF" w:rsidRPr="00F8437D" w:rsidRDefault="00222FDF" w:rsidP="003E416E">
      <w:pPr>
        <w:pStyle w:val="NoSpacing"/>
        <w:rPr>
          <w:rFonts w:ascii="Cambria" w:hAnsi="Cambria"/>
          <w:sz w:val="24"/>
          <w:szCs w:val="24"/>
        </w:rPr>
      </w:pPr>
    </w:p>
    <w:p w:rsidR="003E416E" w:rsidRPr="00C66E5B" w:rsidRDefault="003E416E" w:rsidP="003E416E">
      <w:pPr>
        <w:pStyle w:val="NoSpacing"/>
        <w:rPr>
          <w:rFonts w:asciiTheme="majorHAnsi" w:hAnsiTheme="majorHAnsi"/>
          <w:b/>
        </w:rPr>
      </w:pPr>
      <w:r w:rsidRPr="00C66E5B">
        <w:rPr>
          <w:rFonts w:asciiTheme="majorHAnsi" w:hAnsiTheme="majorHAnsi"/>
          <w:b/>
        </w:rPr>
        <w:t>For more information, please contact:</w:t>
      </w:r>
    </w:p>
    <w:p w:rsidR="00BA7FA4" w:rsidRDefault="003E416E" w:rsidP="00BA7FA4">
      <w:pPr>
        <w:pStyle w:val="NoSpacing"/>
        <w:rPr>
          <w:rFonts w:asciiTheme="majorHAnsi" w:hAnsiTheme="majorHAnsi"/>
        </w:rPr>
      </w:pPr>
      <w:r w:rsidRPr="00C66E5B">
        <w:rPr>
          <w:rFonts w:asciiTheme="majorHAnsi" w:hAnsiTheme="majorHAnsi"/>
        </w:rPr>
        <w:t xml:space="preserve">Luis Garza; 646-259-4144; </w:t>
      </w:r>
      <w:hyperlink r:id="rId10" w:history="1">
        <w:r w:rsidR="00BA7FA4" w:rsidRPr="00F011B6">
          <w:rPr>
            <w:rStyle w:val="Hyperlink"/>
            <w:rFonts w:asciiTheme="majorHAnsi" w:hAnsiTheme="majorHAnsi"/>
          </w:rPr>
          <w:t>lgarza@newvideo.com</w:t>
        </w:r>
      </w:hyperlink>
    </w:p>
    <w:p w:rsidR="00BA7FA4" w:rsidRDefault="00BA7FA4" w:rsidP="00BA7FA4">
      <w:pPr>
        <w:pStyle w:val="NoSpacing"/>
        <w:rPr>
          <w:rFonts w:asciiTheme="majorHAnsi" w:hAnsiTheme="majorHAnsi"/>
        </w:rPr>
      </w:pPr>
    </w:p>
    <w:p w:rsidR="0015512E" w:rsidRPr="0015512E" w:rsidRDefault="00C66E5B" w:rsidP="00723887">
      <w:pPr>
        <w:spacing w:after="0" w:line="240" w:lineRule="auto"/>
      </w:pPr>
      <w:r w:rsidRPr="00C66E5B">
        <w:rPr>
          <w:rFonts w:asciiTheme="majorHAnsi" w:hAnsiTheme="majorHAnsi"/>
        </w:rPr>
        <w:t>For Box Art:</w:t>
      </w:r>
      <w:r w:rsidR="00BA7FA4">
        <w:rPr>
          <w:rFonts w:asciiTheme="majorHAnsi" w:hAnsiTheme="majorHAnsi"/>
        </w:rPr>
        <w:t xml:space="preserve"> </w:t>
      </w:r>
      <w:hyperlink r:id="rId11" w:history="1">
        <w:r w:rsidRPr="00C66E5B">
          <w:rPr>
            <w:rStyle w:val="Hyperlink"/>
            <w:rFonts w:asciiTheme="majorHAnsi" w:hAnsiTheme="majorHAnsi"/>
          </w:rPr>
          <w:t>http://www.newvideo.com/docurama/hot-coffee/</w:t>
        </w:r>
      </w:hyperlink>
    </w:p>
    <w:sectPr w:rsidR="0015512E" w:rsidRPr="0015512E" w:rsidSect="00BC7D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4D2BA4"/>
    <w:multiLevelType w:val="hybridMultilevel"/>
    <w:tmpl w:val="0D26B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6C721D11"/>
    <w:multiLevelType w:val="hybridMultilevel"/>
    <w:tmpl w:val="1E4EF02A"/>
    <w:lvl w:ilvl="0" w:tplc="09D0C452">
      <w:start w:val="1"/>
      <w:numFmt w:val="bullet"/>
      <w:lvlText w:val=""/>
      <w:lvlJc w:val="left"/>
      <w:pPr>
        <w:ind w:left="765" w:hanging="360"/>
      </w:pPr>
      <w:rPr>
        <w:rFonts w:ascii="Symbol" w:hAnsi="Symbol"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3E416E"/>
    <w:rsid w:val="00010D22"/>
    <w:rsid w:val="000115F5"/>
    <w:rsid w:val="00012447"/>
    <w:rsid w:val="000161E0"/>
    <w:rsid w:val="00023826"/>
    <w:rsid w:val="000261F5"/>
    <w:rsid w:val="00032CF5"/>
    <w:rsid w:val="00035EDF"/>
    <w:rsid w:val="00043556"/>
    <w:rsid w:val="000438FC"/>
    <w:rsid w:val="00051B71"/>
    <w:rsid w:val="00055FC2"/>
    <w:rsid w:val="00057283"/>
    <w:rsid w:val="00060E78"/>
    <w:rsid w:val="00063CBF"/>
    <w:rsid w:val="00066C5A"/>
    <w:rsid w:val="00072FDD"/>
    <w:rsid w:val="00080E28"/>
    <w:rsid w:val="00081B63"/>
    <w:rsid w:val="00085BD9"/>
    <w:rsid w:val="00086957"/>
    <w:rsid w:val="00097C40"/>
    <w:rsid w:val="000A27CE"/>
    <w:rsid w:val="000A6381"/>
    <w:rsid w:val="000C2BC3"/>
    <w:rsid w:val="000D1F43"/>
    <w:rsid w:val="000D46AA"/>
    <w:rsid w:val="0010097B"/>
    <w:rsid w:val="00101E93"/>
    <w:rsid w:val="00110ABB"/>
    <w:rsid w:val="00111CB2"/>
    <w:rsid w:val="00112B7F"/>
    <w:rsid w:val="001215C1"/>
    <w:rsid w:val="001365EE"/>
    <w:rsid w:val="0013753C"/>
    <w:rsid w:val="00143414"/>
    <w:rsid w:val="001456FE"/>
    <w:rsid w:val="0015512E"/>
    <w:rsid w:val="001601F4"/>
    <w:rsid w:val="00160A36"/>
    <w:rsid w:val="0016617F"/>
    <w:rsid w:val="00167E67"/>
    <w:rsid w:val="001746A0"/>
    <w:rsid w:val="00183E7A"/>
    <w:rsid w:val="00193AEE"/>
    <w:rsid w:val="001A077A"/>
    <w:rsid w:val="001A7A29"/>
    <w:rsid w:val="001B0AA5"/>
    <w:rsid w:val="001B1DB5"/>
    <w:rsid w:val="001C142B"/>
    <w:rsid w:val="001C6B78"/>
    <w:rsid w:val="001D1F60"/>
    <w:rsid w:val="001D255B"/>
    <w:rsid w:val="001D3E71"/>
    <w:rsid w:val="001D7B31"/>
    <w:rsid w:val="001E473A"/>
    <w:rsid w:val="001E5314"/>
    <w:rsid w:val="001E595C"/>
    <w:rsid w:val="001E701D"/>
    <w:rsid w:val="001F653D"/>
    <w:rsid w:val="0020759B"/>
    <w:rsid w:val="00210072"/>
    <w:rsid w:val="0021765C"/>
    <w:rsid w:val="002206F2"/>
    <w:rsid w:val="00222FDF"/>
    <w:rsid w:val="00242287"/>
    <w:rsid w:val="00250F4D"/>
    <w:rsid w:val="00252128"/>
    <w:rsid w:val="002569F9"/>
    <w:rsid w:val="00271CF2"/>
    <w:rsid w:val="002775DE"/>
    <w:rsid w:val="00290B3A"/>
    <w:rsid w:val="00294669"/>
    <w:rsid w:val="00294EDB"/>
    <w:rsid w:val="002B2E4C"/>
    <w:rsid w:val="002B39D5"/>
    <w:rsid w:val="002B55F2"/>
    <w:rsid w:val="002C0EFB"/>
    <w:rsid w:val="002C26D8"/>
    <w:rsid w:val="002C7A0E"/>
    <w:rsid w:val="002D0533"/>
    <w:rsid w:val="002D3737"/>
    <w:rsid w:val="002F446D"/>
    <w:rsid w:val="002F6DC1"/>
    <w:rsid w:val="00300345"/>
    <w:rsid w:val="0030589F"/>
    <w:rsid w:val="00306EAA"/>
    <w:rsid w:val="00307C7C"/>
    <w:rsid w:val="00320AEE"/>
    <w:rsid w:val="003248D0"/>
    <w:rsid w:val="00330272"/>
    <w:rsid w:val="003314BA"/>
    <w:rsid w:val="0033361F"/>
    <w:rsid w:val="00342FB0"/>
    <w:rsid w:val="00344D2C"/>
    <w:rsid w:val="00354737"/>
    <w:rsid w:val="00373688"/>
    <w:rsid w:val="00374D91"/>
    <w:rsid w:val="003775A1"/>
    <w:rsid w:val="00377D83"/>
    <w:rsid w:val="003849D7"/>
    <w:rsid w:val="003A5E77"/>
    <w:rsid w:val="003A7B6A"/>
    <w:rsid w:val="003D2E19"/>
    <w:rsid w:val="003D5CD3"/>
    <w:rsid w:val="003E11C5"/>
    <w:rsid w:val="003E18F7"/>
    <w:rsid w:val="003E416E"/>
    <w:rsid w:val="003F5853"/>
    <w:rsid w:val="00403F1E"/>
    <w:rsid w:val="0041058D"/>
    <w:rsid w:val="0041179B"/>
    <w:rsid w:val="004173CC"/>
    <w:rsid w:val="0041745F"/>
    <w:rsid w:val="00426D0F"/>
    <w:rsid w:val="0043241A"/>
    <w:rsid w:val="00445313"/>
    <w:rsid w:val="004470C8"/>
    <w:rsid w:val="00454CD2"/>
    <w:rsid w:val="004564AF"/>
    <w:rsid w:val="00460254"/>
    <w:rsid w:val="00460DFB"/>
    <w:rsid w:val="00465E10"/>
    <w:rsid w:val="00467C86"/>
    <w:rsid w:val="004703BB"/>
    <w:rsid w:val="0047170A"/>
    <w:rsid w:val="00475662"/>
    <w:rsid w:val="00491B7F"/>
    <w:rsid w:val="00493B37"/>
    <w:rsid w:val="004943DA"/>
    <w:rsid w:val="0049551E"/>
    <w:rsid w:val="004A2EAD"/>
    <w:rsid w:val="004A3EE4"/>
    <w:rsid w:val="004B16A4"/>
    <w:rsid w:val="004B3F46"/>
    <w:rsid w:val="004C096B"/>
    <w:rsid w:val="004C73E8"/>
    <w:rsid w:val="004D101B"/>
    <w:rsid w:val="004D450D"/>
    <w:rsid w:val="004D538C"/>
    <w:rsid w:val="004E09BA"/>
    <w:rsid w:val="004E4979"/>
    <w:rsid w:val="00522171"/>
    <w:rsid w:val="00535434"/>
    <w:rsid w:val="005428A3"/>
    <w:rsid w:val="0054290E"/>
    <w:rsid w:val="00557A3F"/>
    <w:rsid w:val="00565F87"/>
    <w:rsid w:val="00570F4F"/>
    <w:rsid w:val="005719F8"/>
    <w:rsid w:val="00574FBC"/>
    <w:rsid w:val="00575DEF"/>
    <w:rsid w:val="00575F42"/>
    <w:rsid w:val="0058007C"/>
    <w:rsid w:val="005835AD"/>
    <w:rsid w:val="00585B8A"/>
    <w:rsid w:val="005A122B"/>
    <w:rsid w:val="005A42A2"/>
    <w:rsid w:val="005A6744"/>
    <w:rsid w:val="005A79D8"/>
    <w:rsid w:val="005B5690"/>
    <w:rsid w:val="005C3F2C"/>
    <w:rsid w:val="005C6C61"/>
    <w:rsid w:val="005D7A1F"/>
    <w:rsid w:val="005F12DD"/>
    <w:rsid w:val="005F792B"/>
    <w:rsid w:val="005F7B99"/>
    <w:rsid w:val="006019BA"/>
    <w:rsid w:val="00602A5D"/>
    <w:rsid w:val="00604895"/>
    <w:rsid w:val="00626AD8"/>
    <w:rsid w:val="00634C48"/>
    <w:rsid w:val="006411C6"/>
    <w:rsid w:val="00647F3C"/>
    <w:rsid w:val="006546D4"/>
    <w:rsid w:val="00663BE7"/>
    <w:rsid w:val="00672087"/>
    <w:rsid w:val="006811A9"/>
    <w:rsid w:val="00681598"/>
    <w:rsid w:val="00693920"/>
    <w:rsid w:val="006969D2"/>
    <w:rsid w:val="00697F41"/>
    <w:rsid w:val="006A09B8"/>
    <w:rsid w:val="006B29C9"/>
    <w:rsid w:val="006B40E0"/>
    <w:rsid w:val="006C0C49"/>
    <w:rsid w:val="006C4ECE"/>
    <w:rsid w:val="006D35B8"/>
    <w:rsid w:val="006D6ACC"/>
    <w:rsid w:val="006E5ADA"/>
    <w:rsid w:val="006F29BB"/>
    <w:rsid w:val="006F3D3B"/>
    <w:rsid w:val="007041E9"/>
    <w:rsid w:val="00716569"/>
    <w:rsid w:val="00721F03"/>
    <w:rsid w:val="00722883"/>
    <w:rsid w:val="00723887"/>
    <w:rsid w:val="00727C12"/>
    <w:rsid w:val="007471D2"/>
    <w:rsid w:val="00752555"/>
    <w:rsid w:val="007539FD"/>
    <w:rsid w:val="00755466"/>
    <w:rsid w:val="00755E3F"/>
    <w:rsid w:val="0076172B"/>
    <w:rsid w:val="00765950"/>
    <w:rsid w:val="007672FA"/>
    <w:rsid w:val="007816D2"/>
    <w:rsid w:val="007817E9"/>
    <w:rsid w:val="00787933"/>
    <w:rsid w:val="007906B1"/>
    <w:rsid w:val="007906C7"/>
    <w:rsid w:val="00792105"/>
    <w:rsid w:val="00795353"/>
    <w:rsid w:val="007A14E9"/>
    <w:rsid w:val="007B3E24"/>
    <w:rsid w:val="007B621E"/>
    <w:rsid w:val="007C1F61"/>
    <w:rsid w:val="007D21ED"/>
    <w:rsid w:val="007D5B97"/>
    <w:rsid w:val="007D65CF"/>
    <w:rsid w:val="00825CAC"/>
    <w:rsid w:val="00827759"/>
    <w:rsid w:val="008307BE"/>
    <w:rsid w:val="0084121B"/>
    <w:rsid w:val="00842B73"/>
    <w:rsid w:val="0085647A"/>
    <w:rsid w:val="008637F2"/>
    <w:rsid w:val="008753A3"/>
    <w:rsid w:val="00877300"/>
    <w:rsid w:val="00882BB5"/>
    <w:rsid w:val="00887F23"/>
    <w:rsid w:val="00892652"/>
    <w:rsid w:val="00892697"/>
    <w:rsid w:val="008948EB"/>
    <w:rsid w:val="008A271C"/>
    <w:rsid w:val="008B4234"/>
    <w:rsid w:val="008B4E42"/>
    <w:rsid w:val="008B5C9B"/>
    <w:rsid w:val="008C2999"/>
    <w:rsid w:val="008C2BE6"/>
    <w:rsid w:val="008C53F0"/>
    <w:rsid w:val="008E1D61"/>
    <w:rsid w:val="008E1FFB"/>
    <w:rsid w:val="008E7FDA"/>
    <w:rsid w:val="009215B4"/>
    <w:rsid w:val="009247D6"/>
    <w:rsid w:val="0092663F"/>
    <w:rsid w:val="00932AD9"/>
    <w:rsid w:val="0093346C"/>
    <w:rsid w:val="00935955"/>
    <w:rsid w:val="009374B8"/>
    <w:rsid w:val="00940182"/>
    <w:rsid w:val="00942C5B"/>
    <w:rsid w:val="0095277B"/>
    <w:rsid w:val="0096324B"/>
    <w:rsid w:val="00966704"/>
    <w:rsid w:val="009718A4"/>
    <w:rsid w:val="00974296"/>
    <w:rsid w:val="009754AD"/>
    <w:rsid w:val="00980629"/>
    <w:rsid w:val="00985ED6"/>
    <w:rsid w:val="009952A4"/>
    <w:rsid w:val="00995860"/>
    <w:rsid w:val="009A0890"/>
    <w:rsid w:val="009A3312"/>
    <w:rsid w:val="009A408D"/>
    <w:rsid w:val="009C2046"/>
    <w:rsid w:val="009C7D1E"/>
    <w:rsid w:val="009D4F9E"/>
    <w:rsid w:val="009E4246"/>
    <w:rsid w:val="009F3F5A"/>
    <w:rsid w:val="00A00CCC"/>
    <w:rsid w:val="00A0296D"/>
    <w:rsid w:val="00A15C96"/>
    <w:rsid w:val="00A215D3"/>
    <w:rsid w:val="00A30BBA"/>
    <w:rsid w:val="00A30C8C"/>
    <w:rsid w:val="00A34058"/>
    <w:rsid w:val="00A366AF"/>
    <w:rsid w:val="00A37883"/>
    <w:rsid w:val="00A5069D"/>
    <w:rsid w:val="00A63E26"/>
    <w:rsid w:val="00A64ACB"/>
    <w:rsid w:val="00A7365B"/>
    <w:rsid w:val="00A771B1"/>
    <w:rsid w:val="00A83730"/>
    <w:rsid w:val="00A83E4E"/>
    <w:rsid w:val="00A8633A"/>
    <w:rsid w:val="00A87F2E"/>
    <w:rsid w:val="00A93F3E"/>
    <w:rsid w:val="00A96886"/>
    <w:rsid w:val="00AB256B"/>
    <w:rsid w:val="00AB3594"/>
    <w:rsid w:val="00AB3887"/>
    <w:rsid w:val="00AB62FB"/>
    <w:rsid w:val="00AC0103"/>
    <w:rsid w:val="00AC0BD2"/>
    <w:rsid w:val="00AC1329"/>
    <w:rsid w:val="00AC3272"/>
    <w:rsid w:val="00AD0004"/>
    <w:rsid w:val="00AD0524"/>
    <w:rsid w:val="00AD6766"/>
    <w:rsid w:val="00AD6E3A"/>
    <w:rsid w:val="00AE00FE"/>
    <w:rsid w:val="00AE1E8A"/>
    <w:rsid w:val="00AE7B9B"/>
    <w:rsid w:val="00B015FD"/>
    <w:rsid w:val="00B04D5A"/>
    <w:rsid w:val="00B10B0A"/>
    <w:rsid w:val="00B2572B"/>
    <w:rsid w:val="00B40F88"/>
    <w:rsid w:val="00B47A8A"/>
    <w:rsid w:val="00B504EA"/>
    <w:rsid w:val="00B56CA5"/>
    <w:rsid w:val="00B72262"/>
    <w:rsid w:val="00B7772D"/>
    <w:rsid w:val="00B91841"/>
    <w:rsid w:val="00B93FA8"/>
    <w:rsid w:val="00B974DA"/>
    <w:rsid w:val="00B97CD0"/>
    <w:rsid w:val="00BA126A"/>
    <w:rsid w:val="00BA7FA4"/>
    <w:rsid w:val="00BC0BC1"/>
    <w:rsid w:val="00BC7D75"/>
    <w:rsid w:val="00BE09F5"/>
    <w:rsid w:val="00BE3132"/>
    <w:rsid w:val="00BE6276"/>
    <w:rsid w:val="00BF0166"/>
    <w:rsid w:val="00BF6051"/>
    <w:rsid w:val="00BF6649"/>
    <w:rsid w:val="00BF77D8"/>
    <w:rsid w:val="00C03770"/>
    <w:rsid w:val="00C12CCE"/>
    <w:rsid w:val="00C158E6"/>
    <w:rsid w:val="00C16382"/>
    <w:rsid w:val="00C34E97"/>
    <w:rsid w:val="00C42EC2"/>
    <w:rsid w:val="00C448D2"/>
    <w:rsid w:val="00C51879"/>
    <w:rsid w:val="00C66E5B"/>
    <w:rsid w:val="00C71E2F"/>
    <w:rsid w:val="00C73576"/>
    <w:rsid w:val="00C7661E"/>
    <w:rsid w:val="00C82134"/>
    <w:rsid w:val="00C82D25"/>
    <w:rsid w:val="00C84745"/>
    <w:rsid w:val="00C86440"/>
    <w:rsid w:val="00C86F1F"/>
    <w:rsid w:val="00CA0442"/>
    <w:rsid w:val="00CB6721"/>
    <w:rsid w:val="00CC212C"/>
    <w:rsid w:val="00CC2431"/>
    <w:rsid w:val="00CC6B3E"/>
    <w:rsid w:val="00CD1DC9"/>
    <w:rsid w:val="00CD2E8F"/>
    <w:rsid w:val="00CD62FA"/>
    <w:rsid w:val="00CE1636"/>
    <w:rsid w:val="00CE4445"/>
    <w:rsid w:val="00CE73F5"/>
    <w:rsid w:val="00CF77DB"/>
    <w:rsid w:val="00D049AB"/>
    <w:rsid w:val="00D04E4F"/>
    <w:rsid w:val="00D12178"/>
    <w:rsid w:val="00D16DD7"/>
    <w:rsid w:val="00D31D37"/>
    <w:rsid w:val="00D35514"/>
    <w:rsid w:val="00D42EAE"/>
    <w:rsid w:val="00D46729"/>
    <w:rsid w:val="00D50787"/>
    <w:rsid w:val="00D54D04"/>
    <w:rsid w:val="00D5523F"/>
    <w:rsid w:val="00D65839"/>
    <w:rsid w:val="00D6708F"/>
    <w:rsid w:val="00D733AB"/>
    <w:rsid w:val="00D75B2F"/>
    <w:rsid w:val="00D76371"/>
    <w:rsid w:val="00D8472A"/>
    <w:rsid w:val="00D8518F"/>
    <w:rsid w:val="00D854A0"/>
    <w:rsid w:val="00D93F02"/>
    <w:rsid w:val="00D96659"/>
    <w:rsid w:val="00DA62C0"/>
    <w:rsid w:val="00DB5071"/>
    <w:rsid w:val="00DB78F2"/>
    <w:rsid w:val="00DC1A8D"/>
    <w:rsid w:val="00DC46BE"/>
    <w:rsid w:val="00DC4A85"/>
    <w:rsid w:val="00DC64F6"/>
    <w:rsid w:val="00DD20F7"/>
    <w:rsid w:val="00DD7B6B"/>
    <w:rsid w:val="00DE5643"/>
    <w:rsid w:val="00DE6C5E"/>
    <w:rsid w:val="00E01F50"/>
    <w:rsid w:val="00E02884"/>
    <w:rsid w:val="00E176B2"/>
    <w:rsid w:val="00E176CB"/>
    <w:rsid w:val="00E24364"/>
    <w:rsid w:val="00E254BD"/>
    <w:rsid w:val="00E36401"/>
    <w:rsid w:val="00E44874"/>
    <w:rsid w:val="00E53558"/>
    <w:rsid w:val="00E540D0"/>
    <w:rsid w:val="00E574C0"/>
    <w:rsid w:val="00E71CDA"/>
    <w:rsid w:val="00E77916"/>
    <w:rsid w:val="00EA2A65"/>
    <w:rsid w:val="00EA7B42"/>
    <w:rsid w:val="00EB6765"/>
    <w:rsid w:val="00EC68B8"/>
    <w:rsid w:val="00EC71D1"/>
    <w:rsid w:val="00EC7BBC"/>
    <w:rsid w:val="00EE4C60"/>
    <w:rsid w:val="00EF2D36"/>
    <w:rsid w:val="00EF308A"/>
    <w:rsid w:val="00EF6500"/>
    <w:rsid w:val="00EF6E8E"/>
    <w:rsid w:val="00F02EE1"/>
    <w:rsid w:val="00F178C8"/>
    <w:rsid w:val="00F31563"/>
    <w:rsid w:val="00F35EF9"/>
    <w:rsid w:val="00F367D3"/>
    <w:rsid w:val="00F43761"/>
    <w:rsid w:val="00F53A78"/>
    <w:rsid w:val="00F551C5"/>
    <w:rsid w:val="00F579BA"/>
    <w:rsid w:val="00F66513"/>
    <w:rsid w:val="00F71250"/>
    <w:rsid w:val="00F943C4"/>
    <w:rsid w:val="00F948BB"/>
    <w:rsid w:val="00F97351"/>
    <w:rsid w:val="00F97A76"/>
    <w:rsid w:val="00FB2541"/>
    <w:rsid w:val="00FB2EF0"/>
    <w:rsid w:val="00FC3E50"/>
    <w:rsid w:val="00FD011A"/>
    <w:rsid w:val="00FD06DA"/>
    <w:rsid w:val="00FE20B2"/>
    <w:rsid w:val="00FE2C8A"/>
    <w:rsid w:val="00FE34FE"/>
    <w:rsid w:val="00FE7B09"/>
    <w:rsid w:val="00FF63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16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416E"/>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3E416E"/>
    <w:rPr>
      <w:rFonts w:ascii="Arial" w:hAnsi="Arial"/>
      <w:szCs w:val="21"/>
    </w:rPr>
  </w:style>
  <w:style w:type="paragraph" w:styleId="PlainText">
    <w:name w:val="Plain Text"/>
    <w:basedOn w:val="Normal"/>
    <w:link w:val="PlainTextChar"/>
    <w:uiPriority w:val="99"/>
    <w:semiHidden/>
    <w:rsid w:val="003E416E"/>
    <w:pPr>
      <w:spacing w:after="0" w:line="240" w:lineRule="auto"/>
    </w:pPr>
    <w:rPr>
      <w:rFonts w:ascii="Arial" w:eastAsiaTheme="minorHAnsi" w:hAnsi="Arial" w:cstheme="minorBidi"/>
      <w:szCs w:val="21"/>
    </w:rPr>
  </w:style>
  <w:style w:type="character" w:customStyle="1" w:styleId="PlainTextChar1">
    <w:name w:val="Plain Text Char1"/>
    <w:basedOn w:val="DefaultParagraphFont"/>
    <w:link w:val="PlainText"/>
    <w:uiPriority w:val="99"/>
    <w:semiHidden/>
    <w:rsid w:val="003E416E"/>
    <w:rPr>
      <w:rFonts w:ascii="Consolas" w:eastAsia="Calibri" w:hAnsi="Consolas" w:cs="Consolas"/>
      <w:sz w:val="21"/>
      <w:szCs w:val="21"/>
    </w:rPr>
  </w:style>
  <w:style w:type="character" w:customStyle="1" w:styleId="meta-value">
    <w:name w:val="meta-value"/>
    <w:basedOn w:val="DefaultParagraphFont"/>
    <w:rsid w:val="003E416E"/>
  </w:style>
  <w:style w:type="character" w:styleId="Hyperlink">
    <w:name w:val="Hyperlink"/>
    <w:basedOn w:val="DefaultParagraphFont"/>
    <w:unhideWhenUsed/>
    <w:rsid w:val="003E416E"/>
    <w:rPr>
      <w:color w:val="0000FF"/>
      <w:u w:val="single"/>
    </w:rPr>
  </w:style>
  <w:style w:type="paragraph" w:customStyle="1" w:styleId="Default">
    <w:name w:val="Default"/>
    <w:rsid w:val="003E416E"/>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semiHidden/>
    <w:unhideWhenUsed/>
    <w:rsid w:val="003E416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3E416E"/>
    <w:rPr>
      <w:i/>
      <w:iCs/>
    </w:rPr>
  </w:style>
  <w:style w:type="character" w:customStyle="1" w:styleId="apple-style-span">
    <w:name w:val="apple-style-span"/>
    <w:basedOn w:val="DefaultParagraphFont"/>
    <w:rsid w:val="003E416E"/>
  </w:style>
  <w:style w:type="paragraph" w:styleId="BalloonText">
    <w:name w:val="Balloon Text"/>
    <w:basedOn w:val="Normal"/>
    <w:link w:val="BalloonTextChar"/>
    <w:uiPriority w:val="99"/>
    <w:semiHidden/>
    <w:unhideWhenUsed/>
    <w:rsid w:val="003E4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16E"/>
    <w:rPr>
      <w:rFonts w:ascii="Tahoma" w:eastAsia="Calibri" w:hAnsi="Tahoma" w:cs="Tahoma"/>
      <w:sz w:val="16"/>
      <w:szCs w:val="16"/>
    </w:rPr>
  </w:style>
  <w:style w:type="paragraph" w:styleId="ListParagraph">
    <w:name w:val="List Paragraph"/>
    <w:basedOn w:val="Normal"/>
    <w:uiPriority w:val="34"/>
    <w:qFormat/>
    <w:rsid w:val="00FB2EF0"/>
    <w:pPr>
      <w:spacing w:after="0" w:line="240" w:lineRule="auto"/>
      <w:ind w:left="720"/>
      <w:contextualSpacing/>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48041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docuramafilm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newvideo.com/docurama/hot-coffee/" TargetMode="External"/><Relationship Id="rId5" Type="http://schemas.openxmlformats.org/officeDocument/2006/relationships/webSettings" Target="webSettings.xml"/><Relationship Id="rId10" Type="http://schemas.openxmlformats.org/officeDocument/2006/relationships/hyperlink" Target="mailto:lgarza@newvideo.com" TargetMode="External"/><Relationship Id="rId4" Type="http://schemas.openxmlformats.org/officeDocument/2006/relationships/settings" Target="settings.xml"/><Relationship Id="rId9" Type="http://schemas.openxmlformats.org/officeDocument/2006/relationships/hyperlink" Target="http://www.newvid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C0BB8-FAF6-4B88-B11B-F1AA8A49A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9</cp:revision>
  <cp:lastPrinted>2011-10-13T19:14:00Z</cp:lastPrinted>
  <dcterms:created xsi:type="dcterms:W3CDTF">2011-10-12T19:38:00Z</dcterms:created>
  <dcterms:modified xsi:type="dcterms:W3CDTF">2011-10-13T19:14:00Z</dcterms:modified>
</cp:coreProperties>
</file>