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7C" w:rsidRDefault="00E4257C" w:rsidP="00E4257C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FOR IMMEDIATE RELEASE</w:t>
      </w:r>
    </w:p>
    <w:p w:rsidR="00E4257C" w:rsidRDefault="00E4257C" w:rsidP="00E4257C">
      <w:pPr>
        <w:pStyle w:val="PlainText"/>
        <w:rPr>
          <w:rFonts w:ascii="Cambria" w:hAnsi="Cambria" w:cs="Arial"/>
          <w:b/>
          <w:bCs/>
          <w:sz w:val="24"/>
          <w:szCs w:val="24"/>
        </w:rPr>
      </w:pPr>
    </w:p>
    <w:p w:rsidR="00E4257C" w:rsidRDefault="00E4257C" w:rsidP="00E4257C">
      <w:pPr>
        <w:pStyle w:val="PlainText"/>
        <w:jc w:val="center"/>
        <w:rPr>
          <w:rFonts w:ascii="Cambria" w:hAnsi="Cambria"/>
          <w:szCs w:val="22"/>
        </w:rPr>
      </w:pPr>
      <w:r>
        <w:rPr>
          <w:rFonts w:ascii="Cambria" w:hAnsi="Cambria"/>
          <w:noProof/>
          <w:szCs w:val="22"/>
        </w:rPr>
        <w:drawing>
          <wp:inline distT="0" distB="0" distL="0" distR="0">
            <wp:extent cx="2305050" cy="400050"/>
            <wp:effectExtent l="19050" t="0" r="0" b="0"/>
            <wp:docPr id="1" name="Picture 2" descr="DocuramaFilm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ramaFilms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7C" w:rsidRDefault="00E4257C" w:rsidP="00E4257C">
      <w:pPr>
        <w:pStyle w:val="PlainText"/>
        <w:jc w:val="center"/>
        <w:rPr>
          <w:rFonts w:ascii="Cambria" w:hAnsi="Cambria" w:cs="Arial"/>
          <w:bCs/>
          <w:szCs w:val="22"/>
        </w:rPr>
      </w:pPr>
      <w:proofErr w:type="gramStart"/>
      <w:r>
        <w:rPr>
          <w:rFonts w:ascii="Cambria" w:hAnsi="Cambria"/>
          <w:szCs w:val="22"/>
        </w:rPr>
        <w:t>presents</w:t>
      </w:r>
      <w:proofErr w:type="gramEnd"/>
    </w:p>
    <w:p w:rsidR="00E4257C" w:rsidRDefault="00E4257C" w:rsidP="00E4257C">
      <w:pPr>
        <w:pStyle w:val="PlainText"/>
        <w:jc w:val="center"/>
        <w:rPr>
          <w:rFonts w:ascii="Cambria" w:hAnsi="Cambria" w:cs="Arial"/>
          <w:bCs/>
          <w:szCs w:val="22"/>
        </w:rPr>
      </w:pPr>
    </w:p>
    <w:p w:rsidR="00E4257C" w:rsidRDefault="00522052" w:rsidP="00E4257C">
      <w:pPr>
        <w:pStyle w:val="PlainText"/>
        <w:jc w:val="center"/>
        <w:rPr>
          <w:rFonts w:ascii="Cambria" w:hAnsi="Cambria" w:cs="Arial"/>
          <w:bCs/>
          <w:szCs w:val="22"/>
        </w:rPr>
      </w:pPr>
      <w:r>
        <w:rPr>
          <w:rFonts w:ascii="Cambria" w:hAnsi="Cambria" w:cs="Arial"/>
          <w:bCs/>
          <w:noProof/>
        </w:rPr>
        <w:drawing>
          <wp:inline distT="0" distB="0" distL="0" distR="0">
            <wp:extent cx="2428875" cy="34290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7C" w:rsidRDefault="00E4257C" w:rsidP="00E4257C">
      <w:pPr>
        <w:pStyle w:val="NoSpacing"/>
        <w:rPr>
          <w:rFonts w:asciiTheme="majorHAnsi" w:hAnsiTheme="majorHAnsi"/>
          <w:b/>
          <w:i/>
          <w:iCs/>
          <w:sz w:val="24"/>
          <w:szCs w:val="24"/>
        </w:rPr>
      </w:pPr>
    </w:p>
    <w:p w:rsidR="007E05C4" w:rsidRDefault="00332FB1" w:rsidP="007E05C4">
      <w:pPr>
        <w:pStyle w:val="Default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iCs/>
        </w:rPr>
        <w:t xml:space="preserve"> </w:t>
      </w:r>
      <w:r w:rsidR="00EC30F4">
        <w:rPr>
          <w:rFonts w:asciiTheme="majorHAnsi" w:hAnsiTheme="majorHAnsi"/>
          <w:b/>
          <w:iCs/>
        </w:rPr>
        <w:t>“</w:t>
      </w:r>
      <w:r w:rsidR="00522052">
        <w:rPr>
          <w:rFonts w:asciiTheme="majorHAnsi" w:hAnsiTheme="majorHAnsi"/>
          <w:b/>
          <w:iCs/>
        </w:rPr>
        <w:t>HOW TO DIE IN OREGON</w:t>
      </w:r>
      <w:r w:rsidR="00EC30F4">
        <w:rPr>
          <w:rFonts w:asciiTheme="majorHAnsi" w:hAnsiTheme="majorHAnsi"/>
          <w:b/>
          <w:iCs/>
        </w:rPr>
        <w:t>”</w:t>
      </w:r>
      <w:r w:rsidR="00D779BC">
        <w:rPr>
          <w:rFonts w:asciiTheme="majorHAnsi" w:hAnsiTheme="majorHAnsi"/>
          <w:b/>
          <w:iCs/>
        </w:rPr>
        <w:t xml:space="preserve"> </w:t>
      </w:r>
      <w:r w:rsidR="00E4257C">
        <w:rPr>
          <w:rFonts w:asciiTheme="majorHAnsi" w:hAnsiTheme="majorHAnsi"/>
          <w:b/>
        </w:rPr>
        <w:t xml:space="preserve">RELEASES </w:t>
      </w:r>
    </w:p>
    <w:p w:rsidR="0032592F" w:rsidRDefault="00522052" w:rsidP="007E05C4">
      <w:pPr>
        <w:pStyle w:val="Default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FEBRUARY 14</w:t>
      </w:r>
      <w:r w:rsidR="00E4257C">
        <w:rPr>
          <w:rFonts w:asciiTheme="majorHAnsi" w:hAnsiTheme="majorHAnsi"/>
          <w:b/>
        </w:rPr>
        <w:t xml:space="preserve"> ON DVD</w:t>
      </w:r>
    </w:p>
    <w:p w:rsidR="00332FB1" w:rsidRPr="007E05C4" w:rsidRDefault="00332FB1" w:rsidP="007E05C4">
      <w:pPr>
        <w:pStyle w:val="Default"/>
        <w:jc w:val="center"/>
        <w:rPr>
          <w:b/>
          <w:iCs/>
        </w:rPr>
      </w:pPr>
    </w:p>
    <w:p w:rsidR="00BA1D6C" w:rsidRPr="009E2F66" w:rsidRDefault="00BA1D6C" w:rsidP="00BA1D6C">
      <w:pPr>
        <w:pStyle w:val="BodyText"/>
        <w:tabs>
          <w:tab w:val="left" w:pos="360"/>
        </w:tabs>
        <w:ind w:left="18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9E2F66">
        <w:rPr>
          <w:rFonts w:asciiTheme="majorHAnsi" w:hAnsiTheme="majorHAnsi" w:cstheme="minorHAnsi"/>
          <w:b/>
          <w:sz w:val="24"/>
          <w:szCs w:val="24"/>
        </w:rPr>
        <w:t xml:space="preserve">Would You Want the Right to Choose When </w:t>
      </w:r>
      <w:proofErr w:type="gramStart"/>
      <w:r w:rsidRPr="009E2F66">
        <w:rPr>
          <w:rFonts w:asciiTheme="majorHAnsi" w:hAnsiTheme="majorHAnsi" w:cstheme="minorHAnsi"/>
          <w:b/>
          <w:sz w:val="24"/>
          <w:szCs w:val="24"/>
        </w:rPr>
        <w:t>It’s</w:t>
      </w:r>
      <w:proofErr w:type="gramEnd"/>
      <w:r w:rsidRPr="009E2F66">
        <w:rPr>
          <w:rFonts w:asciiTheme="majorHAnsi" w:hAnsiTheme="majorHAnsi" w:cstheme="minorHAnsi"/>
          <w:b/>
          <w:sz w:val="24"/>
          <w:szCs w:val="24"/>
        </w:rPr>
        <w:t xml:space="preserve"> Your Time?</w:t>
      </w:r>
    </w:p>
    <w:p w:rsidR="00332FB1" w:rsidRDefault="00332FB1" w:rsidP="00BA1D6C">
      <w:pPr>
        <w:pStyle w:val="PlainText"/>
        <w:jc w:val="center"/>
        <w:rPr>
          <w:rStyle w:val="press-credit"/>
        </w:rPr>
      </w:pPr>
    </w:p>
    <w:p w:rsidR="009E2F66" w:rsidRPr="009E2F66" w:rsidRDefault="009E2F66" w:rsidP="00BA1D6C">
      <w:pPr>
        <w:pStyle w:val="PlainText"/>
        <w:jc w:val="center"/>
        <w:rPr>
          <w:rFonts w:asciiTheme="majorHAnsi" w:hAnsiTheme="majorHAnsi" w:cstheme="minorHAnsi"/>
          <w:b/>
          <w:sz w:val="24"/>
          <w:szCs w:val="24"/>
        </w:rPr>
      </w:pPr>
      <w:proofErr w:type="gramStart"/>
      <w:r w:rsidRPr="009E2F66">
        <w:rPr>
          <w:rFonts w:asciiTheme="majorHAnsi" w:hAnsiTheme="majorHAnsi" w:cstheme="minorHAnsi"/>
          <w:b/>
          <w:sz w:val="24"/>
          <w:szCs w:val="24"/>
        </w:rPr>
        <w:t>“</w:t>
      </w:r>
      <w:r w:rsidR="00C771C1">
        <w:rPr>
          <w:rFonts w:asciiTheme="majorHAnsi" w:hAnsiTheme="majorHAnsi" w:cstheme="minorHAnsi"/>
          <w:b/>
          <w:sz w:val="24"/>
          <w:szCs w:val="24"/>
        </w:rPr>
        <w:t xml:space="preserve">Will likely be viewed </w:t>
      </w:r>
      <w:r w:rsidRPr="009E2F66">
        <w:rPr>
          <w:rFonts w:asciiTheme="majorHAnsi" w:hAnsiTheme="majorHAnsi" w:cstheme="minorHAnsi"/>
          <w:b/>
          <w:sz w:val="24"/>
          <w:szCs w:val="24"/>
        </w:rPr>
        <w:t>as one of the most historically significant documenta</w:t>
      </w:r>
      <w:r w:rsidR="009E559B">
        <w:rPr>
          <w:rFonts w:asciiTheme="majorHAnsi" w:hAnsiTheme="majorHAnsi" w:cstheme="minorHAnsi"/>
          <w:b/>
          <w:sz w:val="24"/>
          <w:szCs w:val="24"/>
        </w:rPr>
        <w:t>ries of this still-young decade.</w:t>
      </w:r>
      <w:r w:rsidRPr="009E2F66">
        <w:rPr>
          <w:rFonts w:asciiTheme="majorHAnsi" w:hAnsiTheme="majorHAnsi" w:cstheme="minorHAnsi"/>
          <w:b/>
          <w:sz w:val="24"/>
          <w:szCs w:val="24"/>
        </w:rPr>
        <w:t>”</w:t>
      </w:r>
      <w:proofErr w:type="gramEnd"/>
      <w:r w:rsidRPr="009E2F66">
        <w:rPr>
          <w:rFonts w:asciiTheme="majorHAnsi" w:hAnsiTheme="majorHAnsi" w:cstheme="minorHAnsi"/>
          <w:b/>
          <w:sz w:val="24"/>
          <w:szCs w:val="24"/>
        </w:rPr>
        <w:t>–</w:t>
      </w:r>
      <w:r w:rsidR="00731F7E">
        <w:rPr>
          <w:rFonts w:asciiTheme="majorHAnsi" w:hAnsiTheme="majorHAnsi" w:cstheme="minorHAnsi"/>
          <w:b/>
          <w:i/>
          <w:sz w:val="24"/>
          <w:szCs w:val="24"/>
        </w:rPr>
        <w:t>Chicago Sun-</w:t>
      </w:r>
      <w:r w:rsidRPr="00731F7E">
        <w:rPr>
          <w:rFonts w:asciiTheme="majorHAnsi" w:hAnsiTheme="majorHAnsi" w:cstheme="minorHAnsi"/>
          <w:b/>
          <w:i/>
          <w:sz w:val="24"/>
          <w:szCs w:val="24"/>
        </w:rPr>
        <w:t>Times</w:t>
      </w:r>
    </w:p>
    <w:p w:rsidR="009E2F66" w:rsidRDefault="009E2F66" w:rsidP="00BA1D6C">
      <w:pPr>
        <w:pStyle w:val="PlainText"/>
        <w:jc w:val="center"/>
        <w:rPr>
          <w:rStyle w:val="press-credit"/>
        </w:rPr>
      </w:pPr>
    </w:p>
    <w:p w:rsidR="00BC7154" w:rsidRDefault="00AF5C46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January 12</w:t>
      </w:r>
      <w:r w:rsidR="00E4257C" w:rsidRPr="00426C19">
        <w:rPr>
          <w:rFonts w:asciiTheme="majorHAnsi" w:hAnsiTheme="majorHAnsi"/>
          <w:b/>
          <w:i/>
          <w:sz w:val="24"/>
          <w:szCs w:val="24"/>
        </w:rPr>
        <w:t>, 201</w:t>
      </w:r>
      <w:r w:rsidR="00522052">
        <w:rPr>
          <w:rFonts w:asciiTheme="majorHAnsi" w:hAnsiTheme="majorHAnsi"/>
          <w:b/>
          <w:i/>
          <w:sz w:val="24"/>
          <w:szCs w:val="24"/>
        </w:rPr>
        <w:t>2</w:t>
      </w:r>
      <w:r w:rsidR="00E4257C" w:rsidRPr="00426C19">
        <w:rPr>
          <w:rFonts w:asciiTheme="majorHAnsi" w:hAnsiTheme="majorHAnsi"/>
          <w:sz w:val="24"/>
          <w:szCs w:val="24"/>
        </w:rPr>
        <w:t xml:space="preserve"> –</w:t>
      </w:r>
      <w:r w:rsidR="008D3405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4959C7">
        <w:rPr>
          <w:rFonts w:ascii="Cambria" w:eastAsia="Calibri" w:hAnsi="Cambria" w:cs="Arial"/>
          <w:color w:val="000000"/>
          <w:sz w:val="24"/>
          <w:szCs w:val="24"/>
        </w:rPr>
        <w:t xml:space="preserve">In 1994, Oregon became the first state to legalize physician-assisted suicide. </w:t>
      </w:r>
      <w:r w:rsidR="00296080">
        <w:rPr>
          <w:rFonts w:ascii="Cambria" w:eastAsia="Calibri" w:hAnsi="Cambria" w:cs="Arial"/>
          <w:color w:val="000000"/>
          <w:sz w:val="24"/>
          <w:szCs w:val="24"/>
        </w:rPr>
        <w:t>Since then</w:t>
      </w:r>
      <w:r w:rsidR="009C08C5">
        <w:rPr>
          <w:rFonts w:ascii="Cambria" w:eastAsia="Calibri" w:hAnsi="Cambria" w:cs="Arial"/>
          <w:color w:val="000000"/>
          <w:sz w:val="24"/>
          <w:szCs w:val="24"/>
        </w:rPr>
        <w:t>, more</w:t>
      </w:r>
      <w:r w:rsidR="004959C7">
        <w:rPr>
          <w:rFonts w:ascii="Cambria" w:eastAsia="Calibri" w:hAnsi="Cambria" w:cs="Arial"/>
          <w:color w:val="000000"/>
          <w:sz w:val="24"/>
          <w:szCs w:val="24"/>
        </w:rPr>
        <w:t xml:space="preserve"> than 500 </w:t>
      </w:r>
      <w:r w:rsidR="00590F3C">
        <w:rPr>
          <w:rFonts w:ascii="Cambria" w:eastAsia="Calibri" w:hAnsi="Cambria" w:cs="Arial"/>
          <w:color w:val="000000"/>
          <w:sz w:val="24"/>
          <w:szCs w:val="24"/>
        </w:rPr>
        <w:t>Oregonians</w:t>
      </w:r>
      <w:r w:rsidR="004959C7">
        <w:rPr>
          <w:rFonts w:ascii="Cambria" w:eastAsia="Calibri" w:hAnsi="Cambria" w:cs="Arial"/>
          <w:color w:val="000000"/>
          <w:sz w:val="24"/>
          <w:szCs w:val="24"/>
        </w:rPr>
        <w:t xml:space="preserve"> have ended their life using the law</w:t>
      </w:r>
      <w:r w:rsidR="00CE1B21">
        <w:rPr>
          <w:rFonts w:ascii="Cambria" w:eastAsia="Calibri" w:hAnsi="Cambria" w:cs="Arial"/>
          <w:color w:val="000000"/>
          <w:sz w:val="24"/>
          <w:szCs w:val="24"/>
        </w:rPr>
        <w:t>,</w:t>
      </w:r>
      <w:r w:rsidR="00731F7E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C02F8A">
        <w:rPr>
          <w:rFonts w:ascii="Cambria" w:eastAsia="Calibri" w:hAnsi="Cambria" w:cs="Arial"/>
          <w:color w:val="000000"/>
          <w:sz w:val="24"/>
          <w:szCs w:val="24"/>
        </w:rPr>
        <w:t xml:space="preserve">known as </w:t>
      </w:r>
      <w:r w:rsidR="00731F7E">
        <w:rPr>
          <w:rFonts w:ascii="Cambria" w:eastAsia="Calibri" w:hAnsi="Cambria" w:cs="Arial"/>
          <w:color w:val="000000"/>
          <w:sz w:val="24"/>
          <w:szCs w:val="24"/>
        </w:rPr>
        <w:t xml:space="preserve">the </w:t>
      </w:r>
      <w:r w:rsidR="00C02F8A">
        <w:rPr>
          <w:rFonts w:ascii="Cambria" w:eastAsia="Calibri" w:hAnsi="Cambria" w:cs="Arial"/>
          <w:color w:val="000000"/>
          <w:sz w:val="24"/>
          <w:szCs w:val="24"/>
        </w:rPr>
        <w:t xml:space="preserve">Death with </w:t>
      </w:r>
      <w:r w:rsidR="00731F7E">
        <w:rPr>
          <w:rFonts w:ascii="Cambria" w:eastAsia="Calibri" w:hAnsi="Cambria" w:cs="Arial"/>
          <w:color w:val="000000"/>
          <w:sz w:val="24"/>
          <w:szCs w:val="24"/>
        </w:rPr>
        <w:t>Dignity Act</w:t>
      </w:r>
      <w:r w:rsidR="004959C7">
        <w:rPr>
          <w:rFonts w:ascii="Cambria" w:eastAsia="Calibri" w:hAnsi="Cambria" w:cs="Arial"/>
          <w:color w:val="000000"/>
          <w:sz w:val="24"/>
          <w:szCs w:val="24"/>
        </w:rPr>
        <w:t xml:space="preserve">. Despite </w:t>
      </w:r>
      <w:r w:rsidR="00296080">
        <w:rPr>
          <w:rFonts w:ascii="Cambria" w:eastAsia="Calibri" w:hAnsi="Cambria" w:cs="Arial"/>
          <w:color w:val="000000"/>
          <w:sz w:val="24"/>
          <w:szCs w:val="24"/>
        </w:rPr>
        <w:t>the law’s</w:t>
      </w:r>
      <w:r w:rsidR="00C50273">
        <w:rPr>
          <w:rFonts w:ascii="Cambria" w:eastAsia="Calibri" w:hAnsi="Cambria" w:cs="Arial"/>
          <w:color w:val="000000"/>
          <w:sz w:val="24"/>
          <w:szCs w:val="24"/>
        </w:rPr>
        <w:t xml:space="preserve"> controversy</w:t>
      </w:r>
      <w:r w:rsidR="009C08C5">
        <w:rPr>
          <w:rFonts w:ascii="Cambria" w:eastAsia="Calibri" w:hAnsi="Cambria" w:cs="Arial"/>
          <w:color w:val="000000"/>
          <w:sz w:val="24"/>
          <w:szCs w:val="24"/>
        </w:rPr>
        <w:t xml:space="preserve">, </w:t>
      </w:r>
      <w:r w:rsidR="00296080">
        <w:rPr>
          <w:rFonts w:ascii="Cambria" w:eastAsia="Calibri" w:hAnsi="Cambria" w:cs="Arial"/>
          <w:color w:val="000000"/>
          <w:sz w:val="24"/>
          <w:szCs w:val="24"/>
        </w:rPr>
        <w:t xml:space="preserve">there are many who support its power to end the suffering of either themselves or a loved one. </w:t>
      </w:r>
      <w:r w:rsidR="00590F3C" w:rsidRPr="00590F3C">
        <w:rPr>
          <w:rFonts w:ascii="Cambria" w:eastAsia="Calibri" w:hAnsi="Cambria" w:cs="Arial"/>
          <w:b/>
          <w:i/>
          <w:color w:val="000000"/>
          <w:sz w:val="24"/>
          <w:szCs w:val="24"/>
        </w:rPr>
        <w:t>HOW TO DIE IN OREGON</w:t>
      </w:r>
      <w:r w:rsidR="00296080">
        <w:rPr>
          <w:rFonts w:ascii="Cambria" w:eastAsia="Calibri" w:hAnsi="Cambria" w:cs="Arial"/>
          <w:color w:val="000000"/>
          <w:sz w:val="24"/>
          <w:szCs w:val="24"/>
        </w:rPr>
        <w:t xml:space="preserve"> follows the powerful stories of some of these people, as they grapple with their life circumstances and the concept of dying with dignity and control.</w:t>
      </w:r>
      <w:r w:rsidR="004A38BE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</w:p>
    <w:p w:rsidR="004A38BE" w:rsidRDefault="004A38BE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</w:p>
    <w:p w:rsidR="00713147" w:rsidRDefault="00BB50D3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color w:val="000000"/>
          <w:sz w:val="24"/>
          <w:szCs w:val="24"/>
        </w:rPr>
        <w:t>D</w:t>
      </w:r>
      <w:r w:rsidR="00590F3C">
        <w:rPr>
          <w:rFonts w:ascii="Cambria" w:eastAsia="Calibri" w:hAnsi="Cambria" w:cs="Arial"/>
          <w:color w:val="000000"/>
          <w:sz w:val="24"/>
          <w:szCs w:val="24"/>
        </w:rPr>
        <w:t xml:space="preserve">irector Peter Richardson’s </w:t>
      </w:r>
      <w:r>
        <w:rPr>
          <w:rFonts w:ascii="Cambria" w:eastAsia="Calibri" w:hAnsi="Cambria" w:cs="Arial"/>
          <w:color w:val="000000"/>
          <w:sz w:val="24"/>
          <w:szCs w:val="24"/>
        </w:rPr>
        <w:t>film</w:t>
      </w:r>
      <w:r w:rsidR="00590F3C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4A38BE">
        <w:rPr>
          <w:rFonts w:ascii="Cambria" w:eastAsia="Calibri" w:hAnsi="Cambria" w:cs="Arial"/>
          <w:color w:val="000000"/>
          <w:sz w:val="24"/>
          <w:szCs w:val="24"/>
        </w:rPr>
        <w:t>pr</w:t>
      </w:r>
      <w:r w:rsidR="007161F0">
        <w:rPr>
          <w:rFonts w:ascii="Cambria" w:eastAsia="Calibri" w:hAnsi="Cambria" w:cs="Arial"/>
          <w:color w:val="000000"/>
          <w:sz w:val="24"/>
          <w:szCs w:val="24"/>
        </w:rPr>
        <w:t>esents</w:t>
      </w:r>
      <w:r w:rsidR="004A38BE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7161F0">
        <w:rPr>
          <w:rFonts w:ascii="Cambria" w:eastAsia="Calibri" w:hAnsi="Cambria" w:cs="Arial"/>
          <w:color w:val="000000"/>
          <w:sz w:val="24"/>
          <w:szCs w:val="24"/>
        </w:rPr>
        <w:t>a</w:t>
      </w:r>
      <w:r>
        <w:rPr>
          <w:rFonts w:ascii="Cambria" w:eastAsia="Calibri" w:hAnsi="Cambria" w:cs="Arial"/>
          <w:color w:val="000000"/>
          <w:sz w:val="24"/>
          <w:szCs w:val="24"/>
        </w:rPr>
        <w:t>n</w:t>
      </w:r>
      <w:r w:rsidR="007161F0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590F3C">
        <w:rPr>
          <w:rFonts w:ascii="Cambria" w:eastAsia="Calibri" w:hAnsi="Cambria" w:cs="Arial"/>
          <w:color w:val="000000"/>
          <w:sz w:val="24"/>
          <w:szCs w:val="24"/>
        </w:rPr>
        <w:t xml:space="preserve">emotional yet life-affirming </w:t>
      </w:r>
      <w:r w:rsidR="007161F0">
        <w:rPr>
          <w:rFonts w:ascii="Cambria" w:eastAsia="Calibri" w:hAnsi="Cambria" w:cs="Arial"/>
          <w:color w:val="000000"/>
          <w:sz w:val="24"/>
          <w:szCs w:val="24"/>
        </w:rPr>
        <w:t>look at death and dying through the eyes of</w:t>
      </w:r>
      <w:r w:rsidR="006B538D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F27E88">
        <w:rPr>
          <w:rFonts w:ascii="Cambria" w:eastAsia="Calibri" w:hAnsi="Cambria" w:cs="Arial"/>
          <w:color w:val="000000"/>
          <w:sz w:val="24"/>
          <w:szCs w:val="24"/>
        </w:rPr>
        <w:t xml:space="preserve">the </w:t>
      </w:r>
      <w:r w:rsidR="000647DC">
        <w:rPr>
          <w:rFonts w:ascii="Cambria" w:eastAsia="Calibri" w:hAnsi="Cambria" w:cs="Arial"/>
          <w:color w:val="000000"/>
          <w:sz w:val="24"/>
          <w:szCs w:val="24"/>
        </w:rPr>
        <w:t xml:space="preserve">terminally </w:t>
      </w:r>
      <w:r w:rsidR="00F27E88">
        <w:rPr>
          <w:rFonts w:ascii="Cambria" w:eastAsia="Calibri" w:hAnsi="Cambria" w:cs="Arial"/>
          <w:color w:val="000000"/>
          <w:sz w:val="24"/>
          <w:szCs w:val="24"/>
        </w:rPr>
        <w:t xml:space="preserve">ill </w:t>
      </w:r>
      <w:r w:rsidR="00E21F52">
        <w:rPr>
          <w:rFonts w:ascii="Cambria" w:eastAsia="Calibri" w:hAnsi="Cambria" w:cs="Arial"/>
          <w:color w:val="000000"/>
          <w:sz w:val="24"/>
          <w:szCs w:val="24"/>
        </w:rPr>
        <w:t>as they consider whether</w:t>
      </w:r>
      <w:r w:rsidR="008F6D7B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E21F52">
        <w:rPr>
          <w:rFonts w:ascii="Cambria" w:eastAsia="Calibri" w:hAnsi="Cambria" w:cs="Arial"/>
          <w:color w:val="000000"/>
          <w:sz w:val="24"/>
          <w:szCs w:val="24"/>
        </w:rPr>
        <w:t xml:space="preserve">to </w:t>
      </w:r>
      <w:r w:rsidR="00DA1054">
        <w:rPr>
          <w:rFonts w:ascii="Cambria" w:eastAsia="Calibri" w:hAnsi="Cambria" w:cs="Arial"/>
          <w:color w:val="000000"/>
          <w:sz w:val="24"/>
          <w:szCs w:val="24"/>
        </w:rPr>
        <w:t>end their lives by lethal overdose.</w:t>
      </w:r>
      <w:r w:rsidR="00AA28F7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083DA7">
        <w:rPr>
          <w:rFonts w:ascii="Cambria" w:eastAsia="Calibri" w:hAnsi="Cambria" w:cs="Arial"/>
          <w:color w:val="000000"/>
          <w:sz w:val="24"/>
          <w:szCs w:val="24"/>
        </w:rPr>
        <w:t>W</w:t>
      </w:r>
      <w:r w:rsidR="008F6D7B">
        <w:rPr>
          <w:rFonts w:ascii="Cambria" w:eastAsia="Calibri" w:hAnsi="Cambria" w:cs="Arial"/>
          <w:color w:val="000000"/>
          <w:sz w:val="24"/>
          <w:szCs w:val="24"/>
        </w:rPr>
        <w:t>ith the support and trust of his</w:t>
      </w:r>
      <w:r w:rsidR="00083DA7">
        <w:rPr>
          <w:rFonts w:ascii="Cambria" w:eastAsia="Calibri" w:hAnsi="Cambria" w:cs="Arial"/>
          <w:color w:val="000000"/>
          <w:sz w:val="24"/>
          <w:szCs w:val="24"/>
        </w:rPr>
        <w:t xml:space="preserve"> subjects and their families, Richardson is given unprecedented access to some of the</w:t>
      </w:r>
      <w:r w:rsidR="008F6D7B">
        <w:rPr>
          <w:rFonts w:ascii="Cambria" w:eastAsia="Calibri" w:hAnsi="Cambria" w:cs="Arial"/>
          <w:color w:val="000000"/>
          <w:sz w:val="24"/>
          <w:szCs w:val="24"/>
        </w:rPr>
        <w:t>ir</w:t>
      </w:r>
      <w:r w:rsidR="00083DA7">
        <w:rPr>
          <w:rFonts w:ascii="Cambria" w:eastAsia="Calibri" w:hAnsi="Cambria" w:cs="Arial"/>
          <w:color w:val="000000"/>
          <w:sz w:val="24"/>
          <w:szCs w:val="24"/>
        </w:rPr>
        <w:t xml:space="preserve"> most private and vulnerable moments </w:t>
      </w:r>
      <w:r w:rsidR="008F6D7B">
        <w:rPr>
          <w:rFonts w:ascii="Cambria" w:eastAsia="Calibri" w:hAnsi="Cambria" w:cs="Arial"/>
          <w:color w:val="000000"/>
          <w:sz w:val="24"/>
          <w:szCs w:val="24"/>
        </w:rPr>
        <w:t xml:space="preserve">as they </w:t>
      </w:r>
      <w:r w:rsidR="008F6D7B">
        <w:rPr>
          <w:rFonts w:ascii="Cambria" w:eastAsia="Calibri" w:hAnsi="Cambria" w:cs="Arial"/>
          <w:color w:val="000000"/>
          <w:sz w:val="24"/>
          <w:szCs w:val="24"/>
        </w:rPr>
        <w:lastRenderedPageBreak/>
        <w:t xml:space="preserve">share </w:t>
      </w:r>
      <w:r w:rsidR="00083DA7">
        <w:rPr>
          <w:rFonts w:ascii="Cambria" w:eastAsia="Calibri" w:hAnsi="Cambria" w:cs="Arial"/>
          <w:color w:val="000000"/>
          <w:sz w:val="24"/>
          <w:szCs w:val="24"/>
        </w:rPr>
        <w:t xml:space="preserve">intimate stories and experiences </w:t>
      </w:r>
      <w:r w:rsidR="00610D45">
        <w:rPr>
          <w:rFonts w:ascii="Cambria" w:eastAsia="Calibri" w:hAnsi="Cambria" w:cs="Arial"/>
          <w:color w:val="000000"/>
          <w:sz w:val="24"/>
          <w:szCs w:val="24"/>
        </w:rPr>
        <w:t xml:space="preserve">with </w:t>
      </w:r>
      <w:r w:rsidR="00FB769F">
        <w:rPr>
          <w:rFonts w:ascii="Cambria" w:eastAsia="Calibri" w:hAnsi="Cambria" w:cs="Arial"/>
          <w:color w:val="000000"/>
          <w:sz w:val="24"/>
          <w:szCs w:val="24"/>
        </w:rPr>
        <w:t xml:space="preserve">illness and </w:t>
      </w:r>
      <w:r w:rsidR="0010545D">
        <w:rPr>
          <w:rFonts w:ascii="Cambria" w:eastAsia="Calibri" w:hAnsi="Cambria" w:cs="Arial"/>
          <w:color w:val="000000"/>
          <w:sz w:val="24"/>
          <w:szCs w:val="24"/>
        </w:rPr>
        <w:t xml:space="preserve">their struggle in </w:t>
      </w:r>
      <w:r w:rsidR="00731F7E">
        <w:rPr>
          <w:rFonts w:ascii="Cambria" w:eastAsia="Calibri" w:hAnsi="Cambria" w:cs="Arial"/>
          <w:color w:val="000000"/>
          <w:sz w:val="24"/>
          <w:szCs w:val="24"/>
        </w:rPr>
        <w:t xml:space="preserve">deciding </w:t>
      </w:r>
      <w:r w:rsidR="0010545D">
        <w:rPr>
          <w:rFonts w:ascii="Cambria" w:eastAsia="Calibri" w:hAnsi="Cambria" w:cs="Arial"/>
          <w:color w:val="000000"/>
          <w:sz w:val="24"/>
          <w:szCs w:val="24"/>
        </w:rPr>
        <w:t xml:space="preserve">whether </w:t>
      </w:r>
      <w:r w:rsidR="00D35413">
        <w:rPr>
          <w:rFonts w:ascii="Cambria" w:eastAsia="Calibri" w:hAnsi="Cambria" w:cs="Arial"/>
          <w:color w:val="000000"/>
          <w:sz w:val="24"/>
          <w:szCs w:val="24"/>
        </w:rPr>
        <w:t>to end</w:t>
      </w:r>
      <w:r w:rsidR="00004896">
        <w:rPr>
          <w:rFonts w:ascii="Cambria" w:eastAsia="Calibri" w:hAnsi="Cambria" w:cs="Arial"/>
          <w:color w:val="000000"/>
          <w:sz w:val="24"/>
          <w:szCs w:val="24"/>
        </w:rPr>
        <w:t xml:space="preserve"> their </w:t>
      </w:r>
      <w:r w:rsidR="00D35413">
        <w:rPr>
          <w:rFonts w:ascii="Cambria" w:eastAsia="Calibri" w:hAnsi="Cambria" w:cs="Arial"/>
          <w:color w:val="000000"/>
          <w:sz w:val="24"/>
          <w:szCs w:val="24"/>
        </w:rPr>
        <w:t>life.</w:t>
      </w:r>
      <w:r w:rsidR="00D51E13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</w:p>
    <w:p w:rsidR="00713147" w:rsidRDefault="00713147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</w:p>
    <w:p w:rsidR="00BD478B" w:rsidRDefault="00AB4839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color w:val="000000"/>
          <w:sz w:val="24"/>
          <w:szCs w:val="24"/>
        </w:rPr>
        <w:t xml:space="preserve">The film provides a compassionate look </w:t>
      </w:r>
      <w:r w:rsidR="0006766E">
        <w:rPr>
          <w:rFonts w:ascii="Cambria" w:eastAsia="Calibri" w:hAnsi="Cambria" w:cs="Arial"/>
          <w:color w:val="000000"/>
          <w:sz w:val="24"/>
          <w:szCs w:val="24"/>
        </w:rPr>
        <w:t xml:space="preserve">at </w:t>
      </w:r>
      <w:r w:rsidR="00FF1A2F">
        <w:rPr>
          <w:rFonts w:ascii="Cambria" w:eastAsia="Calibri" w:hAnsi="Cambria" w:cs="Arial"/>
          <w:color w:val="000000"/>
          <w:sz w:val="24"/>
          <w:szCs w:val="24"/>
        </w:rPr>
        <w:t>their lives</w:t>
      </w:r>
      <w:r w:rsidR="00A05DDA">
        <w:rPr>
          <w:rFonts w:ascii="Cambria" w:eastAsia="Calibri" w:hAnsi="Cambria" w:cs="Arial"/>
          <w:color w:val="000000"/>
          <w:sz w:val="24"/>
          <w:szCs w:val="24"/>
        </w:rPr>
        <w:t xml:space="preserve"> and</w:t>
      </w:r>
      <w:r w:rsidR="0006766E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303757">
        <w:rPr>
          <w:rFonts w:ascii="Cambria" w:eastAsia="Calibri" w:hAnsi="Cambria" w:cs="Arial"/>
          <w:color w:val="000000"/>
          <w:sz w:val="24"/>
          <w:szCs w:val="24"/>
        </w:rPr>
        <w:t>is clear-eyed and unflinching in its portrayal</w:t>
      </w:r>
      <w:r w:rsidR="004A71BC">
        <w:rPr>
          <w:rFonts w:ascii="Cambria" w:eastAsia="Calibri" w:hAnsi="Cambria" w:cs="Arial"/>
          <w:color w:val="000000"/>
          <w:sz w:val="24"/>
          <w:szCs w:val="24"/>
        </w:rPr>
        <w:t xml:space="preserve">. </w:t>
      </w:r>
      <w:r w:rsidR="00377A58" w:rsidRPr="0006766E">
        <w:rPr>
          <w:rFonts w:ascii="Cambria" w:eastAsia="Calibri" w:hAnsi="Cambria" w:cs="Arial"/>
          <w:b/>
          <w:i/>
          <w:color w:val="000000"/>
          <w:sz w:val="24"/>
          <w:szCs w:val="24"/>
        </w:rPr>
        <w:t>HOW TO DIE IN OREGON</w:t>
      </w:r>
      <w:r w:rsidR="00377A58">
        <w:rPr>
          <w:rFonts w:ascii="Cambria" w:eastAsia="Calibri" w:hAnsi="Cambria" w:cs="Arial"/>
          <w:color w:val="000000"/>
          <w:sz w:val="24"/>
          <w:szCs w:val="24"/>
        </w:rPr>
        <w:t xml:space="preserve"> features </w:t>
      </w:r>
      <w:r w:rsidR="00736785">
        <w:rPr>
          <w:rFonts w:ascii="Cambria" w:eastAsia="Calibri" w:hAnsi="Cambria" w:cs="Arial"/>
          <w:color w:val="000000"/>
          <w:sz w:val="24"/>
          <w:szCs w:val="24"/>
        </w:rPr>
        <w:t xml:space="preserve">in-depth </w:t>
      </w:r>
      <w:r w:rsidR="0006766E">
        <w:rPr>
          <w:rFonts w:ascii="Cambria" w:eastAsia="Calibri" w:hAnsi="Cambria" w:cs="Arial"/>
          <w:color w:val="000000"/>
          <w:sz w:val="24"/>
          <w:szCs w:val="24"/>
        </w:rPr>
        <w:t xml:space="preserve">interviews with </w:t>
      </w:r>
      <w:r w:rsidR="004A1EA0">
        <w:rPr>
          <w:rFonts w:ascii="Cambria" w:eastAsia="Calibri" w:hAnsi="Cambria" w:cs="Arial"/>
          <w:color w:val="000000"/>
          <w:sz w:val="24"/>
          <w:szCs w:val="24"/>
        </w:rPr>
        <w:t>patients’ families</w:t>
      </w:r>
      <w:r w:rsidR="003C1040">
        <w:rPr>
          <w:rFonts w:ascii="Cambria" w:eastAsia="Calibri" w:hAnsi="Cambria" w:cs="Arial"/>
          <w:color w:val="000000"/>
          <w:sz w:val="24"/>
          <w:szCs w:val="24"/>
        </w:rPr>
        <w:t xml:space="preserve"> and </w:t>
      </w:r>
      <w:r w:rsidR="0006766E">
        <w:rPr>
          <w:rFonts w:ascii="Cambria" w:eastAsia="Calibri" w:hAnsi="Cambria" w:cs="Arial"/>
          <w:color w:val="000000"/>
          <w:sz w:val="24"/>
          <w:szCs w:val="24"/>
        </w:rPr>
        <w:t xml:space="preserve">friends, </w:t>
      </w:r>
      <w:r w:rsidR="004A1EA0">
        <w:rPr>
          <w:rFonts w:ascii="Cambria" w:eastAsia="Calibri" w:hAnsi="Cambria" w:cs="Arial"/>
          <w:color w:val="000000"/>
          <w:sz w:val="24"/>
          <w:szCs w:val="24"/>
        </w:rPr>
        <w:t xml:space="preserve">activists, </w:t>
      </w:r>
      <w:r w:rsidR="0006766E">
        <w:rPr>
          <w:rFonts w:ascii="Cambria" w:eastAsia="Calibri" w:hAnsi="Cambria" w:cs="Arial"/>
          <w:color w:val="000000"/>
          <w:sz w:val="24"/>
          <w:szCs w:val="24"/>
        </w:rPr>
        <w:t>physici</w:t>
      </w:r>
      <w:r w:rsidR="00377A58">
        <w:rPr>
          <w:rFonts w:ascii="Cambria" w:eastAsia="Calibri" w:hAnsi="Cambria" w:cs="Arial"/>
          <w:color w:val="000000"/>
          <w:sz w:val="24"/>
          <w:szCs w:val="24"/>
        </w:rPr>
        <w:t>ans and the patients themselves as they</w:t>
      </w:r>
      <w:r w:rsidR="005128D0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A978BF">
        <w:rPr>
          <w:rFonts w:ascii="Cambria" w:eastAsia="Calibri" w:hAnsi="Cambria" w:cs="Arial"/>
          <w:color w:val="000000"/>
          <w:sz w:val="24"/>
          <w:szCs w:val="24"/>
        </w:rPr>
        <w:t xml:space="preserve">explore </w:t>
      </w:r>
      <w:r w:rsidR="00425221">
        <w:rPr>
          <w:rFonts w:ascii="Cambria" w:eastAsia="Calibri" w:hAnsi="Cambria" w:cs="Arial"/>
          <w:color w:val="000000"/>
          <w:sz w:val="24"/>
          <w:szCs w:val="24"/>
        </w:rPr>
        <w:t xml:space="preserve">sensitive </w:t>
      </w:r>
      <w:r w:rsidR="00A978BF">
        <w:rPr>
          <w:rFonts w:ascii="Cambria" w:eastAsia="Calibri" w:hAnsi="Cambria" w:cs="Arial"/>
          <w:color w:val="000000"/>
          <w:sz w:val="24"/>
          <w:szCs w:val="24"/>
        </w:rPr>
        <w:t>issue</w:t>
      </w:r>
      <w:r w:rsidR="00F304C0">
        <w:rPr>
          <w:rFonts w:ascii="Cambria" w:eastAsia="Calibri" w:hAnsi="Cambria" w:cs="Arial"/>
          <w:color w:val="000000"/>
          <w:sz w:val="24"/>
          <w:szCs w:val="24"/>
        </w:rPr>
        <w:t>s</w:t>
      </w:r>
      <w:r w:rsidR="007247AD">
        <w:rPr>
          <w:rFonts w:ascii="Cambria" w:eastAsia="Calibri" w:hAnsi="Cambria" w:cs="Arial"/>
          <w:color w:val="000000"/>
          <w:sz w:val="24"/>
          <w:szCs w:val="24"/>
        </w:rPr>
        <w:t xml:space="preserve"> with courage and openness</w:t>
      </w:r>
      <w:r w:rsidR="00060C4E">
        <w:rPr>
          <w:rFonts w:ascii="Cambria" w:eastAsia="Calibri" w:hAnsi="Cambria" w:cs="Arial"/>
          <w:color w:val="000000"/>
          <w:sz w:val="24"/>
          <w:szCs w:val="24"/>
        </w:rPr>
        <w:t>,</w:t>
      </w:r>
      <w:r w:rsidR="007247AD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060C4E">
        <w:rPr>
          <w:rFonts w:ascii="Cambria" w:eastAsia="Calibri" w:hAnsi="Cambria" w:cs="Arial"/>
          <w:color w:val="000000"/>
          <w:sz w:val="24"/>
          <w:szCs w:val="24"/>
        </w:rPr>
        <w:t xml:space="preserve">despite </w:t>
      </w:r>
      <w:r w:rsidR="009A1AE0">
        <w:rPr>
          <w:rFonts w:ascii="Cambria" w:eastAsia="Calibri" w:hAnsi="Cambria" w:cs="Arial"/>
          <w:color w:val="000000"/>
          <w:sz w:val="24"/>
          <w:szCs w:val="24"/>
        </w:rPr>
        <w:t>the</w:t>
      </w:r>
      <w:r w:rsidR="002066E3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A93DB5">
        <w:rPr>
          <w:rFonts w:ascii="Cambria" w:eastAsia="Calibri" w:hAnsi="Cambria" w:cs="Arial"/>
          <w:color w:val="000000"/>
          <w:sz w:val="24"/>
          <w:szCs w:val="24"/>
        </w:rPr>
        <w:t>emotional</w:t>
      </w:r>
      <w:r w:rsidR="008D6AF7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A978BF">
        <w:rPr>
          <w:rFonts w:ascii="Cambria" w:eastAsia="Calibri" w:hAnsi="Cambria" w:cs="Arial"/>
          <w:color w:val="000000"/>
          <w:sz w:val="24"/>
          <w:szCs w:val="24"/>
        </w:rPr>
        <w:t>t</w:t>
      </w:r>
      <w:r w:rsidR="00766D29">
        <w:rPr>
          <w:rFonts w:ascii="Cambria" w:eastAsia="Calibri" w:hAnsi="Cambria" w:cs="Arial"/>
          <w:color w:val="000000"/>
          <w:sz w:val="24"/>
          <w:szCs w:val="24"/>
        </w:rPr>
        <w:t>urmoi</w:t>
      </w:r>
      <w:r w:rsidR="00425221">
        <w:rPr>
          <w:rFonts w:ascii="Cambria" w:eastAsia="Calibri" w:hAnsi="Cambria" w:cs="Arial"/>
          <w:color w:val="000000"/>
          <w:sz w:val="24"/>
          <w:szCs w:val="24"/>
        </w:rPr>
        <w:t xml:space="preserve">l it carries. </w:t>
      </w:r>
    </w:p>
    <w:p w:rsidR="0099393C" w:rsidRDefault="00271347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</w:p>
    <w:p w:rsidR="00AA28F7" w:rsidRDefault="0099393C" w:rsidP="0099393C">
      <w:pPr>
        <w:pStyle w:val="PlainText"/>
        <w:jc w:val="center"/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hAnsi="Cambria" w:cs="Arial"/>
          <w:noProof/>
          <w:color w:val="000000"/>
          <w:sz w:val="24"/>
          <w:szCs w:val="24"/>
        </w:rPr>
        <w:drawing>
          <wp:inline distT="0" distB="0" distL="0" distR="0">
            <wp:extent cx="5042931" cy="2838450"/>
            <wp:effectExtent l="19050" t="0" r="5319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33" cy="284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93C" w:rsidRDefault="0099393C" w:rsidP="00D46077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</w:p>
    <w:p w:rsidR="0094353B" w:rsidRDefault="00F304C0" w:rsidP="00D46077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color w:val="000000"/>
          <w:sz w:val="24"/>
          <w:szCs w:val="24"/>
        </w:rPr>
        <w:t>Taking a neutral stance</w:t>
      </w:r>
      <w:r w:rsidR="003C1040">
        <w:rPr>
          <w:rFonts w:ascii="Cambria" w:eastAsia="Calibri" w:hAnsi="Cambria" w:cs="Arial"/>
          <w:color w:val="000000"/>
          <w:sz w:val="24"/>
          <w:szCs w:val="24"/>
        </w:rPr>
        <w:t>, the film</w:t>
      </w:r>
      <w:r w:rsidR="004E22A2">
        <w:rPr>
          <w:rFonts w:ascii="Cambria" w:eastAsia="Calibri" w:hAnsi="Cambria" w:cs="Arial"/>
          <w:color w:val="000000"/>
          <w:sz w:val="24"/>
          <w:szCs w:val="24"/>
        </w:rPr>
        <w:t xml:space="preserve"> highlights:</w:t>
      </w:r>
    </w:p>
    <w:p w:rsidR="00E91F0F" w:rsidRDefault="00E91F0F" w:rsidP="00D46077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</w:p>
    <w:p w:rsidR="0094353B" w:rsidRDefault="00E20255" w:rsidP="0094353B">
      <w:pPr>
        <w:pStyle w:val="PlainText"/>
        <w:numPr>
          <w:ilvl w:val="0"/>
          <w:numId w:val="3"/>
        </w:numPr>
        <w:rPr>
          <w:rFonts w:ascii="Cambria" w:eastAsia="Calibri" w:hAnsi="Cambria" w:cs="Arial"/>
          <w:color w:val="000000"/>
          <w:sz w:val="24"/>
          <w:szCs w:val="24"/>
        </w:rPr>
      </w:pPr>
      <w:r w:rsidRPr="00E20255">
        <w:rPr>
          <w:rFonts w:ascii="Cambria" w:eastAsia="Calibri" w:hAnsi="Cambria" w:cs="Arial"/>
          <w:b/>
          <w:color w:val="000000"/>
          <w:sz w:val="24"/>
          <w:szCs w:val="24"/>
        </w:rPr>
        <w:t xml:space="preserve">“Compassion and Choices” </w:t>
      </w:r>
      <w:r w:rsidR="0094353B" w:rsidRPr="00E20255">
        <w:rPr>
          <w:rFonts w:ascii="Cambria" w:eastAsia="Calibri" w:hAnsi="Cambria" w:cs="Arial"/>
          <w:b/>
          <w:color w:val="000000"/>
          <w:sz w:val="24"/>
          <w:szCs w:val="24"/>
        </w:rPr>
        <w:t>Advocacy Group</w:t>
      </w:r>
      <w:r w:rsidR="0094353B">
        <w:rPr>
          <w:rFonts w:ascii="Cambria" w:eastAsia="Calibri" w:hAnsi="Cambria" w:cs="Arial"/>
          <w:color w:val="000000"/>
          <w:sz w:val="24"/>
          <w:szCs w:val="24"/>
        </w:rPr>
        <w:t>—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Sue </w:t>
      </w:r>
      <w:proofErr w:type="spellStart"/>
      <w:r>
        <w:rPr>
          <w:rFonts w:ascii="Cambria" w:eastAsia="Calibri" w:hAnsi="Cambria" w:cs="Arial"/>
          <w:color w:val="000000"/>
          <w:sz w:val="24"/>
          <w:szCs w:val="24"/>
        </w:rPr>
        <w:t>Dessayer</w:t>
      </w:r>
      <w:proofErr w:type="spellEnd"/>
      <w:r>
        <w:rPr>
          <w:rFonts w:ascii="Cambria" w:eastAsia="Calibri" w:hAnsi="Cambria" w:cs="Arial"/>
          <w:color w:val="000000"/>
          <w:sz w:val="24"/>
          <w:szCs w:val="24"/>
        </w:rPr>
        <w:t xml:space="preserve"> Porter has been an active</w:t>
      </w:r>
      <w:r w:rsidR="0094353B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member </w:t>
      </w:r>
      <w:r w:rsidR="00942AF0">
        <w:rPr>
          <w:rFonts w:ascii="Cambria" w:eastAsia="Calibri" w:hAnsi="Cambria" w:cs="Arial"/>
          <w:color w:val="000000"/>
          <w:sz w:val="24"/>
          <w:szCs w:val="24"/>
        </w:rPr>
        <w:t xml:space="preserve">of the group </w:t>
      </w:r>
      <w:r>
        <w:rPr>
          <w:rFonts w:ascii="Cambria" w:eastAsia="Calibri" w:hAnsi="Cambria" w:cs="Arial"/>
          <w:color w:val="000000"/>
          <w:sz w:val="24"/>
          <w:szCs w:val="24"/>
        </w:rPr>
        <w:t>for seven years and provides information and emotional support for terminally ill patients choosing to end their life.</w:t>
      </w:r>
      <w:r w:rsidR="00422E68">
        <w:rPr>
          <w:rFonts w:ascii="Cambria" w:eastAsia="Calibri" w:hAnsi="Cambria" w:cs="Arial"/>
          <w:color w:val="000000"/>
          <w:sz w:val="24"/>
          <w:szCs w:val="24"/>
        </w:rPr>
        <w:t xml:space="preserve"> Volunteers from the group also assist in preparing patients </w:t>
      </w:r>
      <w:r w:rsidR="00AF459B">
        <w:rPr>
          <w:rFonts w:ascii="Cambria" w:eastAsia="Calibri" w:hAnsi="Cambria" w:cs="Arial"/>
          <w:color w:val="000000"/>
          <w:sz w:val="24"/>
          <w:szCs w:val="24"/>
        </w:rPr>
        <w:t xml:space="preserve">before and </w:t>
      </w:r>
      <w:r w:rsidR="00422E68">
        <w:rPr>
          <w:rFonts w:ascii="Cambria" w:eastAsia="Calibri" w:hAnsi="Cambria" w:cs="Arial"/>
          <w:color w:val="000000"/>
          <w:sz w:val="24"/>
          <w:szCs w:val="24"/>
        </w:rPr>
        <w:t xml:space="preserve">during the </w:t>
      </w:r>
      <w:r w:rsidR="001C4BE9">
        <w:rPr>
          <w:rFonts w:ascii="Cambria" w:eastAsia="Calibri" w:hAnsi="Cambria" w:cs="Arial"/>
          <w:color w:val="000000"/>
          <w:sz w:val="24"/>
          <w:szCs w:val="24"/>
        </w:rPr>
        <w:t>aid-in-dying process</w:t>
      </w:r>
      <w:r w:rsidR="00422E68">
        <w:rPr>
          <w:rFonts w:ascii="Cambria" w:eastAsia="Calibri" w:hAnsi="Cambria" w:cs="Arial"/>
          <w:color w:val="000000"/>
          <w:sz w:val="24"/>
          <w:szCs w:val="24"/>
        </w:rPr>
        <w:t xml:space="preserve">. 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  </w:t>
      </w:r>
    </w:p>
    <w:p w:rsidR="0094353B" w:rsidRDefault="0094353B" w:rsidP="0094353B">
      <w:pPr>
        <w:pStyle w:val="PlainText"/>
        <w:numPr>
          <w:ilvl w:val="0"/>
          <w:numId w:val="3"/>
        </w:numPr>
        <w:rPr>
          <w:rFonts w:ascii="Cambria" w:eastAsia="Calibri" w:hAnsi="Cambria" w:cs="Arial"/>
          <w:color w:val="000000"/>
          <w:sz w:val="24"/>
          <w:szCs w:val="24"/>
        </w:rPr>
      </w:pPr>
      <w:r w:rsidRPr="00E20255">
        <w:rPr>
          <w:rFonts w:ascii="Cambria" w:eastAsia="Calibri" w:hAnsi="Cambria" w:cs="Arial"/>
          <w:b/>
          <w:color w:val="000000"/>
          <w:sz w:val="24"/>
          <w:szCs w:val="24"/>
        </w:rPr>
        <w:t>Political</w:t>
      </w:r>
      <w:r w:rsidR="00A36545">
        <w:rPr>
          <w:rFonts w:ascii="Cambria" w:eastAsia="Calibri" w:hAnsi="Cambria" w:cs="Arial"/>
          <w:b/>
          <w:color w:val="000000"/>
          <w:sz w:val="24"/>
          <w:szCs w:val="24"/>
        </w:rPr>
        <w:t xml:space="preserve"> Activists</w:t>
      </w:r>
      <w:r>
        <w:rPr>
          <w:rFonts w:ascii="Cambria" w:eastAsia="Calibri" w:hAnsi="Cambria" w:cs="Arial"/>
          <w:color w:val="000000"/>
          <w:sz w:val="24"/>
          <w:szCs w:val="24"/>
        </w:rPr>
        <w:t>—</w:t>
      </w:r>
      <w:proofErr w:type="gramStart"/>
      <w:r w:rsidR="003C5345">
        <w:rPr>
          <w:rFonts w:ascii="Cambria" w:eastAsia="Calibri" w:hAnsi="Cambria" w:cs="Arial"/>
          <w:color w:val="000000"/>
          <w:sz w:val="24"/>
          <w:szCs w:val="24"/>
        </w:rPr>
        <w:t>In</w:t>
      </w:r>
      <w:proofErr w:type="gramEnd"/>
      <w:r w:rsidR="003C5345">
        <w:rPr>
          <w:rFonts w:ascii="Cambria" w:eastAsia="Calibri" w:hAnsi="Cambria" w:cs="Arial"/>
          <w:color w:val="000000"/>
          <w:sz w:val="24"/>
          <w:szCs w:val="24"/>
        </w:rPr>
        <w:t xml:space="preserve"> the state of Washington</w:t>
      </w:r>
      <w:r w:rsidR="004233B9">
        <w:rPr>
          <w:rFonts w:ascii="Cambria" w:eastAsia="Calibri" w:hAnsi="Cambria" w:cs="Arial"/>
          <w:color w:val="000000"/>
          <w:sz w:val="24"/>
          <w:szCs w:val="24"/>
        </w:rPr>
        <w:t xml:space="preserve">, </w:t>
      </w:r>
      <w:r w:rsidR="00CD36E3">
        <w:rPr>
          <w:rFonts w:ascii="Cambria" w:eastAsia="Calibri" w:hAnsi="Cambria" w:cs="Arial"/>
          <w:color w:val="000000"/>
          <w:sz w:val="24"/>
          <w:szCs w:val="24"/>
        </w:rPr>
        <w:t xml:space="preserve">Nancy </w:t>
      </w:r>
      <w:proofErr w:type="spellStart"/>
      <w:r w:rsidR="00CD36E3">
        <w:rPr>
          <w:rFonts w:ascii="Cambria" w:eastAsia="Calibri" w:hAnsi="Cambria" w:cs="Arial"/>
          <w:color w:val="000000"/>
          <w:sz w:val="24"/>
          <w:szCs w:val="24"/>
        </w:rPr>
        <w:t>Niedzielski’</w:t>
      </w:r>
      <w:r w:rsidR="00255D9D">
        <w:rPr>
          <w:rFonts w:ascii="Cambria" w:eastAsia="Calibri" w:hAnsi="Cambria" w:cs="Arial"/>
          <w:color w:val="000000"/>
          <w:sz w:val="24"/>
          <w:szCs w:val="24"/>
        </w:rPr>
        <w:t>s</w:t>
      </w:r>
      <w:proofErr w:type="spellEnd"/>
      <w:r w:rsidR="00255D9D">
        <w:rPr>
          <w:rFonts w:ascii="Cambria" w:eastAsia="Calibri" w:hAnsi="Cambria" w:cs="Arial"/>
          <w:color w:val="000000"/>
          <w:sz w:val="24"/>
          <w:szCs w:val="24"/>
        </w:rPr>
        <w:t xml:space="preserve"> husband</w:t>
      </w:r>
      <w:r w:rsidR="0080778E">
        <w:rPr>
          <w:rFonts w:ascii="Cambria" w:eastAsia="Calibri" w:hAnsi="Cambria" w:cs="Arial"/>
          <w:color w:val="000000"/>
          <w:sz w:val="24"/>
          <w:szCs w:val="24"/>
        </w:rPr>
        <w:t>’s dying wish, following a battle with brain and spinal cord cancer, was that she help change the law</w:t>
      </w:r>
      <w:r w:rsidR="004233B9">
        <w:rPr>
          <w:rFonts w:ascii="Cambria" w:eastAsia="Calibri" w:hAnsi="Cambria" w:cs="Arial"/>
          <w:color w:val="000000"/>
          <w:sz w:val="24"/>
          <w:szCs w:val="24"/>
        </w:rPr>
        <w:t>. By campaigning intensely for the I-1000</w:t>
      </w:r>
      <w:r w:rsidR="00607605">
        <w:rPr>
          <w:rFonts w:ascii="Cambria" w:eastAsia="Calibri" w:hAnsi="Cambria" w:cs="Arial"/>
          <w:color w:val="000000"/>
          <w:sz w:val="24"/>
          <w:szCs w:val="24"/>
        </w:rPr>
        <w:t xml:space="preserve"> initiative</w:t>
      </w:r>
      <w:r w:rsidR="004233B9">
        <w:rPr>
          <w:rFonts w:ascii="Cambria" w:eastAsia="Calibri" w:hAnsi="Cambria" w:cs="Arial"/>
          <w:color w:val="000000"/>
          <w:sz w:val="24"/>
          <w:szCs w:val="24"/>
        </w:rPr>
        <w:t xml:space="preserve">, </w:t>
      </w:r>
      <w:r w:rsidR="00EB4294">
        <w:rPr>
          <w:rFonts w:ascii="Cambria" w:eastAsia="Calibri" w:hAnsi="Cambria" w:cs="Arial"/>
          <w:color w:val="000000"/>
          <w:sz w:val="24"/>
          <w:szCs w:val="24"/>
        </w:rPr>
        <w:t xml:space="preserve">she was part of the historic passing of the </w:t>
      </w:r>
      <w:r w:rsidR="00D50607">
        <w:rPr>
          <w:rFonts w:ascii="Cambria" w:eastAsia="Calibri" w:hAnsi="Cambria" w:cs="Arial"/>
          <w:color w:val="000000"/>
          <w:sz w:val="24"/>
          <w:szCs w:val="24"/>
        </w:rPr>
        <w:t>Death w</w:t>
      </w:r>
      <w:r w:rsidR="004433C4">
        <w:rPr>
          <w:rFonts w:ascii="Cambria" w:eastAsia="Calibri" w:hAnsi="Cambria" w:cs="Arial"/>
          <w:color w:val="000000"/>
          <w:sz w:val="24"/>
          <w:szCs w:val="24"/>
        </w:rPr>
        <w:t>ith Dignity Act</w:t>
      </w:r>
      <w:r w:rsidR="004805D0">
        <w:rPr>
          <w:rFonts w:ascii="Cambria" w:eastAsia="Calibri" w:hAnsi="Cambria" w:cs="Arial"/>
          <w:color w:val="000000"/>
          <w:sz w:val="24"/>
          <w:szCs w:val="24"/>
        </w:rPr>
        <w:t xml:space="preserve"> in 2008</w:t>
      </w:r>
      <w:r w:rsidR="003D2925">
        <w:rPr>
          <w:rFonts w:ascii="Cambria" w:eastAsia="Calibri" w:hAnsi="Cambria" w:cs="Arial"/>
          <w:color w:val="000000"/>
          <w:sz w:val="24"/>
          <w:szCs w:val="24"/>
        </w:rPr>
        <w:t>, making Washington the second state to allow some terminally ill patients to end their lives.</w:t>
      </w:r>
    </w:p>
    <w:p w:rsidR="00060C4E" w:rsidRDefault="00060C4E" w:rsidP="0094353B">
      <w:pPr>
        <w:pStyle w:val="PlainText"/>
        <w:numPr>
          <w:ilvl w:val="0"/>
          <w:numId w:val="3"/>
        </w:numPr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b/>
          <w:color w:val="000000"/>
          <w:sz w:val="24"/>
          <w:szCs w:val="24"/>
        </w:rPr>
        <w:t xml:space="preserve">Derek </w:t>
      </w:r>
      <w:proofErr w:type="spellStart"/>
      <w:r>
        <w:rPr>
          <w:rFonts w:ascii="Cambria" w:eastAsia="Calibri" w:hAnsi="Cambria" w:cs="Arial"/>
          <w:b/>
          <w:color w:val="000000"/>
          <w:sz w:val="24"/>
          <w:szCs w:val="24"/>
        </w:rPr>
        <w:t>Humphry</w:t>
      </w:r>
      <w:proofErr w:type="spellEnd"/>
      <w:r>
        <w:rPr>
          <w:rFonts w:ascii="Cambria" w:eastAsia="Calibri" w:hAnsi="Cambria" w:cs="Arial"/>
          <w:b/>
          <w:color w:val="000000"/>
          <w:sz w:val="24"/>
          <w:szCs w:val="24"/>
        </w:rPr>
        <w:t>—</w:t>
      </w:r>
      <w:proofErr w:type="gramStart"/>
      <w:r w:rsidR="00695EA7">
        <w:rPr>
          <w:rFonts w:ascii="Cambria" w:eastAsia="Calibri" w:hAnsi="Cambria" w:cs="Arial"/>
          <w:color w:val="000000"/>
          <w:sz w:val="24"/>
          <w:szCs w:val="24"/>
        </w:rPr>
        <w:t>As</w:t>
      </w:r>
      <w:proofErr w:type="gramEnd"/>
      <w:r w:rsidR="00695EA7">
        <w:rPr>
          <w:rFonts w:ascii="Cambria" w:eastAsia="Calibri" w:hAnsi="Cambria" w:cs="Arial"/>
          <w:color w:val="000000"/>
          <w:sz w:val="24"/>
          <w:szCs w:val="24"/>
        </w:rPr>
        <w:t xml:space="preserve"> the founder of the Hemlock Society in 1980, </w:t>
      </w:r>
      <w:proofErr w:type="spellStart"/>
      <w:r w:rsidR="00695EA7">
        <w:rPr>
          <w:rFonts w:ascii="Cambria" w:eastAsia="Calibri" w:hAnsi="Cambria" w:cs="Arial"/>
          <w:color w:val="000000"/>
          <w:sz w:val="24"/>
          <w:szCs w:val="24"/>
        </w:rPr>
        <w:t>Humphry</w:t>
      </w:r>
      <w:proofErr w:type="spellEnd"/>
      <w:r w:rsidR="00695EA7">
        <w:rPr>
          <w:rFonts w:ascii="Cambria" w:eastAsia="Calibri" w:hAnsi="Cambria" w:cs="Arial"/>
          <w:color w:val="000000"/>
          <w:sz w:val="24"/>
          <w:szCs w:val="24"/>
        </w:rPr>
        <w:t xml:space="preserve"> wrote the best-seller</w:t>
      </w:r>
      <w:r w:rsidR="00F304C0">
        <w:rPr>
          <w:rFonts w:ascii="Cambria" w:eastAsia="Calibri" w:hAnsi="Cambria" w:cs="Arial"/>
          <w:color w:val="000000"/>
          <w:sz w:val="24"/>
          <w:szCs w:val="24"/>
        </w:rPr>
        <w:t>,</w:t>
      </w:r>
      <w:r w:rsidR="00695EA7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695EA7" w:rsidRPr="00695EA7">
        <w:rPr>
          <w:rFonts w:ascii="Cambria" w:eastAsia="Calibri" w:hAnsi="Cambria" w:cs="Arial"/>
          <w:i/>
          <w:color w:val="000000"/>
          <w:sz w:val="24"/>
          <w:szCs w:val="24"/>
        </w:rPr>
        <w:t>Final Exit</w:t>
      </w:r>
      <w:r w:rsidR="00F304C0">
        <w:rPr>
          <w:rFonts w:ascii="Cambria" w:eastAsia="Calibri" w:hAnsi="Cambria" w:cs="Arial"/>
          <w:i/>
          <w:color w:val="000000"/>
          <w:sz w:val="24"/>
          <w:szCs w:val="24"/>
        </w:rPr>
        <w:t>,</w:t>
      </w:r>
      <w:r w:rsidR="00695EA7">
        <w:rPr>
          <w:rFonts w:ascii="Cambria" w:eastAsia="Calibri" w:hAnsi="Cambria" w:cs="Arial"/>
          <w:color w:val="000000"/>
          <w:sz w:val="24"/>
          <w:szCs w:val="24"/>
        </w:rPr>
        <w:t xml:space="preserve"> and continues to advocate for </w:t>
      </w:r>
      <w:r w:rsidR="00C02F8A">
        <w:rPr>
          <w:rFonts w:ascii="Cambria" w:eastAsia="Calibri" w:hAnsi="Cambria" w:cs="Arial"/>
          <w:color w:val="000000"/>
          <w:sz w:val="24"/>
          <w:szCs w:val="24"/>
        </w:rPr>
        <w:t xml:space="preserve">other states to pass a law similar to the Death with Dignity Act in Oregon. </w:t>
      </w:r>
    </w:p>
    <w:p w:rsidR="00CE7433" w:rsidRDefault="001814F1" w:rsidP="00741D15">
      <w:pPr>
        <w:pStyle w:val="PlainText"/>
        <w:numPr>
          <w:ilvl w:val="0"/>
          <w:numId w:val="3"/>
        </w:numPr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b/>
          <w:color w:val="000000"/>
          <w:sz w:val="24"/>
          <w:szCs w:val="24"/>
        </w:rPr>
        <w:t xml:space="preserve">The </w:t>
      </w:r>
      <w:r w:rsidR="0012305B">
        <w:rPr>
          <w:rFonts w:ascii="Cambria" w:eastAsia="Calibri" w:hAnsi="Cambria" w:cs="Arial"/>
          <w:b/>
          <w:color w:val="000000"/>
          <w:sz w:val="24"/>
          <w:szCs w:val="24"/>
        </w:rPr>
        <w:t>Patients</w:t>
      </w:r>
      <w:r w:rsidR="00741D15">
        <w:rPr>
          <w:rFonts w:ascii="Cambria" w:eastAsia="Calibri" w:hAnsi="Cambria" w:cs="Arial"/>
          <w:color w:val="000000"/>
          <w:sz w:val="24"/>
          <w:szCs w:val="24"/>
        </w:rPr>
        <w:t>—</w:t>
      </w:r>
      <w:proofErr w:type="gramStart"/>
      <w:r w:rsidR="00741D15">
        <w:rPr>
          <w:rFonts w:ascii="Cambria" w:eastAsia="Calibri" w:hAnsi="Cambria" w:cs="Arial"/>
          <w:color w:val="000000"/>
          <w:sz w:val="24"/>
          <w:szCs w:val="24"/>
        </w:rPr>
        <w:t>At</w:t>
      </w:r>
      <w:proofErr w:type="gramEnd"/>
      <w:r w:rsidR="00741D15">
        <w:rPr>
          <w:rFonts w:ascii="Cambria" w:eastAsia="Calibri" w:hAnsi="Cambria" w:cs="Arial"/>
          <w:color w:val="000000"/>
          <w:sz w:val="24"/>
          <w:szCs w:val="24"/>
        </w:rPr>
        <w:t xml:space="preserve"> the heart of the film are the terminally ill</w:t>
      </w:r>
      <w:r w:rsidR="00F304C0">
        <w:rPr>
          <w:rFonts w:ascii="Cambria" w:eastAsia="Calibri" w:hAnsi="Cambria" w:cs="Arial"/>
          <w:color w:val="000000"/>
          <w:sz w:val="24"/>
          <w:szCs w:val="24"/>
        </w:rPr>
        <w:t>,</w:t>
      </w:r>
      <w:r w:rsidR="00741D15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F304C0">
        <w:rPr>
          <w:rFonts w:ascii="Cambria" w:eastAsia="Calibri" w:hAnsi="Cambria" w:cs="Arial"/>
          <w:color w:val="000000"/>
          <w:sz w:val="24"/>
          <w:szCs w:val="24"/>
        </w:rPr>
        <w:t>who</w:t>
      </w:r>
      <w:r w:rsidR="00974AE5">
        <w:rPr>
          <w:rFonts w:ascii="Cambria" w:eastAsia="Calibri" w:hAnsi="Cambria" w:cs="Arial"/>
          <w:color w:val="000000"/>
          <w:sz w:val="24"/>
          <w:szCs w:val="24"/>
        </w:rPr>
        <w:t xml:space="preserve"> share their </w:t>
      </w:r>
      <w:r w:rsidR="00741D15">
        <w:rPr>
          <w:rFonts w:ascii="Cambria" w:eastAsia="Calibri" w:hAnsi="Cambria" w:cs="Arial"/>
          <w:color w:val="000000"/>
          <w:sz w:val="24"/>
          <w:szCs w:val="24"/>
        </w:rPr>
        <w:t xml:space="preserve">struggle while their family and friends stand by their side. </w:t>
      </w:r>
      <w:r w:rsidR="000B4C86">
        <w:rPr>
          <w:rFonts w:ascii="Cambria" w:eastAsia="Calibri" w:hAnsi="Cambria" w:cs="Arial"/>
          <w:color w:val="000000"/>
          <w:sz w:val="24"/>
          <w:szCs w:val="24"/>
        </w:rPr>
        <w:t xml:space="preserve">Featured in the film </w:t>
      </w:r>
      <w:r w:rsidR="007624B1">
        <w:rPr>
          <w:rFonts w:ascii="Cambria" w:eastAsia="Calibri" w:hAnsi="Cambria" w:cs="Arial"/>
          <w:color w:val="000000"/>
          <w:sz w:val="24"/>
          <w:szCs w:val="24"/>
        </w:rPr>
        <w:t>are</w:t>
      </w:r>
      <w:r w:rsidR="000B4C86">
        <w:rPr>
          <w:rFonts w:ascii="Cambria" w:eastAsia="Calibri" w:hAnsi="Cambria" w:cs="Arial"/>
          <w:color w:val="000000"/>
          <w:sz w:val="24"/>
          <w:szCs w:val="24"/>
        </w:rPr>
        <w:t>:</w:t>
      </w:r>
    </w:p>
    <w:p w:rsidR="00741D15" w:rsidRDefault="00741D15" w:rsidP="00CE7433">
      <w:pPr>
        <w:pStyle w:val="PlainText"/>
        <w:numPr>
          <w:ilvl w:val="1"/>
          <w:numId w:val="3"/>
        </w:numPr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color w:val="000000"/>
          <w:sz w:val="24"/>
          <w:szCs w:val="24"/>
        </w:rPr>
        <w:t xml:space="preserve">Cody Curtis, </w:t>
      </w:r>
      <w:r w:rsidR="0080778E">
        <w:rPr>
          <w:rFonts w:ascii="Cambria" w:eastAsia="Calibri" w:hAnsi="Cambria" w:cs="Arial"/>
          <w:color w:val="000000"/>
          <w:sz w:val="24"/>
          <w:szCs w:val="24"/>
        </w:rPr>
        <w:t xml:space="preserve">an eloquent and enlightened </w:t>
      </w:r>
      <w:r w:rsidR="003C7CEF">
        <w:rPr>
          <w:rFonts w:ascii="Cambria" w:eastAsia="Calibri" w:hAnsi="Cambria" w:cs="Arial"/>
          <w:color w:val="000000"/>
          <w:sz w:val="24"/>
          <w:szCs w:val="24"/>
        </w:rPr>
        <w:t xml:space="preserve">wife and </w:t>
      </w:r>
      <w:r w:rsidR="0080778E">
        <w:rPr>
          <w:rFonts w:ascii="Cambria" w:eastAsia="Calibri" w:hAnsi="Cambria" w:cs="Arial"/>
          <w:color w:val="000000"/>
          <w:sz w:val="24"/>
          <w:szCs w:val="24"/>
        </w:rPr>
        <w:t xml:space="preserve">mother suffering from </w:t>
      </w:r>
      <w:r w:rsidR="00F304C0">
        <w:rPr>
          <w:rFonts w:ascii="Cambria" w:eastAsia="Calibri" w:hAnsi="Cambria" w:cs="Arial"/>
          <w:color w:val="000000"/>
          <w:sz w:val="24"/>
          <w:szCs w:val="24"/>
        </w:rPr>
        <w:t>liver cancer</w:t>
      </w:r>
      <w:r w:rsidR="0080778E">
        <w:rPr>
          <w:rFonts w:ascii="Cambria" w:eastAsia="Calibri" w:hAnsi="Cambria" w:cs="Arial"/>
          <w:color w:val="000000"/>
          <w:sz w:val="24"/>
          <w:szCs w:val="24"/>
        </w:rPr>
        <w:t xml:space="preserve">, who outlives her 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doctor’s expectations </w:t>
      </w:r>
      <w:r w:rsidR="0080778E">
        <w:rPr>
          <w:rFonts w:ascii="Cambria" w:eastAsia="Calibri" w:hAnsi="Cambria" w:cs="Arial"/>
          <w:color w:val="000000"/>
          <w:sz w:val="24"/>
          <w:szCs w:val="24"/>
        </w:rPr>
        <w:t xml:space="preserve">but 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is prepared to take matters into her own hands </w:t>
      </w:r>
      <w:r w:rsidR="0080778E">
        <w:rPr>
          <w:rFonts w:ascii="Cambria" w:eastAsia="Calibri" w:hAnsi="Cambria" w:cs="Arial"/>
          <w:color w:val="000000"/>
          <w:sz w:val="24"/>
          <w:szCs w:val="24"/>
        </w:rPr>
        <w:t>if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 the pain becomes unbearable.</w:t>
      </w:r>
    </w:p>
    <w:p w:rsidR="00CE7433" w:rsidRDefault="001D73B8" w:rsidP="00CE7433">
      <w:pPr>
        <w:pStyle w:val="PlainText"/>
        <w:numPr>
          <w:ilvl w:val="1"/>
          <w:numId w:val="3"/>
        </w:numPr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color w:val="000000"/>
          <w:sz w:val="24"/>
          <w:szCs w:val="24"/>
        </w:rPr>
        <w:lastRenderedPageBreak/>
        <w:t xml:space="preserve">Television and </w:t>
      </w:r>
      <w:r w:rsidR="00DD38DF">
        <w:rPr>
          <w:rFonts w:ascii="Cambria" w:eastAsia="Calibri" w:hAnsi="Cambria" w:cs="Arial"/>
          <w:color w:val="000000"/>
          <w:sz w:val="24"/>
          <w:szCs w:val="24"/>
        </w:rPr>
        <w:t>r</w:t>
      </w:r>
      <w:r w:rsidR="007D789D">
        <w:rPr>
          <w:rFonts w:ascii="Cambria" w:eastAsia="Calibri" w:hAnsi="Cambria" w:cs="Arial"/>
          <w:color w:val="000000"/>
          <w:sz w:val="24"/>
          <w:szCs w:val="24"/>
        </w:rPr>
        <w:t xml:space="preserve">adio personality </w:t>
      </w:r>
      <w:r w:rsidR="00CE7433">
        <w:rPr>
          <w:rFonts w:ascii="Cambria" w:eastAsia="Calibri" w:hAnsi="Cambria" w:cs="Arial"/>
          <w:color w:val="000000"/>
          <w:sz w:val="24"/>
          <w:szCs w:val="24"/>
        </w:rPr>
        <w:t xml:space="preserve">Ray </w:t>
      </w:r>
      <w:proofErr w:type="spellStart"/>
      <w:r w:rsidR="00CE7433">
        <w:rPr>
          <w:rFonts w:ascii="Cambria" w:eastAsia="Calibri" w:hAnsi="Cambria" w:cs="Arial"/>
          <w:color w:val="000000"/>
          <w:sz w:val="24"/>
          <w:szCs w:val="24"/>
        </w:rPr>
        <w:t>Carnay</w:t>
      </w:r>
      <w:proofErr w:type="spellEnd"/>
      <w:r w:rsidR="00410007">
        <w:rPr>
          <w:rFonts w:ascii="Cambria" w:eastAsia="Calibri" w:hAnsi="Cambria" w:cs="Arial"/>
          <w:color w:val="000000"/>
          <w:sz w:val="24"/>
          <w:szCs w:val="24"/>
        </w:rPr>
        <w:t>, who</w:t>
      </w:r>
      <w:r w:rsidR="007D789D">
        <w:rPr>
          <w:rFonts w:ascii="Cambria" w:eastAsia="Calibri" w:hAnsi="Cambria" w:cs="Arial"/>
          <w:color w:val="000000"/>
          <w:sz w:val="24"/>
          <w:szCs w:val="24"/>
        </w:rPr>
        <w:t xml:space="preserve"> recorded his eulogy in a studio after refusing to have his voice box removed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 due to throat cancer</w:t>
      </w:r>
      <w:r w:rsidR="007D789D">
        <w:rPr>
          <w:rFonts w:ascii="Cambria" w:eastAsia="Calibri" w:hAnsi="Cambria" w:cs="Arial"/>
          <w:color w:val="000000"/>
          <w:sz w:val="24"/>
          <w:szCs w:val="24"/>
        </w:rPr>
        <w:t xml:space="preserve">. </w:t>
      </w:r>
    </w:p>
    <w:p w:rsidR="009C6FDC" w:rsidRDefault="001D73B8" w:rsidP="00CE7433">
      <w:pPr>
        <w:pStyle w:val="PlainText"/>
        <w:numPr>
          <w:ilvl w:val="1"/>
          <w:numId w:val="3"/>
        </w:numPr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color w:val="000000"/>
          <w:sz w:val="24"/>
          <w:szCs w:val="24"/>
        </w:rPr>
        <w:t>Randy Stroup</w:t>
      </w:r>
      <w:r w:rsidR="002218C9">
        <w:rPr>
          <w:rFonts w:ascii="Cambria" w:eastAsia="Calibri" w:hAnsi="Cambria" w:cs="Arial"/>
          <w:color w:val="000000"/>
          <w:sz w:val="24"/>
          <w:szCs w:val="24"/>
        </w:rPr>
        <w:t>, who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 was diagnosed with prostate cancer</w:t>
      </w:r>
      <w:r w:rsidR="00EE1778">
        <w:rPr>
          <w:rFonts w:ascii="Cambria" w:eastAsia="Calibri" w:hAnsi="Cambria" w:cs="Arial"/>
          <w:color w:val="000000"/>
          <w:sz w:val="24"/>
          <w:szCs w:val="24"/>
        </w:rPr>
        <w:t xml:space="preserve"> in 2006 and</w:t>
      </w:r>
      <w:r w:rsidR="002218C9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B04055">
        <w:rPr>
          <w:rFonts w:ascii="Cambria" w:eastAsia="Calibri" w:hAnsi="Cambria" w:cs="Arial"/>
          <w:color w:val="000000"/>
          <w:sz w:val="24"/>
          <w:szCs w:val="24"/>
        </w:rPr>
        <w:t xml:space="preserve">was </w:t>
      </w:r>
      <w:r w:rsidR="002218C9">
        <w:rPr>
          <w:rFonts w:ascii="Cambria" w:eastAsia="Calibri" w:hAnsi="Cambria" w:cs="Arial"/>
          <w:color w:val="000000"/>
          <w:sz w:val="24"/>
          <w:szCs w:val="24"/>
        </w:rPr>
        <w:t>o</w:t>
      </w:r>
      <w:r w:rsidR="00B04055">
        <w:rPr>
          <w:rFonts w:ascii="Cambria" w:eastAsia="Calibri" w:hAnsi="Cambria" w:cs="Arial"/>
          <w:color w:val="000000"/>
          <w:sz w:val="24"/>
          <w:szCs w:val="24"/>
        </w:rPr>
        <w:t>utraged to learn that, while the</w:t>
      </w:r>
      <w:r w:rsidR="002218C9">
        <w:rPr>
          <w:rFonts w:ascii="Cambria" w:eastAsia="Calibri" w:hAnsi="Cambria" w:cs="Arial"/>
          <w:color w:val="000000"/>
          <w:sz w:val="24"/>
          <w:szCs w:val="24"/>
        </w:rPr>
        <w:t xml:space="preserve"> Oregon health plan did not cover his cancer treatment, it </w:t>
      </w:r>
      <w:r w:rsidR="00B04055">
        <w:rPr>
          <w:rFonts w:ascii="Cambria" w:eastAsia="Calibri" w:hAnsi="Cambria" w:cs="Arial"/>
          <w:color w:val="000000"/>
          <w:sz w:val="24"/>
          <w:szCs w:val="24"/>
        </w:rPr>
        <w:t>offered</w:t>
      </w:r>
      <w:r w:rsidR="002218C9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B04055">
        <w:rPr>
          <w:rFonts w:ascii="Cambria" w:eastAsia="Calibri" w:hAnsi="Cambria" w:cs="Arial"/>
          <w:color w:val="000000"/>
          <w:sz w:val="24"/>
          <w:szCs w:val="24"/>
        </w:rPr>
        <w:t xml:space="preserve">comfort and </w:t>
      </w:r>
      <w:r w:rsidR="002D5D21">
        <w:rPr>
          <w:rFonts w:ascii="Cambria" w:eastAsia="Calibri" w:hAnsi="Cambria" w:cs="Arial"/>
          <w:color w:val="000000"/>
          <w:sz w:val="24"/>
          <w:szCs w:val="24"/>
        </w:rPr>
        <w:t>palliative care option</w:t>
      </w:r>
      <w:r w:rsidR="00AE1426">
        <w:rPr>
          <w:rFonts w:ascii="Cambria" w:eastAsia="Calibri" w:hAnsi="Cambria" w:cs="Arial"/>
          <w:color w:val="000000"/>
          <w:sz w:val="24"/>
          <w:szCs w:val="24"/>
        </w:rPr>
        <w:t>s, which included</w:t>
      </w:r>
      <w:r w:rsidR="00AE1426" w:rsidRPr="00AE1426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AE1426">
        <w:rPr>
          <w:rFonts w:ascii="Cambria" w:eastAsia="Calibri" w:hAnsi="Cambria" w:cs="Arial"/>
          <w:color w:val="000000"/>
          <w:sz w:val="24"/>
          <w:szCs w:val="24"/>
        </w:rPr>
        <w:t>physician aid-in-dying</w:t>
      </w:r>
      <w:r w:rsidR="002D5D21">
        <w:rPr>
          <w:rFonts w:ascii="Cambria" w:eastAsia="Calibri" w:hAnsi="Cambria" w:cs="Arial"/>
          <w:color w:val="000000"/>
          <w:sz w:val="24"/>
          <w:szCs w:val="24"/>
        </w:rPr>
        <w:t xml:space="preserve">. </w:t>
      </w:r>
    </w:p>
    <w:p w:rsidR="0062327A" w:rsidRDefault="0062327A" w:rsidP="007E05C4">
      <w:pPr>
        <w:pStyle w:val="NoSpacing"/>
        <w:rPr>
          <w:rFonts w:ascii="Cambria" w:hAnsi="Cambria" w:cs="Arial"/>
          <w:color w:val="000000"/>
          <w:sz w:val="24"/>
          <w:szCs w:val="24"/>
        </w:rPr>
      </w:pPr>
    </w:p>
    <w:p w:rsidR="00BA3032" w:rsidRDefault="002D5D21" w:rsidP="007E05C4">
      <w:pPr>
        <w:pStyle w:val="NoSpacing"/>
        <w:rPr>
          <w:rFonts w:ascii="Cambria" w:hAnsi="Cambria" w:cs="Arial"/>
          <w:color w:val="000000"/>
          <w:sz w:val="24"/>
          <w:szCs w:val="24"/>
        </w:rPr>
      </w:pPr>
      <w:r>
        <w:rPr>
          <w:rFonts w:ascii="Cambria" w:hAnsi="Cambria" w:cs="Arial"/>
          <w:color w:val="000000"/>
          <w:sz w:val="24"/>
          <w:szCs w:val="24"/>
        </w:rPr>
        <w:t xml:space="preserve">Today, the Death with Dignity Act remains a hot button issue </w:t>
      </w:r>
      <w:r w:rsidR="000D430A">
        <w:rPr>
          <w:rFonts w:ascii="Cambria" w:hAnsi="Cambria" w:cs="Arial"/>
          <w:color w:val="000000"/>
          <w:sz w:val="24"/>
          <w:szCs w:val="24"/>
        </w:rPr>
        <w:t>i</w:t>
      </w:r>
      <w:r w:rsidR="00F55E1E">
        <w:rPr>
          <w:rFonts w:ascii="Cambria" w:hAnsi="Cambria" w:cs="Arial"/>
          <w:color w:val="000000"/>
          <w:sz w:val="24"/>
          <w:szCs w:val="24"/>
        </w:rPr>
        <w:t>n</w:t>
      </w:r>
      <w:r w:rsidR="00F11EE1">
        <w:rPr>
          <w:rFonts w:ascii="Cambria" w:hAnsi="Cambria" w:cs="Arial"/>
          <w:color w:val="000000"/>
          <w:sz w:val="24"/>
          <w:szCs w:val="24"/>
        </w:rPr>
        <w:t xml:space="preserve"> Capitol Hill </w:t>
      </w:r>
      <w:r>
        <w:rPr>
          <w:rFonts w:ascii="Cambria" w:hAnsi="Cambria" w:cs="Arial"/>
          <w:color w:val="000000"/>
          <w:sz w:val="24"/>
          <w:szCs w:val="24"/>
        </w:rPr>
        <w:t xml:space="preserve">as Massachusetts and Vermont are likely to include the controversial measure on the November </w:t>
      </w:r>
      <w:r w:rsidR="00DD38DF">
        <w:rPr>
          <w:rFonts w:ascii="Cambria" w:hAnsi="Cambria" w:cs="Arial"/>
          <w:color w:val="000000"/>
          <w:sz w:val="24"/>
          <w:szCs w:val="24"/>
        </w:rPr>
        <w:t xml:space="preserve">2012 </w:t>
      </w:r>
      <w:r>
        <w:rPr>
          <w:rFonts w:ascii="Cambria" w:hAnsi="Cambria" w:cs="Arial"/>
          <w:color w:val="000000"/>
          <w:sz w:val="24"/>
          <w:szCs w:val="24"/>
        </w:rPr>
        <w:t>ballot.</w:t>
      </w:r>
    </w:p>
    <w:p w:rsidR="00BA3032" w:rsidRDefault="00BA3032" w:rsidP="007E05C4">
      <w:pPr>
        <w:pStyle w:val="NoSpacing"/>
        <w:rPr>
          <w:rFonts w:asciiTheme="majorHAnsi" w:hAnsiTheme="majorHAnsi" w:cs="Arial"/>
          <w:bCs/>
          <w:color w:val="000000"/>
          <w:sz w:val="24"/>
          <w:szCs w:val="24"/>
        </w:rPr>
      </w:pPr>
    </w:p>
    <w:p w:rsidR="00E54D8E" w:rsidRDefault="00060C4E" w:rsidP="00E54D8E">
      <w:pPr>
        <w:pStyle w:val="NoSpacing"/>
        <w:rPr>
          <w:rFonts w:asciiTheme="majorHAnsi" w:hAnsiTheme="majorHAnsi" w:cs="Arial"/>
          <w:color w:val="000000"/>
          <w:sz w:val="24"/>
          <w:szCs w:val="24"/>
        </w:rPr>
      </w:pPr>
      <w:r w:rsidRPr="00060C4E">
        <w:rPr>
          <w:rFonts w:asciiTheme="majorHAnsi" w:hAnsiTheme="majorHAnsi"/>
          <w:b/>
          <w:i/>
          <w:sz w:val="24"/>
          <w:szCs w:val="24"/>
        </w:rPr>
        <w:t>HOW TO DIE IN OREGON</w:t>
      </w:r>
      <w:r w:rsidR="00E54D8E" w:rsidRPr="00C7357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B0160C">
        <w:rPr>
          <w:rFonts w:asciiTheme="majorHAnsi" w:hAnsiTheme="majorHAnsi"/>
          <w:sz w:val="24"/>
          <w:szCs w:val="24"/>
        </w:rPr>
        <w:t xml:space="preserve">won the Grand Jury Prize at the </w:t>
      </w:r>
      <w:r w:rsidR="002125DC">
        <w:rPr>
          <w:rFonts w:asciiTheme="majorHAnsi" w:hAnsiTheme="majorHAnsi"/>
          <w:sz w:val="24"/>
          <w:szCs w:val="24"/>
        </w:rPr>
        <w:t xml:space="preserve">2011 </w:t>
      </w:r>
      <w:r w:rsidR="00B0160C">
        <w:rPr>
          <w:rFonts w:asciiTheme="majorHAnsi" w:hAnsiTheme="majorHAnsi"/>
          <w:sz w:val="24"/>
          <w:szCs w:val="24"/>
        </w:rPr>
        <w:t>Sundance</w:t>
      </w:r>
      <w:r>
        <w:rPr>
          <w:rFonts w:asciiTheme="majorHAnsi" w:hAnsiTheme="majorHAnsi"/>
          <w:sz w:val="24"/>
          <w:szCs w:val="24"/>
        </w:rPr>
        <w:t xml:space="preserve"> Film Festival</w:t>
      </w:r>
      <w:r w:rsidR="00DD38DF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was a Top 10</w:t>
      </w:r>
      <w:r w:rsidR="00B0160C">
        <w:rPr>
          <w:rFonts w:asciiTheme="majorHAnsi" w:hAnsiTheme="majorHAnsi"/>
          <w:sz w:val="24"/>
          <w:szCs w:val="24"/>
        </w:rPr>
        <w:t xml:space="preserve"> Audience Favorite at Hot Docs</w:t>
      </w:r>
      <w:r w:rsidR="00DD38DF">
        <w:rPr>
          <w:rFonts w:asciiTheme="majorHAnsi" w:hAnsiTheme="majorHAnsi"/>
          <w:sz w:val="24"/>
          <w:szCs w:val="24"/>
        </w:rPr>
        <w:t>,</w:t>
      </w:r>
      <w:r w:rsidR="00DD38DF">
        <w:rPr>
          <w:rFonts w:asciiTheme="majorHAnsi" w:hAnsiTheme="majorHAnsi" w:cs="Arial"/>
          <w:color w:val="000000"/>
          <w:sz w:val="24"/>
          <w:szCs w:val="24"/>
        </w:rPr>
        <w:t xml:space="preserve"> and </w:t>
      </w:r>
      <w:r w:rsidR="00B0160C">
        <w:rPr>
          <w:rFonts w:asciiTheme="majorHAnsi" w:hAnsiTheme="majorHAnsi" w:cs="Arial"/>
          <w:color w:val="000000"/>
          <w:sz w:val="24"/>
          <w:szCs w:val="24"/>
        </w:rPr>
        <w:t xml:space="preserve">won the Kathleen Bryan Edwards Award for Human Rights at the </w:t>
      </w:r>
      <w:r w:rsidR="00CA77C7">
        <w:rPr>
          <w:rFonts w:asciiTheme="majorHAnsi" w:hAnsiTheme="majorHAnsi" w:cs="Arial"/>
          <w:color w:val="000000"/>
          <w:sz w:val="24"/>
          <w:szCs w:val="24"/>
        </w:rPr>
        <w:t xml:space="preserve">2011 </w:t>
      </w:r>
      <w:r w:rsidR="00B0160C">
        <w:rPr>
          <w:rFonts w:asciiTheme="majorHAnsi" w:hAnsiTheme="majorHAnsi" w:cs="Arial"/>
          <w:color w:val="000000"/>
          <w:sz w:val="24"/>
          <w:szCs w:val="24"/>
        </w:rPr>
        <w:t xml:space="preserve">Full Frame Documentary Film Festival. </w:t>
      </w:r>
    </w:p>
    <w:p w:rsidR="00E54D8E" w:rsidRDefault="00E54D8E" w:rsidP="007E05C4">
      <w:pPr>
        <w:pStyle w:val="NoSpacing"/>
        <w:rPr>
          <w:rFonts w:asciiTheme="majorHAnsi" w:hAnsiTheme="majorHAnsi" w:cs="Arial"/>
          <w:bCs/>
          <w:color w:val="000000"/>
          <w:sz w:val="24"/>
          <w:szCs w:val="24"/>
        </w:rPr>
      </w:pPr>
    </w:p>
    <w:p w:rsidR="00E91FD2" w:rsidRDefault="00E91FD2" w:rsidP="00E91FD2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color w:val="000000"/>
          <w:sz w:val="24"/>
          <w:szCs w:val="24"/>
        </w:rPr>
        <w:t xml:space="preserve">Following its cable premiere on HBO </w:t>
      </w:r>
      <w:r w:rsidR="00060C4E">
        <w:rPr>
          <w:rFonts w:ascii="Cambria" w:eastAsia="Calibri" w:hAnsi="Cambria" w:cs="Arial"/>
          <w:color w:val="000000"/>
          <w:sz w:val="24"/>
          <w:szCs w:val="24"/>
        </w:rPr>
        <w:t>last May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, </w:t>
      </w:r>
      <w:r>
        <w:rPr>
          <w:rFonts w:ascii="Cambria" w:eastAsia="Calibri" w:hAnsi="Cambria" w:cs="Arial"/>
          <w:b/>
          <w:i/>
          <w:color w:val="000000"/>
          <w:sz w:val="24"/>
          <w:szCs w:val="24"/>
        </w:rPr>
        <w:t xml:space="preserve">HOW TO DIE IN OREGON </w:t>
      </w:r>
      <w:r>
        <w:rPr>
          <w:rFonts w:ascii="Cambria" w:eastAsia="Calibri" w:hAnsi="Cambria" w:cs="Arial"/>
          <w:color w:val="000000"/>
          <w:sz w:val="24"/>
          <w:szCs w:val="24"/>
        </w:rPr>
        <w:t xml:space="preserve">will be released by </w:t>
      </w:r>
      <w:proofErr w:type="spellStart"/>
      <w:r>
        <w:rPr>
          <w:rFonts w:ascii="Cambria" w:eastAsia="Calibri" w:hAnsi="Cambria" w:cs="Arial"/>
          <w:color w:val="000000"/>
          <w:sz w:val="24"/>
          <w:szCs w:val="24"/>
        </w:rPr>
        <w:t>Docurama</w:t>
      </w:r>
      <w:proofErr w:type="spellEnd"/>
      <w:r>
        <w:rPr>
          <w:rFonts w:ascii="Cambria" w:eastAsia="Calibri" w:hAnsi="Cambria" w:cs="Arial"/>
          <w:color w:val="000000"/>
          <w:sz w:val="24"/>
          <w:szCs w:val="24"/>
        </w:rPr>
        <w:t xml:space="preserve"> Films on DVD on February 14.</w:t>
      </w:r>
      <w:r w:rsidR="000D4BCD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</w:p>
    <w:p w:rsidR="00E91FD2" w:rsidRPr="00F64AEA" w:rsidRDefault="00E91FD2" w:rsidP="007E05C4">
      <w:pPr>
        <w:pStyle w:val="NoSpacing"/>
        <w:rPr>
          <w:rFonts w:asciiTheme="majorHAnsi" w:hAnsiTheme="majorHAnsi" w:cs="Arial"/>
          <w:bCs/>
          <w:color w:val="000000"/>
          <w:sz w:val="24"/>
          <w:szCs w:val="24"/>
        </w:rPr>
      </w:pPr>
    </w:p>
    <w:p w:rsidR="00E4257C" w:rsidRDefault="0073685F" w:rsidP="007E05C4">
      <w:pPr>
        <w:pStyle w:val="PlainTex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HOW TO DIE IN OREGON</w:t>
      </w:r>
      <w:r w:rsidR="00E4257C" w:rsidRPr="00C7357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E4257C" w:rsidRPr="00C73576">
        <w:rPr>
          <w:rFonts w:asciiTheme="majorHAnsi" w:hAnsiTheme="majorHAnsi"/>
          <w:bCs/>
          <w:iCs/>
          <w:sz w:val="24"/>
          <w:szCs w:val="24"/>
        </w:rPr>
        <w:t>i</w:t>
      </w:r>
      <w:r w:rsidR="00E4257C" w:rsidRPr="00C73576">
        <w:rPr>
          <w:rFonts w:asciiTheme="majorHAnsi" w:hAnsiTheme="majorHAnsi"/>
          <w:sz w:val="24"/>
          <w:szCs w:val="24"/>
        </w:rPr>
        <w:t>s directed</w:t>
      </w:r>
      <w:r w:rsidR="00990345">
        <w:rPr>
          <w:rFonts w:asciiTheme="majorHAnsi" w:hAnsiTheme="majorHAnsi"/>
          <w:sz w:val="24"/>
          <w:szCs w:val="24"/>
        </w:rPr>
        <w:t xml:space="preserve"> and produced</w:t>
      </w:r>
      <w:r w:rsidR="00E4257C" w:rsidRPr="00C73576">
        <w:rPr>
          <w:rFonts w:asciiTheme="majorHAnsi" w:hAnsiTheme="majorHAnsi"/>
          <w:sz w:val="24"/>
          <w:szCs w:val="24"/>
        </w:rPr>
        <w:t xml:space="preserve"> by </w:t>
      </w:r>
      <w:r w:rsidR="00990345">
        <w:rPr>
          <w:rFonts w:asciiTheme="majorHAnsi" w:hAnsiTheme="majorHAnsi"/>
          <w:sz w:val="24"/>
          <w:szCs w:val="24"/>
        </w:rPr>
        <w:t>Peter D. Richardson</w:t>
      </w:r>
      <w:r w:rsidR="00E4257C" w:rsidRPr="00C73576">
        <w:rPr>
          <w:rFonts w:asciiTheme="majorHAnsi" w:hAnsiTheme="majorHAnsi"/>
          <w:sz w:val="24"/>
          <w:szCs w:val="24"/>
        </w:rPr>
        <w:t xml:space="preserve">; </w:t>
      </w:r>
      <w:r w:rsidR="00B93BD4">
        <w:rPr>
          <w:rFonts w:asciiTheme="majorHAnsi" w:hAnsiTheme="majorHAnsi"/>
          <w:sz w:val="24"/>
          <w:szCs w:val="24"/>
        </w:rPr>
        <w:t xml:space="preserve">executive produced by </w:t>
      </w:r>
      <w:r w:rsidR="00990345">
        <w:rPr>
          <w:rFonts w:asciiTheme="majorHAnsi" w:hAnsiTheme="majorHAnsi"/>
          <w:sz w:val="24"/>
          <w:szCs w:val="24"/>
        </w:rPr>
        <w:t xml:space="preserve">Melody </w:t>
      </w:r>
      <w:proofErr w:type="spellStart"/>
      <w:r w:rsidR="00990345">
        <w:rPr>
          <w:rFonts w:asciiTheme="majorHAnsi" w:hAnsiTheme="majorHAnsi"/>
          <w:sz w:val="24"/>
          <w:szCs w:val="24"/>
        </w:rPr>
        <w:t>Korenbrot</w:t>
      </w:r>
      <w:proofErr w:type="spellEnd"/>
      <w:r w:rsidR="00F55E1E">
        <w:rPr>
          <w:rFonts w:asciiTheme="majorHAnsi" w:hAnsiTheme="majorHAnsi"/>
          <w:sz w:val="24"/>
          <w:szCs w:val="24"/>
        </w:rPr>
        <w:t xml:space="preserve"> and Sheila Nevins</w:t>
      </w:r>
      <w:r w:rsidR="00B5469E">
        <w:rPr>
          <w:rFonts w:asciiTheme="majorHAnsi" w:hAnsiTheme="majorHAnsi"/>
          <w:sz w:val="24"/>
          <w:szCs w:val="24"/>
        </w:rPr>
        <w:t xml:space="preserve">; edited by </w:t>
      </w:r>
      <w:r w:rsidR="00990345">
        <w:rPr>
          <w:rFonts w:asciiTheme="majorHAnsi" w:hAnsiTheme="majorHAnsi"/>
          <w:sz w:val="24"/>
          <w:szCs w:val="24"/>
        </w:rPr>
        <w:t>Peter D. Richardson and Greg Snider; music by Max Richter</w:t>
      </w:r>
      <w:r w:rsidR="00E4257C" w:rsidRPr="0083497F">
        <w:rPr>
          <w:rFonts w:asciiTheme="majorHAnsi" w:hAnsiTheme="majorHAnsi"/>
          <w:sz w:val="24"/>
          <w:szCs w:val="24"/>
        </w:rPr>
        <w:t xml:space="preserve">. </w:t>
      </w:r>
      <w:r w:rsidR="00682D44">
        <w:rPr>
          <w:rFonts w:asciiTheme="majorHAnsi" w:hAnsiTheme="majorHAnsi"/>
          <w:sz w:val="24"/>
          <w:szCs w:val="24"/>
        </w:rPr>
        <w:t xml:space="preserve"> </w:t>
      </w:r>
      <w:r w:rsidR="00682D44">
        <w:rPr>
          <w:rFonts w:asciiTheme="majorHAnsi" w:hAnsiTheme="majorHAnsi" w:cs="Calibri"/>
          <w:sz w:val="24"/>
          <w:szCs w:val="24"/>
        </w:rPr>
        <w:t xml:space="preserve">The </w:t>
      </w:r>
      <w:r w:rsidR="00682D44" w:rsidRPr="0083497F">
        <w:rPr>
          <w:rFonts w:asciiTheme="majorHAnsi" w:hAnsiTheme="majorHAnsi"/>
          <w:sz w:val="24"/>
          <w:szCs w:val="24"/>
        </w:rPr>
        <w:t xml:space="preserve">DVD </w:t>
      </w:r>
      <w:r w:rsidR="00682D44">
        <w:rPr>
          <w:rFonts w:asciiTheme="majorHAnsi" w:hAnsiTheme="majorHAnsi"/>
          <w:sz w:val="24"/>
          <w:szCs w:val="24"/>
        </w:rPr>
        <w:t xml:space="preserve">includes </w:t>
      </w:r>
      <w:r w:rsidR="00745684">
        <w:rPr>
          <w:rFonts w:asciiTheme="majorHAnsi" w:hAnsiTheme="majorHAnsi"/>
          <w:sz w:val="24"/>
          <w:szCs w:val="24"/>
        </w:rPr>
        <w:t xml:space="preserve">closed captioning, </w:t>
      </w:r>
      <w:r w:rsidR="00682D44">
        <w:rPr>
          <w:rFonts w:asciiTheme="majorHAnsi" w:hAnsiTheme="majorHAnsi"/>
          <w:sz w:val="24"/>
          <w:szCs w:val="24"/>
        </w:rPr>
        <w:t xml:space="preserve">deleted scenes, including </w:t>
      </w:r>
      <w:r w:rsidR="0091070C">
        <w:rPr>
          <w:rFonts w:asciiTheme="majorHAnsi" w:hAnsiTheme="majorHAnsi"/>
          <w:sz w:val="24"/>
          <w:szCs w:val="24"/>
        </w:rPr>
        <w:t xml:space="preserve">Paul Darley’s story and a follow </w:t>
      </w:r>
      <w:r w:rsidR="00682D44">
        <w:rPr>
          <w:rFonts w:asciiTheme="majorHAnsi" w:hAnsiTheme="majorHAnsi"/>
          <w:sz w:val="24"/>
          <w:szCs w:val="24"/>
        </w:rPr>
        <w:t xml:space="preserve">up with Nancy </w:t>
      </w:r>
      <w:proofErr w:type="spellStart"/>
      <w:r w:rsidR="00682D44">
        <w:rPr>
          <w:rFonts w:ascii="Cambria" w:eastAsia="Calibri" w:hAnsi="Cambria" w:cs="Arial"/>
          <w:color w:val="000000"/>
          <w:sz w:val="24"/>
          <w:szCs w:val="24"/>
        </w:rPr>
        <w:t>Niedzielski</w:t>
      </w:r>
      <w:proofErr w:type="spellEnd"/>
      <w:r w:rsidR="0091070C">
        <w:rPr>
          <w:rFonts w:asciiTheme="majorHAnsi" w:hAnsiTheme="majorHAnsi"/>
          <w:sz w:val="24"/>
          <w:szCs w:val="24"/>
        </w:rPr>
        <w:t xml:space="preserve">, </w:t>
      </w:r>
      <w:r w:rsidR="00682D44">
        <w:rPr>
          <w:rFonts w:asciiTheme="majorHAnsi" w:hAnsiTheme="majorHAnsi"/>
          <w:sz w:val="24"/>
          <w:szCs w:val="24"/>
        </w:rPr>
        <w:t xml:space="preserve">theatrical trailer; </w:t>
      </w:r>
      <w:r w:rsidR="0091070C">
        <w:rPr>
          <w:rFonts w:asciiTheme="majorHAnsi" w:hAnsiTheme="majorHAnsi"/>
          <w:sz w:val="24"/>
          <w:szCs w:val="24"/>
        </w:rPr>
        <w:t xml:space="preserve">filmmaker bio and </w:t>
      </w:r>
      <w:proofErr w:type="spellStart"/>
      <w:r w:rsidR="00682D44">
        <w:rPr>
          <w:rFonts w:asciiTheme="majorHAnsi" w:hAnsiTheme="majorHAnsi"/>
          <w:sz w:val="24"/>
          <w:szCs w:val="24"/>
        </w:rPr>
        <w:t>Docurama</w:t>
      </w:r>
      <w:proofErr w:type="spellEnd"/>
      <w:r w:rsidR="00682D44">
        <w:rPr>
          <w:rFonts w:asciiTheme="majorHAnsi" w:hAnsiTheme="majorHAnsi"/>
          <w:sz w:val="24"/>
          <w:szCs w:val="24"/>
        </w:rPr>
        <w:t xml:space="preserve"> trailers</w:t>
      </w:r>
      <w:r w:rsidR="0091070C">
        <w:rPr>
          <w:rFonts w:asciiTheme="majorHAnsi" w:hAnsiTheme="majorHAnsi"/>
          <w:sz w:val="24"/>
          <w:szCs w:val="24"/>
        </w:rPr>
        <w:t>.</w:t>
      </w:r>
    </w:p>
    <w:p w:rsidR="004672AC" w:rsidRPr="00E54D8E" w:rsidRDefault="004672AC" w:rsidP="007E05C4">
      <w:pPr>
        <w:pStyle w:val="PlainText"/>
        <w:rPr>
          <w:rFonts w:asciiTheme="majorHAnsi" w:hAnsiTheme="majorHAnsi"/>
          <w:b/>
          <w:i/>
          <w:sz w:val="24"/>
          <w:szCs w:val="24"/>
        </w:rPr>
      </w:pP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Pricing:</w:t>
      </w:r>
      <w:r w:rsidRPr="004564AF">
        <w:rPr>
          <w:rFonts w:asciiTheme="majorHAnsi" w:hAnsiTheme="majorHAnsi"/>
          <w:color w:val="000000" w:themeColor="text1"/>
        </w:rPr>
        <w:tab/>
        <w:t xml:space="preserve">         </w:t>
      </w:r>
      <w:r w:rsidRPr="004564AF">
        <w:rPr>
          <w:rFonts w:asciiTheme="majorHAnsi" w:hAnsiTheme="majorHAnsi"/>
          <w:color w:val="000000" w:themeColor="text1"/>
        </w:rPr>
        <w:tab/>
        <w:t>$</w:t>
      </w:r>
      <w:r w:rsidR="00E854DB">
        <w:rPr>
          <w:rFonts w:asciiTheme="majorHAnsi" w:hAnsiTheme="majorHAnsi"/>
          <w:color w:val="000000" w:themeColor="text1"/>
        </w:rPr>
        <w:t>29.95</w:t>
      </w:r>
      <w:r>
        <w:rPr>
          <w:rFonts w:asciiTheme="majorHAnsi" w:hAnsiTheme="majorHAnsi"/>
          <w:color w:val="000000" w:themeColor="text1"/>
        </w:rPr>
        <w:t xml:space="preserve"> US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Runtime:       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="00522052">
        <w:rPr>
          <w:rFonts w:asciiTheme="majorHAnsi" w:hAnsiTheme="majorHAnsi" w:cs="Arial"/>
          <w:color w:val="000000" w:themeColor="text1"/>
        </w:rPr>
        <w:t>107</w:t>
      </w:r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mins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Rating: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="00522052">
        <w:rPr>
          <w:rFonts w:asciiTheme="majorHAnsi" w:hAnsiTheme="majorHAnsi"/>
          <w:color w:val="000000" w:themeColor="text1"/>
        </w:rPr>
        <w:t>NR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Catalog #: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522052">
        <w:rPr>
          <w:rFonts w:asciiTheme="majorHAnsi" w:hAnsiTheme="majorHAnsi" w:cs="Arial"/>
        </w:rPr>
        <w:t>NNV</w:t>
      </w:r>
      <w:r w:rsidR="00522052">
        <w:rPr>
          <w:rFonts w:asciiTheme="majorHAnsi" w:hAnsiTheme="majorHAnsi" w:cs="Arial"/>
        </w:rPr>
        <w:t>G</w:t>
      </w:r>
      <w:r w:rsidR="00522052" w:rsidRPr="00522052">
        <w:rPr>
          <w:rStyle w:val="meta-value"/>
          <w:rFonts w:asciiTheme="majorHAnsi" w:hAnsiTheme="majorHAnsi"/>
        </w:rPr>
        <w:t>262670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Language:</w:t>
      </w:r>
      <w:r w:rsidRPr="004564AF">
        <w:rPr>
          <w:rFonts w:asciiTheme="majorHAnsi" w:hAnsiTheme="majorHAnsi"/>
          <w:color w:val="000000" w:themeColor="text1"/>
        </w:rPr>
        <w:tab/>
        <w:t xml:space="preserve"> </w:t>
      </w:r>
      <w:r w:rsidRPr="004564AF">
        <w:rPr>
          <w:rFonts w:asciiTheme="majorHAnsi" w:hAnsiTheme="majorHAnsi"/>
          <w:color w:val="000000" w:themeColor="text1"/>
        </w:rPr>
        <w:tab/>
        <w:t>English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Color: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>Color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Audio Format: </w:t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 xml:space="preserve">Dolby </w:t>
      </w:r>
      <w:r w:rsidR="00875FCD">
        <w:rPr>
          <w:rStyle w:val="meta-value"/>
          <w:rFonts w:asciiTheme="majorHAnsi" w:hAnsiTheme="majorHAnsi"/>
          <w:color w:val="000000" w:themeColor="text1"/>
        </w:rPr>
        <w:t>Digital 5.1</w:t>
      </w:r>
      <w:r w:rsidRPr="004564AF">
        <w:rPr>
          <w:rStyle w:val="meta-value"/>
          <w:rFonts w:asciiTheme="majorHAnsi" w:hAnsiTheme="majorHAnsi"/>
          <w:color w:val="000000" w:themeColor="text1"/>
        </w:rPr>
        <w:t xml:space="preserve"> Stereo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Genre: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>Documentary</w:t>
      </w:r>
    </w:p>
    <w:p w:rsidR="00E4257C" w:rsidRPr="00F8437D" w:rsidRDefault="00E4257C" w:rsidP="00E4257C">
      <w:pPr>
        <w:pStyle w:val="NoSpacing"/>
        <w:rPr>
          <w:rFonts w:ascii="Cambria" w:hAnsi="Cambria"/>
          <w:sz w:val="24"/>
          <w:szCs w:val="24"/>
        </w:rPr>
      </w:pPr>
    </w:p>
    <w:p w:rsidR="00F60728" w:rsidRPr="00F8437D" w:rsidRDefault="00F60728" w:rsidP="00F60728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t xml:space="preserve">About </w:t>
      </w:r>
      <w:proofErr w:type="spellStart"/>
      <w:r w:rsidRPr="00F8437D">
        <w:rPr>
          <w:rFonts w:ascii="Cambria" w:hAnsi="Cambria"/>
          <w:b/>
          <w:sz w:val="24"/>
          <w:szCs w:val="24"/>
        </w:rPr>
        <w:t>Docurama</w:t>
      </w:r>
      <w:proofErr w:type="spellEnd"/>
      <w:r w:rsidRPr="00F8437D">
        <w:rPr>
          <w:rFonts w:ascii="Cambria" w:hAnsi="Cambria"/>
          <w:b/>
          <w:sz w:val="24"/>
          <w:szCs w:val="24"/>
        </w:rPr>
        <w:t xml:space="preserve"> Films</w:t>
      </w:r>
    </w:p>
    <w:p w:rsidR="00F60728" w:rsidRPr="002D56ED" w:rsidRDefault="00F60728" w:rsidP="00F60728">
      <w:pPr>
        <w:pStyle w:val="NoSpacing"/>
        <w:rPr>
          <w:rFonts w:asciiTheme="majorHAnsi" w:hAnsiTheme="majorHAnsi"/>
        </w:rPr>
      </w:pPr>
      <w:r w:rsidRPr="002D56ED">
        <w:rPr>
          <w:rFonts w:asciiTheme="majorHAnsi" w:hAnsiTheme="majorHAnsi"/>
        </w:rPr>
        <w:t xml:space="preserve">In 1999, </w:t>
      </w:r>
      <w:r w:rsidRPr="002D56ED">
        <w:rPr>
          <w:rFonts w:asciiTheme="majorHAnsi" w:hAnsiTheme="majorHAnsi"/>
          <w:b/>
          <w:bCs/>
        </w:rPr>
        <w:t>NEW VIDEO</w:t>
      </w:r>
      <w:r w:rsidRPr="002D56ED">
        <w:rPr>
          <w:rFonts w:asciiTheme="majorHAnsi" w:hAnsiTheme="majorHAnsi"/>
        </w:rPr>
        <w:t xml:space="preserve"> launched </w:t>
      </w:r>
      <w:proofErr w:type="spellStart"/>
      <w:r w:rsidRPr="002D56ED">
        <w:rPr>
          <w:rFonts w:asciiTheme="majorHAnsi" w:hAnsiTheme="majorHAnsi"/>
          <w:b/>
          <w:bCs/>
        </w:rPr>
        <w:t>Docurama</w:t>
      </w:r>
      <w:proofErr w:type="spellEnd"/>
      <w:r w:rsidRPr="002D56ED">
        <w:rPr>
          <w:rFonts w:asciiTheme="majorHAnsi" w:hAnsiTheme="majorHAnsi"/>
          <w:b/>
          <w:bCs/>
        </w:rPr>
        <w:t xml:space="preserve"> Films</w:t>
      </w:r>
      <w:r w:rsidRPr="002D56ED">
        <w:rPr>
          <w:rFonts w:asciiTheme="majorHAnsi" w:hAnsiTheme="majorHAnsi"/>
          <w:vertAlign w:val="superscript"/>
        </w:rPr>
        <w:t>®</w:t>
      </w:r>
      <w:r w:rsidRPr="002D56ED">
        <w:rPr>
          <w:rFonts w:asciiTheme="majorHAnsi" w:hAnsiTheme="majorHAnsi"/>
        </w:rPr>
        <w:t xml:space="preserve"> with the first feature documentary </w:t>
      </w:r>
      <w:r>
        <w:rPr>
          <w:rFonts w:asciiTheme="majorHAnsi" w:hAnsiTheme="majorHAnsi"/>
        </w:rPr>
        <w:t xml:space="preserve">ever </w:t>
      </w:r>
      <w:r w:rsidRPr="002D56ED">
        <w:rPr>
          <w:rFonts w:asciiTheme="majorHAnsi" w:hAnsiTheme="majorHAnsi"/>
        </w:rPr>
        <w:t xml:space="preserve">available on DVD: D.A. </w:t>
      </w:r>
      <w:proofErr w:type="spellStart"/>
      <w:r w:rsidRPr="002D56ED">
        <w:rPr>
          <w:rFonts w:asciiTheme="majorHAnsi" w:hAnsiTheme="majorHAnsi"/>
        </w:rPr>
        <w:t>Pennebaker’s</w:t>
      </w:r>
      <w:proofErr w:type="spellEnd"/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Bob Dylan: </w:t>
      </w:r>
      <w:proofErr w:type="spellStart"/>
      <w:r w:rsidRPr="002D56ED">
        <w:rPr>
          <w:rFonts w:asciiTheme="majorHAnsi" w:hAnsiTheme="majorHAnsi"/>
          <w:i/>
          <w:iCs/>
        </w:rPr>
        <w:t>Dont</w:t>
      </w:r>
      <w:proofErr w:type="spellEnd"/>
      <w:r w:rsidRPr="002D56ED">
        <w:rPr>
          <w:rFonts w:asciiTheme="majorHAnsi" w:hAnsiTheme="majorHAnsi"/>
          <w:i/>
          <w:iCs/>
        </w:rPr>
        <w:t xml:space="preserve"> Look Back. </w:t>
      </w:r>
      <w:r>
        <w:rPr>
          <w:rFonts w:asciiTheme="majorHAnsi" w:hAnsiTheme="majorHAnsi"/>
        </w:rPr>
        <w:t>Twelve years and 300</w:t>
      </w:r>
      <w:r w:rsidRPr="002D56ED">
        <w:rPr>
          <w:rFonts w:asciiTheme="majorHAnsi" w:hAnsiTheme="majorHAnsi"/>
        </w:rPr>
        <w:t xml:space="preserve"> award-winning, highly-acclaimed titles later, </w:t>
      </w:r>
      <w:proofErr w:type="spellStart"/>
      <w:r w:rsidRPr="002D56ED">
        <w:rPr>
          <w:rFonts w:asciiTheme="majorHAnsi" w:hAnsiTheme="majorHAnsi"/>
        </w:rPr>
        <w:t>Docurama</w:t>
      </w:r>
      <w:proofErr w:type="spellEnd"/>
      <w:r w:rsidRPr="002D56ED">
        <w:rPr>
          <w:rFonts w:asciiTheme="majorHAnsi" w:hAnsiTheme="majorHAnsi"/>
        </w:rPr>
        <w:t xml:space="preserve"> continues to discover and release the greatest non-fiction films of our time while spreading the word about filmmakers who are taking the form to new heights.  </w:t>
      </w:r>
      <w:proofErr w:type="spellStart"/>
      <w:r w:rsidRPr="002D56ED">
        <w:rPr>
          <w:rFonts w:asciiTheme="majorHAnsi" w:hAnsiTheme="majorHAnsi"/>
        </w:rPr>
        <w:t>Docurama’s</w:t>
      </w:r>
      <w:proofErr w:type="spellEnd"/>
      <w:r w:rsidRPr="002D56ED">
        <w:rPr>
          <w:rFonts w:asciiTheme="majorHAnsi" w:hAnsiTheme="majorHAnsi"/>
        </w:rPr>
        <w:t xml:space="preserve"> catalog features </w:t>
      </w:r>
      <w:proofErr w:type="gramStart"/>
      <w:r w:rsidRPr="002D56ED">
        <w:rPr>
          <w:rFonts w:asciiTheme="majorHAnsi" w:hAnsiTheme="majorHAnsi"/>
        </w:rPr>
        <w:t>an</w:t>
      </w:r>
      <w:proofErr w:type="gramEnd"/>
      <w:r w:rsidRPr="002D56ED">
        <w:rPr>
          <w:rFonts w:asciiTheme="majorHAnsi" w:hAnsiTheme="majorHAnsi"/>
        </w:rPr>
        <w:t xml:space="preserve"> topics including the performing and visual arts, history, politics, the environment, ethnic and gender interests, and all-time favorites including </w:t>
      </w:r>
      <w:r w:rsidRPr="002D56ED">
        <w:rPr>
          <w:rFonts w:asciiTheme="majorHAnsi" w:hAnsiTheme="majorHAnsi"/>
          <w:i/>
          <w:iCs/>
        </w:rPr>
        <w:t>The Wild Parrots of Telegraph Hill</w:t>
      </w:r>
      <w:r w:rsidRPr="002D56ED">
        <w:rPr>
          <w:rFonts w:asciiTheme="majorHAnsi" w:hAnsiTheme="majorHAnsi"/>
        </w:rPr>
        <w:t xml:space="preserve">, </w:t>
      </w:r>
      <w:r w:rsidRPr="002D56ED">
        <w:rPr>
          <w:rFonts w:asciiTheme="majorHAnsi" w:hAnsiTheme="majorHAnsi"/>
          <w:i/>
          <w:iCs/>
        </w:rPr>
        <w:t>Andy Goldsworthy:</w:t>
      </w:r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Rivers and Tides </w:t>
      </w:r>
      <w:r w:rsidRPr="002D56ED">
        <w:rPr>
          <w:rFonts w:asciiTheme="majorHAnsi" w:hAnsiTheme="majorHAnsi"/>
        </w:rPr>
        <w:t>and</w:t>
      </w:r>
      <w:r w:rsidRPr="002D56ED">
        <w:rPr>
          <w:rFonts w:asciiTheme="majorHAnsi" w:hAnsiTheme="majorHAnsi"/>
          <w:i/>
          <w:iCs/>
        </w:rPr>
        <w:t xml:space="preserve"> King Corn.</w:t>
      </w:r>
      <w:r w:rsidRPr="002D56ED">
        <w:rPr>
          <w:rFonts w:asciiTheme="majorHAnsi" w:hAnsiTheme="majorHAnsi"/>
        </w:rPr>
        <w:t xml:space="preserve"> Recent </w:t>
      </w:r>
      <w:r>
        <w:rPr>
          <w:rFonts w:asciiTheme="majorHAnsi" w:hAnsiTheme="majorHAnsi"/>
        </w:rPr>
        <w:t xml:space="preserve">titles </w:t>
      </w:r>
      <w:r w:rsidRPr="002D56ED">
        <w:rPr>
          <w:rFonts w:asciiTheme="majorHAnsi" w:hAnsiTheme="majorHAnsi"/>
        </w:rPr>
        <w:t xml:space="preserve">include the </w:t>
      </w:r>
      <w:r w:rsidRPr="002D56ED">
        <w:rPr>
          <w:rFonts w:asciiTheme="majorHAnsi" w:hAnsiTheme="majorHAnsi"/>
          <w:color w:val="000000"/>
        </w:rPr>
        <w:t>2011 Oscar®-nominated film</w:t>
      </w:r>
      <w:r w:rsidRPr="002D56ED">
        <w:rPr>
          <w:rFonts w:asciiTheme="majorHAnsi" w:hAnsiTheme="majorHAnsi"/>
          <w:i/>
          <w:iCs/>
        </w:rPr>
        <w:t xml:space="preserve">, </w:t>
      </w:r>
      <w:proofErr w:type="spellStart"/>
      <w:r w:rsidRPr="002D56ED">
        <w:rPr>
          <w:rFonts w:asciiTheme="majorHAnsi" w:hAnsiTheme="majorHAnsi"/>
          <w:i/>
          <w:iCs/>
        </w:rPr>
        <w:t>Gasland</w:t>
      </w:r>
      <w:proofErr w:type="spellEnd"/>
      <w:r w:rsidRPr="002D56ED">
        <w:rPr>
          <w:rFonts w:asciiTheme="majorHAnsi" w:hAnsiTheme="majorHAnsi"/>
          <w:i/>
          <w:iCs/>
        </w:rPr>
        <w:t>,</w:t>
      </w:r>
      <w:r>
        <w:rPr>
          <w:rFonts w:asciiTheme="majorHAnsi" w:hAnsiTheme="majorHAnsi"/>
          <w:i/>
          <w:iCs/>
        </w:rPr>
        <w:t xml:space="preserve"> </w:t>
      </w:r>
      <w:r>
        <w:rPr>
          <w:rFonts w:asciiTheme="majorHAnsi" w:hAnsiTheme="majorHAnsi"/>
          <w:iCs/>
        </w:rPr>
        <w:t xml:space="preserve">and the </w:t>
      </w:r>
      <w:r w:rsidR="00060C4E">
        <w:rPr>
          <w:rFonts w:asciiTheme="majorHAnsi" w:hAnsiTheme="majorHAnsi"/>
          <w:iCs/>
        </w:rPr>
        <w:t>platform</w:t>
      </w:r>
      <w:r>
        <w:rPr>
          <w:rFonts w:asciiTheme="majorHAnsi" w:hAnsiTheme="majorHAnsi"/>
          <w:iCs/>
        </w:rPr>
        <w:t xml:space="preserve"> release of </w:t>
      </w:r>
      <w:r w:rsidRPr="009F3F5A">
        <w:rPr>
          <w:rFonts w:asciiTheme="majorHAnsi" w:hAnsiTheme="majorHAnsi"/>
          <w:i/>
          <w:iCs/>
        </w:rPr>
        <w:t>Hell and Back Again</w:t>
      </w:r>
      <w:r>
        <w:rPr>
          <w:rFonts w:asciiTheme="majorHAnsi" w:hAnsiTheme="majorHAnsi"/>
          <w:iCs/>
        </w:rPr>
        <w:t>.</w:t>
      </w:r>
    </w:p>
    <w:p w:rsidR="00F60728" w:rsidRPr="00F8437D" w:rsidRDefault="00EE035F" w:rsidP="00F60728">
      <w:pPr>
        <w:pStyle w:val="NoSpacing"/>
        <w:rPr>
          <w:rFonts w:ascii="Cambria" w:hAnsi="Cambria"/>
          <w:sz w:val="24"/>
          <w:szCs w:val="24"/>
        </w:rPr>
      </w:pPr>
      <w:hyperlink r:id="rId9" w:history="1">
        <w:r w:rsidR="00F60728" w:rsidRPr="00F8437D">
          <w:rPr>
            <w:rStyle w:val="Hyperlink"/>
            <w:rFonts w:ascii="Cambria" w:hAnsi="Cambria"/>
            <w:sz w:val="24"/>
            <w:szCs w:val="24"/>
          </w:rPr>
          <w:t>www.docuramafilms.com</w:t>
        </w:r>
      </w:hyperlink>
      <w:r w:rsidR="00F60728" w:rsidRPr="00F8437D">
        <w:rPr>
          <w:rFonts w:ascii="Cambria" w:hAnsi="Cambria"/>
          <w:sz w:val="24"/>
          <w:szCs w:val="24"/>
        </w:rPr>
        <w:t xml:space="preserve"> </w:t>
      </w:r>
    </w:p>
    <w:p w:rsidR="00F60728" w:rsidRPr="00F8437D" w:rsidRDefault="00F60728" w:rsidP="00F60728">
      <w:pPr>
        <w:pStyle w:val="NoSpacing"/>
        <w:rPr>
          <w:rFonts w:ascii="Cambria" w:hAnsi="Cambria" w:cs="Arial"/>
          <w:sz w:val="24"/>
          <w:szCs w:val="24"/>
        </w:rPr>
      </w:pPr>
    </w:p>
    <w:p w:rsidR="00F60728" w:rsidRPr="00F8437D" w:rsidRDefault="00F60728" w:rsidP="00F60728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t>About New Video</w:t>
      </w:r>
    </w:p>
    <w:p w:rsidR="00F60728" w:rsidRPr="00E8773D" w:rsidRDefault="00F60728" w:rsidP="00F6072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E8773D">
        <w:rPr>
          <w:rFonts w:asciiTheme="majorHAnsi" w:hAnsiTheme="majorHAnsi"/>
          <w:sz w:val="22"/>
          <w:szCs w:val="22"/>
        </w:rPr>
        <w:t>Celebrating its 20</w:t>
      </w:r>
      <w:r w:rsidRPr="00E8773D">
        <w:rPr>
          <w:rFonts w:asciiTheme="majorHAnsi" w:hAnsiTheme="majorHAnsi"/>
          <w:sz w:val="22"/>
          <w:szCs w:val="22"/>
          <w:vertAlign w:val="superscript"/>
        </w:rPr>
        <w:t>th</w:t>
      </w:r>
      <w:r w:rsidRPr="00E8773D">
        <w:rPr>
          <w:rFonts w:asciiTheme="majorHAnsi" w:hAnsiTheme="majorHAnsi"/>
          <w:sz w:val="22"/>
          <w:szCs w:val="22"/>
        </w:rPr>
        <w:t xml:space="preserve"> anniversary in 2011, New Video is a leading entertainment distributor and the largest </w:t>
      </w:r>
      <w:r>
        <w:rPr>
          <w:rFonts w:asciiTheme="majorHAnsi" w:hAnsiTheme="majorHAnsi"/>
          <w:sz w:val="22"/>
          <w:szCs w:val="22"/>
        </w:rPr>
        <w:t xml:space="preserve">digital aggregator of independent </w:t>
      </w:r>
      <w:r w:rsidRPr="00E8773D">
        <w:rPr>
          <w:rFonts w:asciiTheme="majorHAnsi" w:hAnsiTheme="majorHAnsi"/>
          <w:sz w:val="22"/>
          <w:szCs w:val="22"/>
        </w:rPr>
        <w:t xml:space="preserve">content worldwide. Headquartered in New York City, with </w:t>
      </w:r>
      <w:r w:rsidRPr="00E8773D">
        <w:rPr>
          <w:rFonts w:asciiTheme="majorHAnsi" w:hAnsiTheme="majorHAnsi"/>
          <w:sz w:val="22"/>
          <w:szCs w:val="22"/>
        </w:rPr>
        <w:lastRenderedPageBreak/>
        <w:t xml:space="preserve">an international presence in 45 territories, the company delivers feature films, TV programs and web originals via digital download, streaming media, video-on-demand, </w:t>
      </w:r>
      <w:proofErr w:type="spellStart"/>
      <w:r w:rsidRPr="00E8773D">
        <w:rPr>
          <w:rFonts w:asciiTheme="majorHAnsi" w:hAnsiTheme="majorHAnsi"/>
          <w:sz w:val="22"/>
          <w:szCs w:val="22"/>
        </w:rPr>
        <w:t>Blu</w:t>
      </w:r>
      <w:proofErr w:type="spellEnd"/>
      <w:r w:rsidRPr="00E8773D">
        <w:rPr>
          <w:rFonts w:asciiTheme="majorHAnsi" w:hAnsiTheme="majorHAnsi"/>
          <w:sz w:val="22"/>
          <w:szCs w:val="22"/>
        </w:rPr>
        <w:t>-ray and DVD, and theatrical release. New Video streamlines the distribution and marketing process for filmmakers, producers and brand partners to bring a wide variety of fresh content to new audiences. The company’s library includes original TV series and movies from A+E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 Home Entertainment, HISTORY™, and Lifetime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unforgettable games and trophy sets from Major League Baseball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storybook treasures from Scholastic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award-winning documentaries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Docurama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E8773D">
        <w:rPr>
          <w:rFonts w:asciiTheme="majorHAnsi" w:hAnsiTheme="majorHAnsi"/>
          <w:sz w:val="22"/>
          <w:szCs w:val="22"/>
        </w:rPr>
        <w:t>Arthouse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Films, and </w:t>
      </w:r>
      <w:proofErr w:type="spellStart"/>
      <w:r w:rsidRPr="00E8773D">
        <w:rPr>
          <w:rFonts w:asciiTheme="majorHAnsi" w:hAnsiTheme="majorHAnsi"/>
          <w:sz w:val="22"/>
          <w:szCs w:val="22"/>
        </w:rPr>
        <w:t>Plexifilm</w:t>
      </w:r>
      <w:proofErr w:type="spellEnd"/>
      <w:r w:rsidRPr="00E8773D">
        <w:rPr>
          <w:rFonts w:asciiTheme="majorHAnsi" w:hAnsiTheme="majorHAnsi"/>
          <w:sz w:val="22"/>
          <w:szCs w:val="22"/>
        </w:rPr>
        <w:t>, next-gen indies and web hits from Flatiron Film Company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the best in Chinese cinema from China Lion, and festival picks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Tribeca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Film. New Video is proud to distribute the 2011 Oscar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-nominated films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Gasland</w:t>
      </w:r>
      <w:proofErr w:type="spellEnd"/>
      <w:r w:rsidRPr="00E8773D">
        <w:rPr>
          <w:rStyle w:val="Emphasis"/>
          <w:rFonts w:asciiTheme="majorHAnsi" w:eastAsia="Calibri" w:hAnsiTheme="majorHAnsi"/>
          <w:sz w:val="22"/>
          <w:szCs w:val="22"/>
        </w:rPr>
        <w:t>, Waste Land</w:t>
      </w:r>
      <w:r w:rsidRPr="00E8773D">
        <w:rPr>
          <w:rFonts w:asciiTheme="majorHAnsi" w:hAnsiTheme="majorHAnsi"/>
          <w:sz w:val="22"/>
          <w:szCs w:val="22"/>
        </w:rPr>
        <w:t xml:space="preserve"> and, on digital,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Restrepo</w:t>
      </w:r>
      <w:proofErr w:type="spellEnd"/>
      <w:r w:rsidRPr="00E8773D">
        <w:rPr>
          <w:rFonts w:asciiTheme="majorHAnsi" w:hAnsiTheme="majorHAnsi"/>
          <w:sz w:val="22"/>
          <w:szCs w:val="22"/>
        </w:rPr>
        <w:t>.</w:t>
      </w:r>
    </w:p>
    <w:p w:rsidR="00F60728" w:rsidRDefault="00EE035F" w:rsidP="00F60728">
      <w:pPr>
        <w:pStyle w:val="NoSpacing"/>
        <w:rPr>
          <w:rFonts w:ascii="Cambria" w:hAnsi="Cambria"/>
          <w:sz w:val="24"/>
          <w:szCs w:val="24"/>
        </w:rPr>
      </w:pPr>
      <w:hyperlink r:id="rId10" w:history="1">
        <w:r w:rsidR="00F60728" w:rsidRPr="00F8437D">
          <w:rPr>
            <w:rStyle w:val="Hyperlink"/>
            <w:rFonts w:ascii="Cambria" w:hAnsi="Cambria"/>
            <w:sz w:val="24"/>
            <w:szCs w:val="24"/>
          </w:rPr>
          <w:t>www.newvideo.com</w:t>
        </w:r>
      </w:hyperlink>
      <w:r w:rsidR="00F60728" w:rsidRPr="00F8437D">
        <w:rPr>
          <w:rFonts w:ascii="Cambria" w:hAnsi="Cambria"/>
          <w:sz w:val="24"/>
          <w:szCs w:val="24"/>
        </w:rPr>
        <w:t>.</w:t>
      </w:r>
    </w:p>
    <w:p w:rsidR="00E4257C" w:rsidRPr="00F8437D" w:rsidRDefault="006A7A3B" w:rsidP="00E4257C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E4257C" w:rsidRPr="00C66E5B" w:rsidRDefault="00E4257C" w:rsidP="00E4257C">
      <w:pPr>
        <w:pStyle w:val="NoSpacing"/>
        <w:rPr>
          <w:rFonts w:asciiTheme="majorHAnsi" w:hAnsiTheme="majorHAnsi"/>
          <w:b/>
        </w:rPr>
      </w:pPr>
      <w:r w:rsidRPr="00C66E5B">
        <w:rPr>
          <w:rFonts w:asciiTheme="majorHAnsi" w:hAnsiTheme="majorHAnsi"/>
          <w:b/>
        </w:rPr>
        <w:t>For more information, please contact:</w:t>
      </w:r>
    </w:p>
    <w:p w:rsidR="00A14DAB" w:rsidRDefault="00E4257C" w:rsidP="00E4257C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 xml:space="preserve">Luis Garza; 646-259-4144; </w:t>
      </w:r>
    </w:p>
    <w:p w:rsidR="00E4257C" w:rsidRPr="00C66E5B" w:rsidRDefault="00E4257C" w:rsidP="00E4257C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>lgarza@newvideo.com</w:t>
      </w:r>
    </w:p>
    <w:p w:rsidR="00E4257C" w:rsidRPr="00C66E5B" w:rsidRDefault="00E4257C" w:rsidP="00E4257C">
      <w:pPr>
        <w:spacing w:after="0" w:line="240" w:lineRule="auto"/>
        <w:rPr>
          <w:rFonts w:asciiTheme="majorHAnsi" w:hAnsiTheme="majorHAnsi"/>
        </w:rPr>
      </w:pPr>
    </w:p>
    <w:p w:rsidR="00E4257C" w:rsidRPr="00C66E5B" w:rsidRDefault="00E4257C" w:rsidP="00E4257C">
      <w:pPr>
        <w:spacing w:after="0" w:line="240" w:lineRule="auto"/>
        <w:rPr>
          <w:rFonts w:asciiTheme="majorHAnsi" w:hAnsiTheme="majorHAnsi"/>
        </w:rPr>
      </w:pPr>
      <w:r w:rsidRPr="00C66E5B">
        <w:rPr>
          <w:rFonts w:asciiTheme="majorHAnsi" w:hAnsiTheme="majorHAnsi"/>
        </w:rPr>
        <w:t>For Box Art:</w:t>
      </w:r>
    </w:p>
    <w:p w:rsidR="00522052" w:rsidRDefault="00EE035F">
      <w:hyperlink r:id="rId11" w:history="1">
        <w:r w:rsidR="00BD4357" w:rsidRPr="00A35D90">
          <w:rPr>
            <w:rStyle w:val="Hyperlink"/>
          </w:rPr>
          <w:t>http://www.newvideo.com/docurama/how-to-die-in-oregon/</w:t>
        </w:r>
      </w:hyperlink>
    </w:p>
    <w:p w:rsidR="00BD4357" w:rsidRDefault="00BD4357"/>
    <w:p w:rsidR="00D06417" w:rsidRDefault="00D06417"/>
    <w:p w:rsidR="00D06417" w:rsidRDefault="00D06417"/>
    <w:sectPr w:rsidR="00D06417" w:rsidSect="0015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54AD"/>
    <w:multiLevelType w:val="hybridMultilevel"/>
    <w:tmpl w:val="5C021F9A"/>
    <w:lvl w:ilvl="0" w:tplc="B186F044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C76CD42" w:tentative="1">
      <w:start w:val="1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E0A6F7B2" w:tentative="1">
      <w:start w:val="1"/>
      <w:numFmt w:val="bullet"/>
      <w:lvlText w:val="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79C1950" w:tentative="1">
      <w:start w:val="1"/>
      <w:numFmt w:val="bullet"/>
      <w:lvlText w:val="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62A0DA2" w:tentative="1">
      <w:start w:val="1"/>
      <w:numFmt w:val="bullet"/>
      <w:lvlText w:val="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8228DA24" w:tentative="1">
      <w:start w:val="1"/>
      <w:numFmt w:val="bullet"/>
      <w:lvlText w:val="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0706DCE" w:tentative="1">
      <w:start w:val="1"/>
      <w:numFmt w:val="bullet"/>
      <w:lvlText w:val="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E014030E" w:tentative="1">
      <w:start w:val="1"/>
      <w:numFmt w:val="bullet"/>
      <w:lvlText w:val="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60A7328" w:tentative="1">
      <w:start w:val="1"/>
      <w:numFmt w:val="bullet"/>
      <w:lvlText w:val="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">
    <w:nsid w:val="25CE13A7"/>
    <w:multiLevelType w:val="hybridMultilevel"/>
    <w:tmpl w:val="62B6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F7604"/>
    <w:multiLevelType w:val="hybridMultilevel"/>
    <w:tmpl w:val="8C4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57C"/>
    <w:rsid w:val="00004896"/>
    <w:rsid w:val="00015038"/>
    <w:rsid w:val="000302B6"/>
    <w:rsid w:val="00044C69"/>
    <w:rsid w:val="00046DFC"/>
    <w:rsid w:val="000504B0"/>
    <w:rsid w:val="00060C4E"/>
    <w:rsid w:val="000647DC"/>
    <w:rsid w:val="00066ED2"/>
    <w:rsid w:val="0006766E"/>
    <w:rsid w:val="00074767"/>
    <w:rsid w:val="00077318"/>
    <w:rsid w:val="00083DA7"/>
    <w:rsid w:val="0008628B"/>
    <w:rsid w:val="000A0DEC"/>
    <w:rsid w:val="000A65EF"/>
    <w:rsid w:val="000A670E"/>
    <w:rsid w:val="000A6B42"/>
    <w:rsid w:val="000A70C6"/>
    <w:rsid w:val="000B13F6"/>
    <w:rsid w:val="000B4C86"/>
    <w:rsid w:val="000B6405"/>
    <w:rsid w:val="000C34B6"/>
    <w:rsid w:val="000C503B"/>
    <w:rsid w:val="000D17A8"/>
    <w:rsid w:val="000D430A"/>
    <w:rsid w:val="000D4BCD"/>
    <w:rsid w:val="000E1D8F"/>
    <w:rsid w:val="000E4FDF"/>
    <w:rsid w:val="000E51E3"/>
    <w:rsid w:val="000F63D7"/>
    <w:rsid w:val="00100D2B"/>
    <w:rsid w:val="00103F94"/>
    <w:rsid w:val="001045C0"/>
    <w:rsid w:val="0010545D"/>
    <w:rsid w:val="001128BF"/>
    <w:rsid w:val="00112C75"/>
    <w:rsid w:val="00122939"/>
    <w:rsid w:val="0012305B"/>
    <w:rsid w:val="001268DC"/>
    <w:rsid w:val="00132455"/>
    <w:rsid w:val="001407DC"/>
    <w:rsid w:val="00155F56"/>
    <w:rsid w:val="001578A9"/>
    <w:rsid w:val="00177BC9"/>
    <w:rsid w:val="001804B8"/>
    <w:rsid w:val="001814F1"/>
    <w:rsid w:val="001856B7"/>
    <w:rsid w:val="00193B52"/>
    <w:rsid w:val="001B49F3"/>
    <w:rsid w:val="001B6CDE"/>
    <w:rsid w:val="001C399C"/>
    <w:rsid w:val="001C4430"/>
    <w:rsid w:val="001C4BE9"/>
    <w:rsid w:val="001C70E0"/>
    <w:rsid w:val="001D1BBE"/>
    <w:rsid w:val="001D27F1"/>
    <w:rsid w:val="001D2D76"/>
    <w:rsid w:val="001D6427"/>
    <w:rsid w:val="001D73B8"/>
    <w:rsid w:val="001F0B03"/>
    <w:rsid w:val="0020287E"/>
    <w:rsid w:val="00204FE1"/>
    <w:rsid w:val="00205357"/>
    <w:rsid w:val="002066E3"/>
    <w:rsid w:val="002103B3"/>
    <w:rsid w:val="00210633"/>
    <w:rsid w:val="002125DC"/>
    <w:rsid w:val="0021612E"/>
    <w:rsid w:val="002161DD"/>
    <w:rsid w:val="00220BD6"/>
    <w:rsid w:val="002218C9"/>
    <w:rsid w:val="00226293"/>
    <w:rsid w:val="00227A85"/>
    <w:rsid w:val="00233CC4"/>
    <w:rsid w:val="00235177"/>
    <w:rsid w:val="00251DA8"/>
    <w:rsid w:val="00255D9D"/>
    <w:rsid w:val="0026136B"/>
    <w:rsid w:val="00271347"/>
    <w:rsid w:val="0027521C"/>
    <w:rsid w:val="00296080"/>
    <w:rsid w:val="002A0D55"/>
    <w:rsid w:val="002B2742"/>
    <w:rsid w:val="002B2C2B"/>
    <w:rsid w:val="002B7ECC"/>
    <w:rsid w:val="002C3BB0"/>
    <w:rsid w:val="002C54F1"/>
    <w:rsid w:val="002C6C16"/>
    <w:rsid w:val="002C77BB"/>
    <w:rsid w:val="002D533E"/>
    <w:rsid w:val="002D5D21"/>
    <w:rsid w:val="002E3811"/>
    <w:rsid w:val="002E4CC3"/>
    <w:rsid w:val="002E5BB6"/>
    <w:rsid w:val="002F055B"/>
    <w:rsid w:val="002F1D2A"/>
    <w:rsid w:val="003035A6"/>
    <w:rsid w:val="00303757"/>
    <w:rsid w:val="00306044"/>
    <w:rsid w:val="00316193"/>
    <w:rsid w:val="0032592F"/>
    <w:rsid w:val="00330515"/>
    <w:rsid w:val="00332FB1"/>
    <w:rsid w:val="00352CE4"/>
    <w:rsid w:val="00353132"/>
    <w:rsid w:val="00376123"/>
    <w:rsid w:val="0037778F"/>
    <w:rsid w:val="00377A58"/>
    <w:rsid w:val="003862FC"/>
    <w:rsid w:val="00387843"/>
    <w:rsid w:val="00387AD1"/>
    <w:rsid w:val="00393AA7"/>
    <w:rsid w:val="003B0B71"/>
    <w:rsid w:val="003C1040"/>
    <w:rsid w:val="003C10B3"/>
    <w:rsid w:val="003C2BAD"/>
    <w:rsid w:val="003C5345"/>
    <w:rsid w:val="003C7CEF"/>
    <w:rsid w:val="003D02A9"/>
    <w:rsid w:val="003D1264"/>
    <w:rsid w:val="003D2925"/>
    <w:rsid w:val="003D5A9F"/>
    <w:rsid w:val="003E13B9"/>
    <w:rsid w:val="003E365C"/>
    <w:rsid w:val="003E5B2A"/>
    <w:rsid w:val="003F1E3F"/>
    <w:rsid w:val="004007C0"/>
    <w:rsid w:val="004013CE"/>
    <w:rsid w:val="00401D06"/>
    <w:rsid w:val="00406DFD"/>
    <w:rsid w:val="00407758"/>
    <w:rsid w:val="00410007"/>
    <w:rsid w:val="00414FA2"/>
    <w:rsid w:val="00422105"/>
    <w:rsid w:val="00422E68"/>
    <w:rsid w:val="004233B9"/>
    <w:rsid w:val="00425221"/>
    <w:rsid w:val="00426C19"/>
    <w:rsid w:val="004318EE"/>
    <w:rsid w:val="00431D2C"/>
    <w:rsid w:val="0043221E"/>
    <w:rsid w:val="0044016E"/>
    <w:rsid w:val="004429A7"/>
    <w:rsid w:val="00442F16"/>
    <w:rsid w:val="004433C4"/>
    <w:rsid w:val="00443C10"/>
    <w:rsid w:val="00447060"/>
    <w:rsid w:val="004537CE"/>
    <w:rsid w:val="00455878"/>
    <w:rsid w:val="00465B82"/>
    <w:rsid w:val="004672AC"/>
    <w:rsid w:val="004739A2"/>
    <w:rsid w:val="004805D0"/>
    <w:rsid w:val="0049162B"/>
    <w:rsid w:val="004959C7"/>
    <w:rsid w:val="00496FB1"/>
    <w:rsid w:val="004A1253"/>
    <w:rsid w:val="004A1EA0"/>
    <w:rsid w:val="004A38BE"/>
    <w:rsid w:val="004A4287"/>
    <w:rsid w:val="004A71BC"/>
    <w:rsid w:val="004C16B3"/>
    <w:rsid w:val="004D25C3"/>
    <w:rsid w:val="004E22A2"/>
    <w:rsid w:val="004F1306"/>
    <w:rsid w:val="004F4A55"/>
    <w:rsid w:val="004F5D60"/>
    <w:rsid w:val="004F6EAE"/>
    <w:rsid w:val="005010E9"/>
    <w:rsid w:val="00510883"/>
    <w:rsid w:val="005128D0"/>
    <w:rsid w:val="0051310D"/>
    <w:rsid w:val="00515FE1"/>
    <w:rsid w:val="00522052"/>
    <w:rsid w:val="00522F18"/>
    <w:rsid w:val="00527FF3"/>
    <w:rsid w:val="00536447"/>
    <w:rsid w:val="00542280"/>
    <w:rsid w:val="00545465"/>
    <w:rsid w:val="00571A2B"/>
    <w:rsid w:val="00572654"/>
    <w:rsid w:val="00576E3A"/>
    <w:rsid w:val="00576F87"/>
    <w:rsid w:val="00584652"/>
    <w:rsid w:val="00590F3C"/>
    <w:rsid w:val="00592281"/>
    <w:rsid w:val="00597229"/>
    <w:rsid w:val="005972B4"/>
    <w:rsid w:val="005A1C6F"/>
    <w:rsid w:val="005A2694"/>
    <w:rsid w:val="005A3D3C"/>
    <w:rsid w:val="005A5BEA"/>
    <w:rsid w:val="005A7EEE"/>
    <w:rsid w:val="005B4018"/>
    <w:rsid w:val="005C784C"/>
    <w:rsid w:val="005D0060"/>
    <w:rsid w:val="005D26A9"/>
    <w:rsid w:val="005D5869"/>
    <w:rsid w:val="005E23CF"/>
    <w:rsid w:val="00602739"/>
    <w:rsid w:val="00603FA4"/>
    <w:rsid w:val="006052F5"/>
    <w:rsid w:val="00607605"/>
    <w:rsid w:val="00610D45"/>
    <w:rsid w:val="00613D1F"/>
    <w:rsid w:val="00616F49"/>
    <w:rsid w:val="0062327A"/>
    <w:rsid w:val="00624373"/>
    <w:rsid w:val="00630E7F"/>
    <w:rsid w:val="00631114"/>
    <w:rsid w:val="00641ECD"/>
    <w:rsid w:val="00642E6B"/>
    <w:rsid w:val="006515CB"/>
    <w:rsid w:val="00652553"/>
    <w:rsid w:val="006539DC"/>
    <w:rsid w:val="00656220"/>
    <w:rsid w:val="00657BB0"/>
    <w:rsid w:val="00662A89"/>
    <w:rsid w:val="00664C22"/>
    <w:rsid w:val="006769EE"/>
    <w:rsid w:val="0067761D"/>
    <w:rsid w:val="00681A97"/>
    <w:rsid w:val="00682D44"/>
    <w:rsid w:val="00691F0B"/>
    <w:rsid w:val="006925F8"/>
    <w:rsid w:val="0069378F"/>
    <w:rsid w:val="00694E13"/>
    <w:rsid w:val="00695EA7"/>
    <w:rsid w:val="006A1067"/>
    <w:rsid w:val="006A7A3B"/>
    <w:rsid w:val="006B538D"/>
    <w:rsid w:val="006B5905"/>
    <w:rsid w:val="006C0EA3"/>
    <w:rsid w:val="006E1B48"/>
    <w:rsid w:val="006E1FC7"/>
    <w:rsid w:val="006F4D60"/>
    <w:rsid w:val="007040FB"/>
    <w:rsid w:val="007118AF"/>
    <w:rsid w:val="00713147"/>
    <w:rsid w:val="00713470"/>
    <w:rsid w:val="00713924"/>
    <w:rsid w:val="007161F0"/>
    <w:rsid w:val="007161FD"/>
    <w:rsid w:val="00723704"/>
    <w:rsid w:val="007247AD"/>
    <w:rsid w:val="007258B9"/>
    <w:rsid w:val="00731F7E"/>
    <w:rsid w:val="007334DE"/>
    <w:rsid w:val="00736785"/>
    <w:rsid w:val="0073685F"/>
    <w:rsid w:val="00741D15"/>
    <w:rsid w:val="00742D2D"/>
    <w:rsid w:val="00745515"/>
    <w:rsid w:val="00745684"/>
    <w:rsid w:val="0074627C"/>
    <w:rsid w:val="007624B1"/>
    <w:rsid w:val="00766D29"/>
    <w:rsid w:val="007670FC"/>
    <w:rsid w:val="00781B47"/>
    <w:rsid w:val="00787FF1"/>
    <w:rsid w:val="00793BE0"/>
    <w:rsid w:val="007958D4"/>
    <w:rsid w:val="00797ACD"/>
    <w:rsid w:val="007A1520"/>
    <w:rsid w:val="007B3978"/>
    <w:rsid w:val="007B3B85"/>
    <w:rsid w:val="007B4E95"/>
    <w:rsid w:val="007B59B7"/>
    <w:rsid w:val="007B7875"/>
    <w:rsid w:val="007C0733"/>
    <w:rsid w:val="007D789D"/>
    <w:rsid w:val="007E05C4"/>
    <w:rsid w:val="0080624A"/>
    <w:rsid w:val="0080778E"/>
    <w:rsid w:val="00822172"/>
    <w:rsid w:val="008224C0"/>
    <w:rsid w:val="008278C0"/>
    <w:rsid w:val="0083497F"/>
    <w:rsid w:val="00843A93"/>
    <w:rsid w:val="00844455"/>
    <w:rsid w:val="0086605E"/>
    <w:rsid w:val="00870A4C"/>
    <w:rsid w:val="00870F50"/>
    <w:rsid w:val="00875FCD"/>
    <w:rsid w:val="00892F61"/>
    <w:rsid w:val="00895DC7"/>
    <w:rsid w:val="008A0E5F"/>
    <w:rsid w:val="008A1779"/>
    <w:rsid w:val="008A30DC"/>
    <w:rsid w:val="008B1255"/>
    <w:rsid w:val="008B2D0B"/>
    <w:rsid w:val="008D3405"/>
    <w:rsid w:val="008D49CC"/>
    <w:rsid w:val="008D6AF7"/>
    <w:rsid w:val="008E3076"/>
    <w:rsid w:val="008E36AB"/>
    <w:rsid w:val="008E3DA0"/>
    <w:rsid w:val="008F6B04"/>
    <w:rsid w:val="008F6D7B"/>
    <w:rsid w:val="008F7C03"/>
    <w:rsid w:val="00901215"/>
    <w:rsid w:val="00901A47"/>
    <w:rsid w:val="0091070C"/>
    <w:rsid w:val="009141B1"/>
    <w:rsid w:val="00922618"/>
    <w:rsid w:val="00933C3B"/>
    <w:rsid w:val="00934EE2"/>
    <w:rsid w:val="009377FC"/>
    <w:rsid w:val="00942AF0"/>
    <w:rsid w:val="0094353B"/>
    <w:rsid w:val="00955ED7"/>
    <w:rsid w:val="009649C0"/>
    <w:rsid w:val="00967E90"/>
    <w:rsid w:val="0097104E"/>
    <w:rsid w:val="009722B9"/>
    <w:rsid w:val="00974AE5"/>
    <w:rsid w:val="009817C0"/>
    <w:rsid w:val="00985227"/>
    <w:rsid w:val="009862F5"/>
    <w:rsid w:val="00990345"/>
    <w:rsid w:val="0099393C"/>
    <w:rsid w:val="00995372"/>
    <w:rsid w:val="00995738"/>
    <w:rsid w:val="009A1AE0"/>
    <w:rsid w:val="009A4053"/>
    <w:rsid w:val="009B26B3"/>
    <w:rsid w:val="009B45B6"/>
    <w:rsid w:val="009C08C5"/>
    <w:rsid w:val="009C5DB4"/>
    <w:rsid w:val="009C65F6"/>
    <w:rsid w:val="009C6EDD"/>
    <w:rsid w:val="009C6FDC"/>
    <w:rsid w:val="009D3035"/>
    <w:rsid w:val="009D75BF"/>
    <w:rsid w:val="009E2F66"/>
    <w:rsid w:val="009E559B"/>
    <w:rsid w:val="009E5F68"/>
    <w:rsid w:val="009F139E"/>
    <w:rsid w:val="009F5CF2"/>
    <w:rsid w:val="00A05DDA"/>
    <w:rsid w:val="00A10C65"/>
    <w:rsid w:val="00A13275"/>
    <w:rsid w:val="00A14DAB"/>
    <w:rsid w:val="00A157E1"/>
    <w:rsid w:val="00A17742"/>
    <w:rsid w:val="00A2220B"/>
    <w:rsid w:val="00A317A7"/>
    <w:rsid w:val="00A336A1"/>
    <w:rsid w:val="00A36545"/>
    <w:rsid w:val="00A3689C"/>
    <w:rsid w:val="00A372A7"/>
    <w:rsid w:val="00A4749F"/>
    <w:rsid w:val="00A50601"/>
    <w:rsid w:val="00A5065B"/>
    <w:rsid w:val="00A5430F"/>
    <w:rsid w:val="00A55BAB"/>
    <w:rsid w:val="00A55E81"/>
    <w:rsid w:val="00A64C36"/>
    <w:rsid w:val="00A93DB5"/>
    <w:rsid w:val="00A9473C"/>
    <w:rsid w:val="00A978BF"/>
    <w:rsid w:val="00AA28F7"/>
    <w:rsid w:val="00AA79E9"/>
    <w:rsid w:val="00AB4839"/>
    <w:rsid w:val="00AB7850"/>
    <w:rsid w:val="00AB7ADE"/>
    <w:rsid w:val="00AC446E"/>
    <w:rsid w:val="00AE1426"/>
    <w:rsid w:val="00AE1743"/>
    <w:rsid w:val="00AE3CCB"/>
    <w:rsid w:val="00AE3FB0"/>
    <w:rsid w:val="00AF459B"/>
    <w:rsid w:val="00AF5C46"/>
    <w:rsid w:val="00B0065C"/>
    <w:rsid w:val="00B0160C"/>
    <w:rsid w:val="00B04055"/>
    <w:rsid w:val="00B058AF"/>
    <w:rsid w:val="00B06851"/>
    <w:rsid w:val="00B10E36"/>
    <w:rsid w:val="00B13188"/>
    <w:rsid w:val="00B1494B"/>
    <w:rsid w:val="00B14E48"/>
    <w:rsid w:val="00B1731A"/>
    <w:rsid w:val="00B23A09"/>
    <w:rsid w:val="00B23FBC"/>
    <w:rsid w:val="00B32CB3"/>
    <w:rsid w:val="00B40388"/>
    <w:rsid w:val="00B449B1"/>
    <w:rsid w:val="00B457CC"/>
    <w:rsid w:val="00B5469E"/>
    <w:rsid w:val="00B6046B"/>
    <w:rsid w:val="00B7674E"/>
    <w:rsid w:val="00B845B4"/>
    <w:rsid w:val="00B93BD4"/>
    <w:rsid w:val="00B94D2F"/>
    <w:rsid w:val="00BA1D6C"/>
    <w:rsid w:val="00BA20BC"/>
    <w:rsid w:val="00BA3032"/>
    <w:rsid w:val="00BA5FE6"/>
    <w:rsid w:val="00BB47D0"/>
    <w:rsid w:val="00BB50D3"/>
    <w:rsid w:val="00BB5B9C"/>
    <w:rsid w:val="00BB5FB8"/>
    <w:rsid w:val="00BB69E9"/>
    <w:rsid w:val="00BB7A5D"/>
    <w:rsid w:val="00BC43EE"/>
    <w:rsid w:val="00BC4772"/>
    <w:rsid w:val="00BC7154"/>
    <w:rsid w:val="00BD396A"/>
    <w:rsid w:val="00BD4357"/>
    <w:rsid w:val="00BD478B"/>
    <w:rsid w:val="00BE143C"/>
    <w:rsid w:val="00BE2190"/>
    <w:rsid w:val="00BE5ECC"/>
    <w:rsid w:val="00BF3640"/>
    <w:rsid w:val="00C02F8A"/>
    <w:rsid w:val="00C150B5"/>
    <w:rsid w:val="00C17DDE"/>
    <w:rsid w:val="00C236F8"/>
    <w:rsid w:val="00C27FE7"/>
    <w:rsid w:val="00C32073"/>
    <w:rsid w:val="00C35C2C"/>
    <w:rsid w:val="00C4130A"/>
    <w:rsid w:val="00C425D4"/>
    <w:rsid w:val="00C50273"/>
    <w:rsid w:val="00C52D29"/>
    <w:rsid w:val="00C62B26"/>
    <w:rsid w:val="00C771C1"/>
    <w:rsid w:val="00C812B4"/>
    <w:rsid w:val="00C867D5"/>
    <w:rsid w:val="00C90B72"/>
    <w:rsid w:val="00C90BFF"/>
    <w:rsid w:val="00C9541E"/>
    <w:rsid w:val="00CA0196"/>
    <w:rsid w:val="00CA22B4"/>
    <w:rsid w:val="00CA393C"/>
    <w:rsid w:val="00CA77C7"/>
    <w:rsid w:val="00CC10B2"/>
    <w:rsid w:val="00CC4B50"/>
    <w:rsid w:val="00CC625E"/>
    <w:rsid w:val="00CC7A4C"/>
    <w:rsid w:val="00CD139D"/>
    <w:rsid w:val="00CD36E3"/>
    <w:rsid w:val="00CD559A"/>
    <w:rsid w:val="00CD77EB"/>
    <w:rsid w:val="00CE01C7"/>
    <w:rsid w:val="00CE1B21"/>
    <w:rsid w:val="00CE56A0"/>
    <w:rsid w:val="00CE7433"/>
    <w:rsid w:val="00CF1CA0"/>
    <w:rsid w:val="00D06417"/>
    <w:rsid w:val="00D22E90"/>
    <w:rsid w:val="00D2427A"/>
    <w:rsid w:val="00D2632E"/>
    <w:rsid w:val="00D35413"/>
    <w:rsid w:val="00D36772"/>
    <w:rsid w:val="00D46077"/>
    <w:rsid w:val="00D502C1"/>
    <w:rsid w:val="00D50607"/>
    <w:rsid w:val="00D51E13"/>
    <w:rsid w:val="00D5201C"/>
    <w:rsid w:val="00D5332C"/>
    <w:rsid w:val="00D53BCE"/>
    <w:rsid w:val="00D62E86"/>
    <w:rsid w:val="00D657BC"/>
    <w:rsid w:val="00D779BC"/>
    <w:rsid w:val="00D92E10"/>
    <w:rsid w:val="00D95B59"/>
    <w:rsid w:val="00DA1054"/>
    <w:rsid w:val="00DA13C0"/>
    <w:rsid w:val="00DA15E6"/>
    <w:rsid w:val="00DB41AC"/>
    <w:rsid w:val="00DB6FF3"/>
    <w:rsid w:val="00DB7807"/>
    <w:rsid w:val="00DC3EBC"/>
    <w:rsid w:val="00DC4C12"/>
    <w:rsid w:val="00DC52BB"/>
    <w:rsid w:val="00DC7520"/>
    <w:rsid w:val="00DD38DF"/>
    <w:rsid w:val="00DE25A1"/>
    <w:rsid w:val="00DE40B8"/>
    <w:rsid w:val="00DF4879"/>
    <w:rsid w:val="00E036AB"/>
    <w:rsid w:val="00E0578A"/>
    <w:rsid w:val="00E20255"/>
    <w:rsid w:val="00E21F52"/>
    <w:rsid w:val="00E340F4"/>
    <w:rsid w:val="00E4257C"/>
    <w:rsid w:val="00E434BD"/>
    <w:rsid w:val="00E44047"/>
    <w:rsid w:val="00E510EC"/>
    <w:rsid w:val="00E519A8"/>
    <w:rsid w:val="00E54D8E"/>
    <w:rsid w:val="00E73CAD"/>
    <w:rsid w:val="00E854DB"/>
    <w:rsid w:val="00E91640"/>
    <w:rsid w:val="00E91D8F"/>
    <w:rsid w:val="00E91F0F"/>
    <w:rsid w:val="00E91FD2"/>
    <w:rsid w:val="00EA22EF"/>
    <w:rsid w:val="00EB4294"/>
    <w:rsid w:val="00EC2762"/>
    <w:rsid w:val="00EC3037"/>
    <w:rsid w:val="00EC30F4"/>
    <w:rsid w:val="00EC3FC8"/>
    <w:rsid w:val="00EE035F"/>
    <w:rsid w:val="00EE1778"/>
    <w:rsid w:val="00EE4C1A"/>
    <w:rsid w:val="00EF59A5"/>
    <w:rsid w:val="00EF6B38"/>
    <w:rsid w:val="00F053A9"/>
    <w:rsid w:val="00F11EE1"/>
    <w:rsid w:val="00F260C4"/>
    <w:rsid w:val="00F26270"/>
    <w:rsid w:val="00F27E88"/>
    <w:rsid w:val="00F304C0"/>
    <w:rsid w:val="00F46D5D"/>
    <w:rsid w:val="00F50CE6"/>
    <w:rsid w:val="00F55E1E"/>
    <w:rsid w:val="00F571CF"/>
    <w:rsid w:val="00F60728"/>
    <w:rsid w:val="00F64AEA"/>
    <w:rsid w:val="00F873F9"/>
    <w:rsid w:val="00F9448E"/>
    <w:rsid w:val="00F96CFB"/>
    <w:rsid w:val="00FB0F4B"/>
    <w:rsid w:val="00FB769F"/>
    <w:rsid w:val="00FC2C0F"/>
    <w:rsid w:val="00FE1F53"/>
    <w:rsid w:val="00FE6DA6"/>
    <w:rsid w:val="00FF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7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57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4257C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E4257C"/>
    <w:pPr>
      <w:spacing w:after="0" w:line="240" w:lineRule="auto"/>
    </w:pPr>
    <w:rPr>
      <w:rFonts w:ascii="Arial" w:eastAsiaTheme="minorHAnsi" w:hAnsi="Arial" w:cstheme="minorBidi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E4257C"/>
    <w:rPr>
      <w:rFonts w:ascii="Consolas" w:eastAsia="Calibri" w:hAnsi="Consolas" w:cs="Consolas"/>
      <w:sz w:val="21"/>
      <w:szCs w:val="21"/>
    </w:rPr>
  </w:style>
  <w:style w:type="paragraph" w:customStyle="1" w:styleId="Default">
    <w:name w:val="Default"/>
    <w:rsid w:val="00E425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eta-value">
    <w:name w:val="meta-value"/>
    <w:basedOn w:val="DefaultParagraphFont"/>
    <w:rsid w:val="00E4257C"/>
  </w:style>
  <w:style w:type="character" w:styleId="Hyperlink">
    <w:name w:val="Hyperlink"/>
    <w:basedOn w:val="DefaultParagraphFont"/>
    <w:unhideWhenUsed/>
    <w:rsid w:val="00E4257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25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2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A4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press-credit">
    <w:name w:val="press-credit"/>
    <w:basedOn w:val="DefaultParagraphFont"/>
    <w:rsid w:val="00332FB1"/>
  </w:style>
  <w:style w:type="paragraph" w:styleId="BodyText">
    <w:name w:val="Body Text"/>
    <w:basedOn w:val="Normal"/>
    <w:link w:val="BodyTextChar"/>
    <w:rsid w:val="00BA1D6C"/>
    <w:pPr>
      <w:tabs>
        <w:tab w:val="left" w:pos="1080"/>
        <w:tab w:val="left" w:pos="3960"/>
      </w:tabs>
      <w:autoSpaceDE w:val="0"/>
      <w:autoSpaceDN w:val="0"/>
      <w:adjustRightInd w:val="0"/>
      <w:spacing w:after="0" w:line="240" w:lineRule="auto"/>
      <w:ind w:right="-27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BA1D6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403">
          <w:marLeft w:val="259"/>
          <w:marRight w:val="0"/>
          <w:marTop w:val="72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newvideo.com/docurama/how-to-die-in-oreg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ewvide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curamafil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0A947-BC25-4C6B-935F-A1AF0F64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217</cp:revision>
  <cp:lastPrinted>2012-01-12T15:38:00Z</cp:lastPrinted>
  <dcterms:created xsi:type="dcterms:W3CDTF">2012-01-03T15:18:00Z</dcterms:created>
  <dcterms:modified xsi:type="dcterms:W3CDTF">2012-01-12T15:39:00Z</dcterms:modified>
</cp:coreProperties>
</file>