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8D7" w:rsidRDefault="000B38D7" w:rsidP="000B38D7">
      <w:pPr>
        <w:pStyle w:val="PlainText"/>
        <w:rPr>
          <w:rFonts w:ascii="Cambria" w:hAnsi="Cambria" w:cs="Arial"/>
          <w:b/>
          <w:bCs/>
          <w:sz w:val="24"/>
          <w:szCs w:val="24"/>
        </w:rPr>
      </w:pPr>
      <w:r>
        <w:rPr>
          <w:rFonts w:ascii="Cambria" w:hAnsi="Cambria" w:cs="Arial"/>
          <w:b/>
          <w:bCs/>
          <w:sz w:val="24"/>
          <w:szCs w:val="24"/>
        </w:rPr>
        <w:t>FOR IMMEDIATE RELEASE</w:t>
      </w:r>
    </w:p>
    <w:p w:rsidR="000B38D7" w:rsidRDefault="000B38D7" w:rsidP="000B38D7">
      <w:pPr>
        <w:pStyle w:val="PlainText"/>
        <w:rPr>
          <w:rFonts w:ascii="Cambria" w:hAnsi="Cambria" w:cs="Arial"/>
          <w:b/>
          <w:bCs/>
          <w:sz w:val="24"/>
          <w:szCs w:val="24"/>
        </w:rPr>
      </w:pPr>
    </w:p>
    <w:p w:rsidR="000B38D7" w:rsidRDefault="000B38D7" w:rsidP="000B38D7">
      <w:pPr>
        <w:pStyle w:val="PlainText"/>
        <w:jc w:val="center"/>
        <w:rPr>
          <w:rFonts w:ascii="Cambria" w:hAnsi="Cambria"/>
          <w:szCs w:val="22"/>
        </w:rPr>
      </w:pPr>
      <w:r>
        <w:rPr>
          <w:rFonts w:ascii="Cambria" w:hAnsi="Cambria"/>
          <w:noProof/>
          <w:szCs w:val="22"/>
        </w:rPr>
        <w:drawing>
          <wp:inline distT="0" distB="0" distL="0" distR="0">
            <wp:extent cx="2305050" cy="400050"/>
            <wp:effectExtent l="19050" t="0" r="0" b="0"/>
            <wp:docPr id="2" name="Picture 2" descr="DocuramaFilm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ramaFilmsLogo"/>
                    <pic:cNvPicPr>
                      <a:picLocks noChangeAspect="1" noChangeArrowheads="1"/>
                    </pic:cNvPicPr>
                  </pic:nvPicPr>
                  <pic:blipFill>
                    <a:blip r:embed="rId4" cstate="print"/>
                    <a:srcRect/>
                    <a:stretch>
                      <a:fillRect/>
                    </a:stretch>
                  </pic:blipFill>
                  <pic:spPr bwMode="auto">
                    <a:xfrm>
                      <a:off x="0" y="0"/>
                      <a:ext cx="2305050" cy="400050"/>
                    </a:xfrm>
                    <a:prstGeom prst="rect">
                      <a:avLst/>
                    </a:prstGeom>
                    <a:noFill/>
                    <a:ln w="9525">
                      <a:noFill/>
                      <a:miter lim="800000"/>
                      <a:headEnd/>
                      <a:tailEnd/>
                    </a:ln>
                  </pic:spPr>
                </pic:pic>
              </a:graphicData>
            </a:graphic>
          </wp:inline>
        </w:drawing>
      </w:r>
    </w:p>
    <w:p w:rsidR="00DE0F84" w:rsidRDefault="00DE0F84" w:rsidP="000B38D7">
      <w:pPr>
        <w:pStyle w:val="PlainText"/>
        <w:jc w:val="center"/>
        <w:rPr>
          <w:rFonts w:ascii="Cambria" w:hAnsi="Cambria"/>
          <w:szCs w:val="22"/>
        </w:rPr>
      </w:pPr>
    </w:p>
    <w:p w:rsidR="000B38D7" w:rsidRDefault="00D561C4" w:rsidP="000B38D7">
      <w:pPr>
        <w:jc w:val="center"/>
        <w:rPr>
          <w:rFonts w:asciiTheme="majorHAnsi" w:hAnsiTheme="majorHAnsi"/>
          <w:b/>
          <w:sz w:val="26"/>
          <w:szCs w:val="26"/>
        </w:rPr>
      </w:pPr>
      <w:r>
        <w:rPr>
          <w:rFonts w:asciiTheme="majorHAnsi" w:hAnsiTheme="majorHAnsi"/>
          <w:b/>
          <w:noProof/>
          <w:sz w:val="26"/>
          <w:szCs w:val="26"/>
        </w:rPr>
        <w:drawing>
          <wp:inline distT="0" distB="0" distL="0" distR="0">
            <wp:extent cx="1905000" cy="2743200"/>
            <wp:effectExtent l="19050" t="0" r="0" b="0"/>
            <wp:docPr id="4" name="Picture 3" descr="HalftheS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lftheSky.jpg"/>
                    <pic:cNvPicPr/>
                  </pic:nvPicPr>
                  <pic:blipFill>
                    <a:blip r:embed="rId5" cstate="print"/>
                    <a:stretch>
                      <a:fillRect/>
                    </a:stretch>
                  </pic:blipFill>
                  <pic:spPr>
                    <a:xfrm>
                      <a:off x="0" y="0"/>
                      <a:ext cx="1905000" cy="2743200"/>
                    </a:xfrm>
                    <a:prstGeom prst="rect">
                      <a:avLst/>
                    </a:prstGeom>
                  </pic:spPr>
                </pic:pic>
              </a:graphicData>
            </a:graphic>
          </wp:inline>
        </w:drawing>
      </w:r>
    </w:p>
    <w:p w:rsidR="005F5265" w:rsidRPr="00D561C4" w:rsidRDefault="000B38D7" w:rsidP="00370F03">
      <w:pPr>
        <w:jc w:val="center"/>
        <w:rPr>
          <w:rFonts w:asciiTheme="majorHAnsi" w:hAnsiTheme="majorHAnsi" w:cs="Arial"/>
          <w:b/>
          <w:color w:val="000000"/>
          <w:sz w:val="26"/>
          <w:szCs w:val="26"/>
        </w:rPr>
      </w:pPr>
      <w:r w:rsidRPr="00D561C4">
        <w:rPr>
          <w:rFonts w:asciiTheme="majorHAnsi" w:hAnsiTheme="majorHAnsi"/>
          <w:b/>
          <w:sz w:val="26"/>
          <w:szCs w:val="26"/>
        </w:rPr>
        <w:t xml:space="preserve">CINEDIGM’S </w:t>
      </w:r>
      <w:r w:rsidR="00370F03" w:rsidRPr="00D561C4">
        <w:rPr>
          <w:rFonts w:asciiTheme="majorHAnsi" w:hAnsiTheme="majorHAnsi"/>
          <w:b/>
          <w:sz w:val="26"/>
          <w:szCs w:val="26"/>
        </w:rPr>
        <w:t xml:space="preserve">DOCURAMA FILMS RELEASES </w:t>
      </w:r>
      <w:r w:rsidR="00D561C4" w:rsidRPr="00D561C4">
        <w:rPr>
          <w:rFonts w:asciiTheme="majorHAnsi" w:hAnsiTheme="majorHAnsi"/>
          <w:b/>
          <w:sz w:val="26"/>
          <w:szCs w:val="26"/>
        </w:rPr>
        <w:t>“</w:t>
      </w:r>
      <w:r w:rsidR="00D561C4" w:rsidRPr="00D561C4">
        <w:rPr>
          <w:rFonts w:asciiTheme="majorHAnsi" w:hAnsiTheme="majorHAnsi"/>
          <w:b/>
          <w:bCs/>
          <w:i/>
          <w:iCs/>
          <w:sz w:val="26"/>
          <w:szCs w:val="26"/>
        </w:rPr>
        <w:t>HALF THE SKY: TURNING OPPRESSION INTO OPPORTUNITY FOR WOMEN WORLDWIDE</w:t>
      </w:r>
      <w:r w:rsidR="00D561C4" w:rsidRPr="00D561C4">
        <w:rPr>
          <w:rFonts w:asciiTheme="majorHAnsi" w:hAnsiTheme="majorHAnsi"/>
          <w:b/>
          <w:sz w:val="26"/>
          <w:szCs w:val="26"/>
        </w:rPr>
        <w:t xml:space="preserve">,” </w:t>
      </w:r>
      <w:r w:rsidR="00370F03" w:rsidRPr="00D561C4">
        <w:rPr>
          <w:rFonts w:asciiTheme="majorHAnsi" w:hAnsiTheme="majorHAnsi" w:cs="Arial"/>
          <w:b/>
          <w:color w:val="000000"/>
          <w:sz w:val="26"/>
          <w:szCs w:val="26"/>
        </w:rPr>
        <w:t xml:space="preserve">INSPIRED BY </w:t>
      </w:r>
      <w:r w:rsidR="005A64EF" w:rsidRPr="00D561C4">
        <w:rPr>
          <w:rFonts w:asciiTheme="majorHAnsi" w:hAnsiTheme="majorHAnsi" w:cs="Arial"/>
          <w:b/>
          <w:color w:val="000000"/>
          <w:sz w:val="26"/>
          <w:szCs w:val="26"/>
        </w:rPr>
        <w:t xml:space="preserve">THE </w:t>
      </w:r>
      <w:r w:rsidR="00370F03" w:rsidRPr="00D561C4">
        <w:rPr>
          <w:rFonts w:asciiTheme="majorHAnsi" w:hAnsiTheme="majorHAnsi" w:cs="Arial"/>
          <w:b/>
          <w:color w:val="000000"/>
          <w:sz w:val="26"/>
          <w:szCs w:val="26"/>
        </w:rPr>
        <w:t>BEST-SELLING BOOK, NOVEMBER 13 ON DVD</w:t>
      </w:r>
      <w:r w:rsidR="00AE27FA" w:rsidRPr="00D561C4">
        <w:rPr>
          <w:rFonts w:asciiTheme="majorHAnsi" w:hAnsiTheme="majorHAnsi" w:cs="Arial"/>
          <w:b/>
          <w:color w:val="000000"/>
          <w:sz w:val="26"/>
          <w:szCs w:val="26"/>
        </w:rPr>
        <w:t>; EARLY DIGITAL RELEASE OCTOBER 3</w:t>
      </w:r>
    </w:p>
    <w:p w:rsidR="00370F03" w:rsidRPr="000B38D7" w:rsidRDefault="00370F03" w:rsidP="00370F03">
      <w:pPr>
        <w:jc w:val="center"/>
        <w:rPr>
          <w:rFonts w:asciiTheme="majorHAnsi" w:hAnsiTheme="majorHAnsi" w:cs="Arial"/>
          <w:b/>
          <w:color w:val="000000"/>
          <w:sz w:val="24"/>
          <w:szCs w:val="24"/>
        </w:rPr>
      </w:pPr>
      <w:r w:rsidRPr="000B38D7">
        <w:rPr>
          <w:rFonts w:asciiTheme="majorHAnsi" w:hAnsiTheme="majorHAnsi"/>
          <w:b/>
          <w:sz w:val="24"/>
          <w:szCs w:val="24"/>
        </w:rPr>
        <w:t xml:space="preserve">4-Hour PBS Special Follows </w:t>
      </w:r>
      <w:r w:rsidR="005A64EF" w:rsidRPr="000B38D7">
        <w:rPr>
          <w:rFonts w:asciiTheme="majorHAnsi" w:hAnsiTheme="majorHAnsi"/>
          <w:b/>
          <w:sz w:val="24"/>
          <w:szCs w:val="24"/>
        </w:rPr>
        <w:t xml:space="preserve">Pulitzer Prize Winner Nicholas Kristof and </w:t>
      </w:r>
      <w:r w:rsidRPr="000B38D7">
        <w:rPr>
          <w:rFonts w:asciiTheme="majorHAnsi" w:hAnsiTheme="majorHAnsi"/>
          <w:b/>
          <w:sz w:val="24"/>
          <w:szCs w:val="24"/>
        </w:rPr>
        <w:t xml:space="preserve">U.S. </w:t>
      </w:r>
      <w:r w:rsidR="0073722C">
        <w:rPr>
          <w:rFonts w:asciiTheme="majorHAnsi" w:hAnsiTheme="majorHAnsi"/>
          <w:b/>
          <w:sz w:val="24"/>
          <w:szCs w:val="24"/>
        </w:rPr>
        <w:t>Advocates</w:t>
      </w:r>
      <w:r w:rsidRPr="000B38D7">
        <w:rPr>
          <w:rFonts w:asciiTheme="majorHAnsi" w:hAnsiTheme="majorHAnsi"/>
          <w:b/>
          <w:sz w:val="24"/>
          <w:szCs w:val="24"/>
        </w:rPr>
        <w:t xml:space="preserve"> </w:t>
      </w:r>
      <w:r w:rsidR="00DE0F84" w:rsidRPr="000B38D7">
        <w:rPr>
          <w:rFonts w:asciiTheme="majorHAnsi" w:hAnsiTheme="majorHAnsi" w:cs="Arial"/>
          <w:b/>
          <w:color w:val="000000"/>
          <w:sz w:val="24"/>
          <w:szCs w:val="24"/>
        </w:rPr>
        <w:t xml:space="preserve">America Ferrera, </w:t>
      </w:r>
      <w:r w:rsidRPr="000B38D7">
        <w:rPr>
          <w:rFonts w:asciiTheme="majorHAnsi" w:hAnsiTheme="majorHAnsi" w:cs="Arial"/>
          <w:b/>
          <w:color w:val="000000"/>
          <w:sz w:val="24"/>
          <w:szCs w:val="24"/>
        </w:rPr>
        <w:t>Diane Lane, Eva Mendes, Meg Ryan, Gabrielle Union and Olivia Wilde on an Unforgettable Journey To Global Hotspots Of Gender Inequality</w:t>
      </w:r>
    </w:p>
    <w:p w:rsidR="00370F03" w:rsidRPr="00FA1749" w:rsidRDefault="00D561C4" w:rsidP="009B334B">
      <w:pPr>
        <w:rPr>
          <w:rFonts w:asciiTheme="majorHAnsi" w:hAnsiTheme="majorHAnsi"/>
          <w:sz w:val="24"/>
          <w:szCs w:val="24"/>
        </w:rPr>
      </w:pPr>
      <w:r>
        <w:rPr>
          <w:rFonts w:asciiTheme="majorHAnsi" w:hAnsiTheme="majorHAnsi"/>
          <w:i/>
          <w:sz w:val="24"/>
          <w:szCs w:val="24"/>
        </w:rPr>
        <w:t xml:space="preserve">August </w:t>
      </w:r>
      <w:r w:rsidR="005D090D">
        <w:rPr>
          <w:rFonts w:asciiTheme="majorHAnsi" w:hAnsiTheme="majorHAnsi"/>
          <w:i/>
          <w:sz w:val="24"/>
          <w:szCs w:val="24"/>
        </w:rPr>
        <w:t>13</w:t>
      </w:r>
      <w:r w:rsidR="00FA1749" w:rsidRPr="00FA1749">
        <w:rPr>
          <w:rFonts w:asciiTheme="majorHAnsi" w:hAnsiTheme="majorHAnsi"/>
          <w:i/>
          <w:sz w:val="24"/>
          <w:szCs w:val="24"/>
        </w:rPr>
        <w:t xml:space="preserve">, 2011 </w:t>
      </w:r>
      <w:r w:rsidR="00517B01">
        <w:rPr>
          <w:rFonts w:asciiTheme="majorHAnsi" w:hAnsiTheme="majorHAnsi"/>
          <w:i/>
          <w:sz w:val="24"/>
          <w:szCs w:val="24"/>
        </w:rPr>
        <w:t>–</w:t>
      </w:r>
      <w:r w:rsidR="00FA1749" w:rsidRPr="00FA1749">
        <w:rPr>
          <w:rFonts w:asciiTheme="majorHAnsi" w:hAnsiTheme="majorHAnsi"/>
          <w:i/>
          <w:sz w:val="24"/>
          <w:szCs w:val="24"/>
        </w:rPr>
        <w:t xml:space="preserve"> New York, New York</w:t>
      </w:r>
      <w:r w:rsidR="00FA1749" w:rsidRPr="00FA1749">
        <w:rPr>
          <w:rFonts w:asciiTheme="majorHAnsi" w:hAnsiTheme="majorHAnsi"/>
          <w:sz w:val="24"/>
          <w:szCs w:val="24"/>
        </w:rPr>
        <w:t xml:space="preserve"> </w:t>
      </w:r>
      <w:r w:rsidR="00517B01">
        <w:rPr>
          <w:rFonts w:asciiTheme="majorHAnsi" w:hAnsiTheme="majorHAnsi"/>
          <w:sz w:val="24"/>
          <w:szCs w:val="24"/>
        </w:rPr>
        <w:t>–</w:t>
      </w:r>
      <w:r w:rsidR="00FA1749" w:rsidRPr="00FA1749">
        <w:rPr>
          <w:rFonts w:asciiTheme="majorHAnsi" w:hAnsiTheme="majorHAnsi"/>
          <w:sz w:val="24"/>
          <w:szCs w:val="24"/>
        </w:rPr>
        <w:t xml:space="preserve"> </w:t>
      </w:r>
      <w:r w:rsidR="00370F03" w:rsidRPr="00FA1749">
        <w:rPr>
          <w:rFonts w:asciiTheme="majorHAnsi" w:hAnsiTheme="majorHAnsi"/>
          <w:sz w:val="24"/>
          <w:szCs w:val="24"/>
        </w:rPr>
        <w:t>Across the globe oppression is being confronted, and real meaningful solutions are being fashioned through health care, education, and economic empowerment for women and girls. The linked problems of sex trafficking and forced prostitution, gender-based violence, and maternal mortality — which needlessly claim one woman every 90 seconds — present to us the single most vital opportunity of our time: to make a change. All over the world women are seizing this opportunity.</w:t>
      </w:r>
    </w:p>
    <w:p w:rsidR="00370F03" w:rsidRPr="00D561C4" w:rsidRDefault="00370F03" w:rsidP="009B334B">
      <w:pPr>
        <w:rPr>
          <w:rFonts w:asciiTheme="majorHAnsi" w:hAnsiTheme="majorHAnsi"/>
          <w:sz w:val="24"/>
          <w:szCs w:val="24"/>
        </w:rPr>
      </w:pPr>
      <w:r w:rsidRPr="00D561C4">
        <w:rPr>
          <w:rFonts w:asciiTheme="majorHAnsi" w:hAnsiTheme="majorHAnsi"/>
          <w:sz w:val="24"/>
          <w:szCs w:val="24"/>
        </w:rPr>
        <w:t xml:space="preserve">Filmed in </w:t>
      </w:r>
      <w:r w:rsidR="006A3EA7">
        <w:rPr>
          <w:rFonts w:asciiTheme="majorHAnsi" w:hAnsiTheme="majorHAnsi"/>
          <w:sz w:val="24"/>
          <w:szCs w:val="24"/>
        </w:rPr>
        <w:t>10</w:t>
      </w:r>
      <w:r w:rsidRPr="00D561C4">
        <w:rPr>
          <w:rFonts w:asciiTheme="majorHAnsi" w:hAnsiTheme="majorHAnsi"/>
          <w:sz w:val="24"/>
          <w:szCs w:val="24"/>
        </w:rPr>
        <w:t xml:space="preserve"> countries, </w:t>
      </w:r>
      <w:r w:rsidR="00D561C4" w:rsidRPr="00D561C4">
        <w:rPr>
          <w:rFonts w:asciiTheme="majorHAnsi" w:hAnsiTheme="majorHAnsi"/>
          <w:b/>
          <w:bCs/>
          <w:i/>
          <w:iCs/>
          <w:sz w:val="24"/>
          <w:szCs w:val="24"/>
        </w:rPr>
        <w:t>HALF THE SKY: TURNING OPPRESSION INTO OPPORTUNITY FOR WOMEN WORLDWIDE</w:t>
      </w:r>
      <w:r w:rsidR="009B334B" w:rsidRPr="00D561C4">
        <w:rPr>
          <w:rFonts w:asciiTheme="majorHAnsi" w:hAnsiTheme="majorHAnsi"/>
          <w:sz w:val="24"/>
          <w:szCs w:val="24"/>
        </w:rPr>
        <w:t xml:space="preserve">, based on the widely acclaimed book by </w:t>
      </w:r>
      <w:r w:rsidR="00517B01" w:rsidRPr="00D561C4">
        <w:rPr>
          <w:rFonts w:asciiTheme="majorHAnsi" w:hAnsiTheme="majorHAnsi"/>
          <w:i/>
          <w:sz w:val="24"/>
          <w:szCs w:val="24"/>
        </w:rPr>
        <w:t xml:space="preserve">The </w:t>
      </w:r>
      <w:r w:rsidR="009B334B" w:rsidRPr="00D561C4">
        <w:rPr>
          <w:rFonts w:asciiTheme="majorHAnsi" w:hAnsiTheme="majorHAnsi"/>
          <w:i/>
          <w:sz w:val="24"/>
          <w:szCs w:val="24"/>
        </w:rPr>
        <w:t>New York Times</w:t>
      </w:r>
      <w:r w:rsidR="009B334B" w:rsidRPr="00D561C4">
        <w:rPr>
          <w:rFonts w:asciiTheme="majorHAnsi" w:hAnsiTheme="majorHAnsi"/>
          <w:sz w:val="24"/>
          <w:szCs w:val="24"/>
        </w:rPr>
        <w:t xml:space="preserve"> reporters and Pulitzer Prize winners </w:t>
      </w:r>
      <w:r w:rsidR="009B334B" w:rsidRPr="00D561C4">
        <w:rPr>
          <w:rFonts w:asciiTheme="majorHAnsi" w:hAnsiTheme="majorHAnsi"/>
          <w:b/>
          <w:sz w:val="24"/>
          <w:szCs w:val="24"/>
        </w:rPr>
        <w:t>Nicholas Kristof</w:t>
      </w:r>
      <w:r w:rsidR="009B334B" w:rsidRPr="00D561C4">
        <w:rPr>
          <w:rFonts w:asciiTheme="majorHAnsi" w:hAnsiTheme="majorHAnsi"/>
          <w:sz w:val="24"/>
          <w:szCs w:val="24"/>
        </w:rPr>
        <w:t xml:space="preserve"> and </w:t>
      </w:r>
      <w:r w:rsidR="009B334B" w:rsidRPr="00D561C4">
        <w:rPr>
          <w:rFonts w:asciiTheme="majorHAnsi" w:hAnsiTheme="majorHAnsi"/>
          <w:b/>
          <w:sz w:val="24"/>
          <w:szCs w:val="24"/>
        </w:rPr>
        <w:t>Sheryl WuDunn</w:t>
      </w:r>
      <w:r w:rsidR="009B334B" w:rsidRPr="00D561C4">
        <w:rPr>
          <w:rFonts w:asciiTheme="majorHAnsi" w:hAnsiTheme="majorHAnsi"/>
          <w:sz w:val="24"/>
          <w:szCs w:val="24"/>
        </w:rPr>
        <w:t>,</w:t>
      </w:r>
      <w:r w:rsidRPr="00D561C4">
        <w:rPr>
          <w:rFonts w:asciiTheme="majorHAnsi" w:hAnsiTheme="majorHAnsi"/>
          <w:sz w:val="24"/>
          <w:szCs w:val="24"/>
        </w:rPr>
        <w:t xml:space="preserve"> follows Kristof and celebrity </w:t>
      </w:r>
      <w:r w:rsidR="0073722C">
        <w:rPr>
          <w:rFonts w:asciiTheme="majorHAnsi" w:hAnsiTheme="majorHAnsi"/>
          <w:sz w:val="24"/>
          <w:szCs w:val="24"/>
        </w:rPr>
        <w:t>advocates</w:t>
      </w:r>
      <w:r w:rsidRPr="00D561C4">
        <w:rPr>
          <w:rFonts w:asciiTheme="majorHAnsi" w:hAnsiTheme="majorHAnsi"/>
          <w:sz w:val="24"/>
          <w:szCs w:val="24"/>
        </w:rPr>
        <w:t xml:space="preserve"> </w:t>
      </w:r>
      <w:r w:rsidRPr="00D561C4">
        <w:rPr>
          <w:rFonts w:asciiTheme="majorHAnsi" w:hAnsiTheme="majorHAnsi"/>
          <w:b/>
          <w:sz w:val="24"/>
          <w:szCs w:val="24"/>
        </w:rPr>
        <w:t>America Ferrera</w:t>
      </w:r>
      <w:r w:rsidRPr="00D561C4">
        <w:rPr>
          <w:rFonts w:asciiTheme="majorHAnsi" w:hAnsiTheme="majorHAnsi"/>
          <w:sz w:val="24"/>
          <w:szCs w:val="24"/>
        </w:rPr>
        <w:t xml:space="preserve">, </w:t>
      </w:r>
      <w:r w:rsidRPr="00D561C4">
        <w:rPr>
          <w:rFonts w:asciiTheme="majorHAnsi" w:hAnsiTheme="majorHAnsi"/>
          <w:b/>
          <w:sz w:val="24"/>
          <w:szCs w:val="24"/>
        </w:rPr>
        <w:t>Diane Lane</w:t>
      </w:r>
      <w:r w:rsidRPr="00D561C4">
        <w:rPr>
          <w:rFonts w:asciiTheme="majorHAnsi" w:hAnsiTheme="majorHAnsi"/>
          <w:sz w:val="24"/>
          <w:szCs w:val="24"/>
        </w:rPr>
        <w:t xml:space="preserve">, </w:t>
      </w:r>
      <w:r w:rsidRPr="00D561C4">
        <w:rPr>
          <w:rFonts w:asciiTheme="majorHAnsi" w:hAnsiTheme="majorHAnsi"/>
          <w:b/>
          <w:sz w:val="24"/>
          <w:szCs w:val="24"/>
        </w:rPr>
        <w:t>Eva Mendes</w:t>
      </w:r>
      <w:r w:rsidRPr="00D561C4">
        <w:rPr>
          <w:rFonts w:asciiTheme="majorHAnsi" w:hAnsiTheme="majorHAnsi"/>
          <w:sz w:val="24"/>
          <w:szCs w:val="24"/>
        </w:rPr>
        <w:t xml:space="preserve">, </w:t>
      </w:r>
      <w:r w:rsidRPr="00D561C4">
        <w:rPr>
          <w:rFonts w:asciiTheme="majorHAnsi" w:hAnsiTheme="majorHAnsi"/>
          <w:b/>
          <w:sz w:val="24"/>
          <w:szCs w:val="24"/>
        </w:rPr>
        <w:t>Meg Ryan</w:t>
      </w:r>
      <w:r w:rsidRPr="00D561C4">
        <w:rPr>
          <w:rFonts w:asciiTheme="majorHAnsi" w:hAnsiTheme="majorHAnsi"/>
          <w:sz w:val="24"/>
          <w:szCs w:val="24"/>
        </w:rPr>
        <w:t xml:space="preserve">, </w:t>
      </w:r>
      <w:r w:rsidRPr="00D561C4">
        <w:rPr>
          <w:rFonts w:asciiTheme="majorHAnsi" w:hAnsiTheme="majorHAnsi"/>
          <w:b/>
          <w:sz w:val="24"/>
          <w:szCs w:val="24"/>
        </w:rPr>
        <w:t>Gabrielle Union</w:t>
      </w:r>
      <w:r w:rsidRPr="00D561C4">
        <w:rPr>
          <w:rFonts w:asciiTheme="majorHAnsi" w:hAnsiTheme="majorHAnsi"/>
          <w:sz w:val="24"/>
          <w:szCs w:val="24"/>
        </w:rPr>
        <w:t xml:space="preserve"> and </w:t>
      </w:r>
      <w:r w:rsidRPr="00D561C4">
        <w:rPr>
          <w:rFonts w:asciiTheme="majorHAnsi" w:hAnsiTheme="majorHAnsi"/>
          <w:b/>
          <w:sz w:val="24"/>
          <w:szCs w:val="24"/>
        </w:rPr>
        <w:t>Olivia Wilde</w:t>
      </w:r>
      <w:r w:rsidRPr="00D561C4">
        <w:rPr>
          <w:rFonts w:asciiTheme="majorHAnsi" w:hAnsiTheme="majorHAnsi"/>
          <w:sz w:val="24"/>
          <w:szCs w:val="24"/>
        </w:rPr>
        <w:t xml:space="preserve"> on journey</w:t>
      </w:r>
      <w:r w:rsidR="00517B01" w:rsidRPr="00D561C4">
        <w:rPr>
          <w:rFonts w:asciiTheme="majorHAnsi" w:hAnsiTheme="majorHAnsi"/>
          <w:sz w:val="24"/>
          <w:szCs w:val="24"/>
        </w:rPr>
        <w:t>s to Africa, India and Southeast Asia</w:t>
      </w:r>
      <w:r w:rsidRPr="00D561C4">
        <w:rPr>
          <w:rFonts w:asciiTheme="majorHAnsi" w:hAnsiTheme="majorHAnsi"/>
          <w:sz w:val="24"/>
          <w:szCs w:val="24"/>
        </w:rPr>
        <w:t xml:space="preserve"> to tell the stories of inspiring, courageous individuals.</w:t>
      </w:r>
    </w:p>
    <w:p w:rsidR="00FA2664" w:rsidRPr="00D561C4" w:rsidRDefault="00FA2664" w:rsidP="009B334B">
      <w:pPr>
        <w:rPr>
          <w:rFonts w:asciiTheme="majorHAnsi" w:hAnsiTheme="majorHAnsi"/>
          <w:sz w:val="24"/>
          <w:szCs w:val="24"/>
        </w:rPr>
      </w:pPr>
      <w:r w:rsidRPr="00D561C4">
        <w:rPr>
          <w:rFonts w:asciiTheme="majorHAnsi" w:hAnsiTheme="majorHAnsi"/>
          <w:sz w:val="24"/>
          <w:szCs w:val="24"/>
        </w:rPr>
        <w:lastRenderedPageBreak/>
        <w:t>Docurama Films</w:t>
      </w:r>
      <w:r w:rsidR="00FA1749" w:rsidRPr="00D561C4">
        <w:rPr>
          <w:rFonts w:asciiTheme="majorHAnsi" w:hAnsiTheme="majorHAnsi"/>
          <w:sz w:val="24"/>
          <w:szCs w:val="24"/>
        </w:rPr>
        <w:t xml:space="preserve">, a </w:t>
      </w:r>
      <w:r w:rsidR="00FA1749" w:rsidRPr="00D561C4">
        <w:rPr>
          <w:rFonts w:asciiTheme="majorHAnsi" w:hAnsiTheme="majorHAnsi" w:cstheme="minorHAnsi"/>
          <w:sz w:val="24"/>
          <w:szCs w:val="24"/>
        </w:rPr>
        <w:t>label of Cinedigm Digital Cinema Corp. (NASDAQ: CIDM)’s Entertainment Group,</w:t>
      </w:r>
      <w:r w:rsidRPr="00D561C4">
        <w:rPr>
          <w:rFonts w:asciiTheme="majorHAnsi" w:hAnsiTheme="majorHAnsi"/>
          <w:sz w:val="24"/>
          <w:szCs w:val="24"/>
        </w:rPr>
        <w:t xml:space="preserve"> will release </w:t>
      </w:r>
      <w:r w:rsidR="00D561C4" w:rsidRPr="00D561C4">
        <w:rPr>
          <w:rFonts w:asciiTheme="majorHAnsi" w:hAnsiTheme="majorHAnsi"/>
          <w:b/>
          <w:bCs/>
          <w:i/>
          <w:iCs/>
          <w:sz w:val="24"/>
          <w:szCs w:val="24"/>
        </w:rPr>
        <w:t>HALF THE SKY: TURNING OPPRESSION INTO OPPORTUNITY FOR WOMEN WORLDWIDE</w:t>
      </w:r>
      <w:r w:rsidR="00D561C4" w:rsidRPr="00D561C4">
        <w:rPr>
          <w:rFonts w:asciiTheme="majorHAnsi" w:hAnsiTheme="majorHAnsi"/>
          <w:sz w:val="24"/>
          <w:szCs w:val="24"/>
        </w:rPr>
        <w:t xml:space="preserve"> </w:t>
      </w:r>
      <w:r w:rsidRPr="00D561C4">
        <w:rPr>
          <w:rFonts w:asciiTheme="majorHAnsi" w:hAnsiTheme="majorHAnsi"/>
          <w:sz w:val="24"/>
          <w:szCs w:val="24"/>
        </w:rPr>
        <w:t>on DVD on November 13</w:t>
      </w:r>
      <w:r w:rsidR="00AE27FA" w:rsidRPr="00D561C4">
        <w:rPr>
          <w:rFonts w:asciiTheme="majorHAnsi" w:hAnsiTheme="majorHAnsi"/>
          <w:sz w:val="24"/>
          <w:szCs w:val="24"/>
        </w:rPr>
        <w:t xml:space="preserve">. An early digital release of October 3 is timed to the </w:t>
      </w:r>
      <w:r w:rsidRPr="00D561C4">
        <w:rPr>
          <w:rFonts w:asciiTheme="majorHAnsi" w:hAnsiTheme="majorHAnsi"/>
          <w:sz w:val="24"/>
          <w:szCs w:val="24"/>
        </w:rPr>
        <w:t xml:space="preserve">national and international broadcast premiere of the 4-hour </w:t>
      </w:r>
      <w:r w:rsidR="0073722C">
        <w:rPr>
          <w:rFonts w:asciiTheme="majorHAnsi" w:hAnsiTheme="majorHAnsi"/>
          <w:sz w:val="24"/>
          <w:szCs w:val="24"/>
        </w:rPr>
        <w:t>series</w:t>
      </w:r>
      <w:r w:rsidRPr="00D561C4">
        <w:rPr>
          <w:rFonts w:asciiTheme="majorHAnsi" w:hAnsiTheme="majorHAnsi"/>
          <w:sz w:val="24"/>
          <w:szCs w:val="24"/>
        </w:rPr>
        <w:t xml:space="preserve"> on PBS’</w:t>
      </w:r>
      <w:r w:rsidR="00DE0F84" w:rsidRPr="00D561C4">
        <w:rPr>
          <w:rFonts w:asciiTheme="majorHAnsi" w:hAnsiTheme="majorHAnsi"/>
          <w:sz w:val="24"/>
          <w:szCs w:val="24"/>
        </w:rPr>
        <w:t>s</w:t>
      </w:r>
      <w:r w:rsidRPr="00D561C4">
        <w:rPr>
          <w:rFonts w:asciiTheme="majorHAnsi" w:hAnsiTheme="majorHAnsi"/>
          <w:sz w:val="24"/>
          <w:szCs w:val="24"/>
        </w:rPr>
        <w:t xml:space="preserve"> Independent Lens</w:t>
      </w:r>
      <w:r w:rsidR="0073722C">
        <w:rPr>
          <w:rFonts w:asciiTheme="majorHAnsi" w:hAnsiTheme="majorHAnsi"/>
          <w:sz w:val="24"/>
          <w:szCs w:val="24"/>
        </w:rPr>
        <w:t xml:space="preserve">, introduced by </w:t>
      </w:r>
      <w:r w:rsidR="0073722C" w:rsidRPr="0073722C">
        <w:rPr>
          <w:rFonts w:asciiTheme="majorHAnsi" w:hAnsiTheme="majorHAnsi"/>
          <w:b/>
          <w:sz w:val="24"/>
          <w:szCs w:val="24"/>
        </w:rPr>
        <w:t>George Clooney</w:t>
      </w:r>
      <w:r w:rsidR="0073722C">
        <w:rPr>
          <w:rFonts w:asciiTheme="majorHAnsi" w:hAnsiTheme="majorHAnsi"/>
          <w:sz w:val="24"/>
          <w:szCs w:val="24"/>
        </w:rPr>
        <w:t>,</w:t>
      </w:r>
      <w:r w:rsidRPr="00D561C4">
        <w:rPr>
          <w:rFonts w:asciiTheme="majorHAnsi" w:hAnsiTheme="majorHAnsi"/>
          <w:sz w:val="24"/>
          <w:szCs w:val="24"/>
        </w:rPr>
        <w:t xml:space="preserve"> on October 1 and 2. </w:t>
      </w:r>
    </w:p>
    <w:p w:rsidR="005A64EF" w:rsidRPr="00D561C4" w:rsidRDefault="009B334B" w:rsidP="009B334B">
      <w:pPr>
        <w:pStyle w:val="NoSpacing"/>
        <w:spacing w:line="276" w:lineRule="auto"/>
        <w:rPr>
          <w:rFonts w:asciiTheme="majorHAnsi" w:hAnsiTheme="majorHAnsi"/>
          <w:b/>
          <w:sz w:val="24"/>
          <w:szCs w:val="24"/>
        </w:rPr>
      </w:pPr>
      <w:r w:rsidRPr="00D561C4">
        <w:rPr>
          <w:rFonts w:asciiTheme="majorHAnsi" w:hAnsiTheme="majorHAnsi"/>
          <w:sz w:val="24"/>
          <w:szCs w:val="24"/>
        </w:rPr>
        <w:t>A landmark transmedia project</w:t>
      </w:r>
      <w:r w:rsidR="00566F33" w:rsidRPr="00D561C4">
        <w:rPr>
          <w:rFonts w:asciiTheme="majorHAnsi" w:hAnsiTheme="majorHAnsi"/>
          <w:sz w:val="24"/>
          <w:szCs w:val="24"/>
        </w:rPr>
        <w:t xml:space="preserve"> </w:t>
      </w:r>
      <w:r w:rsidR="00455B43" w:rsidRPr="00D561C4">
        <w:rPr>
          <w:rFonts w:asciiTheme="majorHAnsi" w:hAnsiTheme="majorHAnsi"/>
          <w:sz w:val="24"/>
          <w:szCs w:val="24"/>
        </w:rPr>
        <w:t>supported</w:t>
      </w:r>
      <w:r w:rsidR="00566F33" w:rsidRPr="00D561C4">
        <w:rPr>
          <w:rFonts w:asciiTheme="majorHAnsi" w:hAnsiTheme="majorHAnsi"/>
          <w:sz w:val="24"/>
          <w:szCs w:val="24"/>
        </w:rPr>
        <w:t xml:space="preserve"> by ITVS’s Women &amp; Girls Lead</w:t>
      </w:r>
      <w:r w:rsidR="00455B43" w:rsidRPr="00D561C4">
        <w:rPr>
          <w:rFonts w:asciiTheme="majorHAnsi" w:hAnsiTheme="majorHAnsi"/>
          <w:sz w:val="24"/>
          <w:szCs w:val="24"/>
        </w:rPr>
        <w:t xml:space="preserve"> public media campaign</w:t>
      </w:r>
      <w:r w:rsidR="00FA2664" w:rsidRPr="00D561C4">
        <w:rPr>
          <w:rFonts w:asciiTheme="majorHAnsi" w:hAnsiTheme="majorHAnsi"/>
          <w:sz w:val="24"/>
          <w:szCs w:val="24"/>
        </w:rPr>
        <w:t>,</w:t>
      </w:r>
      <w:r w:rsidRPr="00D561C4">
        <w:rPr>
          <w:rFonts w:asciiTheme="majorHAnsi" w:hAnsiTheme="majorHAnsi"/>
          <w:sz w:val="24"/>
          <w:szCs w:val="24"/>
        </w:rPr>
        <w:t xml:space="preserve"> </w:t>
      </w:r>
      <w:r w:rsidR="00D561C4" w:rsidRPr="00D561C4">
        <w:rPr>
          <w:rFonts w:asciiTheme="majorHAnsi" w:hAnsiTheme="majorHAnsi"/>
          <w:b/>
          <w:bCs/>
          <w:i/>
          <w:iCs/>
          <w:sz w:val="24"/>
          <w:szCs w:val="24"/>
        </w:rPr>
        <w:t>HALF THE SKY: TURNING OPPRESSION INTO OPPORTUNITY FOR WOMEN WORLDWIDE</w:t>
      </w:r>
      <w:r w:rsidR="00D561C4" w:rsidRPr="00D561C4">
        <w:rPr>
          <w:rFonts w:asciiTheme="majorHAnsi" w:hAnsiTheme="majorHAnsi"/>
          <w:sz w:val="24"/>
          <w:szCs w:val="24"/>
        </w:rPr>
        <w:t xml:space="preserve"> </w:t>
      </w:r>
      <w:r w:rsidRPr="00D561C4">
        <w:rPr>
          <w:rFonts w:asciiTheme="majorHAnsi" w:hAnsiTheme="majorHAnsi"/>
          <w:sz w:val="24"/>
          <w:szCs w:val="24"/>
        </w:rPr>
        <w:t>featur</w:t>
      </w:r>
      <w:r w:rsidR="00FA2664" w:rsidRPr="00D561C4">
        <w:rPr>
          <w:rFonts w:asciiTheme="majorHAnsi" w:hAnsiTheme="majorHAnsi"/>
          <w:sz w:val="24"/>
          <w:szCs w:val="24"/>
        </w:rPr>
        <w:t>es</w:t>
      </w:r>
      <w:r w:rsidRPr="00D561C4">
        <w:rPr>
          <w:rFonts w:asciiTheme="majorHAnsi" w:hAnsiTheme="majorHAnsi"/>
          <w:sz w:val="24"/>
          <w:szCs w:val="24"/>
        </w:rPr>
        <w:t xml:space="preserve"> </w:t>
      </w:r>
      <w:r w:rsidR="00FA2664" w:rsidRPr="00D561C4">
        <w:rPr>
          <w:rFonts w:asciiTheme="majorHAnsi" w:hAnsiTheme="majorHAnsi"/>
          <w:sz w:val="24"/>
          <w:szCs w:val="24"/>
        </w:rPr>
        <w:t>the</w:t>
      </w:r>
      <w:r w:rsidRPr="00D561C4">
        <w:rPr>
          <w:rFonts w:asciiTheme="majorHAnsi" w:hAnsiTheme="majorHAnsi"/>
          <w:sz w:val="24"/>
          <w:szCs w:val="24"/>
        </w:rPr>
        <w:t xml:space="preserve"> primetime broadcast event, </w:t>
      </w:r>
      <w:r w:rsidR="00566F33" w:rsidRPr="00D561C4">
        <w:rPr>
          <w:rFonts w:asciiTheme="majorHAnsi" w:hAnsiTheme="majorHAnsi"/>
          <w:sz w:val="24"/>
          <w:szCs w:val="24"/>
        </w:rPr>
        <w:t>DVD release</w:t>
      </w:r>
      <w:r w:rsidRPr="00D561C4">
        <w:rPr>
          <w:rFonts w:asciiTheme="majorHAnsi" w:hAnsiTheme="majorHAnsi"/>
          <w:sz w:val="24"/>
          <w:szCs w:val="24"/>
        </w:rPr>
        <w:t xml:space="preserve">, </w:t>
      </w:r>
      <w:r w:rsidR="00566F33" w:rsidRPr="00D561C4">
        <w:rPr>
          <w:rFonts w:asciiTheme="majorHAnsi" w:hAnsiTheme="majorHAnsi"/>
          <w:sz w:val="24"/>
          <w:szCs w:val="24"/>
        </w:rPr>
        <w:t>a</w:t>
      </w:r>
      <w:r w:rsidRPr="00D561C4">
        <w:rPr>
          <w:rFonts w:asciiTheme="majorHAnsi" w:hAnsiTheme="majorHAnsi"/>
          <w:sz w:val="24"/>
          <w:szCs w:val="24"/>
        </w:rPr>
        <w:t xml:space="preserve"> social media campaign supporting over 30 partner NGOs, </w:t>
      </w:r>
      <w:r w:rsidR="00517B01" w:rsidRPr="00D561C4">
        <w:rPr>
          <w:rFonts w:asciiTheme="majorHAnsi" w:hAnsiTheme="majorHAnsi"/>
          <w:sz w:val="24"/>
          <w:szCs w:val="24"/>
        </w:rPr>
        <w:t xml:space="preserve">a Facebook-hosted social action game and </w:t>
      </w:r>
      <w:r w:rsidR="00FA2664" w:rsidRPr="00D561C4">
        <w:rPr>
          <w:rFonts w:asciiTheme="majorHAnsi" w:hAnsiTheme="majorHAnsi"/>
          <w:sz w:val="24"/>
          <w:szCs w:val="24"/>
        </w:rPr>
        <w:t>mobile games</w:t>
      </w:r>
      <w:r w:rsidR="00517B01" w:rsidRPr="00D561C4">
        <w:rPr>
          <w:rFonts w:asciiTheme="majorHAnsi" w:hAnsiTheme="majorHAnsi"/>
          <w:sz w:val="24"/>
          <w:szCs w:val="24"/>
        </w:rPr>
        <w:t xml:space="preserve"> created by Games for Change</w:t>
      </w:r>
      <w:r w:rsidR="00FA2664" w:rsidRPr="00D561C4">
        <w:rPr>
          <w:rFonts w:asciiTheme="majorHAnsi" w:hAnsiTheme="majorHAnsi"/>
          <w:sz w:val="24"/>
          <w:szCs w:val="24"/>
        </w:rPr>
        <w:t xml:space="preserve">, </w:t>
      </w:r>
      <w:r w:rsidR="006A3EA7">
        <w:rPr>
          <w:rFonts w:asciiTheme="majorHAnsi" w:hAnsiTheme="majorHAnsi"/>
          <w:sz w:val="24"/>
          <w:szCs w:val="24"/>
        </w:rPr>
        <w:t xml:space="preserve">educational curriculum, </w:t>
      </w:r>
      <w:r w:rsidR="00566F33" w:rsidRPr="00D561C4">
        <w:rPr>
          <w:rFonts w:asciiTheme="majorHAnsi" w:hAnsiTheme="majorHAnsi"/>
          <w:sz w:val="24"/>
          <w:szCs w:val="24"/>
        </w:rPr>
        <w:t xml:space="preserve">and </w:t>
      </w:r>
      <w:r w:rsidR="00517B01" w:rsidRPr="00D561C4">
        <w:rPr>
          <w:rFonts w:asciiTheme="majorHAnsi" w:hAnsiTheme="majorHAnsi"/>
          <w:sz w:val="24"/>
          <w:szCs w:val="24"/>
        </w:rPr>
        <w:t xml:space="preserve">two </w:t>
      </w:r>
      <w:r w:rsidR="00FA2664" w:rsidRPr="00D561C4">
        <w:rPr>
          <w:rFonts w:asciiTheme="majorHAnsi" w:hAnsiTheme="majorHAnsi"/>
          <w:sz w:val="24"/>
          <w:szCs w:val="24"/>
        </w:rPr>
        <w:t>websites</w:t>
      </w:r>
      <w:r w:rsidR="00566F33" w:rsidRPr="00D561C4">
        <w:rPr>
          <w:rFonts w:asciiTheme="majorHAnsi" w:hAnsiTheme="majorHAnsi"/>
          <w:sz w:val="24"/>
          <w:szCs w:val="24"/>
        </w:rPr>
        <w:t xml:space="preserve"> </w:t>
      </w:r>
      <w:r w:rsidR="00FA2664" w:rsidRPr="00D561C4">
        <w:rPr>
          <w:rFonts w:asciiTheme="majorHAnsi" w:hAnsiTheme="majorHAnsi"/>
          <w:sz w:val="24"/>
          <w:szCs w:val="24"/>
        </w:rPr>
        <w:t xml:space="preserve">– all </w:t>
      </w:r>
      <w:r w:rsidRPr="00D561C4">
        <w:rPr>
          <w:rFonts w:asciiTheme="majorHAnsi" w:hAnsiTheme="majorHAnsi"/>
          <w:sz w:val="24"/>
          <w:szCs w:val="24"/>
        </w:rPr>
        <w:t xml:space="preserve">inspired by </w:t>
      </w:r>
      <w:r w:rsidR="00FA2664" w:rsidRPr="00D561C4">
        <w:rPr>
          <w:rFonts w:asciiTheme="majorHAnsi" w:hAnsiTheme="majorHAnsi"/>
          <w:sz w:val="24"/>
          <w:szCs w:val="24"/>
        </w:rPr>
        <w:t xml:space="preserve">the </w:t>
      </w:r>
      <w:r w:rsidRPr="00D561C4">
        <w:rPr>
          <w:rFonts w:asciiTheme="majorHAnsi" w:hAnsiTheme="majorHAnsi"/>
          <w:sz w:val="24"/>
          <w:szCs w:val="24"/>
        </w:rPr>
        <w:t xml:space="preserve">2009 bestseller, </w:t>
      </w:r>
      <w:hyperlink r:id="rId6" w:tgtFrame="_blank" w:tooltip="Half the Sky" w:history="1">
        <w:r w:rsidRPr="00D561C4">
          <w:rPr>
            <w:rStyle w:val="Emphasis"/>
            <w:rFonts w:asciiTheme="majorHAnsi" w:hAnsiTheme="majorHAnsi"/>
            <w:sz w:val="24"/>
            <w:szCs w:val="24"/>
          </w:rPr>
          <w:t>Half the Sky: Turning Oppression into Opportunity for Women Worldwide</w:t>
        </w:r>
      </w:hyperlink>
      <w:r w:rsidRPr="00D561C4">
        <w:rPr>
          <w:rFonts w:asciiTheme="majorHAnsi" w:hAnsiTheme="majorHAnsi"/>
          <w:b/>
          <w:sz w:val="24"/>
          <w:szCs w:val="24"/>
        </w:rPr>
        <w:t xml:space="preserve">. </w:t>
      </w:r>
    </w:p>
    <w:p w:rsidR="005A64EF" w:rsidRPr="00FA1749" w:rsidRDefault="005A64EF" w:rsidP="009B334B">
      <w:pPr>
        <w:pStyle w:val="NoSpacing"/>
        <w:spacing w:line="276" w:lineRule="auto"/>
        <w:rPr>
          <w:rFonts w:asciiTheme="majorHAnsi" w:hAnsiTheme="majorHAnsi"/>
          <w:b/>
          <w:sz w:val="24"/>
          <w:szCs w:val="24"/>
        </w:rPr>
      </w:pPr>
    </w:p>
    <w:p w:rsidR="005A64EF" w:rsidRPr="00FA1749" w:rsidRDefault="00FA2664" w:rsidP="009B334B">
      <w:pPr>
        <w:pStyle w:val="NoSpacing"/>
        <w:spacing w:line="276" w:lineRule="auto"/>
        <w:rPr>
          <w:rFonts w:asciiTheme="majorHAnsi" w:hAnsiTheme="majorHAnsi"/>
          <w:sz w:val="24"/>
          <w:szCs w:val="24"/>
        </w:rPr>
      </w:pPr>
      <w:r w:rsidRPr="00FA1749">
        <w:rPr>
          <w:rFonts w:asciiTheme="majorHAnsi" w:hAnsiTheme="majorHAnsi"/>
          <w:sz w:val="24"/>
          <w:szCs w:val="24"/>
        </w:rPr>
        <w:t>“</w:t>
      </w:r>
      <w:r w:rsidR="005A64EF" w:rsidRPr="00FA1749">
        <w:rPr>
          <w:rFonts w:asciiTheme="majorHAnsi" w:hAnsiTheme="majorHAnsi"/>
          <w:i/>
          <w:sz w:val="24"/>
          <w:szCs w:val="24"/>
        </w:rPr>
        <w:t>Half the Sky</w:t>
      </w:r>
      <w:r w:rsidR="005A64EF" w:rsidRPr="00FA1749">
        <w:rPr>
          <w:rFonts w:asciiTheme="majorHAnsi" w:hAnsiTheme="majorHAnsi"/>
          <w:sz w:val="24"/>
          <w:szCs w:val="24"/>
        </w:rPr>
        <w:t xml:space="preserve"> </w:t>
      </w:r>
      <w:r w:rsidRPr="00FA1749">
        <w:rPr>
          <w:rFonts w:asciiTheme="majorHAnsi" w:hAnsiTheme="majorHAnsi"/>
          <w:sz w:val="24"/>
          <w:szCs w:val="24"/>
        </w:rPr>
        <w:t>tackles atrocities and indignities from sex trafficking to maternal mortality, from obstetric fistulas to acid attacks, and absorbing the fusillade of horrors can feel like an assault of its own. But the poignant portraits of survivors humanize the issues, divulging facts that moral outrage might otherwise eclipse.”</w:t>
      </w:r>
      <w:r w:rsidR="005A64EF" w:rsidRPr="00FA1749">
        <w:rPr>
          <w:rFonts w:asciiTheme="majorHAnsi" w:hAnsiTheme="majorHAnsi"/>
          <w:sz w:val="24"/>
          <w:szCs w:val="24"/>
        </w:rPr>
        <w:t xml:space="preserve"> – </w:t>
      </w:r>
      <w:r w:rsidR="005A64EF" w:rsidRPr="00FA1749">
        <w:rPr>
          <w:rFonts w:asciiTheme="majorHAnsi" w:hAnsiTheme="majorHAnsi"/>
          <w:i/>
          <w:sz w:val="24"/>
          <w:szCs w:val="24"/>
        </w:rPr>
        <w:t xml:space="preserve">The New York Times </w:t>
      </w:r>
      <w:r w:rsidR="00455B43" w:rsidRPr="00FA1749">
        <w:rPr>
          <w:rFonts w:asciiTheme="majorHAnsi" w:hAnsiTheme="majorHAnsi"/>
          <w:sz w:val="24"/>
          <w:szCs w:val="24"/>
        </w:rPr>
        <w:t>Book Review</w:t>
      </w:r>
    </w:p>
    <w:p w:rsidR="005A64EF" w:rsidRPr="00FA1749" w:rsidRDefault="005A64EF" w:rsidP="009B334B">
      <w:pPr>
        <w:pStyle w:val="NoSpacing"/>
        <w:spacing w:line="276" w:lineRule="auto"/>
        <w:rPr>
          <w:rFonts w:asciiTheme="majorHAnsi" w:hAnsiTheme="majorHAnsi"/>
          <w:sz w:val="24"/>
          <w:szCs w:val="24"/>
        </w:rPr>
      </w:pPr>
    </w:p>
    <w:p w:rsidR="00455B43" w:rsidRPr="00FA1749" w:rsidRDefault="00FA1749" w:rsidP="00455B43">
      <w:pPr>
        <w:pStyle w:val="NoSpacing"/>
        <w:rPr>
          <w:rFonts w:asciiTheme="majorHAnsi" w:hAnsiTheme="majorHAnsi"/>
          <w:b/>
          <w:sz w:val="24"/>
          <w:szCs w:val="24"/>
          <w:u w:val="single"/>
        </w:rPr>
      </w:pPr>
      <w:r w:rsidRPr="00FA1749">
        <w:rPr>
          <w:rFonts w:asciiTheme="majorHAnsi" w:hAnsiTheme="majorHAnsi"/>
          <w:b/>
          <w:sz w:val="24"/>
          <w:szCs w:val="24"/>
          <w:u w:val="single"/>
        </w:rPr>
        <w:t>EPISODE SEGMENTS</w:t>
      </w:r>
    </w:p>
    <w:p w:rsidR="00FA1749" w:rsidRPr="00FA1749" w:rsidRDefault="00FA1749" w:rsidP="00455B43">
      <w:pPr>
        <w:pStyle w:val="NoSpacing"/>
        <w:rPr>
          <w:rFonts w:asciiTheme="majorHAnsi" w:hAnsiTheme="majorHAnsi"/>
          <w:sz w:val="24"/>
          <w:szCs w:val="24"/>
        </w:rPr>
      </w:pPr>
    </w:p>
    <w:p w:rsidR="00FA1749" w:rsidRPr="00FA1749" w:rsidRDefault="00FA1749" w:rsidP="00455B43">
      <w:pPr>
        <w:pStyle w:val="NoSpacing"/>
        <w:rPr>
          <w:rFonts w:asciiTheme="majorHAnsi" w:hAnsiTheme="majorHAnsi"/>
          <w:b/>
          <w:sz w:val="24"/>
          <w:szCs w:val="24"/>
        </w:rPr>
      </w:pPr>
      <w:r w:rsidRPr="00FA1749">
        <w:rPr>
          <w:rFonts w:asciiTheme="majorHAnsi" w:hAnsiTheme="majorHAnsi"/>
          <w:b/>
          <w:sz w:val="24"/>
          <w:szCs w:val="24"/>
        </w:rPr>
        <w:t>Gender-Based Violence/Sierra Leone:</w:t>
      </w:r>
    </w:p>
    <w:p w:rsidR="00FA1749" w:rsidRPr="00FA1749" w:rsidRDefault="00FA1749" w:rsidP="00FA1749">
      <w:pPr>
        <w:rPr>
          <w:rFonts w:asciiTheme="majorHAnsi" w:hAnsiTheme="majorHAnsi"/>
          <w:sz w:val="24"/>
          <w:szCs w:val="24"/>
        </w:rPr>
      </w:pPr>
      <w:r w:rsidRPr="00FA1749">
        <w:rPr>
          <w:rFonts w:asciiTheme="majorHAnsi" w:hAnsiTheme="majorHAnsi"/>
          <w:b/>
          <w:sz w:val="24"/>
          <w:szCs w:val="24"/>
        </w:rPr>
        <w:t>Eva Mendes</w:t>
      </w:r>
      <w:r w:rsidRPr="00FA1749">
        <w:rPr>
          <w:rFonts w:asciiTheme="majorHAnsi" w:hAnsiTheme="majorHAnsi"/>
          <w:sz w:val="24"/>
          <w:szCs w:val="24"/>
        </w:rPr>
        <w:t xml:space="preserve"> and Nicholas Kristof investigate gender-based violence in Sierra Leone, a country where most of the assaults and rapes go unreported. They meet with </w:t>
      </w:r>
      <w:r w:rsidRPr="00FA1749">
        <w:rPr>
          <w:rFonts w:asciiTheme="majorHAnsi" w:hAnsiTheme="majorHAnsi"/>
          <w:b/>
          <w:sz w:val="24"/>
          <w:szCs w:val="24"/>
        </w:rPr>
        <w:t>Amie Kandeh</w:t>
      </w:r>
      <w:r w:rsidRPr="00FA1749">
        <w:rPr>
          <w:rFonts w:asciiTheme="majorHAnsi" w:hAnsiTheme="majorHAnsi"/>
          <w:sz w:val="24"/>
          <w:szCs w:val="24"/>
        </w:rPr>
        <w:t xml:space="preserve">, who works with the International Rescue Committee and runs three of West Africa’s sexual assault referral centers. </w:t>
      </w:r>
    </w:p>
    <w:p w:rsidR="00FA1749" w:rsidRPr="00FA1749" w:rsidRDefault="00FA1749" w:rsidP="00FA1749">
      <w:pPr>
        <w:pStyle w:val="NoSpacing"/>
        <w:rPr>
          <w:rFonts w:asciiTheme="majorHAnsi" w:hAnsiTheme="majorHAnsi"/>
          <w:b/>
          <w:sz w:val="24"/>
          <w:szCs w:val="24"/>
        </w:rPr>
      </w:pPr>
      <w:r w:rsidRPr="00FA1749">
        <w:rPr>
          <w:rFonts w:asciiTheme="majorHAnsi" w:hAnsiTheme="majorHAnsi"/>
          <w:b/>
          <w:sz w:val="24"/>
          <w:szCs w:val="24"/>
        </w:rPr>
        <w:t>Sex Trafficking/Cambodia:</w:t>
      </w:r>
    </w:p>
    <w:p w:rsidR="00FA1749" w:rsidRPr="00FA1749" w:rsidRDefault="00FA1749" w:rsidP="00FA1749">
      <w:pPr>
        <w:widowControl w:val="0"/>
        <w:rPr>
          <w:rFonts w:asciiTheme="majorHAnsi" w:hAnsiTheme="majorHAnsi"/>
          <w:sz w:val="24"/>
          <w:szCs w:val="24"/>
        </w:rPr>
      </w:pPr>
      <w:r w:rsidRPr="00FA1749">
        <w:rPr>
          <w:rFonts w:asciiTheme="majorHAnsi" w:hAnsiTheme="majorHAnsi"/>
          <w:sz w:val="24"/>
          <w:szCs w:val="24"/>
        </w:rPr>
        <w:t xml:space="preserve">In Cambodia, where 30 percent of prostitutes are children, </w:t>
      </w:r>
      <w:r w:rsidRPr="00FA1749">
        <w:rPr>
          <w:rFonts w:asciiTheme="majorHAnsi" w:hAnsiTheme="majorHAnsi"/>
          <w:i/>
          <w:sz w:val="24"/>
          <w:szCs w:val="24"/>
        </w:rPr>
        <w:t>Half the Sky</w:t>
      </w:r>
      <w:r w:rsidRPr="00FA1749">
        <w:rPr>
          <w:rFonts w:asciiTheme="majorHAnsi" w:hAnsiTheme="majorHAnsi"/>
          <w:sz w:val="24"/>
          <w:szCs w:val="24"/>
        </w:rPr>
        <w:t xml:space="preserve"> examines the issue of sex trafficking. </w:t>
      </w:r>
      <w:r w:rsidRPr="00FA1749">
        <w:rPr>
          <w:rFonts w:asciiTheme="majorHAnsi" w:hAnsiTheme="majorHAnsi"/>
          <w:b/>
          <w:sz w:val="24"/>
          <w:szCs w:val="24"/>
        </w:rPr>
        <w:t>Meg Ryan</w:t>
      </w:r>
      <w:r w:rsidRPr="00FA1749">
        <w:rPr>
          <w:rFonts w:asciiTheme="majorHAnsi" w:hAnsiTheme="majorHAnsi"/>
          <w:sz w:val="24"/>
          <w:szCs w:val="24"/>
        </w:rPr>
        <w:t xml:space="preserve"> and Kristof meet </w:t>
      </w:r>
      <w:r w:rsidRPr="00FA1749">
        <w:rPr>
          <w:rFonts w:asciiTheme="majorHAnsi" w:hAnsiTheme="majorHAnsi"/>
          <w:b/>
          <w:sz w:val="24"/>
          <w:szCs w:val="24"/>
        </w:rPr>
        <w:t>Somaly Mam</w:t>
      </w:r>
      <w:r w:rsidRPr="00FA1749">
        <w:rPr>
          <w:rFonts w:asciiTheme="majorHAnsi" w:hAnsiTheme="majorHAnsi"/>
          <w:sz w:val="24"/>
          <w:szCs w:val="24"/>
        </w:rPr>
        <w:t xml:space="preserve">, herself sold into slavery as a young girl, but who is now a world-renowned leader in the anti-trafficking struggle. Mam runs a center to rehabilitate and educate girls rescued from brothels. </w:t>
      </w:r>
    </w:p>
    <w:p w:rsidR="00FA1749" w:rsidRPr="00FA1749" w:rsidRDefault="00FA1749" w:rsidP="00FA1749">
      <w:pPr>
        <w:pStyle w:val="NoSpacing"/>
        <w:rPr>
          <w:rFonts w:asciiTheme="majorHAnsi" w:hAnsiTheme="majorHAnsi"/>
          <w:b/>
          <w:sz w:val="24"/>
          <w:szCs w:val="24"/>
        </w:rPr>
      </w:pPr>
      <w:r w:rsidRPr="00FA1749">
        <w:rPr>
          <w:rFonts w:asciiTheme="majorHAnsi" w:hAnsiTheme="majorHAnsi"/>
          <w:b/>
          <w:sz w:val="24"/>
          <w:szCs w:val="24"/>
        </w:rPr>
        <w:t>Education/Vietnam:</w:t>
      </w:r>
    </w:p>
    <w:p w:rsidR="00FA1749" w:rsidRPr="00FA1749" w:rsidRDefault="00FA1749" w:rsidP="00FA1749">
      <w:pPr>
        <w:rPr>
          <w:rFonts w:asciiTheme="majorHAnsi" w:hAnsiTheme="majorHAnsi"/>
          <w:sz w:val="24"/>
          <w:szCs w:val="24"/>
        </w:rPr>
      </w:pPr>
      <w:r w:rsidRPr="00FA1749">
        <w:rPr>
          <w:rFonts w:asciiTheme="majorHAnsi" w:hAnsiTheme="majorHAnsi"/>
          <w:b/>
          <w:sz w:val="24"/>
          <w:szCs w:val="24"/>
        </w:rPr>
        <w:t>Gabrielle Union</w:t>
      </w:r>
      <w:r w:rsidRPr="00FA1749">
        <w:rPr>
          <w:rFonts w:asciiTheme="majorHAnsi" w:hAnsiTheme="majorHAnsi"/>
          <w:sz w:val="24"/>
          <w:szCs w:val="24"/>
        </w:rPr>
        <w:t xml:space="preserve"> and Kristof visit Vietnam with former Microsoft marketing executive </w:t>
      </w:r>
      <w:r w:rsidRPr="00FA1749">
        <w:rPr>
          <w:rFonts w:asciiTheme="majorHAnsi" w:hAnsiTheme="majorHAnsi"/>
          <w:b/>
          <w:sz w:val="24"/>
          <w:szCs w:val="24"/>
        </w:rPr>
        <w:t>John Wood</w:t>
      </w:r>
      <w:r w:rsidRPr="00FA1749">
        <w:rPr>
          <w:rFonts w:asciiTheme="majorHAnsi" w:hAnsiTheme="majorHAnsi"/>
          <w:sz w:val="24"/>
          <w:szCs w:val="24"/>
        </w:rPr>
        <w:t xml:space="preserve">, who </w:t>
      </w:r>
      <w:r w:rsidRPr="00FA1749" w:rsidDel="00D6450A">
        <w:rPr>
          <w:rFonts w:asciiTheme="majorHAnsi" w:hAnsiTheme="majorHAnsi"/>
          <w:sz w:val="24"/>
          <w:szCs w:val="24"/>
        </w:rPr>
        <w:t>started</w:t>
      </w:r>
      <w:r w:rsidRPr="00FA1749">
        <w:rPr>
          <w:rFonts w:asciiTheme="majorHAnsi" w:hAnsiTheme="majorHAnsi"/>
          <w:sz w:val="24"/>
          <w:szCs w:val="24"/>
        </w:rPr>
        <w:t xml:space="preserve"> Room to Read, an organization which works to promote literacy and equal </w:t>
      </w:r>
      <w:r w:rsidRPr="00DE0F84">
        <w:rPr>
          <w:rFonts w:asciiTheme="majorHAnsi" w:hAnsiTheme="majorHAnsi"/>
          <w:sz w:val="24"/>
          <w:szCs w:val="24"/>
        </w:rPr>
        <w:t>e</w:t>
      </w:r>
      <w:r w:rsidRPr="00FA1749">
        <w:rPr>
          <w:rFonts w:asciiTheme="majorHAnsi" w:hAnsiTheme="majorHAnsi"/>
          <w:sz w:val="24"/>
          <w:szCs w:val="24"/>
        </w:rPr>
        <w:t>ducation</w:t>
      </w:r>
      <w:r w:rsidRPr="00FA1749">
        <w:rPr>
          <w:rFonts w:asciiTheme="majorHAnsi" w:hAnsiTheme="majorHAnsi"/>
          <w:b/>
          <w:sz w:val="24"/>
          <w:szCs w:val="24"/>
        </w:rPr>
        <w:t xml:space="preserve"> </w:t>
      </w:r>
      <w:r w:rsidRPr="00FA1749">
        <w:rPr>
          <w:rFonts w:asciiTheme="majorHAnsi" w:hAnsiTheme="majorHAnsi"/>
          <w:sz w:val="24"/>
          <w:szCs w:val="24"/>
        </w:rPr>
        <w:t xml:space="preserve">for girls across the developing world. In Vietnam women have been traditionally devalued, and many girls are kept at home to tend to household chores while boys continue their education. </w:t>
      </w:r>
    </w:p>
    <w:p w:rsidR="00FA1749" w:rsidRPr="00FA1749" w:rsidRDefault="00FA1749" w:rsidP="00FA1749">
      <w:pPr>
        <w:pStyle w:val="NoSpacing"/>
        <w:rPr>
          <w:rFonts w:asciiTheme="majorHAnsi" w:hAnsiTheme="majorHAnsi"/>
          <w:b/>
        </w:rPr>
      </w:pPr>
      <w:r w:rsidRPr="00FA1749">
        <w:rPr>
          <w:rFonts w:asciiTheme="majorHAnsi" w:hAnsiTheme="majorHAnsi"/>
          <w:b/>
        </w:rPr>
        <w:t>Mater</w:t>
      </w:r>
      <w:r w:rsidR="00DE0F84">
        <w:rPr>
          <w:rFonts w:asciiTheme="majorHAnsi" w:hAnsiTheme="majorHAnsi"/>
          <w:b/>
        </w:rPr>
        <w:t>n</w:t>
      </w:r>
      <w:r w:rsidRPr="00FA1749">
        <w:rPr>
          <w:rFonts w:asciiTheme="majorHAnsi" w:hAnsiTheme="majorHAnsi"/>
          <w:b/>
        </w:rPr>
        <w:t>al Mortality/</w:t>
      </w:r>
      <w:r w:rsidRPr="00FA1749">
        <w:rPr>
          <w:rFonts w:asciiTheme="majorHAnsi" w:hAnsiTheme="majorHAnsi"/>
          <w:b/>
          <w:sz w:val="24"/>
          <w:szCs w:val="24"/>
        </w:rPr>
        <w:t xml:space="preserve"> Somaliland</w:t>
      </w:r>
      <w:r w:rsidRPr="00FA1749">
        <w:rPr>
          <w:rFonts w:asciiTheme="majorHAnsi" w:hAnsiTheme="majorHAnsi"/>
          <w:b/>
        </w:rPr>
        <w:t>:</w:t>
      </w:r>
    </w:p>
    <w:p w:rsidR="00FA1749" w:rsidRPr="00FA1749" w:rsidRDefault="00FA1749" w:rsidP="00FA1749">
      <w:pPr>
        <w:rPr>
          <w:rFonts w:asciiTheme="majorHAnsi" w:hAnsiTheme="majorHAnsi"/>
          <w:sz w:val="24"/>
          <w:szCs w:val="24"/>
        </w:rPr>
      </w:pPr>
      <w:r w:rsidRPr="00FA1749">
        <w:rPr>
          <w:rFonts w:asciiTheme="majorHAnsi" w:hAnsiTheme="majorHAnsi"/>
          <w:sz w:val="24"/>
          <w:szCs w:val="24"/>
        </w:rPr>
        <w:t xml:space="preserve">“Half a million women a year die in childbirth,” says Nicholas Kristof. “It’s not biology that’s killing them but neglect.” </w:t>
      </w:r>
      <w:r w:rsidRPr="00FA1749">
        <w:rPr>
          <w:rFonts w:asciiTheme="majorHAnsi" w:hAnsiTheme="majorHAnsi"/>
          <w:b/>
          <w:sz w:val="24"/>
          <w:szCs w:val="24"/>
        </w:rPr>
        <w:t>Diane Lane</w:t>
      </w:r>
      <w:r w:rsidRPr="00FA1749">
        <w:rPr>
          <w:rFonts w:asciiTheme="majorHAnsi" w:hAnsiTheme="majorHAnsi"/>
          <w:sz w:val="24"/>
          <w:szCs w:val="24"/>
        </w:rPr>
        <w:t xml:space="preserve"> and Kristof investigate maternal mortality in Somaliland, </w:t>
      </w:r>
      <w:r w:rsidRPr="00FA1749">
        <w:rPr>
          <w:rFonts w:asciiTheme="majorHAnsi" w:hAnsiTheme="majorHAnsi"/>
          <w:sz w:val="24"/>
          <w:szCs w:val="24"/>
        </w:rPr>
        <w:lastRenderedPageBreak/>
        <w:t xml:space="preserve">where 1 in 12 women die in childbirth due to poor nutrition and the effects of female genital mutilation (FGM)—also known as </w:t>
      </w:r>
      <w:r w:rsidRPr="00FA1749">
        <w:rPr>
          <w:rFonts w:asciiTheme="majorHAnsi" w:hAnsiTheme="majorHAnsi"/>
          <w:i/>
          <w:sz w:val="24"/>
          <w:szCs w:val="24"/>
        </w:rPr>
        <w:t>cutting</w:t>
      </w:r>
      <w:r w:rsidRPr="00FA1749">
        <w:rPr>
          <w:rFonts w:asciiTheme="majorHAnsi" w:hAnsiTheme="majorHAnsi"/>
          <w:sz w:val="24"/>
          <w:szCs w:val="24"/>
        </w:rPr>
        <w:t xml:space="preserve"> — a brutal ritual that has been performed on more than 130 million women around the world</w:t>
      </w:r>
      <w:r w:rsidRPr="00FA1749" w:rsidDel="00D6450A">
        <w:rPr>
          <w:rFonts w:asciiTheme="majorHAnsi" w:hAnsiTheme="majorHAnsi"/>
          <w:sz w:val="24"/>
          <w:szCs w:val="24"/>
        </w:rPr>
        <w:t xml:space="preserve">. </w:t>
      </w:r>
      <w:r w:rsidRPr="00FA1749">
        <w:rPr>
          <w:rFonts w:asciiTheme="majorHAnsi" w:hAnsiTheme="majorHAnsi"/>
          <w:sz w:val="24"/>
          <w:szCs w:val="24"/>
        </w:rPr>
        <w:t xml:space="preserve">They meet with </w:t>
      </w:r>
      <w:r w:rsidRPr="00FA1749">
        <w:rPr>
          <w:rFonts w:asciiTheme="majorHAnsi" w:hAnsiTheme="majorHAnsi"/>
          <w:b/>
          <w:sz w:val="24"/>
          <w:szCs w:val="24"/>
        </w:rPr>
        <w:t>Edna Adan</w:t>
      </w:r>
      <w:r w:rsidRPr="00FA1749">
        <w:rPr>
          <w:rFonts w:asciiTheme="majorHAnsi" w:hAnsiTheme="majorHAnsi"/>
          <w:sz w:val="24"/>
          <w:szCs w:val="24"/>
        </w:rPr>
        <w:t xml:space="preserve">, founder of the Edna Adan Maternity Hospital, Somaliland’s first maternal health facility. </w:t>
      </w:r>
    </w:p>
    <w:p w:rsidR="00FA1749" w:rsidRPr="000B38D7" w:rsidRDefault="00FA1749" w:rsidP="00FA1749">
      <w:pPr>
        <w:pStyle w:val="NoSpacing"/>
        <w:rPr>
          <w:rFonts w:asciiTheme="majorHAnsi" w:hAnsiTheme="majorHAnsi"/>
          <w:b/>
          <w:sz w:val="24"/>
          <w:szCs w:val="24"/>
        </w:rPr>
      </w:pPr>
      <w:r w:rsidRPr="000B38D7">
        <w:rPr>
          <w:rFonts w:asciiTheme="majorHAnsi" w:hAnsiTheme="majorHAnsi"/>
          <w:b/>
          <w:sz w:val="24"/>
          <w:szCs w:val="24"/>
        </w:rPr>
        <w:t>Forced Prostitution/</w:t>
      </w:r>
      <w:r w:rsidR="000B38D7" w:rsidRPr="000B38D7">
        <w:rPr>
          <w:rFonts w:asciiTheme="majorHAnsi" w:hAnsiTheme="majorHAnsi"/>
          <w:b/>
          <w:sz w:val="24"/>
          <w:szCs w:val="24"/>
        </w:rPr>
        <w:t>India</w:t>
      </w:r>
      <w:r w:rsidRPr="000B38D7">
        <w:rPr>
          <w:rFonts w:asciiTheme="majorHAnsi" w:hAnsiTheme="majorHAnsi"/>
          <w:b/>
          <w:sz w:val="24"/>
          <w:szCs w:val="24"/>
        </w:rPr>
        <w:t>:</w:t>
      </w:r>
    </w:p>
    <w:p w:rsidR="00FA1749" w:rsidRPr="00FA1749" w:rsidRDefault="00FA1749" w:rsidP="00FA1749">
      <w:pPr>
        <w:rPr>
          <w:rFonts w:asciiTheme="majorHAnsi" w:hAnsiTheme="majorHAnsi"/>
          <w:sz w:val="24"/>
          <w:szCs w:val="24"/>
        </w:rPr>
      </w:pPr>
      <w:r w:rsidRPr="00FA1749">
        <w:rPr>
          <w:rFonts w:asciiTheme="majorHAnsi" w:hAnsiTheme="majorHAnsi"/>
          <w:sz w:val="24"/>
          <w:szCs w:val="24"/>
        </w:rPr>
        <w:t xml:space="preserve">In </w:t>
      </w:r>
      <w:r w:rsidRPr="000B38D7">
        <w:rPr>
          <w:rFonts w:asciiTheme="majorHAnsi" w:hAnsiTheme="majorHAnsi"/>
          <w:sz w:val="24"/>
          <w:szCs w:val="24"/>
        </w:rPr>
        <w:t>India</w:t>
      </w:r>
      <w:r w:rsidRPr="00FA1749">
        <w:rPr>
          <w:rFonts w:asciiTheme="majorHAnsi" w:hAnsiTheme="majorHAnsi"/>
          <w:sz w:val="24"/>
          <w:szCs w:val="24"/>
        </w:rPr>
        <w:t xml:space="preserve"> it is estimated that 90 percent of sex workers’ daughters follow their mothers into prostitution and, of the 3 million prostitutes in the country, 1.2 million are children. In Kolkata, </w:t>
      </w:r>
      <w:r w:rsidRPr="00FA1749">
        <w:rPr>
          <w:rFonts w:asciiTheme="majorHAnsi" w:hAnsiTheme="majorHAnsi"/>
          <w:b/>
          <w:sz w:val="24"/>
          <w:szCs w:val="24"/>
        </w:rPr>
        <w:t>America Ferrera</w:t>
      </w:r>
      <w:r w:rsidRPr="00FA1749">
        <w:rPr>
          <w:rFonts w:asciiTheme="majorHAnsi" w:hAnsiTheme="majorHAnsi"/>
          <w:sz w:val="24"/>
          <w:szCs w:val="24"/>
        </w:rPr>
        <w:t xml:space="preserve"> and Kristof visit the Kalighat red-light district to meet </w:t>
      </w:r>
      <w:r w:rsidRPr="00FA1749">
        <w:rPr>
          <w:rFonts w:asciiTheme="majorHAnsi" w:hAnsiTheme="majorHAnsi"/>
          <w:b/>
          <w:sz w:val="24"/>
          <w:szCs w:val="24"/>
        </w:rPr>
        <w:t>Urmi Basu,</w:t>
      </w:r>
      <w:r w:rsidRPr="00FA1749">
        <w:rPr>
          <w:rFonts w:asciiTheme="majorHAnsi" w:hAnsiTheme="majorHAnsi"/>
          <w:sz w:val="24"/>
          <w:szCs w:val="24"/>
        </w:rPr>
        <w:t xml:space="preserve"> who is working to break the tradition of </w:t>
      </w:r>
      <w:r w:rsidRPr="000B38D7">
        <w:rPr>
          <w:rFonts w:asciiTheme="majorHAnsi" w:hAnsiTheme="majorHAnsi"/>
          <w:sz w:val="24"/>
          <w:szCs w:val="24"/>
        </w:rPr>
        <w:t>forced prostitution</w:t>
      </w:r>
      <w:r w:rsidRPr="00FA1749">
        <w:rPr>
          <w:rFonts w:asciiTheme="majorHAnsi" w:hAnsiTheme="majorHAnsi"/>
          <w:sz w:val="24"/>
          <w:szCs w:val="24"/>
        </w:rPr>
        <w:t xml:space="preserve"> passed down from mothers to daughters. </w:t>
      </w:r>
    </w:p>
    <w:p w:rsidR="005A64EF" w:rsidRPr="00FA1749" w:rsidRDefault="000B38D7" w:rsidP="00455B43">
      <w:pPr>
        <w:rPr>
          <w:rFonts w:asciiTheme="majorHAnsi" w:hAnsiTheme="majorHAnsi"/>
          <w:sz w:val="24"/>
          <w:szCs w:val="24"/>
        </w:rPr>
      </w:pPr>
      <w:r>
        <w:rPr>
          <w:rFonts w:asciiTheme="majorHAnsi" w:hAnsiTheme="majorHAnsi"/>
          <w:sz w:val="24"/>
          <w:szCs w:val="24"/>
        </w:rPr>
        <w:t>E</w:t>
      </w:r>
      <w:r w:rsidR="005A64EF" w:rsidRPr="00FA1749">
        <w:rPr>
          <w:rFonts w:asciiTheme="majorHAnsi" w:hAnsiTheme="majorHAnsi"/>
          <w:sz w:val="24"/>
          <w:szCs w:val="24"/>
        </w:rPr>
        <w:t>ach of these stories puts a human face to an otherwise abstract idea or string of statistics that could never convey the true human cost of the discrimination and abuse suffered by hundreds of millions. These stories also illuminate the spirit of perseverance that is embodied by the women and girls who face these violations each day, and those who have made it their life's mission to help them.</w:t>
      </w:r>
    </w:p>
    <w:p w:rsidR="00455B43" w:rsidRPr="006A3EA7" w:rsidRDefault="00455B43" w:rsidP="00F67EAD">
      <w:pPr>
        <w:rPr>
          <w:rFonts w:asciiTheme="majorHAnsi" w:hAnsiTheme="majorHAnsi"/>
          <w:sz w:val="24"/>
          <w:szCs w:val="24"/>
        </w:rPr>
      </w:pPr>
      <w:r w:rsidRPr="006A3EA7">
        <w:rPr>
          <w:rFonts w:asciiTheme="majorHAnsi" w:hAnsiTheme="majorHAnsi"/>
          <w:sz w:val="24"/>
          <w:szCs w:val="24"/>
        </w:rPr>
        <w:t>Show of Force (</w:t>
      </w:r>
      <w:r w:rsidRPr="006A3EA7">
        <w:rPr>
          <w:rStyle w:val="Emphasis"/>
          <w:rFonts w:asciiTheme="majorHAnsi" w:hAnsiTheme="majorHAnsi"/>
          <w:sz w:val="24"/>
          <w:szCs w:val="24"/>
        </w:rPr>
        <w:t>Marina Abramovic: The Artist is Present, Mann v. Ford</w:t>
      </w:r>
      <w:r w:rsidR="00473826">
        <w:rPr>
          <w:rStyle w:val="Emphasis"/>
          <w:rFonts w:asciiTheme="majorHAnsi" w:hAnsiTheme="majorHAnsi"/>
          <w:sz w:val="24"/>
          <w:szCs w:val="24"/>
        </w:rPr>
        <w:t>, Carrier, Circus</w:t>
      </w:r>
      <w:r w:rsidRPr="006A3EA7">
        <w:rPr>
          <w:rStyle w:val="Emphasis"/>
          <w:rFonts w:asciiTheme="majorHAnsi" w:hAnsiTheme="majorHAnsi"/>
          <w:sz w:val="24"/>
          <w:szCs w:val="24"/>
        </w:rPr>
        <w:t>)</w:t>
      </w:r>
      <w:r w:rsidRPr="006A3EA7">
        <w:rPr>
          <w:rFonts w:asciiTheme="majorHAnsi" w:hAnsiTheme="majorHAnsi"/>
          <w:sz w:val="24"/>
          <w:szCs w:val="24"/>
        </w:rPr>
        <w:t xml:space="preserve">, is the production arm of </w:t>
      </w:r>
      <w:r w:rsidRPr="006A3EA7">
        <w:rPr>
          <w:rFonts w:asciiTheme="majorHAnsi" w:hAnsiTheme="majorHAnsi"/>
          <w:b/>
          <w:i/>
          <w:sz w:val="24"/>
          <w:szCs w:val="24"/>
        </w:rPr>
        <w:t>HALF THE SKY</w:t>
      </w:r>
      <w:r w:rsidRPr="006A3EA7">
        <w:rPr>
          <w:rFonts w:asciiTheme="majorHAnsi" w:hAnsiTheme="majorHAnsi"/>
          <w:sz w:val="24"/>
          <w:szCs w:val="24"/>
        </w:rPr>
        <w:t xml:space="preserve">: </w:t>
      </w:r>
      <w:r w:rsidR="00F67EAD" w:rsidRPr="006A3EA7">
        <w:rPr>
          <w:rFonts w:asciiTheme="majorHAnsi" w:hAnsiTheme="majorHAnsi"/>
          <w:sz w:val="24"/>
          <w:szCs w:val="24"/>
        </w:rPr>
        <w:t>Maro Chermayeff</w:t>
      </w:r>
      <w:r w:rsidRPr="006A3EA7">
        <w:rPr>
          <w:rFonts w:asciiTheme="majorHAnsi" w:hAnsiTheme="majorHAnsi"/>
          <w:sz w:val="24"/>
          <w:szCs w:val="24"/>
        </w:rPr>
        <w:t>, executive producer and director;</w:t>
      </w:r>
      <w:r w:rsidR="006A3EA7" w:rsidRPr="006A3EA7">
        <w:rPr>
          <w:rFonts w:asciiTheme="majorHAnsi" w:hAnsiTheme="majorHAnsi"/>
          <w:sz w:val="24"/>
          <w:szCs w:val="24"/>
        </w:rPr>
        <w:t xml:space="preserve"> Mikaela Beardsley, Jamie Gordon</w:t>
      </w:r>
      <w:r w:rsidRPr="006A3EA7">
        <w:rPr>
          <w:rFonts w:asciiTheme="majorHAnsi" w:hAnsiTheme="majorHAnsi"/>
          <w:sz w:val="24"/>
          <w:szCs w:val="24"/>
        </w:rPr>
        <w:t xml:space="preserve"> </w:t>
      </w:r>
      <w:r w:rsidR="006A3EA7" w:rsidRPr="006A3EA7">
        <w:rPr>
          <w:rFonts w:asciiTheme="majorHAnsi" w:hAnsiTheme="majorHAnsi"/>
          <w:sz w:val="24"/>
          <w:szCs w:val="24"/>
        </w:rPr>
        <w:t xml:space="preserve">and </w:t>
      </w:r>
      <w:r w:rsidRPr="006A3EA7">
        <w:rPr>
          <w:rFonts w:asciiTheme="majorHAnsi" w:hAnsiTheme="majorHAnsi"/>
          <w:sz w:val="24"/>
          <w:szCs w:val="24"/>
        </w:rPr>
        <w:t>Jeff Dupre, executive producer</w:t>
      </w:r>
      <w:r w:rsidR="006A3EA7" w:rsidRPr="006A3EA7">
        <w:rPr>
          <w:rFonts w:asciiTheme="majorHAnsi" w:hAnsiTheme="majorHAnsi"/>
          <w:sz w:val="24"/>
          <w:szCs w:val="24"/>
        </w:rPr>
        <w:t>s</w:t>
      </w:r>
      <w:r w:rsidRPr="006A3EA7">
        <w:rPr>
          <w:rFonts w:asciiTheme="majorHAnsi" w:hAnsiTheme="majorHAnsi"/>
          <w:sz w:val="24"/>
          <w:szCs w:val="24"/>
        </w:rPr>
        <w:t>; Joshua Bennett, producer</w:t>
      </w:r>
      <w:r w:rsidR="00AF7FEF" w:rsidRPr="006A3EA7">
        <w:rPr>
          <w:rFonts w:asciiTheme="majorHAnsi" w:hAnsiTheme="majorHAnsi"/>
          <w:sz w:val="24"/>
          <w:szCs w:val="24"/>
        </w:rPr>
        <w:t xml:space="preserve">; Mira Chang, </w:t>
      </w:r>
      <w:r w:rsidR="006A3EA7" w:rsidRPr="006A3EA7">
        <w:rPr>
          <w:rFonts w:asciiTheme="majorHAnsi" w:hAnsiTheme="majorHAnsi"/>
          <w:sz w:val="24"/>
          <w:szCs w:val="24"/>
        </w:rPr>
        <w:t>series p</w:t>
      </w:r>
      <w:r w:rsidR="00AF7FEF" w:rsidRPr="006A3EA7">
        <w:rPr>
          <w:rFonts w:asciiTheme="majorHAnsi" w:hAnsiTheme="majorHAnsi"/>
          <w:sz w:val="24"/>
          <w:szCs w:val="24"/>
        </w:rPr>
        <w:t>roducer</w:t>
      </w:r>
      <w:r w:rsidRPr="006A3EA7">
        <w:rPr>
          <w:rFonts w:asciiTheme="majorHAnsi" w:hAnsiTheme="majorHAnsi"/>
          <w:sz w:val="24"/>
          <w:szCs w:val="24"/>
        </w:rPr>
        <w:t xml:space="preserve">. </w:t>
      </w:r>
    </w:p>
    <w:p w:rsidR="00517B01" w:rsidRPr="00DE0F84" w:rsidRDefault="00517B01" w:rsidP="00F67EAD">
      <w:pPr>
        <w:rPr>
          <w:rFonts w:asciiTheme="majorHAnsi" w:hAnsiTheme="majorHAnsi"/>
          <w:sz w:val="24"/>
          <w:szCs w:val="24"/>
        </w:rPr>
      </w:pPr>
      <w:r w:rsidRPr="00DE0F84">
        <w:rPr>
          <w:rFonts w:asciiTheme="majorHAnsi" w:hAnsiTheme="majorHAnsi" w:cs="Arial"/>
          <w:sz w:val="24"/>
          <w:szCs w:val="24"/>
        </w:rPr>
        <w:t>More than 90 minutes of bonus features</w:t>
      </w:r>
      <w:r w:rsidR="00DE0F84" w:rsidRPr="00DE0F84">
        <w:rPr>
          <w:rFonts w:asciiTheme="majorHAnsi" w:hAnsiTheme="majorHAnsi" w:cs="Arial"/>
          <w:sz w:val="24"/>
          <w:szCs w:val="24"/>
        </w:rPr>
        <w:t>, including 40 minutes of exclusive material,</w:t>
      </w:r>
      <w:r w:rsidRPr="00DE0F84">
        <w:rPr>
          <w:rFonts w:asciiTheme="majorHAnsi" w:hAnsiTheme="majorHAnsi" w:cs="Arial"/>
          <w:sz w:val="24"/>
          <w:szCs w:val="24"/>
        </w:rPr>
        <w:t xml:space="preserve"> on the 2-DVD set includes: Extended and deleted scenes and interviews; PSAs; Trailers; Mini-campaign videos; </w:t>
      </w:r>
      <w:r w:rsidR="00DE0F84" w:rsidRPr="00DE0F84">
        <w:rPr>
          <w:rFonts w:asciiTheme="majorHAnsi" w:hAnsiTheme="majorHAnsi"/>
          <w:sz w:val="24"/>
          <w:szCs w:val="24"/>
        </w:rPr>
        <w:t>Take Action: Next Steps</w:t>
      </w:r>
      <w:r w:rsidRPr="00DE0F84">
        <w:rPr>
          <w:rFonts w:asciiTheme="majorHAnsi" w:hAnsiTheme="majorHAnsi" w:cs="Arial"/>
          <w:sz w:val="24"/>
          <w:szCs w:val="24"/>
        </w:rPr>
        <w:t>; Bonus content from Games for Change.</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Pricing:</w:t>
      </w:r>
      <w:r w:rsidRPr="0073722C">
        <w:rPr>
          <w:rFonts w:asciiTheme="majorHAnsi" w:hAnsiTheme="majorHAnsi"/>
          <w:sz w:val="24"/>
          <w:szCs w:val="24"/>
        </w:rPr>
        <w:tab/>
        <w:t xml:space="preserve">         </w:t>
      </w:r>
      <w:r w:rsidRPr="0073722C">
        <w:rPr>
          <w:rFonts w:asciiTheme="majorHAnsi" w:hAnsiTheme="majorHAnsi"/>
          <w:sz w:val="24"/>
          <w:szCs w:val="24"/>
        </w:rPr>
        <w:tab/>
        <w:t>$</w:t>
      </w:r>
      <w:r w:rsidR="00DE0F84" w:rsidRPr="0073722C">
        <w:rPr>
          <w:rFonts w:asciiTheme="majorHAnsi" w:hAnsiTheme="majorHAnsi"/>
          <w:sz w:val="24"/>
          <w:szCs w:val="24"/>
        </w:rPr>
        <w:t>29</w:t>
      </w:r>
      <w:r w:rsidRPr="0073722C">
        <w:rPr>
          <w:rFonts w:asciiTheme="majorHAnsi" w:hAnsiTheme="majorHAnsi"/>
          <w:sz w:val="24"/>
          <w:szCs w:val="24"/>
        </w:rPr>
        <w:t>.</w:t>
      </w:r>
      <w:r w:rsidR="00DE0F84" w:rsidRPr="0073722C">
        <w:rPr>
          <w:rFonts w:asciiTheme="majorHAnsi" w:hAnsiTheme="majorHAnsi"/>
          <w:sz w:val="24"/>
          <w:szCs w:val="24"/>
        </w:rPr>
        <w:t>95</w:t>
      </w:r>
      <w:r w:rsidRPr="0073722C">
        <w:rPr>
          <w:rFonts w:asciiTheme="majorHAnsi" w:hAnsiTheme="majorHAnsi"/>
          <w:sz w:val="24"/>
          <w:szCs w:val="24"/>
        </w:rPr>
        <w:t xml:space="preserve"> US</w:t>
      </w:r>
      <w:r w:rsidR="0073722C" w:rsidRPr="0073722C">
        <w:rPr>
          <w:rFonts w:asciiTheme="majorHAnsi" w:hAnsiTheme="majorHAnsi"/>
          <w:sz w:val="24"/>
          <w:szCs w:val="24"/>
        </w:rPr>
        <w:t>/$34.95 CAN</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Runtime:        </w:t>
      </w:r>
      <w:r w:rsidRPr="0073722C">
        <w:rPr>
          <w:rFonts w:asciiTheme="majorHAnsi" w:hAnsiTheme="majorHAnsi"/>
          <w:sz w:val="24"/>
          <w:szCs w:val="24"/>
        </w:rPr>
        <w:tab/>
      </w:r>
      <w:r w:rsidRPr="0073722C">
        <w:rPr>
          <w:rFonts w:asciiTheme="majorHAnsi" w:hAnsiTheme="majorHAnsi"/>
          <w:sz w:val="24"/>
          <w:szCs w:val="24"/>
        </w:rPr>
        <w:tab/>
      </w:r>
      <w:r w:rsidR="00517B01" w:rsidRPr="0073722C">
        <w:rPr>
          <w:rFonts w:asciiTheme="majorHAnsi" w:hAnsiTheme="majorHAnsi" w:cs="Arial"/>
          <w:color w:val="000000"/>
          <w:sz w:val="24"/>
          <w:szCs w:val="24"/>
        </w:rPr>
        <w:t>224 minutes + extras</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Rating:</w:t>
      </w:r>
      <w:r w:rsidRPr="0073722C">
        <w:rPr>
          <w:rFonts w:asciiTheme="majorHAnsi" w:hAnsiTheme="majorHAnsi"/>
          <w:sz w:val="24"/>
          <w:szCs w:val="24"/>
        </w:rPr>
        <w:tab/>
      </w:r>
      <w:r w:rsidRPr="0073722C">
        <w:rPr>
          <w:rFonts w:asciiTheme="majorHAnsi" w:hAnsiTheme="majorHAnsi"/>
          <w:sz w:val="24"/>
          <w:szCs w:val="24"/>
        </w:rPr>
        <w:tab/>
      </w:r>
      <w:r w:rsidR="00DE0F84" w:rsidRPr="0073722C">
        <w:rPr>
          <w:rFonts w:asciiTheme="majorHAnsi" w:hAnsiTheme="majorHAnsi"/>
          <w:sz w:val="24"/>
          <w:szCs w:val="24"/>
        </w:rPr>
        <w:t>NA</w:t>
      </w:r>
    </w:p>
    <w:p w:rsidR="0073722C" w:rsidRPr="0073722C" w:rsidRDefault="000B38D7" w:rsidP="000B38D7">
      <w:pPr>
        <w:pStyle w:val="NoSpacing"/>
        <w:rPr>
          <w:rFonts w:asciiTheme="majorHAnsi" w:hAnsiTheme="majorHAnsi" w:cs="Arial"/>
          <w:color w:val="000000"/>
          <w:sz w:val="24"/>
          <w:szCs w:val="24"/>
        </w:rPr>
      </w:pPr>
      <w:r w:rsidRPr="0073722C">
        <w:rPr>
          <w:rFonts w:asciiTheme="majorHAnsi" w:hAnsiTheme="majorHAnsi"/>
          <w:sz w:val="24"/>
          <w:szCs w:val="24"/>
        </w:rPr>
        <w:t xml:space="preserve">Catalog #: </w:t>
      </w:r>
      <w:r w:rsidRPr="0073722C">
        <w:rPr>
          <w:rFonts w:asciiTheme="majorHAnsi" w:hAnsiTheme="majorHAnsi"/>
          <w:sz w:val="24"/>
          <w:szCs w:val="24"/>
        </w:rPr>
        <w:tab/>
      </w:r>
      <w:r w:rsidRPr="0073722C">
        <w:rPr>
          <w:rFonts w:asciiTheme="majorHAnsi" w:hAnsiTheme="majorHAnsi"/>
          <w:sz w:val="24"/>
          <w:szCs w:val="24"/>
        </w:rPr>
        <w:tab/>
      </w:r>
      <w:r w:rsidR="00AA0860" w:rsidRPr="00AA0860">
        <w:rPr>
          <w:rFonts w:asciiTheme="majorHAnsi" w:hAnsiTheme="majorHAnsi"/>
        </w:rPr>
        <w:t>NNVG278481</w:t>
      </w:r>
    </w:p>
    <w:p w:rsidR="000B38D7" w:rsidRPr="0073722C" w:rsidRDefault="0073722C" w:rsidP="000B38D7">
      <w:pPr>
        <w:pStyle w:val="NoSpacing"/>
        <w:rPr>
          <w:rFonts w:asciiTheme="majorHAnsi" w:hAnsiTheme="majorHAnsi"/>
          <w:sz w:val="24"/>
          <w:szCs w:val="24"/>
        </w:rPr>
      </w:pPr>
      <w:r w:rsidRPr="0073722C">
        <w:rPr>
          <w:rFonts w:asciiTheme="majorHAnsi" w:hAnsiTheme="majorHAnsi" w:cs="Arial"/>
          <w:color w:val="000000"/>
          <w:sz w:val="24"/>
          <w:szCs w:val="24"/>
        </w:rPr>
        <w:t>Digital Catalog #:</w:t>
      </w:r>
      <w:r w:rsidRPr="0073722C">
        <w:rPr>
          <w:rFonts w:asciiTheme="majorHAnsi" w:hAnsiTheme="majorHAnsi" w:cs="Arial"/>
          <w:color w:val="000000"/>
          <w:sz w:val="24"/>
          <w:szCs w:val="24"/>
        </w:rPr>
        <w:tab/>
      </w:r>
      <w:r w:rsidRPr="0073722C">
        <w:rPr>
          <w:rStyle w:val="meta-value"/>
          <w:rFonts w:asciiTheme="majorHAnsi" w:hAnsiTheme="majorHAnsi"/>
        </w:rPr>
        <w:t>NNVG10001905</w:t>
      </w:r>
      <w:r w:rsidR="00517B01" w:rsidRPr="0073722C">
        <w:rPr>
          <w:rFonts w:asciiTheme="majorHAnsi" w:hAnsiTheme="majorHAnsi" w:cs="Arial"/>
          <w:color w:val="000000"/>
          <w:sz w:val="24"/>
          <w:szCs w:val="24"/>
        </w:rPr>
        <w:t xml:space="preserve">     </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Language:</w:t>
      </w:r>
      <w:r w:rsidRPr="0073722C">
        <w:rPr>
          <w:rFonts w:asciiTheme="majorHAnsi" w:hAnsiTheme="majorHAnsi"/>
          <w:sz w:val="24"/>
          <w:szCs w:val="24"/>
        </w:rPr>
        <w:tab/>
        <w:t xml:space="preserve"> </w:t>
      </w:r>
      <w:r w:rsidRPr="0073722C">
        <w:rPr>
          <w:rFonts w:asciiTheme="majorHAnsi" w:hAnsiTheme="majorHAnsi"/>
          <w:sz w:val="24"/>
          <w:szCs w:val="24"/>
        </w:rPr>
        <w:tab/>
        <w:t>English</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Color: </w:t>
      </w:r>
      <w:r w:rsidRPr="0073722C">
        <w:rPr>
          <w:rFonts w:asciiTheme="majorHAnsi" w:hAnsiTheme="majorHAnsi"/>
          <w:sz w:val="24"/>
          <w:szCs w:val="24"/>
        </w:rPr>
        <w:tab/>
      </w:r>
      <w:r w:rsidRPr="0073722C">
        <w:rPr>
          <w:rFonts w:asciiTheme="majorHAnsi" w:hAnsiTheme="majorHAnsi"/>
          <w:sz w:val="24"/>
          <w:szCs w:val="24"/>
        </w:rPr>
        <w:tab/>
      </w:r>
      <w:r w:rsidRPr="0073722C">
        <w:rPr>
          <w:rFonts w:asciiTheme="majorHAnsi" w:hAnsiTheme="majorHAnsi"/>
          <w:sz w:val="24"/>
          <w:szCs w:val="24"/>
        </w:rPr>
        <w:tab/>
        <w:t>Color</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Audio Format: </w:t>
      </w:r>
      <w:r w:rsidRPr="0073722C">
        <w:rPr>
          <w:rFonts w:asciiTheme="majorHAnsi" w:hAnsiTheme="majorHAnsi"/>
          <w:sz w:val="24"/>
          <w:szCs w:val="24"/>
        </w:rPr>
        <w:tab/>
        <w:t xml:space="preserve">Dolby </w:t>
      </w:r>
      <w:r w:rsidRPr="0073722C">
        <w:rPr>
          <w:rStyle w:val="meta-value"/>
          <w:rFonts w:asciiTheme="majorHAnsi" w:hAnsiTheme="majorHAnsi"/>
          <w:sz w:val="24"/>
          <w:szCs w:val="24"/>
        </w:rPr>
        <w:t>Digital 2.0 Stereo</w:t>
      </w:r>
    </w:p>
    <w:p w:rsidR="000B38D7" w:rsidRPr="0073722C" w:rsidRDefault="000B38D7" w:rsidP="000B38D7">
      <w:pPr>
        <w:pStyle w:val="NoSpacing"/>
        <w:rPr>
          <w:rFonts w:asciiTheme="majorHAnsi" w:hAnsiTheme="majorHAnsi"/>
          <w:sz w:val="24"/>
          <w:szCs w:val="24"/>
        </w:rPr>
      </w:pPr>
      <w:r w:rsidRPr="0073722C">
        <w:rPr>
          <w:rFonts w:asciiTheme="majorHAnsi" w:hAnsiTheme="majorHAnsi"/>
          <w:sz w:val="24"/>
          <w:szCs w:val="24"/>
        </w:rPr>
        <w:t xml:space="preserve">Genre: </w:t>
      </w:r>
      <w:r w:rsidRPr="0073722C">
        <w:rPr>
          <w:rFonts w:asciiTheme="majorHAnsi" w:hAnsiTheme="majorHAnsi"/>
          <w:sz w:val="24"/>
          <w:szCs w:val="24"/>
        </w:rPr>
        <w:tab/>
      </w:r>
      <w:r w:rsidRPr="0073722C">
        <w:rPr>
          <w:rFonts w:asciiTheme="majorHAnsi" w:hAnsiTheme="majorHAnsi"/>
          <w:sz w:val="24"/>
          <w:szCs w:val="24"/>
        </w:rPr>
        <w:tab/>
      </w:r>
      <w:r w:rsidR="00517B01" w:rsidRPr="0073722C">
        <w:rPr>
          <w:rFonts w:asciiTheme="majorHAnsi" w:hAnsiTheme="majorHAnsi"/>
          <w:sz w:val="24"/>
          <w:szCs w:val="24"/>
        </w:rPr>
        <w:t>Documentary</w:t>
      </w:r>
    </w:p>
    <w:p w:rsidR="00517B01" w:rsidRDefault="00517B01" w:rsidP="000B38D7">
      <w:pPr>
        <w:pStyle w:val="NoSpacing"/>
        <w:rPr>
          <w:rFonts w:asciiTheme="majorHAnsi" w:hAnsiTheme="majorHAnsi"/>
          <w:b/>
        </w:rPr>
      </w:pPr>
    </w:p>
    <w:p w:rsidR="000B38D7" w:rsidRPr="000B38D7" w:rsidRDefault="000B38D7" w:rsidP="000B38D7">
      <w:pPr>
        <w:pStyle w:val="NoSpacing"/>
        <w:rPr>
          <w:rFonts w:asciiTheme="majorHAnsi" w:hAnsiTheme="majorHAnsi"/>
          <w:b/>
        </w:rPr>
      </w:pPr>
      <w:r w:rsidRPr="000B38D7">
        <w:rPr>
          <w:rFonts w:asciiTheme="majorHAnsi" w:hAnsiTheme="majorHAnsi"/>
          <w:b/>
        </w:rPr>
        <w:t>About Docurama Films</w:t>
      </w:r>
    </w:p>
    <w:p w:rsidR="000B38D7" w:rsidRPr="000B38D7" w:rsidRDefault="000B38D7" w:rsidP="000B38D7">
      <w:pPr>
        <w:pStyle w:val="NoSpacing"/>
        <w:rPr>
          <w:rFonts w:asciiTheme="majorHAnsi" w:hAnsiTheme="majorHAnsi"/>
        </w:rPr>
      </w:pPr>
      <w:r w:rsidRPr="000B38D7">
        <w:rPr>
          <w:rFonts w:asciiTheme="majorHAnsi" w:hAnsiTheme="majorHAnsi"/>
        </w:rPr>
        <w:t xml:space="preserve">In 1999, </w:t>
      </w:r>
      <w:r w:rsidRPr="000B38D7">
        <w:rPr>
          <w:rFonts w:asciiTheme="majorHAnsi" w:hAnsiTheme="majorHAnsi"/>
          <w:b/>
          <w:bCs/>
        </w:rPr>
        <w:t>Docurama Films</w:t>
      </w:r>
      <w:r w:rsidRPr="000B38D7">
        <w:rPr>
          <w:rFonts w:asciiTheme="majorHAnsi" w:hAnsiTheme="majorHAnsi"/>
          <w:vertAlign w:val="superscript"/>
        </w:rPr>
        <w:t>®</w:t>
      </w:r>
      <w:r w:rsidRPr="000B38D7">
        <w:rPr>
          <w:rFonts w:asciiTheme="majorHAnsi" w:hAnsiTheme="majorHAnsi"/>
        </w:rPr>
        <w:t xml:space="preserve"> </w:t>
      </w:r>
      <w:r w:rsidR="005D090D">
        <w:rPr>
          <w:rFonts w:asciiTheme="majorHAnsi" w:hAnsiTheme="majorHAnsi"/>
        </w:rPr>
        <w:t xml:space="preserve">launched </w:t>
      </w:r>
      <w:r w:rsidRPr="000B38D7">
        <w:rPr>
          <w:rFonts w:asciiTheme="majorHAnsi" w:hAnsiTheme="majorHAnsi"/>
        </w:rPr>
        <w:t xml:space="preserve">with the first feature documentary ever available on DVD: D.A. Pennebaker’s </w:t>
      </w:r>
      <w:r w:rsidR="001B2F66">
        <w:rPr>
          <w:rFonts w:asciiTheme="majorHAnsi" w:hAnsiTheme="majorHAnsi"/>
        </w:rPr>
        <w:t>“</w:t>
      </w:r>
      <w:r w:rsidRPr="001B2F66">
        <w:rPr>
          <w:rFonts w:asciiTheme="majorHAnsi" w:hAnsiTheme="majorHAnsi"/>
          <w:iCs/>
        </w:rPr>
        <w:t>Bob Dylan: Dont Look Back.</w:t>
      </w:r>
      <w:r w:rsidR="001B2F66">
        <w:rPr>
          <w:rFonts w:asciiTheme="majorHAnsi" w:hAnsiTheme="majorHAnsi"/>
          <w:iCs/>
        </w:rPr>
        <w:t>”</w:t>
      </w:r>
      <w:r w:rsidRPr="001B2F66">
        <w:rPr>
          <w:rFonts w:asciiTheme="majorHAnsi" w:hAnsiTheme="majorHAnsi"/>
          <w:iCs/>
        </w:rPr>
        <w:t xml:space="preserve"> </w:t>
      </w:r>
      <w:r w:rsidRPr="000B38D7">
        <w:rPr>
          <w:rFonts w:asciiTheme="majorHAnsi" w:hAnsiTheme="majorHAnsi"/>
        </w:rPr>
        <w:t xml:space="preserve">Twelve years and 300 award-winning, highly-acclaimed titles later, Docurama continues to discover and release the greatest non-fiction films of our time while spreading the word about filmmakers who are taking the form to new heights.  Docurama’s catalog features the performing and visual arts, history, politics, the environment, ethnic and gender interests, and all-time favorites including </w:t>
      </w:r>
      <w:r w:rsidR="001B2F66">
        <w:rPr>
          <w:rFonts w:asciiTheme="majorHAnsi" w:hAnsiTheme="majorHAnsi"/>
        </w:rPr>
        <w:t>“</w:t>
      </w:r>
      <w:r w:rsidRPr="001B2F66">
        <w:rPr>
          <w:rFonts w:asciiTheme="majorHAnsi" w:hAnsiTheme="majorHAnsi"/>
          <w:iCs/>
        </w:rPr>
        <w:t>The Wild Parrots of Telegraph Hill</w:t>
      </w:r>
      <w:r w:rsidRPr="000B38D7">
        <w:rPr>
          <w:rFonts w:asciiTheme="majorHAnsi" w:hAnsiTheme="majorHAnsi"/>
        </w:rPr>
        <w:t>,</w:t>
      </w:r>
      <w:r w:rsidR="001B2F66">
        <w:rPr>
          <w:rFonts w:asciiTheme="majorHAnsi" w:hAnsiTheme="majorHAnsi"/>
        </w:rPr>
        <w:t>”</w:t>
      </w:r>
      <w:r w:rsidRPr="000B38D7">
        <w:rPr>
          <w:rFonts w:asciiTheme="majorHAnsi" w:hAnsiTheme="majorHAnsi"/>
        </w:rPr>
        <w:t xml:space="preserve"> </w:t>
      </w:r>
      <w:r w:rsidR="001B2F66">
        <w:rPr>
          <w:rFonts w:asciiTheme="majorHAnsi" w:hAnsiTheme="majorHAnsi"/>
        </w:rPr>
        <w:t>“</w:t>
      </w:r>
      <w:r w:rsidRPr="001B2F66">
        <w:rPr>
          <w:rFonts w:asciiTheme="majorHAnsi" w:hAnsiTheme="majorHAnsi"/>
          <w:iCs/>
        </w:rPr>
        <w:t>Andy Goldsworthy:</w:t>
      </w:r>
      <w:r w:rsidRPr="001B2F66">
        <w:rPr>
          <w:rFonts w:asciiTheme="majorHAnsi" w:hAnsiTheme="majorHAnsi"/>
        </w:rPr>
        <w:t xml:space="preserve"> </w:t>
      </w:r>
      <w:r w:rsidRPr="001B2F66">
        <w:rPr>
          <w:rFonts w:asciiTheme="majorHAnsi" w:hAnsiTheme="majorHAnsi"/>
          <w:iCs/>
        </w:rPr>
        <w:t>Rivers and Tides</w:t>
      </w:r>
      <w:r w:rsidR="001B2F66">
        <w:rPr>
          <w:rFonts w:asciiTheme="majorHAnsi" w:hAnsiTheme="majorHAnsi"/>
          <w:iCs/>
        </w:rPr>
        <w:t>”</w:t>
      </w:r>
      <w:r w:rsidRPr="000B38D7">
        <w:rPr>
          <w:rFonts w:asciiTheme="majorHAnsi" w:hAnsiTheme="majorHAnsi"/>
          <w:i/>
          <w:iCs/>
        </w:rPr>
        <w:t xml:space="preserve"> </w:t>
      </w:r>
      <w:r w:rsidRPr="000B38D7">
        <w:rPr>
          <w:rFonts w:asciiTheme="majorHAnsi" w:hAnsiTheme="majorHAnsi"/>
        </w:rPr>
        <w:t>and</w:t>
      </w:r>
      <w:r w:rsidRPr="001B2F66">
        <w:rPr>
          <w:rFonts w:asciiTheme="majorHAnsi" w:hAnsiTheme="majorHAnsi"/>
          <w:iCs/>
        </w:rPr>
        <w:t xml:space="preserve"> </w:t>
      </w:r>
      <w:r w:rsidR="001B2F66">
        <w:rPr>
          <w:rFonts w:asciiTheme="majorHAnsi" w:hAnsiTheme="majorHAnsi"/>
          <w:iCs/>
        </w:rPr>
        <w:t>“</w:t>
      </w:r>
      <w:r w:rsidRPr="001B2F66">
        <w:rPr>
          <w:rFonts w:asciiTheme="majorHAnsi" w:hAnsiTheme="majorHAnsi"/>
          <w:iCs/>
        </w:rPr>
        <w:t>King Corn.</w:t>
      </w:r>
      <w:r w:rsidR="001B2F66">
        <w:rPr>
          <w:rFonts w:asciiTheme="majorHAnsi" w:hAnsiTheme="majorHAnsi"/>
          <w:iCs/>
        </w:rPr>
        <w:t>”</w:t>
      </w:r>
      <w:r w:rsidRPr="001B2F66">
        <w:rPr>
          <w:rFonts w:asciiTheme="majorHAnsi" w:hAnsiTheme="majorHAnsi"/>
        </w:rPr>
        <w:t xml:space="preserve"> </w:t>
      </w:r>
      <w:r w:rsidRPr="000B38D7">
        <w:rPr>
          <w:rFonts w:asciiTheme="majorHAnsi" w:hAnsiTheme="majorHAnsi"/>
        </w:rPr>
        <w:t xml:space="preserve">Recent titles include the </w:t>
      </w:r>
      <w:r w:rsidRPr="000B38D7">
        <w:rPr>
          <w:rFonts w:asciiTheme="majorHAnsi" w:hAnsiTheme="majorHAnsi"/>
          <w:color w:val="000000"/>
        </w:rPr>
        <w:t xml:space="preserve">Oscar®-nominated </w:t>
      </w:r>
      <w:r w:rsidRPr="001B2F66">
        <w:rPr>
          <w:rFonts w:asciiTheme="majorHAnsi" w:hAnsiTheme="majorHAnsi"/>
          <w:color w:val="000000"/>
        </w:rPr>
        <w:t>films</w:t>
      </w:r>
      <w:r w:rsidRPr="001B2F66">
        <w:rPr>
          <w:rFonts w:asciiTheme="majorHAnsi" w:hAnsiTheme="majorHAnsi"/>
          <w:iCs/>
        </w:rPr>
        <w:t xml:space="preserve"> </w:t>
      </w:r>
      <w:r w:rsidR="001B2F66">
        <w:rPr>
          <w:rFonts w:asciiTheme="majorHAnsi" w:hAnsiTheme="majorHAnsi"/>
          <w:iCs/>
        </w:rPr>
        <w:t>“</w:t>
      </w:r>
      <w:r w:rsidRPr="001B2F66">
        <w:rPr>
          <w:rFonts w:asciiTheme="majorHAnsi" w:hAnsiTheme="majorHAnsi"/>
          <w:iCs/>
        </w:rPr>
        <w:t>Gasland</w:t>
      </w:r>
      <w:r w:rsidR="005D090D">
        <w:rPr>
          <w:rFonts w:asciiTheme="majorHAnsi" w:hAnsiTheme="majorHAnsi"/>
          <w:iCs/>
        </w:rPr>
        <w:t>,</w:t>
      </w:r>
      <w:r w:rsidR="001B2F66">
        <w:rPr>
          <w:rFonts w:asciiTheme="majorHAnsi" w:hAnsiTheme="majorHAnsi"/>
          <w:iCs/>
        </w:rPr>
        <w:t>”</w:t>
      </w:r>
      <w:r w:rsidR="005D090D">
        <w:rPr>
          <w:rFonts w:asciiTheme="majorHAnsi" w:hAnsiTheme="majorHAnsi"/>
          <w:iCs/>
        </w:rPr>
        <w:t xml:space="preserve"> </w:t>
      </w:r>
      <w:r w:rsidR="001B2F66">
        <w:rPr>
          <w:rFonts w:asciiTheme="majorHAnsi" w:hAnsiTheme="majorHAnsi"/>
          <w:iCs/>
        </w:rPr>
        <w:t>“</w:t>
      </w:r>
      <w:r w:rsidRPr="001B2F66">
        <w:rPr>
          <w:rFonts w:asciiTheme="majorHAnsi" w:hAnsiTheme="majorHAnsi"/>
          <w:iCs/>
        </w:rPr>
        <w:t>Hell and Back Again</w:t>
      </w:r>
      <w:r w:rsidR="001B2F66">
        <w:rPr>
          <w:rFonts w:asciiTheme="majorHAnsi" w:hAnsiTheme="majorHAnsi"/>
          <w:iCs/>
        </w:rPr>
        <w:t>”</w:t>
      </w:r>
      <w:r w:rsidR="005D090D">
        <w:rPr>
          <w:rFonts w:asciiTheme="majorHAnsi" w:hAnsiTheme="majorHAnsi"/>
        </w:rPr>
        <w:t xml:space="preserve"> and </w:t>
      </w:r>
      <w:r w:rsidR="001B2F66">
        <w:rPr>
          <w:rFonts w:asciiTheme="majorHAnsi" w:hAnsiTheme="majorHAnsi"/>
        </w:rPr>
        <w:t>“</w:t>
      </w:r>
      <w:r w:rsidR="005D090D" w:rsidRPr="001B2F66">
        <w:rPr>
          <w:rFonts w:asciiTheme="majorHAnsi" w:hAnsiTheme="majorHAnsi"/>
        </w:rPr>
        <w:t>Paradise Lost 3: Purgatory</w:t>
      </w:r>
      <w:r w:rsidR="005D090D">
        <w:rPr>
          <w:rFonts w:asciiTheme="majorHAnsi" w:hAnsiTheme="majorHAnsi"/>
        </w:rPr>
        <w:t>.</w:t>
      </w:r>
      <w:r w:rsidR="001B2F66">
        <w:rPr>
          <w:rFonts w:asciiTheme="majorHAnsi" w:hAnsiTheme="majorHAnsi"/>
        </w:rPr>
        <w:t>”</w:t>
      </w:r>
      <w:r w:rsidR="005D090D">
        <w:rPr>
          <w:rFonts w:asciiTheme="majorHAnsi" w:hAnsiTheme="majorHAnsi"/>
        </w:rPr>
        <w:t xml:space="preserve"> </w:t>
      </w:r>
      <w:hyperlink r:id="rId7" w:history="1">
        <w:r w:rsidRPr="000B38D7">
          <w:rPr>
            <w:rStyle w:val="Hyperlink"/>
            <w:rFonts w:asciiTheme="majorHAnsi" w:hAnsiTheme="majorHAnsi"/>
          </w:rPr>
          <w:t>www.docuramafilms.com</w:t>
        </w:r>
      </w:hyperlink>
    </w:p>
    <w:p w:rsidR="000B38D7" w:rsidRPr="000B38D7" w:rsidRDefault="000B38D7" w:rsidP="000B38D7">
      <w:pPr>
        <w:pStyle w:val="NoSpacing"/>
        <w:rPr>
          <w:rFonts w:asciiTheme="majorHAnsi" w:hAnsiTheme="majorHAnsi"/>
        </w:rPr>
      </w:pPr>
    </w:p>
    <w:p w:rsidR="000B38D7" w:rsidRPr="000B38D7" w:rsidRDefault="000B38D7" w:rsidP="000B38D7">
      <w:pPr>
        <w:pStyle w:val="NoSpacing"/>
        <w:rPr>
          <w:rFonts w:asciiTheme="majorHAnsi" w:hAnsiTheme="majorHAnsi" w:cstheme="minorHAnsi"/>
          <w:b/>
        </w:rPr>
      </w:pPr>
      <w:r w:rsidRPr="000B38D7">
        <w:rPr>
          <w:rFonts w:asciiTheme="majorHAnsi" w:hAnsiTheme="majorHAnsi" w:cstheme="minorHAnsi"/>
          <w:b/>
        </w:rPr>
        <w:t>About Cinedigm Entertainment Group</w:t>
      </w:r>
    </w:p>
    <w:p w:rsidR="00D561C4" w:rsidRPr="00D561C4" w:rsidRDefault="00D561C4" w:rsidP="00D561C4">
      <w:pPr>
        <w:spacing w:line="240" w:lineRule="auto"/>
        <w:rPr>
          <w:rFonts w:asciiTheme="majorHAnsi" w:eastAsia="Calibri" w:hAnsiTheme="majorHAnsi" w:cs="Calibri"/>
        </w:rPr>
      </w:pPr>
      <w:r w:rsidRPr="00D561C4">
        <w:rPr>
          <w:rFonts w:asciiTheme="majorHAnsi" w:eastAsia="Calibri" w:hAnsiTheme="majorHAnsi" w:cs="Calibri"/>
        </w:rPr>
        <w:t xml:space="preserve">Cinedigm Entertainment Group, a division of Cinedigm Digital Cinema Corpis a state of the art digital distributor of award-winning independent films and alternative content.  CEG has released close to 200 independent films and alternative content events over the last few years, with past releases ranging up to 1,000 screens based on content and audience footprint. Films released by Cinedigm include: “Life In A Day.” directed by Kevin McDonald; “The Ward,” directed by John Carpenter; “Smell of Success,” featuring Billy Bob Thornton, Téa Leoni and Ed Helms; Foo Fighters documentary, “Back &amp; Forth,” directed by Oscar® winner James Moll; and Peter Bogdanovich's “Runnin' Down A Dream,” with Tom Petty and the Heartbreakers. Current and upcoming CEG films include "No Room For Rockstars," Parris Patton's documentary chronicling the Vans Warped Tour; "Like Water," directed by Pablo Croce; "The Invisible War," directed by Kirby Dick; “Citadel,” directed by Ciaran Foy; “In Our Nature,” starring John Slattery; and “22 Bullets,” starring Jean Reno and produced by Luc Besson. </w:t>
      </w:r>
    </w:p>
    <w:p w:rsidR="000B38D7" w:rsidRPr="00D561C4" w:rsidRDefault="00D561C4" w:rsidP="00D561C4">
      <w:pPr>
        <w:spacing w:line="240" w:lineRule="auto"/>
        <w:rPr>
          <w:rFonts w:asciiTheme="majorHAnsi" w:eastAsia="Calibri" w:hAnsiTheme="majorHAnsi" w:cs="Arial"/>
        </w:rPr>
      </w:pPr>
      <w:r w:rsidRPr="00D561C4">
        <w:rPr>
          <w:rFonts w:asciiTheme="majorHAnsi" w:eastAsia="Calibri" w:hAnsiTheme="majorHAnsi" w:cs="Calibri"/>
        </w:rPr>
        <w:t>Additionally, Cinedigm delivers feature films, TV programs and web originals via digital download, streaming, video-on-demand, Blu-ray, and DVD. The company’s library includes award-winning documentaries from Docurama Films</w:t>
      </w:r>
      <w:r w:rsidRPr="00D561C4">
        <w:rPr>
          <w:rFonts w:asciiTheme="majorHAnsi" w:eastAsia="Calibri" w:hAnsiTheme="majorHAnsi" w:cs="Calibri"/>
          <w:vertAlign w:val="superscript"/>
        </w:rPr>
        <w:t>®</w:t>
      </w:r>
      <w:r w:rsidRPr="00D561C4">
        <w:rPr>
          <w:rFonts w:asciiTheme="majorHAnsi" w:eastAsia="Calibri" w:hAnsiTheme="majorHAnsi" w:cs="Calibri"/>
        </w:rPr>
        <w:t>, next-gen indies from Flatiron Film Company</w:t>
      </w:r>
      <w:r w:rsidRPr="00D561C4">
        <w:rPr>
          <w:rFonts w:asciiTheme="majorHAnsi" w:eastAsia="Calibri" w:hAnsiTheme="majorHAnsi" w:cs="Calibri"/>
          <w:vertAlign w:val="superscript"/>
        </w:rPr>
        <w:t>®</w:t>
      </w:r>
      <w:r w:rsidRPr="00D561C4">
        <w:rPr>
          <w:rFonts w:asciiTheme="majorHAnsi" w:eastAsia="Calibri" w:hAnsiTheme="majorHAnsi" w:cs="Calibri"/>
        </w:rPr>
        <w:t>, including international blockbuster “</w:t>
      </w:r>
      <w:r w:rsidRPr="00D561C4">
        <w:rPr>
          <w:rStyle w:val="Emphasis"/>
          <w:rFonts w:asciiTheme="majorHAnsi" w:eastAsia="Calibri" w:hAnsiTheme="majorHAnsi" w:cs="Calibri"/>
        </w:rPr>
        <w:t xml:space="preserve">Elite Squad: The Enemy Within,” </w:t>
      </w:r>
      <w:r w:rsidRPr="00D561C4">
        <w:rPr>
          <w:rFonts w:asciiTheme="majorHAnsi" w:eastAsia="Calibri" w:hAnsiTheme="majorHAnsi" w:cs="Calibri"/>
        </w:rPr>
        <w:t>and acclaimed independent films and festival picks through partnerships with the Sundance Institute and Tribeca Film. </w:t>
      </w:r>
      <w:r w:rsidR="005832EB">
        <w:rPr>
          <w:rFonts w:asciiTheme="majorHAnsi" w:eastAsia="Calibri" w:hAnsiTheme="majorHAnsi" w:cs="Calibri"/>
        </w:rPr>
        <w:t>Cinedigm</w:t>
      </w:r>
      <w:r w:rsidRPr="00D561C4">
        <w:rPr>
          <w:rFonts w:asciiTheme="majorHAnsi" w:eastAsia="Calibri" w:hAnsiTheme="majorHAnsi" w:cs="Calibri"/>
        </w:rPr>
        <w:t xml:space="preserve"> is proud to distribute many Oscar</w:t>
      </w:r>
      <w:r w:rsidRPr="00D561C4">
        <w:rPr>
          <w:rFonts w:asciiTheme="majorHAnsi" w:eastAsia="Calibri" w:hAnsiTheme="majorHAnsi" w:cs="Calibri"/>
          <w:vertAlign w:val="superscript"/>
        </w:rPr>
        <w:t>®</w:t>
      </w:r>
      <w:r w:rsidRPr="00D561C4">
        <w:rPr>
          <w:rFonts w:asciiTheme="majorHAnsi" w:eastAsia="Calibri" w:hAnsiTheme="majorHAnsi" w:cs="Calibri"/>
        </w:rPr>
        <w:t>-nominated films including “Hell and Back Again</w:t>
      </w:r>
      <w:r w:rsidRPr="00D561C4">
        <w:rPr>
          <w:rFonts w:asciiTheme="majorHAnsi" w:eastAsia="Calibri" w:hAnsiTheme="majorHAnsi" w:cs="Calibri"/>
          <w:i/>
        </w:rPr>
        <w:t>,” “</w:t>
      </w:r>
      <w:r w:rsidRPr="00D561C4">
        <w:rPr>
          <w:rStyle w:val="Emphasis"/>
          <w:rFonts w:asciiTheme="majorHAnsi" w:eastAsia="Calibri" w:hAnsiTheme="majorHAnsi" w:cs="Calibri"/>
        </w:rPr>
        <w:t>GasLand,” “Waste Land</w:t>
      </w:r>
      <w:r w:rsidRPr="00D561C4">
        <w:rPr>
          <w:rFonts w:asciiTheme="majorHAnsi" w:eastAsia="Calibri" w:hAnsiTheme="majorHAnsi" w:cs="Calibri"/>
          <w:i/>
        </w:rPr>
        <w:t>,” “</w:t>
      </w:r>
      <w:r w:rsidRPr="00D561C4">
        <w:rPr>
          <w:rStyle w:val="Emphasis"/>
          <w:rFonts w:asciiTheme="majorHAnsi" w:eastAsia="Calibri" w:hAnsiTheme="majorHAnsi" w:cs="Calibri"/>
        </w:rPr>
        <w:t>The Secret of Kells</w:t>
      </w:r>
      <w:r w:rsidRPr="00D561C4">
        <w:rPr>
          <w:rFonts w:asciiTheme="majorHAnsi" w:eastAsia="Calibri" w:hAnsiTheme="majorHAnsi" w:cs="Calibri"/>
          <w:i/>
        </w:rPr>
        <w:t>,” “</w:t>
      </w:r>
      <w:r w:rsidRPr="00D561C4">
        <w:rPr>
          <w:rFonts w:asciiTheme="majorHAnsi" w:eastAsia="Calibri" w:hAnsiTheme="majorHAnsi" w:cs="Calibri"/>
        </w:rPr>
        <w:t xml:space="preserve">Paradise Lost 3: Purgatory” and </w:t>
      </w:r>
      <w:r w:rsidRPr="00D561C4">
        <w:rPr>
          <w:rFonts w:asciiTheme="majorHAnsi" w:eastAsia="Calibri" w:hAnsiTheme="majorHAnsi" w:cs="Calibri"/>
          <w:i/>
        </w:rPr>
        <w:t>“</w:t>
      </w:r>
      <w:r w:rsidRPr="00D561C4">
        <w:rPr>
          <w:rStyle w:val="Emphasis"/>
          <w:rFonts w:asciiTheme="majorHAnsi" w:eastAsia="Calibri" w:hAnsiTheme="majorHAnsi" w:cs="Calibri"/>
        </w:rPr>
        <w:t>Chico &amp; Rita</w:t>
      </w:r>
      <w:r w:rsidRPr="00D561C4">
        <w:rPr>
          <w:rFonts w:asciiTheme="majorHAnsi" w:eastAsia="Calibri" w:hAnsiTheme="majorHAnsi" w:cs="Calibri"/>
          <w:i/>
        </w:rPr>
        <w:t xml:space="preserve">.” </w:t>
      </w:r>
      <w:r w:rsidR="000B38D7" w:rsidRPr="00D561C4">
        <w:rPr>
          <w:rFonts w:asciiTheme="majorHAnsi" w:hAnsiTheme="majorHAnsi" w:cstheme="minorHAnsi"/>
        </w:rPr>
        <w:t xml:space="preserve">Cinedigm™ and Cinedigm Digital Cinema Corp™ are trademarks of Cinedigm Digital Cinema Corp </w:t>
      </w:r>
      <w:hyperlink r:id="rId8" w:history="1">
        <w:r w:rsidR="000B38D7" w:rsidRPr="00D561C4">
          <w:rPr>
            <w:rStyle w:val="Hyperlink"/>
            <w:rFonts w:asciiTheme="majorHAnsi" w:hAnsiTheme="majorHAnsi" w:cstheme="minorHAnsi"/>
          </w:rPr>
          <w:t>www.cinedigm.com</w:t>
        </w:r>
      </w:hyperlink>
      <w:r w:rsidR="000B38D7" w:rsidRPr="00D561C4">
        <w:rPr>
          <w:rFonts w:asciiTheme="majorHAnsi" w:hAnsiTheme="majorHAnsi" w:cstheme="minorHAnsi"/>
        </w:rPr>
        <w:t>. [CIDM-G]</w:t>
      </w:r>
    </w:p>
    <w:p w:rsidR="000B38D7" w:rsidRPr="000B38D7" w:rsidRDefault="000B38D7" w:rsidP="000B38D7">
      <w:pPr>
        <w:pStyle w:val="NoSpacing"/>
        <w:rPr>
          <w:rFonts w:asciiTheme="majorHAnsi" w:hAnsiTheme="majorHAnsi"/>
        </w:rPr>
      </w:pPr>
      <w:r w:rsidRPr="000B38D7">
        <w:rPr>
          <w:rFonts w:asciiTheme="majorHAnsi" w:hAnsiTheme="majorHAnsi"/>
        </w:rPr>
        <w:t xml:space="preserve"> </w:t>
      </w:r>
    </w:p>
    <w:p w:rsidR="000B38D7" w:rsidRPr="00C66E5B" w:rsidRDefault="000B38D7" w:rsidP="000B38D7">
      <w:pPr>
        <w:pStyle w:val="NoSpacing"/>
        <w:rPr>
          <w:rFonts w:asciiTheme="majorHAnsi" w:hAnsiTheme="majorHAnsi"/>
          <w:b/>
        </w:rPr>
      </w:pPr>
      <w:r w:rsidRPr="00C66E5B">
        <w:rPr>
          <w:rFonts w:asciiTheme="majorHAnsi" w:hAnsiTheme="majorHAnsi"/>
          <w:b/>
        </w:rPr>
        <w:t>For more information, please contact:</w:t>
      </w:r>
    </w:p>
    <w:p w:rsidR="00D561C4" w:rsidRDefault="00D561C4" w:rsidP="000B38D7">
      <w:pPr>
        <w:pStyle w:val="NoSpacing"/>
        <w:rPr>
          <w:rFonts w:asciiTheme="majorHAnsi" w:hAnsiTheme="majorHAnsi"/>
        </w:rPr>
      </w:pPr>
    </w:p>
    <w:p w:rsidR="000B38D7" w:rsidRDefault="000B38D7" w:rsidP="000B38D7">
      <w:pPr>
        <w:pStyle w:val="NoSpacing"/>
        <w:rPr>
          <w:rFonts w:asciiTheme="majorHAnsi" w:hAnsiTheme="majorHAnsi"/>
        </w:rPr>
      </w:pPr>
      <w:r w:rsidRPr="00C66E5B">
        <w:rPr>
          <w:rFonts w:asciiTheme="majorHAnsi" w:hAnsiTheme="majorHAnsi"/>
        </w:rPr>
        <w:t xml:space="preserve">Luis Garza; 646-259-4144; </w:t>
      </w:r>
    </w:p>
    <w:p w:rsidR="000B38D7" w:rsidRPr="00C66E5B" w:rsidRDefault="000B38D7" w:rsidP="000B38D7">
      <w:pPr>
        <w:pStyle w:val="NoSpacing"/>
        <w:rPr>
          <w:rFonts w:asciiTheme="majorHAnsi" w:hAnsiTheme="majorHAnsi"/>
        </w:rPr>
      </w:pPr>
      <w:r w:rsidRPr="00C66E5B">
        <w:rPr>
          <w:rFonts w:asciiTheme="majorHAnsi" w:hAnsiTheme="majorHAnsi"/>
        </w:rPr>
        <w:t>lgarza@newvideo.com</w:t>
      </w:r>
    </w:p>
    <w:p w:rsidR="000B38D7" w:rsidRDefault="000B38D7" w:rsidP="000B38D7">
      <w:pPr>
        <w:spacing w:after="0" w:line="240" w:lineRule="auto"/>
        <w:rPr>
          <w:rFonts w:asciiTheme="majorHAnsi" w:hAnsiTheme="majorHAnsi"/>
        </w:rPr>
      </w:pPr>
    </w:p>
    <w:p w:rsidR="005A64EF" w:rsidRDefault="000B38D7" w:rsidP="0073722C">
      <w:pPr>
        <w:spacing w:after="0" w:line="240" w:lineRule="auto"/>
        <w:rPr>
          <w:rFonts w:asciiTheme="majorHAnsi" w:hAnsiTheme="majorHAnsi"/>
        </w:rPr>
      </w:pPr>
      <w:r w:rsidRPr="00C66E5B">
        <w:rPr>
          <w:rFonts w:asciiTheme="majorHAnsi" w:hAnsiTheme="majorHAnsi"/>
        </w:rPr>
        <w:t xml:space="preserve">For </w:t>
      </w:r>
      <w:r w:rsidR="0073722C">
        <w:rPr>
          <w:rFonts w:asciiTheme="majorHAnsi" w:hAnsiTheme="majorHAnsi"/>
        </w:rPr>
        <w:t>product information and b</w:t>
      </w:r>
      <w:r w:rsidR="006716EC">
        <w:rPr>
          <w:rFonts w:asciiTheme="majorHAnsi" w:hAnsiTheme="majorHAnsi"/>
        </w:rPr>
        <w:t>ox a</w:t>
      </w:r>
      <w:r w:rsidRPr="00C66E5B">
        <w:rPr>
          <w:rFonts w:asciiTheme="majorHAnsi" w:hAnsiTheme="majorHAnsi"/>
        </w:rPr>
        <w:t>rt:</w:t>
      </w:r>
    </w:p>
    <w:p w:rsidR="0073722C" w:rsidRDefault="00B00296" w:rsidP="0073722C">
      <w:pPr>
        <w:spacing w:after="0" w:line="240" w:lineRule="auto"/>
        <w:rPr>
          <w:rFonts w:asciiTheme="majorHAnsi" w:hAnsiTheme="majorHAnsi"/>
        </w:rPr>
      </w:pPr>
      <w:hyperlink r:id="rId9" w:history="1">
        <w:r w:rsidR="0073722C" w:rsidRPr="005A1F44">
          <w:rPr>
            <w:rStyle w:val="Hyperlink"/>
            <w:rFonts w:asciiTheme="majorHAnsi" w:hAnsiTheme="majorHAnsi"/>
          </w:rPr>
          <w:t>http://www.newvideo.com/docurama/half-the-sky-turning-oppression-into-opportunity-for-women-worldwide/</w:t>
        </w:r>
      </w:hyperlink>
    </w:p>
    <w:p w:rsidR="0073722C" w:rsidRDefault="0073722C" w:rsidP="0073722C">
      <w:pPr>
        <w:spacing w:after="0" w:line="240" w:lineRule="auto"/>
        <w:rPr>
          <w:rFonts w:asciiTheme="majorHAnsi" w:hAnsiTheme="majorHAnsi"/>
        </w:rPr>
      </w:pPr>
    </w:p>
    <w:p w:rsidR="0073722C" w:rsidRDefault="0073722C" w:rsidP="0073722C">
      <w:pPr>
        <w:spacing w:after="0" w:line="240" w:lineRule="auto"/>
        <w:rPr>
          <w:rFonts w:asciiTheme="majorHAnsi" w:hAnsiTheme="majorHAnsi"/>
        </w:rPr>
      </w:pPr>
      <w:r>
        <w:rPr>
          <w:rFonts w:asciiTheme="majorHAnsi" w:hAnsiTheme="majorHAnsi"/>
        </w:rPr>
        <w:t xml:space="preserve">For more information on </w:t>
      </w:r>
      <w:r w:rsidR="006A3EA7" w:rsidRPr="006A3EA7">
        <w:rPr>
          <w:rFonts w:asciiTheme="majorHAnsi" w:hAnsiTheme="majorHAnsi"/>
          <w:bCs/>
          <w:i/>
          <w:iCs/>
          <w:sz w:val="24"/>
          <w:szCs w:val="24"/>
        </w:rPr>
        <w:t>HALF THE SKY: TURNING OPPRESSION INTO OPPORTUNITY FOR WOMEN WORLDWIDE</w:t>
      </w:r>
      <w:r>
        <w:rPr>
          <w:rFonts w:asciiTheme="majorHAnsi" w:hAnsiTheme="majorHAnsi"/>
        </w:rPr>
        <w:t>:</w:t>
      </w:r>
    </w:p>
    <w:p w:rsidR="0073722C" w:rsidRDefault="00B00296" w:rsidP="0073722C">
      <w:pPr>
        <w:spacing w:after="0" w:line="240" w:lineRule="auto"/>
        <w:rPr>
          <w:rFonts w:asciiTheme="majorHAnsi" w:hAnsiTheme="majorHAnsi"/>
        </w:rPr>
      </w:pPr>
      <w:hyperlink r:id="rId10" w:history="1">
        <w:r w:rsidR="005D090D" w:rsidRPr="005716EC">
          <w:rPr>
            <w:rStyle w:val="Hyperlink"/>
            <w:rFonts w:asciiTheme="majorHAnsi" w:hAnsiTheme="majorHAnsi"/>
          </w:rPr>
          <w:t>http://www.halftheskymovement.org/</w:t>
        </w:r>
      </w:hyperlink>
    </w:p>
    <w:p w:rsidR="005D090D" w:rsidRPr="0073722C" w:rsidRDefault="005D090D" w:rsidP="0073722C">
      <w:pPr>
        <w:spacing w:after="0" w:line="240" w:lineRule="auto"/>
        <w:rPr>
          <w:rFonts w:asciiTheme="majorHAnsi" w:hAnsiTheme="majorHAnsi"/>
        </w:rPr>
      </w:pPr>
    </w:p>
    <w:p w:rsidR="000B38D7" w:rsidRPr="00FA1749" w:rsidRDefault="000B38D7" w:rsidP="00F67EAD">
      <w:pPr>
        <w:rPr>
          <w:rFonts w:asciiTheme="majorHAnsi" w:hAnsiTheme="majorHAnsi"/>
          <w:sz w:val="24"/>
          <w:szCs w:val="24"/>
        </w:rPr>
      </w:pPr>
    </w:p>
    <w:sectPr w:rsidR="000B38D7" w:rsidRPr="00FA1749" w:rsidSect="00AE27FA">
      <w:pgSz w:w="12240" w:h="15840"/>
      <w:pgMar w:top="1440" w:right="86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0F03"/>
    <w:rsid w:val="000B38D7"/>
    <w:rsid w:val="00100585"/>
    <w:rsid w:val="001B2F66"/>
    <w:rsid w:val="00237A1C"/>
    <w:rsid w:val="00370F03"/>
    <w:rsid w:val="00455B43"/>
    <w:rsid w:val="00473826"/>
    <w:rsid w:val="00517B01"/>
    <w:rsid w:val="00566F33"/>
    <w:rsid w:val="005832EB"/>
    <w:rsid w:val="005A64EF"/>
    <w:rsid w:val="005D090D"/>
    <w:rsid w:val="005F5265"/>
    <w:rsid w:val="00670965"/>
    <w:rsid w:val="006716EC"/>
    <w:rsid w:val="006A3EA7"/>
    <w:rsid w:val="006E2CB3"/>
    <w:rsid w:val="00717FEE"/>
    <w:rsid w:val="0073722C"/>
    <w:rsid w:val="0084056D"/>
    <w:rsid w:val="00887333"/>
    <w:rsid w:val="009B334B"/>
    <w:rsid w:val="00A81E38"/>
    <w:rsid w:val="00AA0860"/>
    <w:rsid w:val="00AE27FA"/>
    <w:rsid w:val="00AF7873"/>
    <w:rsid w:val="00AF7FEF"/>
    <w:rsid w:val="00B00296"/>
    <w:rsid w:val="00D561C4"/>
    <w:rsid w:val="00DE0F84"/>
    <w:rsid w:val="00DF2C58"/>
    <w:rsid w:val="00E413B9"/>
    <w:rsid w:val="00EB0878"/>
    <w:rsid w:val="00F67EAD"/>
    <w:rsid w:val="00FA1749"/>
    <w:rsid w:val="00FA2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265"/>
  </w:style>
  <w:style w:type="paragraph" w:styleId="Heading4">
    <w:name w:val="heading 4"/>
    <w:basedOn w:val="Normal"/>
    <w:link w:val="Heading4Char"/>
    <w:uiPriority w:val="9"/>
    <w:qFormat/>
    <w:rsid w:val="00455B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B334B"/>
    <w:rPr>
      <w:i/>
      <w:iCs/>
    </w:rPr>
  </w:style>
  <w:style w:type="paragraph" w:styleId="NoSpacing">
    <w:name w:val="No Spacing"/>
    <w:uiPriority w:val="99"/>
    <w:qFormat/>
    <w:rsid w:val="009B334B"/>
    <w:pPr>
      <w:spacing w:after="0" w:line="240" w:lineRule="auto"/>
    </w:pPr>
  </w:style>
  <w:style w:type="character" w:customStyle="1" w:styleId="Heading4Char">
    <w:name w:val="Heading 4 Char"/>
    <w:basedOn w:val="DefaultParagraphFont"/>
    <w:link w:val="Heading4"/>
    <w:uiPriority w:val="9"/>
    <w:rsid w:val="00455B43"/>
    <w:rPr>
      <w:rFonts w:ascii="Times New Roman" w:eastAsia="Times New Roman" w:hAnsi="Times New Roman" w:cs="Times New Roman"/>
      <w:b/>
      <w:bCs/>
      <w:sz w:val="24"/>
      <w:szCs w:val="24"/>
    </w:rPr>
  </w:style>
  <w:style w:type="character" w:customStyle="1" w:styleId="PlainTextChar">
    <w:name w:val="Plain Text Char"/>
    <w:basedOn w:val="DefaultParagraphFont"/>
    <w:link w:val="PlainText"/>
    <w:uiPriority w:val="99"/>
    <w:semiHidden/>
    <w:locked/>
    <w:rsid w:val="000B38D7"/>
    <w:rPr>
      <w:rFonts w:ascii="Arial" w:hAnsi="Arial"/>
      <w:szCs w:val="21"/>
    </w:rPr>
  </w:style>
  <w:style w:type="paragraph" w:styleId="PlainText">
    <w:name w:val="Plain Text"/>
    <w:basedOn w:val="Normal"/>
    <w:link w:val="PlainTextChar"/>
    <w:uiPriority w:val="99"/>
    <w:semiHidden/>
    <w:rsid w:val="000B38D7"/>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0B38D7"/>
    <w:rPr>
      <w:rFonts w:ascii="Consolas" w:hAnsi="Consolas" w:cs="Consolas"/>
      <w:sz w:val="21"/>
      <w:szCs w:val="21"/>
    </w:rPr>
  </w:style>
  <w:style w:type="paragraph" w:styleId="BalloonText">
    <w:name w:val="Balloon Text"/>
    <w:basedOn w:val="Normal"/>
    <w:link w:val="BalloonTextChar"/>
    <w:uiPriority w:val="99"/>
    <w:semiHidden/>
    <w:unhideWhenUsed/>
    <w:rsid w:val="000B3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8D7"/>
    <w:rPr>
      <w:rFonts w:ascii="Tahoma" w:hAnsi="Tahoma" w:cs="Tahoma"/>
      <w:sz w:val="16"/>
      <w:szCs w:val="16"/>
    </w:rPr>
  </w:style>
  <w:style w:type="character" w:styleId="Hyperlink">
    <w:name w:val="Hyperlink"/>
    <w:basedOn w:val="DefaultParagraphFont"/>
    <w:unhideWhenUsed/>
    <w:rsid w:val="000B38D7"/>
    <w:rPr>
      <w:color w:val="0000FF"/>
      <w:u w:val="single"/>
    </w:rPr>
  </w:style>
  <w:style w:type="character" w:customStyle="1" w:styleId="st">
    <w:name w:val="st"/>
    <w:basedOn w:val="DefaultParagraphFont"/>
    <w:rsid w:val="000B38D7"/>
  </w:style>
  <w:style w:type="character" w:customStyle="1" w:styleId="meta-value">
    <w:name w:val="meta-value"/>
    <w:basedOn w:val="DefaultParagraphFont"/>
    <w:rsid w:val="000B38D7"/>
  </w:style>
</w:styles>
</file>

<file path=word/webSettings.xml><?xml version="1.0" encoding="utf-8"?>
<w:webSettings xmlns:r="http://schemas.openxmlformats.org/officeDocument/2006/relationships" xmlns:w="http://schemas.openxmlformats.org/wordprocessingml/2006/main">
  <w:divs>
    <w:div w:id="310251418">
      <w:bodyDiv w:val="1"/>
      <w:marLeft w:val="0"/>
      <w:marRight w:val="0"/>
      <w:marTop w:val="0"/>
      <w:marBottom w:val="0"/>
      <w:divBdr>
        <w:top w:val="none" w:sz="0" w:space="0" w:color="auto"/>
        <w:left w:val="none" w:sz="0" w:space="0" w:color="auto"/>
        <w:bottom w:val="none" w:sz="0" w:space="0" w:color="auto"/>
        <w:right w:val="none" w:sz="0" w:space="0" w:color="auto"/>
      </w:divBdr>
    </w:div>
    <w:div w:id="675809622">
      <w:bodyDiv w:val="1"/>
      <w:marLeft w:val="0"/>
      <w:marRight w:val="0"/>
      <w:marTop w:val="0"/>
      <w:marBottom w:val="0"/>
      <w:divBdr>
        <w:top w:val="none" w:sz="0" w:space="0" w:color="auto"/>
        <w:left w:val="none" w:sz="0" w:space="0" w:color="auto"/>
        <w:bottom w:val="none" w:sz="0" w:space="0" w:color="auto"/>
        <w:right w:val="none" w:sz="0" w:space="0" w:color="auto"/>
      </w:divBdr>
    </w:div>
    <w:div w:id="196099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tt.marketwire.com/?release=877084&amp;id=1508824&amp;type=1&amp;url=http%3a%2f%2fwww.cinedigm.com%2f" TargetMode="External"/><Relationship Id="rId3" Type="http://schemas.openxmlformats.org/officeDocument/2006/relationships/webSettings" Target="webSettings.xml"/><Relationship Id="rId7" Type="http://schemas.openxmlformats.org/officeDocument/2006/relationships/hyperlink" Target="http://www.docuramafilms.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oppbs.org/product/index.jsp?productId=13050030&amp;cp=2729266.2729311.2883365&amp;parentPage=family"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halftheskymovement.org/" TargetMode="External"/><Relationship Id="rId4" Type="http://schemas.openxmlformats.org/officeDocument/2006/relationships/image" Target="media/image1.png"/><Relationship Id="rId9" Type="http://schemas.openxmlformats.org/officeDocument/2006/relationships/hyperlink" Target="http://www.newvideo.com/docurama/half-the-sky-turning-oppression-into-opportunity-for-women-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4</cp:revision>
  <cp:lastPrinted>2012-07-24T21:43:00Z</cp:lastPrinted>
  <dcterms:created xsi:type="dcterms:W3CDTF">2012-08-13T15:20:00Z</dcterms:created>
  <dcterms:modified xsi:type="dcterms:W3CDTF">2012-08-13T16:00:00Z</dcterms:modified>
</cp:coreProperties>
</file>