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50C" w:rsidRDefault="00B3150C" w:rsidP="00B3150C">
      <w:pPr>
        <w:pStyle w:val="PlainText"/>
        <w:rPr>
          <w:rFonts w:ascii="Cambria" w:hAnsi="Cambria" w:cs="Arial"/>
          <w:b/>
          <w:bCs/>
          <w:sz w:val="24"/>
          <w:szCs w:val="24"/>
        </w:rPr>
      </w:pPr>
      <w:r>
        <w:rPr>
          <w:rFonts w:ascii="Cambria" w:hAnsi="Cambria" w:cs="Arial"/>
          <w:b/>
          <w:bCs/>
          <w:sz w:val="24"/>
          <w:szCs w:val="24"/>
        </w:rPr>
        <w:t>FOR IMMEDIATE RELEASE</w:t>
      </w:r>
    </w:p>
    <w:p w:rsidR="00B3150C" w:rsidRDefault="00B3150C" w:rsidP="00B3150C">
      <w:pPr>
        <w:pStyle w:val="PlainText"/>
        <w:rPr>
          <w:rFonts w:ascii="Cambria" w:hAnsi="Cambria" w:cs="Arial"/>
          <w:b/>
          <w:bCs/>
          <w:sz w:val="24"/>
          <w:szCs w:val="24"/>
        </w:rPr>
      </w:pPr>
    </w:p>
    <w:p w:rsidR="00B3150C" w:rsidRDefault="00B3150C" w:rsidP="00B3150C">
      <w:pPr>
        <w:pStyle w:val="PlainText"/>
        <w:jc w:val="center"/>
        <w:rPr>
          <w:rFonts w:ascii="Cambria" w:hAnsi="Cambria" w:cs="Arial"/>
          <w:b/>
          <w:bCs/>
          <w:sz w:val="24"/>
          <w:szCs w:val="24"/>
        </w:rPr>
      </w:pPr>
      <w:r w:rsidRPr="00106C5B">
        <w:rPr>
          <w:rFonts w:ascii="Cambria" w:hAnsi="Cambria" w:cs="Arial"/>
          <w:b/>
          <w:bCs/>
          <w:noProof/>
          <w:sz w:val="24"/>
          <w:szCs w:val="24"/>
        </w:rPr>
        <w:drawing>
          <wp:inline distT="0" distB="0" distL="0" distR="0">
            <wp:extent cx="1990725" cy="666750"/>
            <wp:effectExtent l="19050" t="0" r="9525" b="0"/>
            <wp:docPr id="1" name="Picture 1" descr="Cinedig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digm_Logo"/>
                    <pic:cNvPicPr>
                      <a:picLocks noChangeAspect="1" noChangeArrowheads="1"/>
                    </pic:cNvPicPr>
                  </pic:nvPicPr>
                  <pic:blipFill>
                    <a:blip r:embed="rId6" cstate="print"/>
                    <a:srcRect/>
                    <a:stretch>
                      <a:fillRect/>
                    </a:stretch>
                  </pic:blipFill>
                  <pic:spPr bwMode="auto">
                    <a:xfrm>
                      <a:off x="0" y="0"/>
                      <a:ext cx="1990725" cy="666750"/>
                    </a:xfrm>
                    <a:prstGeom prst="rect">
                      <a:avLst/>
                    </a:prstGeom>
                    <a:noFill/>
                    <a:ln w="9525">
                      <a:noFill/>
                      <a:miter lim="800000"/>
                      <a:headEnd/>
                      <a:tailEnd/>
                    </a:ln>
                  </pic:spPr>
                </pic:pic>
              </a:graphicData>
            </a:graphic>
          </wp:inline>
        </w:drawing>
      </w:r>
    </w:p>
    <w:p w:rsidR="00B3150C" w:rsidRDefault="00B3150C" w:rsidP="00B3150C">
      <w:pPr>
        <w:pStyle w:val="PlainText"/>
        <w:jc w:val="center"/>
        <w:rPr>
          <w:rFonts w:ascii="Cambria" w:hAnsi="Cambria" w:cs="Arial"/>
          <w:b/>
          <w:bCs/>
          <w:sz w:val="24"/>
          <w:szCs w:val="24"/>
        </w:rPr>
      </w:pPr>
    </w:p>
    <w:p w:rsidR="00B3150C" w:rsidRDefault="00B3150C" w:rsidP="00B3150C">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5"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7"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B3150C" w:rsidRDefault="00B3150C" w:rsidP="00B3150C">
      <w:pPr>
        <w:pStyle w:val="PlainText"/>
        <w:jc w:val="center"/>
        <w:rPr>
          <w:rFonts w:ascii="Cambria" w:hAnsi="Cambria" w:cs="Arial"/>
          <w:bCs/>
          <w:szCs w:val="22"/>
        </w:rPr>
      </w:pPr>
      <w:r>
        <w:rPr>
          <w:rFonts w:ascii="Cambria" w:hAnsi="Cambria"/>
          <w:szCs w:val="22"/>
        </w:rPr>
        <w:t>present</w:t>
      </w:r>
    </w:p>
    <w:p w:rsidR="00B3150C" w:rsidRDefault="00B3150C" w:rsidP="00B3150C">
      <w:pPr>
        <w:pStyle w:val="Default"/>
        <w:rPr>
          <w:rFonts w:asciiTheme="majorHAnsi" w:hAnsiTheme="majorHAnsi"/>
          <w:b/>
        </w:rPr>
      </w:pPr>
    </w:p>
    <w:p w:rsidR="00B3150C" w:rsidRDefault="00B3150C" w:rsidP="00B3150C">
      <w:pPr>
        <w:pStyle w:val="Default"/>
        <w:jc w:val="center"/>
        <w:rPr>
          <w:rFonts w:asciiTheme="majorHAnsi" w:hAnsiTheme="majorHAnsi"/>
          <w:b/>
        </w:rPr>
      </w:pPr>
      <w:r>
        <w:rPr>
          <w:noProof/>
        </w:rPr>
        <w:drawing>
          <wp:inline distT="0" distB="0" distL="0" distR="0">
            <wp:extent cx="1942200" cy="2752725"/>
            <wp:effectExtent l="19050" t="0" r="900" b="0"/>
            <wp:docPr id="2" name="box-art" descr="http://www.newvideo.com/wp-content/themes/hybrid-newvideo/tools/timthumb.php?src=/wp-content/uploads/2012/12/SholemAleichem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2/12/SholemAleichemDVD-F.jpg&amp;h=360"/>
                    <pic:cNvPicPr>
                      <a:picLocks noChangeAspect="1" noChangeArrowheads="1"/>
                    </pic:cNvPicPr>
                  </pic:nvPicPr>
                  <pic:blipFill>
                    <a:blip r:embed="rId8" cstate="print"/>
                    <a:srcRect/>
                    <a:stretch>
                      <a:fillRect/>
                    </a:stretch>
                  </pic:blipFill>
                  <pic:spPr bwMode="auto">
                    <a:xfrm>
                      <a:off x="0" y="0"/>
                      <a:ext cx="1946159" cy="2758335"/>
                    </a:xfrm>
                    <a:prstGeom prst="rect">
                      <a:avLst/>
                    </a:prstGeom>
                    <a:noFill/>
                    <a:ln w="9525">
                      <a:noFill/>
                      <a:miter lim="800000"/>
                      <a:headEnd/>
                      <a:tailEnd/>
                    </a:ln>
                  </pic:spPr>
                </pic:pic>
              </a:graphicData>
            </a:graphic>
          </wp:inline>
        </w:drawing>
      </w:r>
    </w:p>
    <w:p w:rsidR="00B3150C" w:rsidRDefault="00B3150C" w:rsidP="00B3150C">
      <w:pPr>
        <w:pStyle w:val="Default"/>
        <w:jc w:val="center"/>
        <w:rPr>
          <w:rFonts w:asciiTheme="majorHAnsi" w:hAnsiTheme="majorHAnsi"/>
          <w:b/>
        </w:rPr>
      </w:pPr>
    </w:p>
    <w:p w:rsidR="00F35C33" w:rsidRDefault="00B3150C" w:rsidP="00B3150C">
      <w:pPr>
        <w:spacing w:after="0" w:line="240" w:lineRule="auto"/>
        <w:jc w:val="center"/>
        <w:rPr>
          <w:rFonts w:asciiTheme="majorHAnsi" w:hAnsiTheme="majorHAnsi"/>
          <w:b/>
          <w:sz w:val="26"/>
          <w:szCs w:val="26"/>
        </w:rPr>
      </w:pPr>
      <w:r>
        <w:rPr>
          <w:rFonts w:asciiTheme="majorHAnsi" w:hAnsiTheme="majorHAnsi"/>
          <w:b/>
          <w:sz w:val="26"/>
          <w:szCs w:val="26"/>
        </w:rPr>
        <w:t xml:space="preserve"> </w:t>
      </w:r>
      <w:r w:rsidRPr="001C0B7F">
        <w:rPr>
          <w:rFonts w:asciiTheme="majorHAnsi" w:hAnsiTheme="majorHAnsi"/>
          <w:b/>
          <w:sz w:val="26"/>
          <w:szCs w:val="26"/>
        </w:rPr>
        <w:t>“</w:t>
      </w:r>
      <w:r w:rsidR="00F35C33">
        <w:rPr>
          <w:rFonts w:asciiTheme="majorHAnsi" w:hAnsiTheme="majorHAnsi"/>
          <w:b/>
          <w:sz w:val="26"/>
          <w:szCs w:val="26"/>
        </w:rPr>
        <w:t>SHOLEM ALEICHEM: LAUGHING IN THE DARKNESS</w:t>
      </w:r>
      <w:r w:rsidRPr="001C0B7F">
        <w:rPr>
          <w:rFonts w:asciiTheme="majorHAnsi" w:hAnsiTheme="majorHAnsi"/>
          <w:b/>
          <w:sz w:val="26"/>
          <w:szCs w:val="26"/>
        </w:rPr>
        <w:t xml:space="preserve">” </w:t>
      </w:r>
    </w:p>
    <w:p w:rsidR="00B3150C" w:rsidRPr="001C0B7F" w:rsidRDefault="00B3150C" w:rsidP="00B3150C">
      <w:pPr>
        <w:spacing w:after="0" w:line="240" w:lineRule="auto"/>
        <w:jc w:val="center"/>
        <w:rPr>
          <w:rFonts w:asciiTheme="majorHAnsi" w:hAnsiTheme="majorHAnsi"/>
          <w:b/>
          <w:sz w:val="26"/>
          <w:szCs w:val="26"/>
        </w:rPr>
      </w:pPr>
      <w:r w:rsidRPr="001C0B7F">
        <w:rPr>
          <w:rFonts w:asciiTheme="majorHAnsi" w:hAnsiTheme="majorHAnsi"/>
          <w:b/>
          <w:sz w:val="26"/>
          <w:szCs w:val="26"/>
        </w:rPr>
        <w:t xml:space="preserve">RELEASES </w:t>
      </w:r>
      <w:r>
        <w:rPr>
          <w:rFonts w:asciiTheme="majorHAnsi" w:hAnsiTheme="majorHAnsi"/>
          <w:b/>
          <w:sz w:val="26"/>
          <w:szCs w:val="26"/>
        </w:rPr>
        <w:t xml:space="preserve">MARCH </w:t>
      </w:r>
      <w:r w:rsidRPr="001C0B7F">
        <w:rPr>
          <w:rFonts w:asciiTheme="majorHAnsi" w:hAnsiTheme="majorHAnsi"/>
          <w:b/>
          <w:sz w:val="26"/>
          <w:szCs w:val="26"/>
        </w:rPr>
        <w:t xml:space="preserve">12 ON </w:t>
      </w:r>
      <w:r>
        <w:rPr>
          <w:rFonts w:asciiTheme="majorHAnsi" w:hAnsiTheme="majorHAnsi"/>
          <w:b/>
          <w:sz w:val="26"/>
          <w:szCs w:val="26"/>
        </w:rPr>
        <w:t xml:space="preserve">DIGITAL &amp; </w:t>
      </w:r>
      <w:r w:rsidRPr="001C0B7F">
        <w:rPr>
          <w:rFonts w:asciiTheme="majorHAnsi" w:hAnsiTheme="majorHAnsi"/>
          <w:b/>
          <w:sz w:val="26"/>
          <w:szCs w:val="26"/>
        </w:rPr>
        <w:t xml:space="preserve">DVD </w:t>
      </w:r>
    </w:p>
    <w:p w:rsidR="00D977D6" w:rsidRDefault="00D977D6" w:rsidP="00D977D6">
      <w:pPr>
        <w:pStyle w:val="Default"/>
        <w:rPr>
          <w:rFonts w:asciiTheme="majorHAnsi" w:hAnsiTheme="majorHAnsi"/>
          <w:b/>
        </w:rPr>
      </w:pPr>
    </w:p>
    <w:p w:rsidR="009D3E98" w:rsidRDefault="009D3E98" w:rsidP="005F2369">
      <w:pPr>
        <w:pStyle w:val="Default"/>
        <w:jc w:val="center"/>
        <w:rPr>
          <w:rFonts w:asciiTheme="majorHAnsi" w:hAnsiTheme="majorHAnsi"/>
          <w:b/>
          <w:i/>
          <w:iCs/>
        </w:rPr>
      </w:pPr>
      <w:r>
        <w:rPr>
          <w:rFonts w:asciiTheme="majorHAnsi" w:hAnsiTheme="majorHAnsi"/>
          <w:b/>
          <w:iCs/>
        </w:rPr>
        <w:t>A Feature-Length Documentary About</w:t>
      </w:r>
      <w:r w:rsidR="005F2369" w:rsidRPr="005F2369">
        <w:rPr>
          <w:rFonts w:asciiTheme="majorHAnsi" w:hAnsiTheme="majorHAnsi"/>
          <w:b/>
          <w:i/>
          <w:iCs/>
        </w:rPr>
        <w:t xml:space="preserve"> </w:t>
      </w:r>
    </w:p>
    <w:p w:rsidR="005F2369" w:rsidRDefault="005F2369" w:rsidP="005F2369">
      <w:pPr>
        <w:pStyle w:val="Default"/>
        <w:jc w:val="center"/>
        <w:rPr>
          <w:rFonts w:asciiTheme="majorHAnsi" w:hAnsiTheme="majorHAnsi"/>
          <w:b/>
        </w:rPr>
      </w:pPr>
      <w:r w:rsidRPr="005F2369">
        <w:rPr>
          <w:rFonts w:asciiTheme="majorHAnsi" w:hAnsiTheme="majorHAnsi"/>
          <w:b/>
          <w:i/>
          <w:iCs/>
        </w:rPr>
        <w:t>“</w:t>
      </w:r>
      <w:r w:rsidRPr="00EF6AB0">
        <w:rPr>
          <w:rFonts w:asciiTheme="majorHAnsi" w:hAnsiTheme="majorHAnsi"/>
          <w:b/>
          <w:iCs/>
        </w:rPr>
        <w:t>Jewish Mark Twain</w:t>
      </w:r>
      <w:r w:rsidRPr="005F2369">
        <w:rPr>
          <w:rFonts w:asciiTheme="majorHAnsi" w:hAnsiTheme="majorHAnsi"/>
          <w:b/>
          <w:i/>
          <w:iCs/>
        </w:rPr>
        <w:t xml:space="preserve">” </w:t>
      </w:r>
      <w:r w:rsidRPr="00EF6AB0">
        <w:rPr>
          <w:rFonts w:asciiTheme="majorHAnsi" w:hAnsiTheme="majorHAnsi"/>
          <w:b/>
          <w:iCs/>
        </w:rPr>
        <w:t>behind</w:t>
      </w:r>
      <w:r w:rsidRPr="005F2369">
        <w:rPr>
          <w:rFonts w:asciiTheme="majorHAnsi" w:hAnsiTheme="majorHAnsi"/>
          <w:b/>
          <w:i/>
          <w:iCs/>
        </w:rPr>
        <w:t xml:space="preserve"> </w:t>
      </w:r>
      <w:r w:rsidRPr="00EF6AB0">
        <w:rPr>
          <w:rFonts w:asciiTheme="majorHAnsi" w:hAnsiTheme="majorHAnsi"/>
          <w:b/>
          <w:i/>
        </w:rPr>
        <w:t>Fiddler on the Roof</w:t>
      </w:r>
      <w:r w:rsidRPr="005F2369">
        <w:rPr>
          <w:rFonts w:asciiTheme="majorHAnsi" w:hAnsiTheme="majorHAnsi"/>
          <w:b/>
        </w:rPr>
        <w:t xml:space="preserve"> </w:t>
      </w:r>
    </w:p>
    <w:p w:rsidR="00D977D6" w:rsidRDefault="00D977D6" w:rsidP="005F2369">
      <w:pPr>
        <w:pStyle w:val="Default"/>
        <w:jc w:val="center"/>
        <w:rPr>
          <w:rFonts w:asciiTheme="majorHAnsi" w:hAnsiTheme="majorHAnsi"/>
          <w:b/>
        </w:rPr>
      </w:pPr>
    </w:p>
    <w:p w:rsidR="000D4411" w:rsidRDefault="000D4411" w:rsidP="000D4411">
      <w:pPr>
        <w:spacing w:after="0" w:line="240" w:lineRule="auto"/>
        <w:jc w:val="center"/>
        <w:textAlignment w:val="baseline"/>
        <w:rPr>
          <w:rFonts w:asciiTheme="majorHAnsi" w:eastAsia="Times New Roman" w:hAnsiTheme="majorHAnsi"/>
          <w:sz w:val="24"/>
          <w:szCs w:val="24"/>
        </w:rPr>
      </w:pPr>
      <w:r w:rsidRPr="000D4411">
        <w:rPr>
          <w:rFonts w:asciiTheme="majorHAnsi" w:eastAsia="Times New Roman" w:hAnsiTheme="majorHAnsi"/>
          <w:sz w:val="24"/>
          <w:szCs w:val="24"/>
        </w:rPr>
        <w:t>“Wonderfully rich…Dorman’s touch is sure, his pacing fleet and h</w:t>
      </w:r>
      <w:r>
        <w:rPr>
          <w:rFonts w:asciiTheme="majorHAnsi" w:eastAsia="Times New Roman" w:hAnsiTheme="majorHAnsi"/>
          <w:sz w:val="24"/>
          <w:szCs w:val="24"/>
        </w:rPr>
        <w:t>is chorus of voices marvelous.”</w:t>
      </w:r>
      <w:r w:rsidRPr="000D4411">
        <w:rPr>
          <w:rFonts w:asciiTheme="majorHAnsi" w:eastAsia="Times New Roman" w:hAnsiTheme="majorHAnsi"/>
          <w:sz w:val="24"/>
          <w:szCs w:val="24"/>
        </w:rPr>
        <w:t>–</w:t>
      </w:r>
      <w:r>
        <w:rPr>
          <w:rFonts w:asciiTheme="majorHAnsi" w:eastAsia="Times New Roman" w:hAnsiTheme="majorHAnsi"/>
          <w:sz w:val="24"/>
          <w:szCs w:val="24"/>
        </w:rPr>
        <w:t xml:space="preserve"> </w:t>
      </w:r>
      <w:r w:rsidRPr="000D4411">
        <w:rPr>
          <w:rFonts w:asciiTheme="majorHAnsi" w:eastAsia="Times New Roman" w:hAnsiTheme="majorHAnsi"/>
          <w:i/>
          <w:sz w:val="24"/>
          <w:szCs w:val="24"/>
        </w:rPr>
        <w:t>The Chicago Tribune</w:t>
      </w:r>
    </w:p>
    <w:p w:rsidR="000D4411" w:rsidRPr="000D4411" w:rsidRDefault="000D4411" w:rsidP="000D4411">
      <w:pPr>
        <w:spacing w:after="0" w:line="240" w:lineRule="auto"/>
        <w:jc w:val="center"/>
        <w:textAlignment w:val="baseline"/>
        <w:rPr>
          <w:rFonts w:asciiTheme="majorHAnsi" w:eastAsia="Times New Roman" w:hAnsiTheme="majorHAnsi"/>
          <w:sz w:val="24"/>
          <w:szCs w:val="24"/>
        </w:rPr>
      </w:pPr>
    </w:p>
    <w:p w:rsidR="00D977D6" w:rsidRPr="00D977D6" w:rsidRDefault="00CD4F06" w:rsidP="005F2369">
      <w:pPr>
        <w:pStyle w:val="Default"/>
        <w:jc w:val="center"/>
        <w:rPr>
          <w:rFonts w:asciiTheme="majorHAnsi" w:hAnsiTheme="majorHAnsi"/>
        </w:rPr>
      </w:pPr>
      <w:r>
        <w:rPr>
          <w:rFonts w:asciiTheme="majorHAnsi" w:hAnsiTheme="majorHAnsi"/>
        </w:rPr>
        <w:t>“</w:t>
      </w:r>
      <w:r w:rsidR="00D977D6">
        <w:rPr>
          <w:rFonts w:asciiTheme="majorHAnsi" w:hAnsiTheme="majorHAnsi"/>
        </w:rPr>
        <w:t xml:space="preserve">An invigorating and fascinating biographical documentary that should be required viewing for anyone with a love for the written world.” – </w:t>
      </w:r>
      <w:r w:rsidR="00D977D6" w:rsidRPr="00D977D6">
        <w:rPr>
          <w:rFonts w:asciiTheme="majorHAnsi" w:hAnsiTheme="majorHAnsi"/>
          <w:i/>
        </w:rPr>
        <w:t>Film Threat</w:t>
      </w:r>
    </w:p>
    <w:p w:rsidR="00B3150C" w:rsidRPr="00CC7F6D" w:rsidRDefault="00B3150C" w:rsidP="00B3150C">
      <w:pPr>
        <w:spacing w:after="0" w:line="240" w:lineRule="auto"/>
        <w:contextualSpacing/>
        <w:rPr>
          <w:rFonts w:asciiTheme="majorHAnsi" w:hAnsiTheme="majorHAnsi" w:cs="Arial"/>
          <w:sz w:val="24"/>
          <w:szCs w:val="24"/>
        </w:rPr>
      </w:pPr>
    </w:p>
    <w:p w:rsidR="00B3150C" w:rsidRPr="00F35C33" w:rsidRDefault="00674971" w:rsidP="00B3150C">
      <w:pPr>
        <w:pStyle w:val="NormalWeb"/>
        <w:spacing w:before="0" w:beforeAutospacing="0" w:after="0" w:afterAutospacing="0"/>
        <w:rPr>
          <w:rFonts w:asciiTheme="majorHAnsi" w:hAnsiTheme="majorHAnsi"/>
        </w:rPr>
      </w:pPr>
      <w:r>
        <w:rPr>
          <w:rFonts w:asciiTheme="majorHAnsi" w:hAnsiTheme="majorHAnsi"/>
          <w:b/>
          <w:i/>
        </w:rPr>
        <w:t>March 7</w:t>
      </w:r>
      <w:r w:rsidR="00B3150C" w:rsidRPr="00CC7F6D">
        <w:rPr>
          <w:rFonts w:asciiTheme="majorHAnsi" w:hAnsiTheme="majorHAnsi"/>
          <w:b/>
          <w:i/>
        </w:rPr>
        <w:t>, 2013</w:t>
      </w:r>
      <w:r w:rsidR="00B3150C" w:rsidRPr="00CC7F6D">
        <w:rPr>
          <w:rFonts w:asciiTheme="majorHAnsi" w:hAnsiTheme="majorHAnsi"/>
        </w:rPr>
        <w:t xml:space="preserve"> –</w:t>
      </w:r>
      <w:r w:rsidR="00B3150C" w:rsidRPr="00CC7F6D">
        <w:rPr>
          <w:rFonts w:asciiTheme="majorHAnsi" w:hAnsiTheme="majorHAnsi" w:cs="Arial"/>
          <w:color w:val="000000"/>
        </w:rPr>
        <w:t xml:space="preserve"> </w:t>
      </w:r>
      <w:r w:rsidR="00B3150C" w:rsidRPr="00CC7F6D">
        <w:rPr>
          <w:rFonts w:asciiTheme="majorHAnsi" w:hAnsiTheme="majorHAnsi"/>
          <w:i/>
        </w:rPr>
        <w:t>New York, New York</w:t>
      </w:r>
      <w:r w:rsidR="00B3150C" w:rsidRPr="00CC7F6D">
        <w:rPr>
          <w:rFonts w:asciiTheme="majorHAnsi" w:hAnsiTheme="majorHAnsi"/>
        </w:rPr>
        <w:t xml:space="preserve"> – </w:t>
      </w:r>
      <w:r w:rsidR="00B3150C" w:rsidRPr="00F35C33">
        <w:rPr>
          <w:rFonts w:asciiTheme="majorHAnsi" w:hAnsiTheme="majorHAnsi"/>
        </w:rPr>
        <w:t xml:space="preserve">A riveting portrait of the </w:t>
      </w:r>
      <w:r w:rsidR="000119F9">
        <w:rPr>
          <w:rFonts w:asciiTheme="majorHAnsi" w:hAnsiTheme="majorHAnsi"/>
        </w:rPr>
        <w:t>world’s greatest Yiddish writer</w:t>
      </w:r>
      <w:r w:rsidR="00B3150C" w:rsidRPr="00F35C33">
        <w:rPr>
          <w:rFonts w:asciiTheme="majorHAnsi" w:hAnsiTheme="majorHAnsi"/>
        </w:rPr>
        <w:t xml:space="preserve"> whose stories became the basis of the Broadway musical </w:t>
      </w:r>
      <w:r w:rsidR="00B3150C" w:rsidRPr="00F35C33">
        <w:rPr>
          <w:rStyle w:val="Emphasis"/>
          <w:rFonts w:asciiTheme="majorHAnsi" w:hAnsiTheme="majorHAnsi"/>
        </w:rPr>
        <w:t>Fiddler on the Roof</w:t>
      </w:r>
      <w:r w:rsidR="00B3150C" w:rsidRPr="00F35C33">
        <w:rPr>
          <w:rFonts w:asciiTheme="majorHAnsi" w:hAnsiTheme="majorHAnsi"/>
        </w:rPr>
        <w:t xml:space="preserve">, </w:t>
      </w:r>
      <w:r w:rsidR="00B3150C" w:rsidRPr="00F35C33">
        <w:rPr>
          <w:rFonts w:asciiTheme="majorHAnsi" w:hAnsiTheme="majorHAnsi"/>
          <w:b/>
          <w:i/>
        </w:rPr>
        <w:t xml:space="preserve">SHOLEM ALEICHEM: LAUGHING IN THE DARKNESS </w:t>
      </w:r>
      <w:r w:rsidR="000119F9">
        <w:rPr>
          <w:rFonts w:asciiTheme="majorHAnsi" w:hAnsiTheme="majorHAnsi"/>
        </w:rPr>
        <w:t>explores the life</w:t>
      </w:r>
      <w:r w:rsidR="00B3150C" w:rsidRPr="00F35C33">
        <w:rPr>
          <w:rFonts w:asciiTheme="majorHAnsi" w:hAnsiTheme="majorHAnsi"/>
        </w:rPr>
        <w:t xml:space="preserve"> of the rebellious genius who created an entirely new literature. Plumbing the depths of a Jewish world locked in crisis and on the cusp of profound change, </w:t>
      </w:r>
      <w:r w:rsidR="000034BD" w:rsidRPr="00F35C33">
        <w:rPr>
          <w:rFonts w:asciiTheme="majorHAnsi" w:hAnsiTheme="majorHAnsi"/>
        </w:rPr>
        <w:t>Sholem Aleichem</w:t>
      </w:r>
      <w:r w:rsidR="00B3150C" w:rsidRPr="00F35C33">
        <w:rPr>
          <w:rFonts w:asciiTheme="majorHAnsi" w:hAnsiTheme="majorHAnsi"/>
        </w:rPr>
        <w:t xml:space="preserve"> captured that world </w:t>
      </w:r>
      <w:r w:rsidR="00B3150C" w:rsidRPr="00F35C33">
        <w:rPr>
          <w:rFonts w:asciiTheme="majorHAnsi" w:hAnsiTheme="majorHAnsi"/>
        </w:rPr>
        <w:lastRenderedPageBreak/>
        <w:t xml:space="preserve">with brilliant humor. </w:t>
      </w:r>
      <w:r w:rsidR="000034BD">
        <w:rPr>
          <w:rFonts w:asciiTheme="majorHAnsi" w:hAnsiTheme="majorHAnsi"/>
        </w:rPr>
        <w:t xml:space="preserve">He </w:t>
      </w:r>
      <w:r w:rsidR="00B3150C" w:rsidRPr="00F35C33">
        <w:rPr>
          <w:rFonts w:asciiTheme="majorHAnsi" w:hAnsiTheme="majorHAnsi"/>
        </w:rPr>
        <w:t>was not just a witness to the creation of a new modern Jewish identity, but one of the very men who forged it.</w:t>
      </w:r>
    </w:p>
    <w:p w:rsidR="00B3150C" w:rsidRDefault="00B3150C" w:rsidP="00B3150C">
      <w:pPr>
        <w:pStyle w:val="NormalWeb"/>
        <w:spacing w:before="0" w:beforeAutospacing="0" w:after="0" w:afterAutospacing="0"/>
        <w:rPr>
          <w:rFonts w:asciiTheme="majorHAnsi" w:hAnsiTheme="majorHAnsi" w:cs="Arial"/>
        </w:rPr>
      </w:pPr>
    </w:p>
    <w:p w:rsidR="000B5B94" w:rsidRPr="00335A8C" w:rsidRDefault="00335A8C" w:rsidP="00335A8C">
      <w:pPr>
        <w:spacing w:after="0" w:line="240" w:lineRule="auto"/>
        <w:contextualSpacing/>
        <w:rPr>
          <w:rFonts w:asciiTheme="majorHAnsi" w:hAnsiTheme="majorHAnsi" w:cs="Arial"/>
        </w:rPr>
      </w:pPr>
      <w:r w:rsidRPr="001C0B7F">
        <w:rPr>
          <w:rFonts w:asciiTheme="majorHAnsi" w:hAnsiTheme="majorHAnsi"/>
          <w:sz w:val="24"/>
          <w:szCs w:val="24"/>
        </w:rPr>
        <w:t xml:space="preserve">Releasing on </w:t>
      </w:r>
      <w:r>
        <w:rPr>
          <w:rFonts w:asciiTheme="majorHAnsi" w:hAnsiTheme="majorHAnsi"/>
          <w:sz w:val="24"/>
          <w:szCs w:val="24"/>
        </w:rPr>
        <w:t>March</w:t>
      </w:r>
      <w:r w:rsidRPr="001C0B7F">
        <w:rPr>
          <w:rFonts w:asciiTheme="majorHAnsi" w:hAnsiTheme="majorHAnsi"/>
          <w:sz w:val="24"/>
          <w:szCs w:val="24"/>
        </w:rPr>
        <w:t xml:space="preserve"> 12 from Docurama Films, a label of Cinedigm (NASDAQ: CIDM), </w:t>
      </w:r>
      <w:r w:rsidRPr="00F35C33">
        <w:rPr>
          <w:rFonts w:asciiTheme="majorHAnsi" w:hAnsiTheme="majorHAnsi"/>
          <w:b/>
          <w:i/>
        </w:rPr>
        <w:t>LAUGHING IN THE DARKNESS</w:t>
      </w:r>
      <w:r>
        <w:rPr>
          <w:rFonts w:asciiTheme="majorHAnsi" w:hAnsiTheme="majorHAnsi"/>
          <w:b/>
          <w:i/>
        </w:rPr>
        <w:t xml:space="preserve"> </w:t>
      </w:r>
      <w:r w:rsidR="00CD4F06">
        <w:rPr>
          <w:rFonts w:ascii="Cambria" w:eastAsiaTheme="minorHAnsi" w:hAnsi="Cambria" w:cs="Cambria"/>
          <w:sz w:val="24"/>
          <w:szCs w:val="24"/>
        </w:rPr>
        <w:t>brings to life Sholem Aleichem's world and his timeless stories through</w:t>
      </w:r>
      <w:r w:rsidR="00CF1C68">
        <w:rPr>
          <w:rFonts w:ascii="Cambria" w:eastAsiaTheme="minorHAnsi" w:hAnsi="Cambria" w:cs="Cambria"/>
          <w:sz w:val="24"/>
          <w:szCs w:val="24"/>
        </w:rPr>
        <w:t xml:space="preserve"> rarely seen photographs, </w:t>
      </w:r>
      <w:r w:rsidR="000B5B94">
        <w:rPr>
          <w:rFonts w:ascii="Cambria" w:eastAsiaTheme="minorHAnsi" w:hAnsi="Cambria" w:cs="Cambria"/>
          <w:sz w:val="24"/>
          <w:szCs w:val="24"/>
        </w:rPr>
        <w:t xml:space="preserve">archive footage, </w:t>
      </w:r>
      <w:r w:rsidR="00B417FA">
        <w:rPr>
          <w:rFonts w:ascii="Cambria" w:eastAsiaTheme="minorHAnsi" w:hAnsi="Cambria" w:cs="Cambria"/>
          <w:sz w:val="24"/>
          <w:szCs w:val="24"/>
        </w:rPr>
        <w:t>voice talent</w:t>
      </w:r>
      <w:r w:rsidR="009D3E98">
        <w:rPr>
          <w:rFonts w:ascii="Cambria" w:eastAsiaTheme="minorHAnsi" w:hAnsi="Cambria" w:cs="Cambria"/>
          <w:sz w:val="24"/>
          <w:szCs w:val="24"/>
        </w:rPr>
        <w:t>, including</w:t>
      </w:r>
      <w:r w:rsidR="000B5B94">
        <w:rPr>
          <w:rFonts w:ascii="Cambria" w:eastAsiaTheme="minorHAnsi" w:hAnsi="Cambria" w:cs="Cambria"/>
          <w:sz w:val="24"/>
          <w:szCs w:val="24"/>
        </w:rPr>
        <w:t xml:space="preserve"> Peter Riegert</w:t>
      </w:r>
      <w:r w:rsidR="000D5E78">
        <w:rPr>
          <w:rFonts w:ascii="Cambria" w:eastAsiaTheme="minorHAnsi" w:hAnsi="Cambria" w:cs="Cambria"/>
          <w:sz w:val="24"/>
          <w:szCs w:val="24"/>
        </w:rPr>
        <w:t xml:space="preserve"> (</w:t>
      </w:r>
      <w:r w:rsidR="009D3E98">
        <w:rPr>
          <w:rFonts w:ascii="Cambria" w:eastAsiaTheme="minorHAnsi" w:hAnsi="Cambria" w:cs="Cambria"/>
          <w:i/>
          <w:sz w:val="24"/>
          <w:szCs w:val="24"/>
        </w:rPr>
        <w:t>The Sopranos</w:t>
      </w:r>
      <w:r w:rsidR="000D5E78">
        <w:rPr>
          <w:rFonts w:ascii="Cambria" w:eastAsiaTheme="minorHAnsi" w:hAnsi="Cambria" w:cs="Cambria"/>
          <w:sz w:val="24"/>
          <w:szCs w:val="24"/>
        </w:rPr>
        <w:t>)</w:t>
      </w:r>
      <w:r w:rsidR="00723A1B">
        <w:rPr>
          <w:rFonts w:ascii="Cambria" w:eastAsiaTheme="minorHAnsi" w:hAnsi="Cambria" w:cs="Cambria"/>
          <w:sz w:val="24"/>
          <w:szCs w:val="24"/>
        </w:rPr>
        <w:t xml:space="preserve">, </w:t>
      </w:r>
      <w:r w:rsidR="000B5B94">
        <w:rPr>
          <w:rFonts w:ascii="Cambria" w:eastAsiaTheme="minorHAnsi" w:hAnsi="Cambria" w:cs="Cambria"/>
          <w:sz w:val="24"/>
          <w:szCs w:val="24"/>
        </w:rPr>
        <w:t>Rachel Dratch</w:t>
      </w:r>
      <w:r w:rsidR="000D5E78">
        <w:rPr>
          <w:rFonts w:ascii="Cambria" w:eastAsiaTheme="minorHAnsi" w:hAnsi="Cambria" w:cs="Cambria"/>
          <w:sz w:val="24"/>
          <w:szCs w:val="24"/>
        </w:rPr>
        <w:t xml:space="preserve"> (</w:t>
      </w:r>
      <w:r w:rsidR="000D5E78" w:rsidRPr="000D5E78">
        <w:rPr>
          <w:rFonts w:ascii="Cambria" w:eastAsiaTheme="minorHAnsi" w:hAnsi="Cambria" w:cs="Cambria"/>
          <w:i/>
          <w:sz w:val="24"/>
          <w:szCs w:val="24"/>
        </w:rPr>
        <w:t>Saturday Night Live</w:t>
      </w:r>
      <w:r w:rsidR="000D5E78">
        <w:rPr>
          <w:rFonts w:ascii="Cambria" w:eastAsiaTheme="minorHAnsi" w:hAnsi="Cambria" w:cs="Cambria"/>
          <w:sz w:val="24"/>
          <w:szCs w:val="24"/>
        </w:rPr>
        <w:t>)</w:t>
      </w:r>
      <w:r w:rsidR="009D3E98">
        <w:rPr>
          <w:rFonts w:ascii="Cambria" w:eastAsiaTheme="minorHAnsi" w:hAnsi="Cambria" w:cs="Cambria"/>
          <w:sz w:val="24"/>
          <w:szCs w:val="24"/>
        </w:rPr>
        <w:t xml:space="preserve"> and</w:t>
      </w:r>
      <w:r w:rsidR="00723A1B">
        <w:rPr>
          <w:rFonts w:ascii="Cambria" w:eastAsiaTheme="minorHAnsi" w:hAnsi="Cambria" w:cs="Cambria"/>
          <w:sz w:val="24"/>
          <w:szCs w:val="24"/>
        </w:rPr>
        <w:t xml:space="preserve"> Jason Kravits (</w:t>
      </w:r>
      <w:r w:rsidR="00723A1B" w:rsidRPr="00723A1B">
        <w:rPr>
          <w:rFonts w:ascii="Cambria" w:eastAsiaTheme="minorHAnsi" w:hAnsi="Cambria" w:cs="Cambria"/>
          <w:i/>
          <w:sz w:val="24"/>
          <w:szCs w:val="24"/>
        </w:rPr>
        <w:t>The Adjustment Bureau</w:t>
      </w:r>
      <w:r w:rsidR="00723A1B">
        <w:rPr>
          <w:rFonts w:ascii="Cambria" w:eastAsiaTheme="minorHAnsi" w:hAnsi="Cambria" w:cs="Cambria"/>
          <w:sz w:val="24"/>
          <w:szCs w:val="24"/>
        </w:rPr>
        <w:t>)</w:t>
      </w:r>
      <w:r w:rsidR="00042351">
        <w:rPr>
          <w:rFonts w:ascii="Cambria" w:eastAsiaTheme="minorHAnsi" w:hAnsi="Cambria" w:cs="Cambria"/>
          <w:sz w:val="24"/>
          <w:szCs w:val="24"/>
        </w:rPr>
        <w:t>. Also featured in the film are i</w:t>
      </w:r>
      <w:r w:rsidR="000B5B94">
        <w:rPr>
          <w:rFonts w:ascii="Cambria" w:eastAsiaTheme="minorHAnsi" w:hAnsi="Cambria" w:cs="Cambria"/>
          <w:sz w:val="24"/>
          <w:szCs w:val="24"/>
        </w:rPr>
        <w:t>nterviews with leading experts such as Dan Miron</w:t>
      </w:r>
      <w:r w:rsidR="00B87341">
        <w:rPr>
          <w:rFonts w:ascii="Cambria" w:eastAsiaTheme="minorHAnsi" w:hAnsi="Cambria" w:cs="Cambria"/>
          <w:sz w:val="24"/>
          <w:szCs w:val="24"/>
        </w:rPr>
        <w:t>, Professor of Heb</w:t>
      </w:r>
      <w:r w:rsidR="009D3E98">
        <w:rPr>
          <w:rFonts w:ascii="Cambria" w:eastAsiaTheme="minorHAnsi" w:hAnsi="Cambria" w:cs="Cambria"/>
          <w:sz w:val="24"/>
          <w:szCs w:val="24"/>
        </w:rPr>
        <w:t>r</w:t>
      </w:r>
      <w:r w:rsidR="00B87341">
        <w:rPr>
          <w:rFonts w:ascii="Cambria" w:eastAsiaTheme="minorHAnsi" w:hAnsi="Cambria" w:cs="Cambria"/>
          <w:sz w:val="24"/>
          <w:szCs w:val="24"/>
        </w:rPr>
        <w:t>ew and Comparative Literature at Columbia University;</w:t>
      </w:r>
      <w:r w:rsidR="000B5B94">
        <w:rPr>
          <w:rFonts w:ascii="Cambria" w:eastAsiaTheme="minorHAnsi" w:hAnsi="Cambria" w:cs="Cambria"/>
          <w:sz w:val="24"/>
          <w:szCs w:val="24"/>
        </w:rPr>
        <w:t xml:space="preserve"> Ruth Wisse</w:t>
      </w:r>
      <w:r w:rsidR="00FA551C">
        <w:rPr>
          <w:rFonts w:ascii="Cambria" w:eastAsiaTheme="minorHAnsi" w:hAnsi="Cambria" w:cs="Cambria"/>
          <w:sz w:val="24"/>
          <w:szCs w:val="24"/>
        </w:rPr>
        <w:t>, Professor of Yiddish Literature and Comparative Literature at Harvard University;</w:t>
      </w:r>
      <w:r w:rsidR="000B5B94">
        <w:rPr>
          <w:rFonts w:ascii="Cambria" w:eastAsiaTheme="minorHAnsi" w:hAnsi="Cambria" w:cs="Cambria"/>
          <w:sz w:val="24"/>
          <w:szCs w:val="24"/>
        </w:rPr>
        <w:t xml:space="preserve"> David Roskies of t</w:t>
      </w:r>
      <w:r w:rsidR="00FA551C">
        <w:rPr>
          <w:rFonts w:ascii="Cambria" w:eastAsiaTheme="minorHAnsi" w:hAnsi="Cambria" w:cs="Cambria"/>
          <w:sz w:val="24"/>
          <w:szCs w:val="24"/>
        </w:rPr>
        <w:t xml:space="preserve">he Jewish Theological Seminary; </w:t>
      </w:r>
      <w:r w:rsidR="000B5B94">
        <w:rPr>
          <w:rFonts w:ascii="Cambria" w:eastAsiaTheme="minorHAnsi" w:hAnsi="Cambria" w:cs="Cambria"/>
          <w:sz w:val="24"/>
          <w:szCs w:val="24"/>
        </w:rPr>
        <w:t>author and Yi</w:t>
      </w:r>
      <w:r w:rsidR="00FA551C">
        <w:rPr>
          <w:rFonts w:ascii="Cambria" w:eastAsiaTheme="minorHAnsi" w:hAnsi="Cambria" w:cs="Cambria"/>
          <w:sz w:val="24"/>
          <w:szCs w:val="24"/>
        </w:rPr>
        <w:t xml:space="preserve">ddish translator Hillel Halkin; </w:t>
      </w:r>
      <w:r w:rsidR="000B5B94">
        <w:rPr>
          <w:rFonts w:ascii="Cambria" w:eastAsiaTheme="minorHAnsi" w:hAnsi="Cambria" w:cs="Cambria"/>
          <w:sz w:val="24"/>
          <w:szCs w:val="24"/>
        </w:rPr>
        <w:t>Aaron Lansky, the founder of the National Yiddish B</w:t>
      </w:r>
      <w:r w:rsidR="00FA551C">
        <w:rPr>
          <w:rFonts w:ascii="Cambria" w:eastAsiaTheme="minorHAnsi" w:hAnsi="Cambria" w:cs="Cambria"/>
          <w:sz w:val="24"/>
          <w:szCs w:val="24"/>
        </w:rPr>
        <w:t>ook Center;</w:t>
      </w:r>
      <w:r w:rsidR="000B5B94">
        <w:rPr>
          <w:rFonts w:ascii="Cambria" w:eastAsiaTheme="minorHAnsi" w:hAnsi="Cambria" w:cs="Cambria"/>
          <w:sz w:val="24"/>
          <w:szCs w:val="24"/>
        </w:rPr>
        <w:t xml:space="preserve"> </w:t>
      </w:r>
      <w:r w:rsidR="002C63F5">
        <w:rPr>
          <w:rFonts w:ascii="Cambria" w:eastAsiaTheme="minorHAnsi" w:hAnsi="Cambria" w:cs="Cambria"/>
          <w:sz w:val="24"/>
          <w:szCs w:val="24"/>
        </w:rPr>
        <w:t xml:space="preserve">Sheldon Harnick, lyricist of </w:t>
      </w:r>
      <w:r w:rsidR="002C63F5" w:rsidRPr="002C63F5">
        <w:rPr>
          <w:rFonts w:ascii="Cambria" w:eastAsiaTheme="minorHAnsi" w:hAnsi="Cambria" w:cs="Cambria"/>
          <w:i/>
          <w:sz w:val="24"/>
          <w:szCs w:val="24"/>
        </w:rPr>
        <w:t>Fiddler on the Roof</w:t>
      </w:r>
      <w:r w:rsidR="00FA551C">
        <w:rPr>
          <w:rFonts w:ascii="Cambria" w:eastAsiaTheme="minorHAnsi" w:hAnsi="Cambria" w:cs="Cambria"/>
          <w:sz w:val="24"/>
          <w:szCs w:val="24"/>
        </w:rPr>
        <w:t xml:space="preserve"> </w:t>
      </w:r>
      <w:r w:rsidR="000B5B94">
        <w:rPr>
          <w:rFonts w:ascii="Cambria" w:eastAsiaTheme="minorHAnsi" w:hAnsi="Cambria" w:cs="Cambria"/>
          <w:sz w:val="24"/>
          <w:szCs w:val="24"/>
        </w:rPr>
        <w:t>and Bel Kauffmann, Sholem Aleichem's own granddaugh</w:t>
      </w:r>
      <w:r w:rsidR="00CD4F06">
        <w:rPr>
          <w:rFonts w:ascii="Cambria" w:eastAsiaTheme="minorHAnsi" w:hAnsi="Cambria" w:cs="Cambria"/>
          <w:sz w:val="24"/>
          <w:szCs w:val="24"/>
        </w:rPr>
        <w:t>ter.</w:t>
      </w:r>
    </w:p>
    <w:p w:rsidR="000119F9" w:rsidRDefault="000119F9" w:rsidP="000119F9">
      <w:pPr>
        <w:autoSpaceDE w:val="0"/>
        <w:autoSpaceDN w:val="0"/>
        <w:adjustRightInd w:val="0"/>
        <w:spacing w:after="0" w:line="240" w:lineRule="auto"/>
        <w:rPr>
          <w:rFonts w:asciiTheme="majorHAnsi" w:eastAsia="Times New Roman" w:hAnsiTheme="majorHAnsi" w:cs="Arial"/>
          <w:sz w:val="24"/>
          <w:szCs w:val="24"/>
        </w:rPr>
      </w:pPr>
    </w:p>
    <w:p w:rsidR="005D1B18" w:rsidRPr="00787B5F" w:rsidRDefault="002C2E7E" w:rsidP="000119F9">
      <w:pPr>
        <w:autoSpaceDE w:val="0"/>
        <w:autoSpaceDN w:val="0"/>
        <w:adjustRightInd w:val="0"/>
        <w:spacing w:after="0" w:line="240" w:lineRule="auto"/>
        <w:rPr>
          <w:rFonts w:asciiTheme="majorHAnsi" w:eastAsia="Times New Roman" w:hAnsiTheme="majorHAnsi" w:cs="Arial"/>
          <w:sz w:val="24"/>
          <w:szCs w:val="24"/>
        </w:rPr>
      </w:pPr>
      <w:r>
        <w:rPr>
          <w:rFonts w:asciiTheme="majorHAnsi" w:eastAsia="Times New Roman" w:hAnsiTheme="majorHAnsi" w:cs="Arial"/>
          <w:sz w:val="24"/>
          <w:szCs w:val="24"/>
        </w:rPr>
        <w:t xml:space="preserve">The film </w:t>
      </w:r>
      <w:r w:rsidR="00342125">
        <w:rPr>
          <w:rFonts w:asciiTheme="majorHAnsi" w:eastAsia="Times New Roman" w:hAnsiTheme="majorHAnsi" w:cs="Arial"/>
          <w:sz w:val="24"/>
          <w:szCs w:val="24"/>
        </w:rPr>
        <w:t>explores the</w:t>
      </w:r>
      <w:r>
        <w:rPr>
          <w:rFonts w:asciiTheme="majorHAnsi" w:eastAsia="Times New Roman" w:hAnsiTheme="majorHAnsi" w:cs="Arial"/>
          <w:sz w:val="24"/>
          <w:szCs w:val="24"/>
        </w:rPr>
        <w:t xml:space="preserve"> history of Jewish culture in Eastern Europe </w:t>
      </w:r>
      <w:r w:rsidR="00342125">
        <w:rPr>
          <w:rFonts w:asciiTheme="majorHAnsi" w:eastAsia="Times New Roman" w:hAnsiTheme="majorHAnsi" w:cs="Arial"/>
          <w:sz w:val="24"/>
          <w:szCs w:val="24"/>
        </w:rPr>
        <w:t>through</w:t>
      </w:r>
      <w:r w:rsidR="00787B5F">
        <w:rPr>
          <w:rFonts w:asciiTheme="majorHAnsi" w:eastAsia="Times New Roman" w:hAnsiTheme="majorHAnsi" w:cs="Arial"/>
          <w:sz w:val="24"/>
          <w:szCs w:val="24"/>
        </w:rPr>
        <w:t xml:space="preserve"> </w:t>
      </w:r>
      <w:r w:rsidR="00787B5F">
        <w:rPr>
          <w:rFonts w:ascii="Cambria" w:eastAsiaTheme="minorHAnsi" w:hAnsi="Cambria" w:cs="Cambria"/>
          <w:sz w:val="24"/>
          <w:szCs w:val="24"/>
        </w:rPr>
        <w:t>Sholem Aleichem's work</w:t>
      </w:r>
      <w:r w:rsidR="0068469E">
        <w:rPr>
          <w:rFonts w:ascii="Cambria" w:eastAsiaTheme="minorHAnsi" w:hAnsi="Cambria" w:cs="Cambria"/>
          <w:sz w:val="24"/>
          <w:szCs w:val="24"/>
        </w:rPr>
        <w:t>s</w:t>
      </w:r>
      <w:r w:rsidR="00342125">
        <w:rPr>
          <w:rFonts w:ascii="Cambria" w:eastAsiaTheme="minorHAnsi" w:hAnsi="Cambria" w:cs="Cambria"/>
          <w:sz w:val="24"/>
          <w:szCs w:val="24"/>
        </w:rPr>
        <w:t>. Excerpts of his stories</w:t>
      </w:r>
      <w:r w:rsidR="00B90EC1">
        <w:rPr>
          <w:rFonts w:ascii="Cambria" w:eastAsiaTheme="minorHAnsi" w:hAnsi="Cambria" w:cs="Cambria"/>
          <w:sz w:val="24"/>
          <w:szCs w:val="24"/>
        </w:rPr>
        <w:t xml:space="preserve"> profiled in the film</w:t>
      </w:r>
      <w:r w:rsidR="00342125">
        <w:rPr>
          <w:rFonts w:ascii="Cambria" w:eastAsiaTheme="minorHAnsi" w:hAnsi="Cambria" w:cs="Cambria"/>
          <w:sz w:val="24"/>
          <w:szCs w:val="24"/>
        </w:rPr>
        <w:t xml:space="preserve"> include:</w:t>
      </w:r>
      <w:r w:rsidR="00787B5F">
        <w:rPr>
          <w:rFonts w:ascii="Cambria" w:eastAsiaTheme="minorHAnsi" w:hAnsi="Cambria" w:cs="Cambria"/>
          <w:sz w:val="24"/>
          <w:szCs w:val="24"/>
        </w:rPr>
        <w:t xml:space="preserve"> </w:t>
      </w:r>
      <w:r w:rsidR="00787B5F" w:rsidRPr="00787B5F">
        <w:rPr>
          <w:rFonts w:ascii="Cambria" w:eastAsiaTheme="minorHAnsi" w:hAnsi="Cambria" w:cs="Cambria"/>
          <w:i/>
          <w:sz w:val="24"/>
          <w:szCs w:val="24"/>
        </w:rPr>
        <w:t>If I Were a Rothschild</w:t>
      </w:r>
      <w:r w:rsidR="00787B5F">
        <w:rPr>
          <w:rFonts w:ascii="Cambria" w:eastAsiaTheme="minorHAnsi" w:hAnsi="Cambria" w:cs="Cambria"/>
          <w:sz w:val="24"/>
          <w:szCs w:val="24"/>
        </w:rPr>
        <w:t xml:space="preserve">, </w:t>
      </w:r>
      <w:r w:rsidR="00787B5F" w:rsidRPr="00062B2B">
        <w:rPr>
          <w:rFonts w:ascii="Cambria" w:eastAsiaTheme="minorHAnsi" w:hAnsi="Cambria" w:cs="Cambria"/>
          <w:i/>
          <w:sz w:val="24"/>
          <w:szCs w:val="24"/>
        </w:rPr>
        <w:t>Glossary of Stepmother’s Curse</w:t>
      </w:r>
      <w:r w:rsidR="00475B21">
        <w:rPr>
          <w:rFonts w:ascii="Cambria" w:eastAsiaTheme="minorHAnsi" w:hAnsi="Cambria" w:cs="Cambria"/>
          <w:i/>
          <w:sz w:val="24"/>
          <w:szCs w:val="24"/>
        </w:rPr>
        <w:t>s</w:t>
      </w:r>
      <w:r w:rsidR="00787B5F">
        <w:rPr>
          <w:rFonts w:ascii="Cambria" w:eastAsiaTheme="minorHAnsi" w:hAnsi="Cambria" w:cs="Cambria"/>
          <w:sz w:val="24"/>
          <w:szCs w:val="24"/>
        </w:rPr>
        <w:t xml:space="preserve">, </w:t>
      </w:r>
      <w:r w:rsidR="00787B5F" w:rsidRPr="00062B2B">
        <w:rPr>
          <w:rFonts w:ascii="Cambria" w:eastAsiaTheme="minorHAnsi" w:hAnsi="Cambria" w:cs="Cambria"/>
          <w:i/>
          <w:sz w:val="24"/>
          <w:szCs w:val="24"/>
        </w:rPr>
        <w:t>The Town of the Little People</w:t>
      </w:r>
      <w:r w:rsidR="00062B2B">
        <w:rPr>
          <w:rFonts w:ascii="Cambria" w:eastAsiaTheme="minorHAnsi" w:hAnsi="Cambria" w:cs="Cambria"/>
          <w:sz w:val="24"/>
          <w:szCs w:val="24"/>
        </w:rPr>
        <w:t xml:space="preserve">, </w:t>
      </w:r>
      <w:r w:rsidR="00DC1847">
        <w:rPr>
          <w:rFonts w:ascii="Cambria" w:eastAsiaTheme="minorHAnsi" w:hAnsi="Cambria" w:cs="Cambria"/>
          <w:i/>
          <w:sz w:val="24"/>
          <w:szCs w:val="24"/>
        </w:rPr>
        <w:t>The</w:t>
      </w:r>
      <w:r w:rsidR="00475B21">
        <w:rPr>
          <w:rFonts w:ascii="Cambria" w:eastAsiaTheme="minorHAnsi" w:hAnsi="Cambria" w:cs="Cambria"/>
          <w:i/>
          <w:sz w:val="24"/>
          <w:szCs w:val="24"/>
        </w:rPr>
        <w:t xml:space="preserve"> Adventures of Mena</w:t>
      </w:r>
      <w:r w:rsidR="00787B5F" w:rsidRPr="00062B2B">
        <w:rPr>
          <w:rFonts w:ascii="Cambria" w:eastAsiaTheme="minorHAnsi" w:hAnsi="Cambria" w:cs="Cambria"/>
          <w:i/>
          <w:sz w:val="24"/>
          <w:szCs w:val="24"/>
        </w:rPr>
        <w:t>khem Mendl</w:t>
      </w:r>
      <w:r w:rsidR="00787B5F">
        <w:rPr>
          <w:rFonts w:ascii="Cambria" w:eastAsiaTheme="minorHAnsi" w:hAnsi="Cambria" w:cs="Cambria"/>
          <w:sz w:val="24"/>
          <w:szCs w:val="24"/>
        </w:rPr>
        <w:t xml:space="preserve">, </w:t>
      </w:r>
      <w:r w:rsidR="00787B5F" w:rsidRPr="00062B2B">
        <w:rPr>
          <w:rFonts w:ascii="Cambria" w:eastAsiaTheme="minorHAnsi" w:hAnsi="Cambria" w:cs="Cambria"/>
          <w:i/>
          <w:sz w:val="24"/>
          <w:szCs w:val="24"/>
        </w:rPr>
        <w:t>Eternal Life</w:t>
      </w:r>
      <w:r w:rsidR="00787B5F">
        <w:rPr>
          <w:rFonts w:ascii="Cambria" w:eastAsiaTheme="minorHAnsi" w:hAnsi="Cambria" w:cs="Cambria"/>
          <w:sz w:val="24"/>
          <w:szCs w:val="24"/>
        </w:rPr>
        <w:t xml:space="preserve">, </w:t>
      </w:r>
      <w:r w:rsidR="00787B5F" w:rsidRPr="00062B2B">
        <w:rPr>
          <w:rFonts w:ascii="Cambria" w:eastAsiaTheme="minorHAnsi" w:hAnsi="Cambria" w:cs="Cambria"/>
          <w:i/>
          <w:sz w:val="24"/>
          <w:szCs w:val="24"/>
        </w:rPr>
        <w:t>Letter to America</w:t>
      </w:r>
      <w:r w:rsidR="00787B5F">
        <w:rPr>
          <w:rFonts w:ascii="Cambria" w:eastAsiaTheme="minorHAnsi" w:hAnsi="Cambria" w:cs="Cambria"/>
          <w:sz w:val="24"/>
          <w:szCs w:val="24"/>
        </w:rPr>
        <w:t xml:space="preserve">, </w:t>
      </w:r>
      <w:r w:rsidR="002168B6">
        <w:rPr>
          <w:rFonts w:ascii="Cambria" w:eastAsiaTheme="minorHAnsi" w:hAnsi="Cambria" w:cs="Cambria"/>
          <w:i/>
          <w:sz w:val="24"/>
          <w:szCs w:val="24"/>
        </w:rPr>
        <w:t>Te</w:t>
      </w:r>
      <w:r w:rsidR="00787B5F" w:rsidRPr="00062B2B">
        <w:rPr>
          <w:rFonts w:ascii="Cambria" w:eastAsiaTheme="minorHAnsi" w:hAnsi="Cambria" w:cs="Cambria"/>
          <w:i/>
          <w:sz w:val="24"/>
          <w:szCs w:val="24"/>
        </w:rPr>
        <w:t>v</w:t>
      </w:r>
      <w:r w:rsidR="002168B6">
        <w:rPr>
          <w:rFonts w:ascii="Cambria" w:eastAsiaTheme="minorHAnsi" w:hAnsi="Cambria" w:cs="Cambria"/>
          <w:i/>
          <w:sz w:val="24"/>
          <w:szCs w:val="24"/>
        </w:rPr>
        <w:t>y</w:t>
      </w:r>
      <w:r w:rsidR="00787B5F" w:rsidRPr="00062B2B">
        <w:rPr>
          <w:rFonts w:ascii="Cambria" w:eastAsiaTheme="minorHAnsi" w:hAnsi="Cambria" w:cs="Cambria"/>
          <w:i/>
          <w:sz w:val="24"/>
          <w:szCs w:val="24"/>
        </w:rPr>
        <w:t>e the Dairyman</w:t>
      </w:r>
      <w:r w:rsidR="00787B5F">
        <w:rPr>
          <w:rFonts w:ascii="Cambria" w:eastAsiaTheme="minorHAnsi" w:hAnsi="Cambria" w:cs="Cambria"/>
          <w:sz w:val="24"/>
          <w:szCs w:val="24"/>
        </w:rPr>
        <w:t xml:space="preserve">, </w:t>
      </w:r>
      <w:r w:rsidR="00787B5F" w:rsidRPr="00062B2B">
        <w:rPr>
          <w:rFonts w:ascii="Cambria" w:eastAsiaTheme="minorHAnsi" w:hAnsi="Cambria" w:cs="Cambria"/>
          <w:i/>
          <w:sz w:val="24"/>
          <w:szCs w:val="24"/>
        </w:rPr>
        <w:t>Tales of a Thousand and One Night</w:t>
      </w:r>
      <w:r w:rsidR="00AE7197" w:rsidRPr="00062B2B">
        <w:rPr>
          <w:rFonts w:ascii="Cambria" w:eastAsiaTheme="minorHAnsi" w:hAnsi="Cambria" w:cs="Cambria"/>
          <w:i/>
          <w:sz w:val="24"/>
          <w:szCs w:val="24"/>
        </w:rPr>
        <w:t>s</w:t>
      </w:r>
      <w:r w:rsidR="00AE7197">
        <w:rPr>
          <w:rFonts w:ascii="Cambria" w:eastAsiaTheme="minorHAnsi" w:hAnsi="Cambria" w:cs="Cambria"/>
          <w:sz w:val="24"/>
          <w:szCs w:val="24"/>
        </w:rPr>
        <w:t xml:space="preserve">, </w:t>
      </w:r>
      <w:r w:rsidR="00062B2B">
        <w:rPr>
          <w:rFonts w:ascii="Cambria" w:eastAsiaTheme="minorHAnsi" w:hAnsi="Cambria" w:cs="Cambria"/>
          <w:sz w:val="24"/>
          <w:szCs w:val="24"/>
        </w:rPr>
        <w:t xml:space="preserve">and </w:t>
      </w:r>
      <w:r w:rsidR="00CF1C68">
        <w:rPr>
          <w:rFonts w:ascii="Cambria" w:eastAsiaTheme="minorHAnsi" w:hAnsi="Cambria" w:cs="Cambria"/>
          <w:i/>
          <w:sz w:val="24"/>
          <w:szCs w:val="24"/>
        </w:rPr>
        <w:t>Mo</w:t>
      </w:r>
      <w:r w:rsidR="006B6AEB">
        <w:rPr>
          <w:rFonts w:ascii="Cambria" w:eastAsiaTheme="minorHAnsi" w:hAnsi="Cambria" w:cs="Cambria"/>
          <w:i/>
          <w:sz w:val="24"/>
          <w:szCs w:val="24"/>
        </w:rPr>
        <w:t>tl,</w:t>
      </w:r>
      <w:r w:rsidR="00AE7197" w:rsidRPr="009D3E98">
        <w:rPr>
          <w:rFonts w:ascii="Cambria" w:eastAsiaTheme="minorHAnsi" w:hAnsi="Cambria" w:cs="Cambria"/>
          <w:sz w:val="24"/>
          <w:szCs w:val="24"/>
        </w:rPr>
        <w:t xml:space="preserve"> </w:t>
      </w:r>
      <w:r w:rsidR="009D3E98">
        <w:rPr>
          <w:rFonts w:ascii="Cambria" w:eastAsiaTheme="minorHAnsi" w:hAnsi="Cambria" w:cs="Cambria"/>
          <w:i/>
          <w:sz w:val="24"/>
          <w:szCs w:val="24"/>
        </w:rPr>
        <w:t>T</w:t>
      </w:r>
      <w:r w:rsidR="00AE7197" w:rsidRPr="00062B2B">
        <w:rPr>
          <w:rFonts w:ascii="Cambria" w:eastAsiaTheme="minorHAnsi" w:hAnsi="Cambria" w:cs="Cambria"/>
          <w:i/>
          <w:sz w:val="24"/>
          <w:szCs w:val="24"/>
        </w:rPr>
        <w:t>he Cantor’s Son</w:t>
      </w:r>
      <w:r w:rsidR="00787B5F">
        <w:rPr>
          <w:rFonts w:ascii="Cambria" w:eastAsiaTheme="minorHAnsi" w:hAnsi="Cambria" w:cs="Cambria"/>
          <w:sz w:val="24"/>
          <w:szCs w:val="24"/>
        </w:rPr>
        <w:t xml:space="preserve">. </w:t>
      </w:r>
    </w:p>
    <w:p w:rsidR="005D1B18" w:rsidRDefault="005D1B18" w:rsidP="000119F9">
      <w:pPr>
        <w:autoSpaceDE w:val="0"/>
        <w:autoSpaceDN w:val="0"/>
        <w:adjustRightInd w:val="0"/>
        <w:spacing w:after="0" w:line="240" w:lineRule="auto"/>
        <w:rPr>
          <w:rFonts w:asciiTheme="majorHAnsi" w:eastAsia="Times New Roman" w:hAnsiTheme="majorHAnsi" w:cs="Arial"/>
          <w:sz w:val="24"/>
          <w:szCs w:val="24"/>
        </w:rPr>
      </w:pPr>
    </w:p>
    <w:p w:rsidR="005D1B18" w:rsidRDefault="00AE7197" w:rsidP="000119F9">
      <w:pPr>
        <w:autoSpaceDE w:val="0"/>
        <w:autoSpaceDN w:val="0"/>
        <w:adjustRightInd w:val="0"/>
        <w:spacing w:after="0" w:line="240" w:lineRule="auto"/>
        <w:rPr>
          <w:rFonts w:asciiTheme="majorHAnsi" w:hAnsiTheme="majorHAnsi"/>
          <w:sz w:val="24"/>
          <w:szCs w:val="24"/>
        </w:rPr>
      </w:pPr>
      <w:r>
        <w:rPr>
          <w:rFonts w:asciiTheme="majorHAnsi" w:eastAsiaTheme="minorHAnsi" w:hAnsiTheme="majorHAnsi" w:cs="Cambria,Bold"/>
          <w:bCs/>
          <w:sz w:val="24"/>
          <w:szCs w:val="24"/>
        </w:rPr>
        <w:t xml:space="preserve">Directed by Joseph Dorman, </w:t>
      </w:r>
      <w:r w:rsidR="003A4EF5">
        <w:rPr>
          <w:rFonts w:asciiTheme="majorHAnsi" w:eastAsiaTheme="minorHAnsi" w:hAnsiTheme="majorHAnsi" w:cs="Cambria,Bold"/>
          <w:b/>
          <w:bCs/>
          <w:i/>
          <w:sz w:val="24"/>
          <w:szCs w:val="24"/>
        </w:rPr>
        <w:t xml:space="preserve">SHOLEM ALEICHEM: </w:t>
      </w:r>
      <w:r>
        <w:rPr>
          <w:rFonts w:asciiTheme="majorHAnsi" w:eastAsiaTheme="minorHAnsi" w:hAnsiTheme="majorHAnsi" w:cs="Cambria,Bold"/>
          <w:b/>
          <w:bCs/>
          <w:i/>
          <w:sz w:val="24"/>
          <w:szCs w:val="24"/>
        </w:rPr>
        <w:t>LAUGHING IN THE DARKNESS</w:t>
      </w:r>
      <w:r w:rsidR="003A4EF5">
        <w:rPr>
          <w:rFonts w:asciiTheme="majorHAnsi" w:eastAsiaTheme="minorHAnsi" w:hAnsiTheme="majorHAnsi" w:cs="Cambria,Bold"/>
          <w:b/>
          <w:bCs/>
          <w:i/>
          <w:sz w:val="24"/>
          <w:szCs w:val="24"/>
        </w:rPr>
        <w:t xml:space="preserve"> </w:t>
      </w:r>
      <w:r w:rsidR="003A4EF5">
        <w:rPr>
          <w:rFonts w:asciiTheme="majorHAnsi" w:eastAsiaTheme="minorHAnsi" w:hAnsiTheme="majorHAnsi" w:cs="Cambria,Bold"/>
          <w:bCs/>
          <w:sz w:val="24"/>
          <w:szCs w:val="24"/>
        </w:rPr>
        <w:t>was</w:t>
      </w:r>
      <w:r w:rsidR="005D1B18">
        <w:rPr>
          <w:rFonts w:asciiTheme="majorHAnsi" w:eastAsiaTheme="minorHAnsi" w:hAnsiTheme="majorHAnsi" w:cs="Cambria,Bold"/>
          <w:b/>
          <w:bCs/>
          <w:sz w:val="24"/>
          <w:szCs w:val="24"/>
        </w:rPr>
        <w:t xml:space="preserve"> </w:t>
      </w:r>
      <w:r w:rsidR="005D1B18" w:rsidRPr="000119F9">
        <w:rPr>
          <w:rFonts w:asciiTheme="majorHAnsi" w:hAnsiTheme="majorHAnsi"/>
          <w:sz w:val="24"/>
          <w:szCs w:val="24"/>
        </w:rPr>
        <w:t>released in theaters in July 2011</w:t>
      </w:r>
      <w:r w:rsidR="00CE35E9">
        <w:rPr>
          <w:rFonts w:asciiTheme="majorHAnsi" w:hAnsiTheme="majorHAnsi"/>
          <w:sz w:val="24"/>
          <w:szCs w:val="24"/>
        </w:rPr>
        <w:t xml:space="preserve"> </w:t>
      </w:r>
      <w:r w:rsidR="003A7B46">
        <w:rPr>
          <w:rFonts w:asciiTheme="majorHAnsi" w:hAnsiTheme="majorHAnsi"/>
          <w:sz w:val="24"/>
          <w:szCs w:val="24"/>
        </w:rPr>
        <w:t xml:space="preserve">to rave reviews </w:t>
      </w:r>
      <w:r w:rsidR="00CE35E9">
        <w:rPr>
          <w:rFonts w:asciiTheme="majorHAnsi" w:hAnsiTheme="majorHAnsi"/>
          <w:sz w:val="24"/>
          <w:szCs w:val="24"/>
        </w:rPr>
        <w:t xml:space="preserve">and was a </w:t>
      </w:r>
      <w:r w:rsidR="00CE35E9" w:rsidRPr="00CE35E9">
        <w:rPr>
          <w:rFonts w:asciiTheme="majorHAnsi" w:hAnsiTheme="majorHAnsi"/>
          <w:i/>
          <w:sz w:val="24"/>
          <w:szCs w:val="24"/>
        </w:rPr>
        <w:t>New York Times</w:t>
      </w:r>
      <w:r w:rsidR="00CE35E9">
        <w:rPr>
          <w:rFonts w:asciiTheme="majorHAnsi" w:hAnsiTheme="majorHAnsi"/>
          <w:sz w:val="24"/>
          <w:szCs w:val="24"/>
        </w:rPr>
        <w:t xml:space="preserve"> </w:t>
      </w:r>
      <w:r w:rsidR="00AA33D6">
        <w:rPr>
          <w:rFonts w:asciiTheme="majorHAnsi" w:hAnsiTheme="majorHAnsi"/>
          <w:sz w:val="24"/>
          <w:szCs w:val="24"/>
        </w:rPr>
        <w:t xml:space="preserve">and </w:t>
      </w:r>
      <w:r w:rsidR="00AA33D6" w:rsidRPr="00257BD0">
        <w:rPr>
          <w:rFonts w:asciiTheme="majorHAnsi" w:hAnsiTheme="majorHAnsi"/>
          <w:i/>
          <w:sz w:val="24"/>
          <w:szCs w:val="24"/>
        </w:rPr>
        <w:t>Washington Post</w:t>
      </w:r>
      <w:r w:rsidR="00AA33D6">
        <w:rPr>
          <w:rFonts w:asciiTheme="majorHAnsi" w:hAnsiTheme="majorHAnsi"/>
          <w:sz w:val="24"/>
          <w:szCs w:val="24"/>
        </w:rPr>
        <w:t xml:space="preserve"> </w:t>
      </w:r>
      <w:r w:rsidR="00CE35E9">
        <w:rPr>
          <w:rFonts w:asciiTheme="majorHAnsi" w:hAnsiTheme="majorHAnsi"/>
          <w:sz w:val="24"/>
          <w:szCs w:val="24"/>
        </w:rPr>
        <w:t>Critics’ Pick</w:t>
      </w:r>
      <w:r w:rsidR="00AB7D2B">
        <w:rPr>
          <w:rFonts w:asciiTheme="majorHAnsi" w:hAnsiTheme="majorHAnsi"/>
          <w:sz w:val="24"/>
          <w:szCs w:val="24"/>
        </w:rPr>
        <w:t>. The film</w:t>
      </w:r>
      <w:r w:rsidR="00CB7EB5">
        <w:rPr>
          <w:rFonts w:asciiTheme="majorHAnsi" w:hAnsiTheme="majorHAnsi"/>
          <w:sz w:val="24"/>
          <w:szCs w:val="24"/>
        </w:rPr>
        <w:t xml:space="preserve"> </w:t>
      </w:r>
      <w:r w:rsidR="00AB7D2B">
        <w:rPr>
          <w:rFonts w:asciiTheme="majorHAnsi" w:hAnsiTheme="majorHAnsi"/>
          <w:sz w:val="24"/>
          <w:szCs w:val="24"/>
        </w:rPr>
        <w:t>received support from the</w:t>
      </w:r>
      <w:r w:rsidR="00257EDF">
        <w:rPr>
          <w:rFonts w:asciiTheme="majorHAnsi" w:hAnsiTheme="majorHAnsi"/>
          <w:sz w:val="24"/>
          <w:szCs w:val="24"/>
        </w:rPr>
        <w:t xml:space="preserve"> Righteous Person</w:t>
      </w:r>
      <w:r w:rsidR="000B4303">
        <w:rPr>
          <w:rFonts w:asciiTheme="majorHAnsi" w:hAnsiTheme="majorHAnsi"/>
          <w:sz w:val="24"/>
          <w:szCs w:val="24"/>
        </w:rPr>
        <w:t>s</w:t>
      </w:r>
      <w:r w:rsidR="00257EDF">
        <w:rPr>
          <w:rFonts w:asciiTheme="majorHAnsi" w:hAnsiTheme="majorHAnsi"/>
          <w:sz w:val="24"/>
          <w:szCs w:val="24"/>
        </w:rPr>
        <w:t>’</w:t>
      </w:r>
      <w:r w:rsidR="005408F2">
        <w:rPr>
          <w:rFonts w:asciiTheme="majorHAnsi" w:hAnsiTheme="majorHAnsi"/>
          <w:sz w:val="24"/>
          <w:szCs w:val="24"/>
        </w:rPr>
        <w:t xml:space="preserve"> Foundation, </w:t>
      </w:r>
      <w:r w:rsidR="00725F43">
        <w:rPr>
          <w:rFonts w:asciiTheme="majorHAnsi" w:hAnsiTheme="majorHAnsi"/>
          <w:sz w:val="24"/>
          <w:szCs w:val="24"/>
        </w:rPr>
        <w:t xml:space="preserve">the </w:t>
      </w:r>
      <w:r w:rsidR="00AB7D2B">
        <w:rPr>
          <w:rFonts w:asciiTheme="majorHAnsi" w:hAnsiTheme="majorHAnsi"/>
          <w:sz w:val="24"/>
          <w:szCs w:val="24"/>
        </w:rPr>
        <w:t>Foundation for Jewish Culture’s Lynn and Jules Kroll Fund for Documentary Film</w:t>
      </w:r>
      <w:r w:rsidR="00FF5324">
        <w:rPr>
          <w:rFonts w:asciiTheme="majorHAnsi" w:hAnsiTheme="majorHAnsi"/>
          <w:sz w:val="24"/>
          <w:szCs w:val="24"/>
        </w:rPr>
        <w:t>, the Herman G. Kaiser Foundation</w:t>
      </w:r>
      <w:bookmarkStart w:id="0" w:name="_GoBack"/>
      <w:bookmarkEnd w:id="0"/>
      <w:r w:rsidR="005408F2">
        <w:rPr>
          <w:rFonts w:asciiTheme="majorHAnsi" w:hAnsiTheme="majorHAnsi"/>
          <w:sz w:val="24"/>
          <w:szCs w:val="24"/>
        </w:rPr>
        <w:t xml:space="preserve"> and Daniel and Joanna S. Rose</w:t>
      </w:r>
      <w:r w:rsidR="003A4EF5">
        <w:rPr>
          <w:rFonts w:asciiTheme="majorHAnsi" w:hAnsiTheme="majorHAnsi"/>
          <w:sz w:val="24"/>
          <w:szCs w:val="24"/>
        </w:rPr>
        <w:t>.</w:t>
      </w:r>
      <w:r w:rsidR="000B4303">
        <w:rPr>
          <w:rFonts w:asciiTheme="majorHAnsi" w:hAnsiTheme="majorHAnsi"/>
          <w:sz w:val="24"/>
          <w:szCs w:val="24"/>
        </w:rPr>
        <w:t xml:space="preserve"> </w:t>
      </w:r>
      <w:r w:rsidR="00475B21">
        <w:rPr>
          <w:rFonts w:asciiTheme="majorHAnsi" w:hAnsiTheme="majorHAnsi"/>
          <w:sz w:val="24"/>
          <w:szCs w:val="24"/>
        </w:rPr>
        <w:t xml:space="preserve"> </w:t>
      </w:r>
      <w:r w:rsidR="000B4303">
        <w:rPr>
          <w:rFonts w:asciiTheme="majorHAnsi" w:hAnsiTheme="majorHAnsi"/>
          <w:sz w:val="24"/>
          <w:szCs w:val="24"/>
        </w:rPr>
        <w:t>Its</w:t>
      </w:r>
      <w:r w:rsidR="00CB7EB5">
        <w:rPr>
          <w:rFonts w:asciiTheme="majorHAnsi" w:hAnsiTheme="majorHAnsi"/>
          <w:sz w:val="24"/>
          <w:szCs w:val="24"/>
        </w:rPr>
        <w:t xml:space="preserve"> currently 100% fresh on Rotten Tomatoes</w:t>
      </w:r>
      <w:r w:rsidR="00AB7D2B">
        <w:rPr>
          <w:rFonts w:asciiTheme="majorHAnsi" w:hAnsiTheme="majorHAnsi"/>
          <w:sz w:val="24"/>
          <w:szCs w:val="24"/>
        </w:rPr>
        <w:t>.</w:t>
      </w:r>
    </w:p>
    <w:p w:rsidR="00B3150C" w:rsidRDefault="00B3150C" w:rsidP="007411A6">
      <w:pPr>
        <w:spacing w:after="0" w:line="240" w:lineRule="auto"/>
        <w:rPr>
          <w:rFonts w:asciiTheme="majorHAnsi" w:hAnsiTheme="majorHAnsi"/>
          <w:sz w:val="24"/>
          <w:szCs w:val="24"/>
        </w:rPr>
      </w:pPr>
    </w:p>
    <w:p w:rsidR="005D1B18" w:rsidRPr="005D1B18" w:rsidRDefault="005D1B18" w:rsidP="005D1B18">
      <w:pPr>
        <w:autoSpaceDE w:val="0"/>
        <w:autoSpaceDN w:val="0"/>
        <w:adjustRightInd w:val="0"/>
        <w:spacing w:after="0" w:line="240" w:lineRule="auto"/>
        <w:rPr>
          <w:rFonts w:asciiTheme="majorHAnsi" w:eastAsiaTheme="minorHAnsi" w:hAnsiTheme="majorHAnsi" w:cs="Cambria"/>
          <w:sz w:val="24"/>
          <w:szCs w:val="24"/>
        </w:rPr>
      </w:pPr>
      <w:r>
        <w:rPr>
          <w:rFonts w:asciiTheme="majorHAnsi" w:eastAsiaTheme="minorHAnsi" w:hAnsiTheme="majorHAnsi" w:cs="Cambria"/>
          <w:sz w:val="24"/>
          <w:szCs w:val="24"/>
        </w:rPr>
        <w:t>“</w:t>
      </w:r>
      <w:r w:rsidRPr="005D1B18">
        <w:rPr>
          <w:rFonts w:asciiTheme="majorHAnsi" w:eastAsiaTheme="minorHAnsi" w:hAnsiTheme="majorHAnsi" w:cs="Cambria"/>
          <w:sz w:val="24"/>
          <w:szCs w:val="24"/>
        </w:rPr>
        <w:t>I wanted to use Sholem Aleichem to explore an</w:t>
      </w:r>
      <w:r>
        <w:rPr>
          <w:rFonts w:asciiTheme="majorHAnsi" w:eastAsiaTheme="minorHAnsi" w:hAnsiTheme="majorHAnsi" w:cs="Cambria"/>
          <w:sz w:val="24"/>
          <w:szCs w:val="24"/>
        </w:rPr>
        <w:t xml:space="preserve"> </w:t>
      </w:r>
      <w:r w:rsidRPr="005D1B18">
        <w:rPr>
          <w:rFonts w:asciiTheme="majorHAnsi" w:eastAsiaTheme="minorHAnsi" w:hAnsiTheme="majorHAnsi" w:cs="Cambria"/>
          <w:sz w:val="24"/>
          <w:szCs w:val="24"/>
        </w:rPr>
        <w:t>entire world and felt I could because he managed to embody that world in his work</w:t>
      </w:r>
      <w:r>
        <w:rPr>
          <w:rFonts w:asciiTheme="majorHAnsi" w:eastAsiaTheme="minorHAnsi" w:hAnsiTheme="majorHAnsi" w:cs="Cambria"/>
          <w:sz w:val="24"/>
          <w:szCs w:val="24"/>
        </w:rPr>
        <w:t xml:space="preserve"> </w:t>
      </w:r>
      <w:r w:rsidRPr="005D1B18">
        <w:rPr>
          <w:rFonts w:asciiTheme="majorHAnsi" w:eastAsiaTheme="minorHAnsi" w:hAnsiTheme="majorHAnsi" w:cs="Cambria"/>
          <w:sz w:val="24"/>
          <w:szCs w:val="24"/>
        </w:rPr>
        <w:t xml:space="preserve">and his life. In </w:t>
      </w:r>
      <w:r w:rsidR="00CF1C68">
        <w:rPr>
          <w:rFonts w:asciiTheme="majorHAnsi" w:eastAsiaTheme="minorHAnsi" w:hAnsiTheme="majorHAnsi" w:cs="Cambria"/>
          <w:sz w:val="24"/>
          <w:szCs w:val="24"/>
        </w:rPr>
        <w:t>fact for many, the very phrase ‘the world of Sholem Aleichem’</w:t>
      </w:r>
      <w:r w:rsidRPr="005D1B18">
        <w:rPr>
          <w:rFonts w:asciiTheme="majorHAnsi" w:eastAsiaTheme="minorHAnsi" w:hAnsiTheme="majorHAnsi" w:cs="Cambria"/>
          <w:sz w:val="24"/>
          <w:szCs w:val="24"/>
        </w:rPr>
        <w:t xml:space="preserve"> has</w:t>
      </w:r>
      <w:r>
        <w:rPr>
          <w:rFonts w:asciiTheme="majorHAnsi" w:eastAsiaTheme="minorHAnsi" w:hAnsiTheme="majorHAnsi" w:cs="Cambria"/>
          <w:sz w:val="24"/>
          <w:szCs w:val="24"/>
        </w:rPr>
        <w:t xml:space="preserve"> </w:t>
      </w:r>
      <w:r w:rsidRPr="005D1B18">
        <w:rPr>
          <w:rFonts w:asciiTheme="majorHAnsi" w:eastAsiaTheme="minorHAnsi" w:hAnsiTheme="majorHAnsi" w:cs="Cambria"/>
          <w:sz w:val="24"/>
          <w:szCs w:val="24"/>
        </w:rPr>
        <w:t>become shorthand for the ninetee</w:t>
      </w:r>
      <w:r>
        <w:rPr>
          <w:rFonts w:asciiTheme="majorHAnsi" w:eastAsiaTheme="minorHAnsi" w:hAnsiTheme="majorHAnsi" w:cs="Cambria"/>
          <w:sz w:val="24"/>
          <w:szCs w:val="24"/>
        </w:rPr>
        <w:t>nth century world of the shtetl,” said Dorman.</w:t>
      </w:r>
    </w:p>
    <w:p w:rsidR="005D1B18" w:rsidRPr="00F35C33" w:rsidRDefault="005D1B18" w:rsidP="005D1B18">
      <w:pPr>
        <w:spacing w:after="0" w:line="240" w:lineRule="auto"/>
        <w:rPr>
          <w:rFonts w:asciiTheme="majorHAnsi" w:hAnsiTheme="majorHAnsi"/>
          <w:sz w:val="24"/>
          <w:szCs w:val="24"/>
        </w:rPr>
      </w:pPr>
    </w:p>
    <w:p w:rsidR="00B3150C" w:rsidRDefault="001D62F0" w:rsidP="00F35C33">
      <w:pPr>
        <w:pStyle w:val="NormalWeb"/>
        <w:spacing w:before="0" w:beforeAutospacing="0" w:after="0" w:afterAutospacing="0"/>
        <w:rPr>
          <w:rFonts w:asciiTheme="majorHAnsi" w:hAnsiTheme="majorHAnsi"/>
        </w:rPr>
      </w:pPr>
      <w:r w:rsidRPr="00F35C33">
        <w:rPr>
          <w:rFonts w:asciiTheme="majorHAnsi" w:hAnsiTheme="majorHAnsi"/>
          <w:b/>
          <w:i/>
        </w:rPr>
        <w:t xml:space="preserve">SHOLEM ALEICHEM: LAUGHING IN THE DARKNESS </w:t>
      </w:r>
      <w:r w:rsidR="00B3150C" w:rsidRPr="00F35C33">
        <w:rPr>
          <w:rFonts w:asciiTheme="majorHAnsi" w:hAnsiTheme="majorHAnsi"/>
        </w:rPr>
        <w:t xml:space="preserve">is </w:t>
      </w:r>
      <w:r w:rsidR="00E059A8">
        <w:rPr>
          <w:rFonts w:asciiTheme="majorHAnsi" w:hAnsiTheme="majorHAnsi"/>
        </w:rPr>
        <w:t xml:space="preserve">written, </w:t>
      </w:r>
      <w:r w:rsidR="006A7C8E">
        <w:rPr>
          <w:rFonts w:asciiTheme="majorHAnsi" w:hAnsiTheme="majorHAnsi"/>
        </w:rPr>
        <w:t>produced and directed</w:t>
      </w:r>
      <w:r w:rsidR="00B3150C" w:rsidRPr="00F35C33">
        <w:rPr>
          <w:rFonts w:asciiTheme="majorHAnsi" w:hAnsiTheme="majorHAnsi"/>
        </w:rPr>
        <w:t xml:space="preserve"> by </w:t>
      </w:r>
      <w:r w:rsidR="00E059A8">
        <w:rPr>
          <w:rFonts w:asciiTheme="majorHAnsi" w:hAnsiTheme="majorHAnsi"/>
        </w:rPr>
        <w:t>Joseph Dorman;</w:t>
      </w:r>
      <w:r w:rsidR="00B3150C" w:rsidRPr="00F35C33">
        <w:rPr>
          <w:rFonts w:asciiTheme="majorHAnsi" w:hAnsiTheme="majorHAnsi"/>
        </w:rPr>
        <w:t xml:space="preserve"> </w:t>
      </w:r>
      <w:r w:rsidR="006A7C8E">
        <w:rPr>
          <w:rFonts w:asciiTheme="majorHAnsi" w:hAnsiTheme="majorHAnsi"/>
        </w:rPr>
        <w:t>edited</w:t>
      </w:r>
      <w:r w:rsidR="00B3150C" w:rsidRPr="00F35C33">
        <w:rPr>
          <w:rFonts w:asciiTheme="majorHAnsi" w:hAnsiTheme="majorHAnsi"/>
        </w:rPr>
        <w:t xml:space="preserve"> by </w:t>
      </w:r>
      <w:r w:rsidR="006A7C8E">
        <w:rPr>
          <w:rFonts w:asciiTheme="majorHAnsi" w:hAnsiTheme="majorHAnsi"/>
        </w:rPr>
        <w:t>Aaron Kuhn, Kenneth Levis and Amanda Zinoman. Bonus features include: making the film; On Sholem Aleichem.</w:t>
      </w:r>
    </w:p>
    <w:p w:rsidR="00F35C33" w:rsidRPr="00F35C33" w:rsidRDefault="00F35C33" w:rsidP="00F35C33">
      <w:pPr>
        <w:pStyle w:val="NormalWeb"/>
        <w:spacing w:before="0" w:beforeAutospacing="0" w:after="0" w:afterAutospacing="0"/>
        <w:rPr>
          <w:rFonts w:asciiTheme="majorHAnsi" w:hAnsiTheme="majorHAnsi"/>
        </w:rPr>
      </w:pPr>
    </w:p>
    <w:p w:rsidR="00B3150C" w:rsidRPr="00F2054B" w:rsidRDefault="00B3150C" w:rsidP="00B3150C">
      <w:pPr>
        <w:pStyle w:val="NoSpacing"/>
        <w:rPr>
          <w:rFonts w:asciiTheme="majorHAnsi" w:hAnsiTheme="majorHAnsi"/>
          <w:color w:val="000000" w:themeColor="text1"/>
        </w:rPr>
      </w:pPr>
      <w:r w:rsidRPr="00F2054B">
        <w:rPr>
          <w:rFonts w:asciiTheme="majorHAnsi" w:hAnsiTheme="majorHAnsi"/>
          <w:color w:val="000000" w:themeColor="text1"/>
        </w:rPr>
        <w:t>Pricing:</w:t>
      </w:r>
      <w:r w:rsidRPr="00F2054B">
        <w:rPr>
          <w:rFonts w:asciiTheme="majorHAnsi" w:hAnsiTheme="majorHAnsi"/>
          <w:color w:val="000000" w:themeColor="text1"/>
        </w:rPr>
        <w:tab/>
        <w:t xml:space="preserve">         </w:t>
      </w:r>
      <w:r w:rsidRPr="00F2054B">
        <w:rPr>
          <w:rFonts w:asciiTheme="majorHAnsi" w:hAnsiTheme="majorHAnsi"/>
          <w:color w:val="000000" w:themeColor="text1"/>
        </w:rPr>
        <w:tab/>
        <w:t>$</w:t>
      </w:r>
      <w:r>
        <w:rPr>
          <w:rFonts w:asciiTheme="majorHAnsi" w:hAnsiTheme="majorHAnsi"/>
          <w:color w:val="000000" w:themeColor="text1"/>
        </w:rPr>
        <w:t>29.95</w:t>
      </w:r>
      <w:r w:rsidRPr="00F2054B">
        <w:rPr>
          <w:rFonts w:asciiTheme="majorHAnsi" w:hAnsiTheme="majorHAnsi"/>
          <w:color w:val="000000" w:themeColor="text1"/>
        </w:rPr>
        <w:t xml:space="preserve"> US</w:t>
      </w:r>
      <w:r>
        <w:rPr>
          <w:rFonts w:asciiTheme="majorHAnsi" w:hAnsiTheme="majorHAnsi"/>
          <w:color w:val="000000" w:themeColor="text1"/>
        </w:rPr>
        <w:t>/$34.95 CA</w:t>
      </w:r>
    </w:p>
    <w:p w:rsidR="00B3150C" w:rsidRPr="00F2054B" w:rsidRDefault="00B3150C" w:rsidP="00B3150C">
      <w:pPr>
        <w:pStyle w:val="NoSpacing"/>
        <w:rPr>
          <w:rFonts w:asciiTheme="majorHAnsi" w:hAnsiTheme="majorHAnsi"/>
          <w:color w:val="000000" w:themeColor="text1"/>
        </w:rPr>
      </w:pPr>
      <w:r w:rsidRPr="00F2054B">
        <w:rPr>
          <w:rFonts w:asciiTheme="majorHAnsi" w:hAnsiTheme="majorHAnsi"/>
          <w:color w:val="000000" w:themeColor="text1"/>
        </w:rPr>
        <w:t xml:space="preserve">Runtime:        </w:t>
      </w:r>
      <w:r w:rsidRPr="00F2054B">
        <w:rPr>
          <w:rFonts w:asciiTheme="majorHAnsi" w:hAnsiTheme="majorHAnsi"/>
          <w:color w:val="000000" w:themeColor="text1"/>
        </w:rPr>
        <w:tab/>
      </w:r>
      <w:r w:rsidRPr="00F2054B">
        <w:rPr>
          <w:rFonts w:asciiTheme="majorHAnsi" w:hAnsiTheme="majorHAnsi"/>
          <w:color w:val="000000" w:themeColor="text1"/>
        </w:rPr>
        <w:tab/>
      </w:r>
      <w:r w:rsidR="00F35C33">
        <w:rPr>
          <w:rFonts w:asciiTheme="majorHAnsi" w:hAnsiTheme="majorHAnsi" w:cs="Arial"/>
          <w:color w:val="000000" w:themeColor="text1"/>
        </w:rPr>
        <w:t xml:space="preserve">93 </w:t>
      </w:r>
      <w:r w:rsidRPr="00F2054B">
        <w:rPr>
          <w:rFonts w:asciiTheme="majorHAnsi" w:hAnsiTheme="majorHAnsi" w:cs="Arial"/>
          <w:color w:val="000000" w:themeColor="text1"/>
        </w:rPr>
        <w:t>mins. + extras</w:t>
      </w:r>
    </w:p>
    <w:p w:rsidR="00B3150C" w:rsidRPr="00F67D42" w:rsidRDefault="00B3150C" w:rsidP="00B3150C">
      <w:pPr>
        <w:pStyle w:val="NoSpacing"/>
        <w:rPr>
          <w:rFonts w:asciiTheme="majorHAnsi" w:hAnsiTheme="majorHAnsi"/>
          <w:color w:val="000000" w:themeColor="text1"/>
        </w:rPr>
      </w:pPr>
      <w:r w:rsidRPr="00F2054B">
        <w:rPr>
          <w:rFonts w:asciiTheme="majorHAnsi" w:hAnsiTheme="majorHAnsi"/>
          <w:color w:val="000000" w:themeColor="text1"/>
        </w:rPr>
        <w:t>Rating:</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r>
      <w:r>
        <w:rPr>
          <w:rFonts w:asciiTheme="majorHAnsi" w:hAnsiTheme="majorHAnsi"/>
          <w:color w:val="000000" w:themeColor="text1"/>
        </w:rPr>
        <w:t>NR</w:t>
      </w:r>
    </w:p>
    <w:p w:rsidR="00B3150C" w:rsidRPr="00F67D42" w:rsidRDefault="00B3150C" w:rsidP="00B3150C">
      <w:pPr>
        <w:pStyle w:val="NoSpacing"/>
        <w:rPr>
          <w:rFonts w:asciiTheme="majorHAnsi" w:hAnsiTheme="majorHAnsi"/>
          <w:color w:val="000000" w:themeColor="text1"/>
        </w:rPr>
      </w:pPr>
      <w:r w:rsidRPr="00F67D42">
        <w:rPr>
          <w:rFonts w:asciiTheme="majorHAnsi" w:hAnsiTheme="majorHAnsi"/>
          <w:color w:val="000000" w:themeColor="text1"/>
        </w:rPr>
        <w:t xml:space="preserve">Catalog #: </w:t>
      </w:r>
      <w:r w:rsidRPr="00F67D42">
        <w:rPr>
          <w:rFonts w:asciiTheme="majorHAnsi" w:hAnsiTheme="majorHAnsi"/>
          <w:color w:val="000000" w:themeColor="text1"/>
        </w:rPr>
        <w:tab/>
      </w:r>
      <w:r w:rsidRPr="00F67D42">
        <w:rPr>
          <w:rFonts w:asciiTheme="majorHAnsi" w:hAnsiTheme="majorHAnsi"/>
          <w:color w:val="000000" w:themeColor="text1"/>
        </w:rPr>
        <w:tab/>
      </w:r>
      <w:r w:rsidRPr="002159FE">
        <w:rPr>
          <w:rStyle w:val="meta-value"/>
          <w:rFonts w:asciiTheme="majorHAnsi" w:hAnsiTheme="majorHAnsi"/>
        </w:rPr>
        <w:t>NNVG</w:t>
      </w:r>
      <w:r>
        <w:rPr>
          <w:rFonts w:asciiTheme="majorHAnsi" w:hAnsiTheme="majorHAnsi" w:cs="Arial"/>
          <w:shd w:val="clear" w:color="auto" w:fill="FFFFFF"/>
        </w:rPr>
        <w:t>28</w:t>
      </w:r>
      <w:r w:rsidR="00F35C33">
        <w:rPr>
          <w:rFonts w:asciiTheme="majorHAnsi" w:hAnsiTheme="majorHAnsi" w:cs="Arial"/>
          <w:shd w:val="clear" w:color="auto" w:fill="FFFFFF"/>
        </w:rPr>
        <w:t>4351</w:t>
      </w:r>
    </w:p>
    <w:p w:rsidR="00B3150C" w:rsidRPr="00F67D42" w:rsidRDefault="00B3150C" w:rsidP="00B3150C">
      <w:pPr>
        <w:pStyle w:val="NoSpacing"/>
        <w:rPr>
          <w:rFonts w:asciiTheme="majorHAnsi" w:hAnsiTheme="majorHAnsi"/>
          <w:color w:val="000000" w:themeColor="text1"/>
        </w:rPr>
      </w:pPr>
      <w:r w:rsidRPr="00F67D42">
        <w:rPr>
          <w:rFonts w:asciiTheme="majorHAnsi" w:hAnsiTheme="majorHAnsi"/>
          <w:color w:val="000000" w:themeColor="text1"/>
        </w:rPr>
        <w:t>Language:</w:t>
      </w:r>
      <w:r w:rsidRPr="00F67D42">
        <w:rPr>
          <w:rFonts w:asciiTheme="majorHAnsi" w:hAnsiTheme="majorHAnsi"/>
          <w:color w:val="000000" w:themeColor="text1"/>
        </w:rPr>
        <w:tab/>
        <w:t xml:space="preserve"> </w:t>
      </w:r>
      <w:r w:rsidRPr="00F67D42">
        <w:rPr>
          <w:rFonts w:asciiTheme="majorHAnsi" w:hAnsiTheme="majorHAnsi"/>
          <w:color w:val="000000" w:themeColor="text1"/>
        </w:rPr>
        <w:tab/>
        <w:t>English</w:t>
      </w:r>
      <w:r w:rsidR="00F14D65">
        <w:rPr>
          <w:rFonts w:asciiTheme="majorHAnsi" w:hAnsiTheme="majorHAnsi"/>
          <w:color w:val="000000" w:themeColor="text1"/>
        </w:rPr>
        <w:t xml:space="preserve"> and </w:t>
      </w:r>
    </w:p>
    <w:p w:rsidR="00B3150C" w:rsidRPr="00F2054B" w:rsidRDefault="00B3150C" w:rsidP="00B3150C">
      <w:pPr>
        <w:pStyle w:val="NoSpacing"/>
        <w:rPr>
          <w:rFonts w:asciiTheme="majorHAnsi" w:hAnsiTheme="majorHAnsi"/>
          <w:color w:val="000000" w:themeColor="text1"/>
        </w:rPr>
      </w:pPr>
      <w:r w:rsidRPr="00F2054B">
        <w:rPr>
          <w:rFonts w:asciiTheme="majorHAnsi" w:hAnsiTheme="majorHAnsi"/>
          <w:color w:val="000000" w:themeColor="text1"/>
        </w:rPr>
        <w:t xml:space="preserve">Color: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Color</w:t>
      </w:r>
    </w:p>
    <w:p w:rsidR="00B3150C" w:rsidRPr="00F2054B" w:rsidRDefault="00B3150C" w:rsidP="00B3150C">
      <w:pPr>
        <w:pStyle w:val="NoSpacing"/>
        <w:rPr>
          <w:rFonts w:asciiTheme="majorHAnsi" w:hAnsiTheme="majorHAnsi"/>
          <w:color w:val="000000" w:themeColor="text1"/>
        </w:rPr>
      </w:pPr>
      <w:r w:rsidRPr="00F2054B">
        <w:rPr>
          <w:rFonts w:asciiTheme="majorHAnsi" w:hAnsiTheme="majorHAnsi"/>
          <w:color w:val="000000" w:themeColor="text1"/>
        </w:rPr>
        <w:t xml:space="preserve">Audio Format: </w:t>
      </w:r>
      <w:r w:rsidRPr="00F2054B">
        <w:rPr>
          <w:rFonts w:asciiTheme="majorHAnsi" w:hAnsiTheme="majorHAnsi"/>
          <w:color w:val="000000" w:themeColor="text1"/>
        </w:rPr>
        <w:tab/>
      </w:r>
      <w:r w:rsidRPr="00F2054B">
        <w:rPr>
          <w:rFonts w:asciiTheme="majorHAnsi" w:hAnsiTheme="majorHAnsi"/>
          <w:color w:val="000000" w:themeColor="text1"/>
        </w:rPr>
        <w:tab/>
        <w:t xml:space="preserve">Dolby </w:t>
      </w:r>
      <w:r>
        <w:rPr>
          <w:rStyle w:val="meta-value"/>
          <w:rFonts w:asciiTheme="majorHAnsi" w:hAnsiTheme="majorHAnsi"/>
          <w:color w:val="000000" w:themeColor="text1"/>
        </w:rPr>
        <w:t>Digital 2.0</w:t>
      </w:r>
      <w:r w:rsidRPr="00F2054B">
        <w:rPr>
          <w:rStyle w:val="meta-value"/>
          <w:rFonts w:asciiTheme="majorHAnsi" w:hAnsiTheme="majorHAnsi"/>
          <w:color w:val="000000" w:themeColor="text1"/>
        </w:rPr>
        <w:t xml:space="preserve"> S</w:t>
      </w:r>
      <w:r>
        <w:rPr>
          <w:rStyle w:val="meta-value"/>
          <w:rFonts w:asciiTheme="majorHAnsi" w:hAnsiTheme="majorHAnsi"/>
          <w:color w:val="000000" w:themeColor="text1"/>
        </w:rPr>
        <w:t>tereo</w:t>
      </w:r>
    </w:p>
    <w:p w:rsidR="00B3150C" w:rsidRDefault="00B3150C" w:rsidP="00B3150C">
      <w:pPr>
        <w:pStyle w:val="NoSpacing"/>
        <w:rPr>
          <w:rFonts w:asciiTheme="majorHAnsi" w:hAnsiTheme="majorHAnsi"/>
          <w:color w:val="000000" w:themeColor="text1"/>
        </w:rPr>
      </w:pPr>
      <w:r w:rsidRPr="00F2054B">
        <w:rPr>
          <w:rFonts w:asciiTheme="majorHAnsi" w:hAnsiTheme="majorHAnsi"/>
          <w:color w:val="000000" w:themeColor="text1"/>
        </w:rPr>
        <w:t xml:space="preserve">Genre: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Documentary</w:t>
      </w:r>
    </w:p>
    <w:p w:rsidR="00B3150C" w:rsidRDefault="00B3150C" w:rsidP="00B3150C">
      <w:pPr>
        <w:pStyle w:val="NoSpacing"/>
        <w:rPr>
          <w:rFonts w:asciiTheme="majorHAnsi" w:hAnsiTheme="majorHAnsi"/>
          <w:color w:val="000000" w:themeColor="text1"/>
        </w:rPr>
      </w:pPr>
    </w:p>
    <w:p w:rsidR="00B3150C" w:rsidRPr="00F35C33" w:rsidRDefault="00B3150C" w:rsidP="00B3150C">
      <w:pPr>
        <w:pStyle w:val="NoSpacing"/>
        <w:rPr>
          <w:rFonts w:asciiTheme="majorHAnsi" w:hAnsiTheme="majorHAnsi"/>
          <w:b/>
          <w:u w:val="single"/>
        </w:rPr>
      </w:pPr>
      <w:r w:rsidRPr="00F35C33">
        <w:rPr>
          <w:rFonts w:asciiTheme="majorHAnsi" w:hAnsiTheme="majorHAnsi"/>
          <w:b/>
          <w:u w:val="single"/>
        </w:rPr>
        <w:t>About Docurama Films</w:t>
      </w:r>
    </w:p>
    <w:p w:rsidR="00B3150C" w:rsidRPr="004A0DF8" w:rsidRDefault="00B3150C" w:rsidP="00B3150C">
      <w:pPr>
        <w:pStyle w:val="NoSpacing"/>
        <w:rPr>
          <w:rFonts w:asciiTheme="majorHAnsi" w:hAnsiTheme="majorHAnsi"/>
        </w:rPr>
      </w:pPr>
      <w:r w:rsidRPr="004A0DF8">
        <w:rPr>
          <w:rFonts w:asciiTheme="majorHAnsi" w:hAnsiTheme="majorHAnsi"/>
        </w:rPr>
        <w:lastRenderedPageBreak/>
        <w:t xml:space="preserve">In 1999, </w:t>
      </w:r>
      <w:r w:rsidRPr="004A0DF8">
        <w:rPr>
          <w:rFonts w:asciiTheme="majorHAnsi" w:hAnsiTheme="majorHAnsi"/>
          <w:bCs/>
        </w:rPr>
        <w:t>Docurama Films</w:t>
      </w:r>
      <w:r w:rsidRPr="004A0DF8">
        <w:rPr>
          <w:rFonts w:asciiTheme="majorHAnsi" w:hAnsiTheme="majorHAnsi"/>
          <w:vertAlign w:val="superscript"/>
        </w:rPr>
        <w:t>®</w:t>
      </w:r>
      <w:r w:rsidRPr="004A0DF8">
        <w:rPr>
          <w:rFonts w:asciiTheme="majorHAnsi" w:hAnsiTheme="majorHAnsi"/>
        </w:rPr>
        <w:t xml:space="preserve"> launched with the first feature documentary available on DVD: D.A. Pennebaker’s iconic film on Bob Dylan, “</w:t>
      </w:r>
      <w:r w:rsidRPr="004A0DF8">
        <w:rPr>
          <w:rFonts w:asciiTheme="majorHAnsi" w:hAnsiTheme="majorHAnsi"/>
          <w:iCs/>
        </w:rPr>
        <w:t>Don</w:t>
      </w:r>
      <w:r w:rsidR="003A4EF5">
        <w:rPr>
          <w:rFonts w:asciiTheme="majorHAnsi" w:hAnsiTheme="majorHAnsi"/>
          <w:iCs/>
        </w:rPr>
        <w:t>’</w:t>
      </w:r>
      <w:r w:rsidRPr="004A0DF8">
        <w:rPr>
          <w:rFonts w:asciiTheme="majorHAnsi" w:hAnsiTheme="majorHAnsi"/>
          <w:iCs/>
        </w:rPr>
        <w:t>t Look Back</w:t>
      </w:r>
      <w:r w:rsidRPr="004A0DF8">
        <w:rPr>
          <w:rFonts w:asciiTheme="majorHAnsi" w:hAnsiTheme="majorHAnsi"/>
          <w:i/>
          <w:iCs/>
        </w:rPr>
        <w:t xml:space="preserve">.” </w:t>
      </w:r>
      <w:r w:rsidRPr="004A0DF8">
        <w:rPr>
          <w:rFonts w:asciiTheme="majorHAnsi" w:hAnsiTheme="majorHAnsi"/>
        </w:rPr>
        <w:t>Twelve years and 300 award-winning, highly-acclaimed documentary titles later, Docurama continues to discover and release the greatest non-fiction films of our time while spreading the word about filmmakers who are taking the form to new heights.  Docurama’s catalog features an array of topics including the performing and visual arts, history, politics, the environment, ethnic and gender interests, and all-time favorites including “</w:t>
      </w:r>
      <w:r w:rsidRPr="004A0DF8">
        <w:rPr>
          <w:rFonts w:asciiTheme="majorHAnsi" w:hAnsiTheme="majorHAnsi"/>
          <w:iCs/>
        </w:rPr>
        <w:t>The Wild Parrots of Telegraph Hill</w:t>
      </w:r>
      <w:r w:rsidRPr="004A0DF8">
        <w:rPr>
          <w:rFonts w:asciiTheme="majorHAnsi" w:hAnsiTheme="majorHAnsi"/>
        </w:rPr>
        <w:t>,” “</w:t>
      </w:r>
      <w:r w:rsidRPr="004A0DF8">
        <w:rPr>
          <w:rFonts w:asciiTheme="majorHAnsi" w:hAnsiTheme="majorHAnsi"/>
          <w:iCs/>
        </w:rPr>
        <w:t>Andy Goldsworthy:</w:t>
      </w:r>
      <w:r w:rsidRPr="004A0DF8">
        <w:rPr>
          <w:rFonts w:asciiTheme="majorHAnsi" w:hAnsiTheme="majorHAnsi"/>
        </w:rPr>
        <w:t xml:space="preserve"> </w:t>
      </w:r>
      <w:r w:rsidRPr="004A0DF8">
        <w:rPr>
          <w:rFonts w:asciiTheme="majorHAnsi" w:hAnsiTheme="majorHAnsi"/>
          <w:iCs/>
        </w:rPr>
        <w:t>Rivers and Tides”</w:t>
      </w:r>
      <w:r w:rsidRPr="004A0DF8">
        <w:rPr>
          <w:rFonts w:asciiTheme="majorHAnsi" w:hAnsiTheme="majorHAnsi"/>
          <w:i/>
          <w:iCs/>
        </w:rPr>
        <w:t xml:space="preserve"> </w:t>
      </w:r>
      <w:r w:rsidRPr="004A0DF8">
        <w:rPr>
          <w:rFonts w:asciiTheme="majorHAnsi" w:hAnsiTheme="majorHAnsi"/>
        </w:rPr>
        <w:t>and</w:t>
      </w:r>
      <w:r w:rsidRPr="004A0DF8">
        <w:rPr>
          <w:rFonts w:asciiTheme="majorHAnsi" w:hAnsiTheme="majorHAnsi"/>
          <w:i/>
          <w:iCs/>
        </w:rPr>
        <w:t xml:space="preserve"> “</w:t>
      </w:r>
      <w:r w:rsidRPr="004A0DF8">
        <w:rPr>
          <w:rFonts w:asciiTheme="majorHAnsi" w:hAnsiTheme="majorHAnsi"/>
          <w:iCs/>
        </w:rPr>
        <w:t>King Corn</w:t>
      </w:r>
      <w:r w:rsidRPr="004A0DF8">
        <w:rPr>
          <w:rFonts w:asciiTheme="majorHAnsi" w:hAnsiTheme="majorHAnsi"/>
          <w:i/>
          <w:iCs/>
        </w:rPr>
        <w:t>.”</w:t>
      </w:r>
      <w:r w:rsidRPr="004A0DF8">
        <w:rPr>
          <w:rFonts w:asciiTheme="majorHAnsi" w:hAnsiTheme="majorHAnsi"/>
        </w:rPr>
        <w:t xml:space="preserve"> Recent titles include the </w:t>
      </w:r>
      <w:r w:rsidRPr="004A0DF8">
        <w:rPr>
          <w:rFonts w:asciiTheme="majorHAnsi" w:hAnsiTheme="majorHAnsi"/>
          <w:color w:val="000000"/>
        </w:rPr>
        <w:t>Oscar®-nominated film</w:t>
      </w:r>
      <w:r w:rsidRPr="004A0DF8">
        <w:rPr>
          <w:rFonts w:asciiTheme="majorHAnsi" w:hAnsiTheme="majorHAnsi"/>
          <w:iCs/>
        </w:rPr>
        <w:t>s “Gasland,”</w:t>
      </w:r>
      <w:r w:rsidRPr="004A0DF8">
        <w:rPr>
          <w:rFonts w:asciiTheme="majorHAnsi" w:hAnsiTheme="majorHAnsi"/>
          <w:i/>
          <w:iCs/>
        </w:rPr>
        <w:t xml:space="preserve"> </w:t>
      </w:r>
      <w:r w:rsidRPr="004A0DF8">
        <w:rPr>
          <w:rFonts w:asciiTheme="majorHAnsi" w:hAnsiTheme="majorHAnsi"/>
          <w:iCs/>
        </w:rPr>
        <w:t>“Hell and Back Again</w:t>
      </w:r>
      <w:r w:rsidRPr="004A0DF8">
        <w:rPr>
          <w:rFonts w:asciiTheme="majorHAnsi" w:hAnsiTheme="majorHAnsi"/>
        </w:rPr>
        <w:t xml:space="preserve">” and “Paradise Lost 3: Purgatory.”  </w:t>
      </w:r>
      <w:hyperlink r:id="rId9" w:history="1">
        <w:r w:rsidRPr="004A0DF8">
          <w:rPr>
            <w:rStyle w:val="Hyperlink"/>
            <w:rFonts w:asciiTheme="majorHAnsi" w:hAnsiTheme="majorHAnsi"/>
          </w:rPr>
          <w:t>www.docuramafilms.com</w:t>
        </w:r>
      </w:hyperlink>
      <w:r w:rsidRPr="004A0DF8">
        <w:rPr>
          <w:rFonts w:asciiTheme="majorHAnsi" w:hAnsiTheme="majorHAnsi"/>
        </w:rPr>
        <w:t xml:space="preserve"> </w:t>
      </w:r>
    </w:p>
    <w:p w:rsidR="00B90EC1" w:rsidRDefault="00B90EC1" w:rsidP="001F78C1">
      <w:pPr>
        <w:autoSpaceDE w:val="0"/>
        <w:autoSpaceDN w:val="0"/>
        <w:adjustRightInd w:val="0"/>
        <w:spacing w:after="0" w:line="240" w:lineRule="auto"/>
        <w:rPr>
          <w:rFonts w:eastAsiaTheme="minorHAnsi" w:cs="Calibri"/>
          <w:b/>
          <w:bCs/>
          <w:color w:val="000000"/>
        </w:rPr>
      </w:pPr>
    </w:p>
    <w:p w:rsidR="001F78C1" w:rsidRPr="00B90EC1" w:rsidRDefault="001F78C1" w:rsidP="001F78C1">
      <w:pPr>
        <w:autoSpaceDE w:val="0"/>
        <w:autoSpaceDN w:val="0"/>
        <w:adjustRightInd w:val="0"/>
        <w:spacing w:after="0" w:line="240" w:lineRule="auto"/>
        <w:rPr>
          <w:rFonts w:eastAsiaTheme="minorHAnsi" w:cs="Calibri"/>
          <w:color w:val="000000"/>
          <w:u w:val="single"/>
        </w:rPr>
      </w:pPr>
      <w:r w:rsidRPr="00B90EC1">
        <w:rPr>
          <w:rFonts w:eastAsiaTheme="minorHAnsi" w:cs="Calibri"/>
          <w:b/>
          <w:bCs/>
          <w:color w:val="000000"/>
          <w:u w:val="single"/>
        </w:rPr>
        <w:t xml:space="preserve">About Cinedigm </w:t>
      </w:r>
    </w:p>
    <w:p w:rsidR="001F78C1" w:rsidRPr="001F78C1" w:rsidRDefault="001F78C1" w:rsidP="001F78C1">
      <w:pPr>
        <w:autoSpaceDE w:val="0"/>
        <w:autoSpaceDN w:val="0"/>
        <w:adjustRightInd w:val="0"/>
        <w:spacing w:after="0" w:line="240" w:lineRule="auto"/>
        <w:rPr>
          <w:rFonts w:eastAsiaTheme="minorHAnsi" w:cs="Calibri"/>
          <w:color w:val="000000"/>
        </w:rPr>
      </w:pPr>
      <w:r w:rsidRPr="001F78C1">
        <w:rPr>
          <w:rFonts w:eastAsiaTheme="minorHAnsi" w:cs="Calibri"/>
          <w:color w:val="000000"/>
        </w:rPr>
        <w:t>Cinedigm is leading the digital entertainment revolution. Cinedigm's pioneering digital cinema deployment and servicing efforts, and our state of the art distribution and exhibition software, are cornerstones of the digital c</w:t>
      </w:r>
      <w:r>
        <w:rPr>
          <w:rFonts w:eastAsiaTheme="minorHAnsi" w:cs="Calibri"/>
          <w:color w:val="000000"/>
        </w:rPr>
        <w:t>inema transformation. Cinedigm</w:t>
      </w:r>
      <w:r w:rsidRPr="001F78C1">
        <w:rPr>
          <w:rFonts w:eastAsiaTheme="minorHAnsi" w:cs="Calibri"/>
          <w:color w:val="000000"/>
        </w:rPr>
        <w:t xml:space="preserve"> is also the leading digital aggregator of independent content in the world, providing end-to-end digital content delivery to theaters, across </w:t>
      </w:r>
    </w:p>
    <w:p w:rsidR="00B3150C" w:rsidRDefault="001F78C1" w:rsidP="001F78C1">
      <w:pPr>
        <w:spacing w:after="0" w:line="240" w:lineRule="auto"/>
        <w:rPr>
          <w:rFonts w:eastAsiaTheme="minorHAnsi" w:cs="Calibri"/>
          <w:color w:val="000000"/>
        </w:rPr>
      </w:pPr>
      <w:r w:rsidRPr="001F78C1">
        <w:rPr>
          <w:rFonts w:eastAsiaTheme="minorHAnsi" w:cs="Calibri"/>
          <w:color w:val="000000"/>
        </w:rPr>
        <w:t>digital and on-demand platforms, and on DVD/Blu-ray. Through partnerships with iTunes, Netflix, Amazon, Google, Hulu, Vudu, Xbox, Playstation, and others, Cinedigm reaches a global digital audience. The company’s library of over 5,000 titles includes award-winning documentaries from Docurama Films®, next-gen indies from Flatiron Film Company® and acclaimed independent films and festival picks through partnerships with the Sundance Institute and Tribeca Film. Cinedigm is proud to distribute many Oscar®-nominated films including “The Invisible War,” “Hell and Back Again,” “GasLand,” “Waste Land” and “Paradise Lost 3: Purgatory.” Current and upcoming CEG multi-platform releases include “Citadel,” “In Our Nature” and “Don’t Stop Believin’: Everyman’s Journey.” Cinedigm™ and Cinedigm Digital Cinema Corp™ are trademarks of Cinedigm Digital Cinema Corp www.cinedigm.com. [CIDM-G]</w:t>
      </w:r>
    </w:p>
    <w:p w:rsidR="001F78C1" w:rsidRPr="00805EA5" w:rsidRDefault="001F78C1" w:rsidP="001F78C1">
      <w:pPr>
        <w:spacing w:after="0" w:line="240" w:lineRule="auto"/>
        <w:rPr>
          <w:rFonts w:asciiTheme="majorHAnsi" w:hAnsiTheme="majorHAnsi"/>
        </w:rPr>
      </w:pPr>
    </w:p>
    <w:p w:rsidR="00B3150C" w:rsidRPr="00805EA5" w:rsidRDefault="00B3150C" w:rsidP="00B3150C">
      <w:pPr>
        <w:spacing w:after="0" w:line="240" w:lineRule="auto"/>
        <w:rPr>
          <w:rFonts w:asciiTheme="majorHAnsi" w:hAnsiTheme="majorHAnsi"/>
        </w:rPr>
      </w:pPr>
      <w:r w:rsidRPr="00805EA5">
        <w:rPr>
          <w:rFonts w:asciiTheme="majorHAnsi" w:hAnsiTheme="majorHAnsi"/>
        </w:rPr>
        <w:t xml:space="preserve">For Box Art: </w:t>
      </w:r>
    </w:p>
    <w:p w:rsidR="005F2369" w:rsidRDefault="001740C3" w:rsidP="00F35C33">
      <w:pPr>
        <w:spacing w:after="0" w:line="240" w:lineRule="auto"/>
      </w:pPr>
      <w:hyperlink r:id="rId10" w:history="1">
        <w:r w:rsidR="00F35C33" w:rsidRPr="00744250">
          <w:rPr>
            <w:rStyle w:val="Hyperlink"/>
          </w:rPr>
          <w:t>http://www.newvideo.com/docurama/sholem-aleichem-laughing-in-the-darkness/</w:t>
        </w:r>
      </w:hyperlink>
    </w:p>
    <w:p w:rsidR="00F35C33" w:rsidRDefault="00F35C33" w:rsidP="00F35C33">
      <w:pPr>
        <w:spacing w:after="0" w:line="240" w:lineRule="auto"/>
      </w:pPr>
    </w:p>
    <w:p w:rsidR="00F35C33" w:rsidRDefault="00F35C33" w:rsidP="00F35C33">
      <w:pPr>
        <w:spacing w:after="0" w:line="240" w:lineRule="auto"/>
      </w:pPr>
    </w:p>
    <w:p w:rsidR="00F35C33" w:rsidRDefault="00F35C33"/>
    <w:sectPr w:rsidR="00F35C33" w:rsidSect="000F314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3FDF" w:rsidRDefault="005B3FDF" w:rsidP="007411A6">
      <w:pPr>
        <w:spacing w:after="0" w:line="240" w:lineRule="auto"/>
      </w:pPr>
      <w:r>
        <w:separator/>
      </w:r>
    </w:p>
  </w:endnote>
  <w:endnote w:type="continuationSeparator" w:id="0">
    <w:p w:rsidR="005B3FDF" w:rsidRDefault="005B3FDF" w:rsidP="007411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3FDF" w:rsidRDefault="005B3FDF" w:rsidP="007411A6">
      <w:pPr>
        <w:spacing w:after="0" w:line="240" w:lineRule="auto"/>
      </w:pPr>
      <w:r>
        <w:separator/>
      </w:r>
    </w:p>
  </w:footnote>
  <w:footnote w:type="continuationSeparator" w:id="0">
    <w:p w:rsidR="005B3FDF" w:rsidRDefault="005B3FDF" w:rsidP="007411A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3150C"/>
    <w:rsid w:val="000034BD"/>
    <w:rsid w:val="00006F47"/>
    <w:rsid w:val="000119F9"/>
    <w:rsid w:val="00020980"/>
    <w:rsid w:val="00042351"/>
    <w:rsid w:val="0004415B"/>
    <w:rsid w:val="00062B2B"/>
    <w:rsid w:val="000B4303"/>
    <w:rsid w:val="000B5B94"/>
    <w:rsid w:val="000D4411"/>
    <w:rsid w:val="000D5E78"/>
    <w:rsid w:val="000F314A"/>
    <w:rsid w:val="0013330C"/>
    <w:rsid w:val="001740C3"/>
    <w:rsid w:val="00176CFE"/>
    <w:rsid w:val="001D62F0"/>
    <w:rsid w:val="001F78C1"/>
    <w:rsid w:val="002168B6"/>
    <w:rsid w:val="00257BD0"/>
    <w:rsid w:val="00257EDF"/>
    <w:rsid w:val="002859F1"/>
    <w:rsid w:val="002C2E7E"/>
    <w:rsid w:val="002C63F5"/>
    <w:rsid w:val="00312D72"/>
    <w:rsid w:val="00335A8C"/>
    <w:rsid w:val="00342125"/>
    <w:rsid w:val="00374325"/>
    <w:rsid w:val="003A4EF5"/>
    <w:rsid w:val="003A7B46"/>
    <w:rsid w:val="00417E3C"/>
    <w:rsid w:val="00475B21"/>
    <w:rsid w:val="005408F2"/>
    <w:rsid w:val="0054114D"/>
    <w:rsid w:val="005B3FDF"/>
    <w:rsid w:val="005D1B18"/>
    <w:rsid w:val="005D65F4"/>
    <w:rsid w:val="005F2369"/>
    <w:rsid w:val="00674971"/>
    <w:rsid w:val="0068469E"/>
    <w:rsid w:val="006A7C8E"/>
    <w:rsid w:val="006B6AEB"/>
    <w:rsid w:val="006D685B"/>
    <w:rsid w:val="00723A1B"/>
    <w:rsid w:val="00725F43"/>
    <w:rsid w:val="007411A6"/>
    <w:rsid w:val="007646DC"/>
    <w:rsid w:val="00787B5F"/>
    <w:rsid w:val="008632EE"/>
    <w:rsid w:val="009D3E98"/>
    <w:rsid w:val="00A67BF1"/>
    <w:rsid w:val="00AA33D6"/>
    <w:rsid w:val="00AB7D2B"/>
    <w:rsid w:val="00AE7197"/>
    <w:rsid w:val="00B27166"/>
    <w:rsid w:val="00B30177"/>
    <w:rsid w:val="00B3150C"/>
    <w:rsid w:val="00B417FA"/>
    <w:rsid w:val="00B65AB3"/>
    <w:rsid w:val="00B87341"/>
    <w:rsid w:val="00B90EC1"/>
    <w:rsid w:val="00BF5923"/>
    <w:rsid w:val="00C91722"/>
    <w:rsid w:val="00CB7EB5"/>
    <w:rsid w:val="00CD4F06"/>
    <w:rsid w:val="00CE35E9"/>
    <w:rsid w:val="00CF1C68"/>
    <w:rsid w:val="00D977D6"/>
    <w:rsid w:val="00DC1847"/>
    <w:rsid w:val="00E059A8"/>
    <w:rsid w:val="00E30CE8"/>
    <w:rsid w:val="00E36128"/>
    <w:rsid w:val="00E613AA"/>
    <w:rsid w:val="00EF6AB0"/>
    <w:rsid w:val="00F14D65"/>
    <w:rsid w:val="00F359E5"/>
    <w:rsid w:val="00F35C33"/>
    <w:rsid w:val="00F74AEC"/>
    <w:rsid w:val="00FA551C"/>
    <w:rsid w:val="00FF53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50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B3150C"/>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B3150C"/>
    <w:rPr>
      <w:rFonts w:ascii="Arial" w:hAnsi="Arial"/>
      <w:szCs w:val="21"/>
    </w:rPr>
  </w:style>
  <w:style w:type="paragraph" w:styleId="PlainText">
    <w:name w:val="Plain Text"/>
    <w:basedOn w:val="Normal"/>
    <w:link w:val="PlainTextChar"/>
    <w:uiPriority w:val="99"/>
    <w:semiHidden/>
    <w:rsid w:val="00B3150C"/>
    <w:pPr>
      <w:spacing w:after="0" w:line="240" w:lineRule="auto"/>
    </w:pPr>
    <w:rPr>
      <w:rFonts w:ascii="Arial" w:eastAsiaTheme="minorHAnsi" w:hAnsi="Arial" w:cstheme="minorBidi"/>
      <w:szCs w:val="21"/>
    </w:rPr>
  </w:style>
  <w:style w:type="character" w:customStyle="1" w:styleId="PlainTextChar1">
    <w:name w:val="Plain Text Char1"/>
    <w:basedOn w:val="DefaultParagraphFont"/>
    <w:uiPriority w:val="99"/>
    <w:semiHidden/>
    <w:rsid w:val="00B3150C"/>
    <w:rPr>
      <w:rFonts w:ascii="Consolas" w:eastAsia="Calibri" w:hAnsi="Consolas" w:cs="Consolas"/>
      <w:sz w:val="21"/>
      <w:szCs w:val="21"/>
    </w:rPr>
  </w:style>
  <w:style w:type="paragraph" w:customStyle="1" w:styleId="Default">
    <w:name w:val="Default"/>
    <w:rsid w:val="00B3150C"/>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B3150C"/>
  </w:style>
  <w:style w:type="character" w:styleId="Hyperlink">
    <w:name w:val="Hyperlink"/>
    <w:basedOn w:val="DefaultParagraphFont"/>
    <w:unhideWhenUsed/>
    <w:rsid w:val="00B3150C"/>
    <w:rPr>
      <w:color w:val="0000FF"/>
      <w:u w:val="single"/>
    </w:rPr>
  </w:style>
  <w:style w:type="paragraph" w:styleId="NormalWeb">
    <w:name w:val="Normal (Web)"/>
    <w:basedOn w:val="Normal"/>
    <w:uiPriority w:val="99"/>
    <w:unhideWhenUsed/>
    <w:rsid w:val="00B3150C"/>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B31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50C"/>
    <w:rPr>
      <w:rFonts w:ascii="Tahoma" w:eastAsia="Calibri" w:hAnsi="Tahoma" w:cs="Tahoma"/>
      <w:sz w:val="16"/>
      <w:szCs w:val="16"/>
    </w:rPr>
  </w:style>
  <w:style w:type="character" w:styleId="Emphasis">
    <w:name w:val="Emphasis"/>
    <w:basedOn w:val="DefaultParagraphFont"/>
    <w:uiPriority w:val="20"/>
    <w:qFormat/>
    <w:rsid w:val="00B3150C"/>
    <w:rPr>
      <w:i/>
      <w:iCs/>
    </w:rPr>
  </w:style>
  <w:style w:type="paragraph" w:styleId="Header">
    <w:name w:val="header"/>
    <w:basedOn w:val="Normal"/>
    <w:link w:val="HeaderChar"/>
    <w:uiPriority w:val="99"/>
    <w:semiHidden/>
    <w:unhideWhenUsed/>
    <w:rsid w:val="007411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11A6"/>
    <w:rPr>
      <w:rFonts w:ascii="Calibri" w:eastAsia="Calibri" w:hAnsi="Calibri" w:cs="Times New Roman"/>
    </w:rPr>
  </w:style>
  <w:style w:type="paragraph" w:styleId="Footer">
    <w:name w:val="footer"/>
    <w:basedOn w:val="Normal"/>
    <w:link w:val="FooterChar"/>
    <w:uiPriority w:val="99"/>
    <w:semiHidden/>
    <w:unhideWhenUsed/>
    <w:rsid w:val="007411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11A6"/>
    <w:rPr>
      <w:rFonts w:ascii="Calibri" w:eastAsia="Calibri" w:hAnsi="Calibri"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50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B3150C"/>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B3150C"/>
    <w:rPr>
      <w:rFonts w:ascii="Arial" w:hAnsi="Arial"/>
      <w:szCs w:val="21"/>
    </w:rPr>
  </w:style>
  <w:style w:type="paragraph" w:styleId="PlainText">
    <w:name w:val="Plain Text"/>
    <w:basedOn w:val="Normal"/>
    <w:link w:val="PlainTextChar"/>
    <w:uiPriority w:val="99"/>
    <w:semiHidden/>
    <w:rsid w:val="00B3150C"/>
    <w:pPr>
      <w:spacing w:after="0" w:line="240" w:lineRule="auto"/>
    </w:pPr>
    <w:rPr>
      <w:rFonts w:ascii="Arial" w:eastAsiaTheme="minorHAnsi" w:hAnsi="Arial" w:cstheme="minorBidi"/>
      <w:szCs w:val="21"/>
    </w:rPr>
  </w:style>
  <w:style w:type="character" w:customStyle="1" w:styleId="PlainTextChar1">
    <w:name w:val="Plain Text Char1"/>
    <w:basedOn w:val="DefaultParagraphFont"/>
    <w:uiPriority w:val="99"/>
    <w:semiHidden/>
    <w:rsid w:val="00B3150C"/>
    <w:rPr>
      <w:rFonts w:ascii="Consolas" w:eastAsia="Calibri" w:hAnsi="Consolas" w:cs="Consolas"/>
      <w:sz w:val="21"/>
      <w:szCs w:val="21"/>
    </w:rPr>
  </w:style>
  <w:style w:type="paragraph" w:customStyle="1" w:styleId="Default">
    <w:name w:val="Default"/>
    <w:rsid w:val="00B3150C"/>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B3150C"/>
  </w:style>
  <w:style w:type="character" w:styleId="Hyperlink">
    <w:name w:val="Hyperlink"/>
    <w:basedOn w:val="DefaultParagraphFont"/>
    <w:unhideWhenUsed/>
    <w:rsid w:val="00B3150C"/>
    <w:rPr>
      <w:color w:val="0000FF"/>
      <w:u w:val="single"/>
    </w:rPr>
  </w:style>
  <w:style w:type="paragraph" w:styleId="NormalWeb">
    <w:name w:val="Normal (Web)"/>
    <w:basedOn w:val="Normal"/>
    <w:uiPriority w:val="99"/>
    <w:unhideWhenUsed/>
    <w:rsid w:val="00B3150C"/>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B31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50C"/>
    <w:rPr>
      <w:rFonts w:ascii="Tahoma" w:eastAsia="Calibri" w:hAnsi="Tahoma" w:cs="Tahoma"/>
      <w:sz w:val="16"/>
      <w:szCs w:val="16"/>
    </w:rPr>
  </w:style>
  <w:style w:type="character" w:styleId="Emphasis">
    <w:name w:val="Emphasis"/>
    <w:basedOn w:val="DefaultParagraphFont"/>
    <w:uiPriority w:val="20"/>
    <w:qFormat/>
    <w:rsid w:val="00B3150C"/>
    <w:rPr>
      <w:i/>
      <w:iCs/>
    </w:rPr>
  </w:style>
  <w:style w:type="paragraph" w:styleId="Header">
    <w:name w:val="header"/>
    <w:basedOn w:val="Normal"/>
    <w:link w:val="HeaderChar"/>
    <w:uiPriority w:val="99"/>
    <w:semiHidden/>
    <w:unhideWhenUsed/>
    <w:rsid w:val="007411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11A6"/>
    <w:rPr>
      <w:rFonts w:ascii="Calibri" w:eastAsia="Calibri" w:hAnsi="Calibri" w:cs="Times New Roman"/>
    </w:rPr>
  </w:style>
  <w:style w:type="paragraph" w:styleId="Footer">
    <w:name w:val="footer"/>
    <w:basedOn w:val="Normal"/>
    <w:link w:val="FooterChar"/>
    <w:uiPriority w:val="99"/>
    <w:semiHidden/>
    <w:unhideWhenUsed/>
    <w:rsid w:val="007411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11A6"/>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517381529">
      <w:bodyDiv w:val="1"/>
      <w:marLeft w:val="0"/>
      <w:marRight w:val="0"/>
      <w:marTop w:val="0"/>
      <w:marBottom w:val="0"/>
      <w:divBdr>
        <w:top w:val="none" w:sz="0" w:space="0" w:color="auto"/>
        <w:left w:val="none" w:sz="0" w:space="0" w:color="auto"/>
        <w:bottom w:val="none" w:sz="0" w:space="0" w:color="auto"/>
        <w:right w:val="none" w:sz="0" w:space="0" w:color="auto"/>
      </w:divBdr>
    </w:div>
    <w:div w:id="192606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wvideo.com/docurama/sholem-aleichem-laughing-in-the-darkness/" TargetMode="External"/><Relationship Id="rId4" Type="http://schemas.openxmlformats.org/officeDocument/2006/relationships/footnotes" Target="footnotes.xml"/><Relationship Id="rId9" Type="http://schemas.openxmlformats.org/officeDocument/2006/relationships/hyperlink" Target="http://www.docuramafil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2</cp:revision>
  <dcterms:created xsi:type="dcterms:W3CDTF">2013-03-07T19:37:00Z</dcterms:created>
  <dcterms:modified xsi:type="dcterms:W3CDTF">2013-03-07T19:37:00Z</dcterms:modified>
</cp:coreProperties>
</file>