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58" w:rsidRDefault="00C72258" w:rsidP="00C72258">
      <w:pPr>
        <w:pStyle w:val="PlainText"/>
        <w:rPr>
          <w:rFonts w:ascii="Cambria" w:hAnsi="Cambria" w:cs="Arial"/>
          <w:b/>
          <w:bCs/>
          <w:sz w:val="24"/>
          <w:szCs w:val="24"/>
        </w:rPr>
      </w:pPr>
      <w:r>
        <w:rPr>
          <w:rFonts w:ascii="Cambria" w:hAnsi="Cambria" w:cs="Arial"/>
          <w:b/>
          <w:bCs/>
          <w:sz w:val="24"/>
          <w:szCs w:val="24"/>
        </w:rPr>
        <w:t>FOR IMMEDIATE RELEASE</w:t>
      </w:r>
    </w:p>
    <w:p w:rsidR="00C72258" w:rsidRPr="00C72258" w:rsidRDefault="00C72258" w:rsidP="00C72258">
      <w:pPr>
        <w:pStyle w:val="PlainText"/>
        <w:rPr>
          <w:rFonts w:ascii="Cambria" w:hAnsi="Cambria" w:cs="Arial"/>
          <w:b/>
          <w:bCs/>
          <w:sz w:val="24"/>
          <w:szCs w:val="24"/>
        </w:rPr>
      </w:pPr>
    </w:p>
    <w:p w:rsidR="00507256" w:rsidRDefault="00EA3B8D" w:rsidP="00507256">
      <w:pPr>
        <w:pStyle w:val="PlainText"/>
        <w:jc w:val="center"/>
        <w:rPr>
          <w:rFonts w:ascii="Cambria" w:hAnsi="Cambria"/>
          <w:szCs w:val="22"/>
        </w:rPr>
      </w:pPr>
      <w:r w:rsidRPr="00EA3B8D">
        <w:rPr>
          <w:rFonts w:ascii="Cambria" w:hAnsi="Cambria"/>
          <w:noProof/>
          <w:szCs w:val="22"/>
        </w:rPr>
        <w:drawing>
          <wp:inline distT="0" distB="0" distL="0" distR="0">
            <wp:extent cx="2324100" cy="719364"/>
            <wp:effectExtent l="19050" t="0" r="0" b="0"/>
            <wp:docPr id="11" name="Picture 1" descr="C:\Users\lgarza\Desktop\cinedigm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arza\Desktop\cinedigm_black.jpg"/>
                    <pic:cNvPicPr>
                      <a:picLocks noChangeAspect="1" noChangeArrowheads="1"/>
                    </pic:cNvPicPr>
                  </pic:nvPicPr>
                  <pic:blipFill>
                    <a:blip r:embed="rId5" cstate="print"/>
                    <a:srcRect/>
                    <a:stretch>
                      <a:fillRect/>
                    </a:stretch>
                  </pic:blipFill>
                  <pic:spPr bwMode="auto">
                    <a:xfrm>
                      <a:off x="0" y="0"/>
                      <a:ext cx="2335818" cy="722991"/>
                    </a:xfrm>
                    <a:prstGeom prst="rect">
                      <a:avLst/>
                    </a:prstGeom>
                    <a:noFill/>
                    <a:ln w="9525">
                      <a:noFill/>
                      <a:miter lim="800000"/>
                      <a:headEnd/>
                      <a:tailEnd/>
                    </a:ln>
                  </pic:spPr>
                </pic:pic>
              </a:graphicData>
            </a:graphic>
          </wp:inline>
        </w:drawing>
      </w:r>
    </w:p>
    <w:p w:rsidR="00507256" w:rsidRDefault="00507256" w:rsidP="00507256">
      <w:pPr>
        <w:pStyle w:val="PlainText"/>
        <w:jc w:val="center"/>
        <w:rPr>
          <w:rFonts w:ascii="Cambria" w:hAnsi="Cambria"/>
          <w:szCs w:val="22"/>
        </w:rPr>
      </w:pPr>
    </w:p>
    <w:p w:rsidR="004A5680" w:rsidRDefault="00EC73C8" w:rsidP="00507256">
      <w:pPr>
        <w:pStyle w:val="PlainText"/>
        <w:jc w:val="center"/>
        <w:rPr>
          <w:rFonts w:ascii="Cambria" w:hAnsi="Cambria"/>
          <w:szCs w:val="22"/>
        </w:rPr>
      </w:pPr>
      <w:r>
        <w:rPr>
          <w:rFonts w:ascii="Cambria" w:hAnsi="Cambria"/>
          <w:noProof/>
          <w:szCs w:val="22"/>
        </w:rPr>
        <w:drawing>
          <wp:inline distT="0" distB="0" distL="0" distR="0">
            <wp:extent cx="2257425" cy="711668"/>
            <wp:effectExtent l="19050" t="0" r="9525" b="0"/>
            <wp:docPr id="1" name="Picture 1" descr="G:\Approved Art\Logos\Docurama\Docurama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roved Art\Logos\Docurama\DocuramaLogo_RGB.jpg"/>
                    <pic:cNvPicPr>
                      <a:picLocks noChangeAspect="1" noChangeArrowheads="1"/>
                    </pic:cNvPicPr>
                  </pic:nvPicPr>
                  <pic:blipFill>
                    <a:blip r:embed="rId6" cstate="print"/>
                    <a:srcRect/>
                    <a:stretch>
                      <a:fillRect/>
                    </a:stretch>
                  </pic:blipFill>
                  <pic:spPr bwMode="auto">
                    <a:xfrm>
                      <a:off x="0" y="0"/>
                      <a:ext cx="2261891" cy="713076"/>
                    </a:xfrm>
                    <a:prstGeom prst="rect">
                      <a:avLst/>
                    </a:prstGeom>
                    <a:noFill/>
                    <a:ln w="9525">
                      <a:noFill/>
                      <a:miter lim="800000"/>
                      <a:headEnd/>
                      <a:tailEnd/>
                    </a:ln>
                  </pic:spPr>
                </pic:pic>
              </a:graphicData>
            </a:graphic>
          </wp:inline>
        </w:drawing>
      </w:r>
    </w:p>
    <w:p w:rsidR="0081012D" w:rsidRDefault="0081012D" w:rsidP="004A5680">
      <w:pPr>
        <w:pStyle w:val="PlainText"/>
        <w:jc w:val="center"/>
        <w:rPr>
          <w:rFonts w:ascii="Cambria" w:hAnsi="Cambria"/>
          <w:szCs w:val="22"/>
        </w:rPr>
      </w:pPr>
    </w:p>
    <w:p w:rsidR="009D55D7" w:rsidRDefault="009D55D7" w:rsidP="00AD56AE">
      <w:pPr>
        <w:pStyle w:val="PlainText"/>
        <w:rPr>
          <w:rFonts w:ascii="Cambria" w:hAnsi="Cambria"/>
          <w:szCs w:val="22"/>
        </w:rPr>
      </w:pPr>
    </w:p>
    <w:p w:rsidR="001710A0" w:rsidRDefault="009D55D7" w:rsidP="009D55D7">
      <w:pPr>
        <w:jc w:val="center"/>
      </w:pPr>
      <w:r>
        <w:rPr>
          <w:rFonts w:ascii="Cambria" w:hAnsi="Cambria"/>
          <w:noProof/>
        </w:rPr>
        <w:t xml:space="preserve">  </w:t>
      </w:r>
      <w:r>
        <w:rPr>
          <w:noProof/>
        </w:rPr>
        <w:t xml:space="preserve"> </w:t>
      </w:r>
      <w:r w:rsidR="0081012D">
        <w:rPr>
          <w:noProof/>
        </w:rPr>
        <w:t xml:space="preserve">  </w:t>
      </w:r>
      <w:r w:rsidR="004A7E92">
        <w:rPr>
          <w:noProof/>
        </w:rPr>
        <w:drawing>
          <wp:inline distT="0" distB="0" distL="0" distR="0">
            <wp:extent cx="1943100" cy="2746790"/>
            <wp:effectExtent l="19050" t="0" r="0" b="0"/>
            <wp:docPr id="3" name="Picture 1" descr="C:\Users\lgarza\Desktop\Charge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arza\Desktop\ChargeDVD-F.jpg"/>
                    <pic:cNvPicPr>
                      <a:picLocks noChangeAspect="1" noChangeArrowheads="1"/>
                    </pic:cNvPicPr>
                  </pic:nvPicPr>
                  <pic:blipFill>
                    <a:blip r:embed="rId7" cstate="print"/>
                    <a:srcRect/>
                    <a:stretch>
                      <a:fillRect/>
                    </a:stretch>
                  </pic:blipFill>
                  <pic:spPr bwMode="auto">
                    <a:xfrm>
                      <a:off x="0" y="0"/>
                      <a:ext cx="1943100" cy="2746790"/>
                    </a:xfrm>
                    <a:prstGeom prst="rect">
                      <a:avLst/>
                    </a:prstGeom>
                    <a:noFill/>
                    <a:ln w="9525">
                      <a:noFill/>
                      <a:miter lim="800000"/>
                      <a:headEnd/>
                      <a:tailEnd/>
                    </a:ln>
                  </pic:spPr>
                </pic:pic>
              </a:graphicData>
            </a:graphic>
          </wp:inline>
        </w:drawing>
      </w:r>
      <w:r w:rsidR="0081012D">
        <w:rPr>
          <w:noProof/>
        </w:rPr>
        <w:t xml:space="preserve">             </w:t>
      </w:r>
      <w:r>
        <w:rPr>
          <w:noProof/>
        </w:rPr>
        <w:t xml:space="preserve"> </w:t>
      </w:r>
      <w:r w:rsidR="0081012D" w:rsidRPr="0081012D">
        <w:rPr>
          <w:noProof/>
        </w:rPr>
        <w:drawing>
          <wp:inline distT="0" distB="0" distL="0" distR="0">
            <wp:extent cx="1822450" cy="2733675"/>
            <wp:effectExtent l="19050" t="0" r="6350" b="0"/>
            <wp:docPr id="7" name="box-art" descr="http://www.newvideo.com/wp-content/themes/hybrid-newvideo/tools/timthumb.php?src=/wp-content/uploads/2013/03/itunes_lovingstory.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3/itunes_lovingstory.jpg&amp;h=360"/>
                    <pic:cNvPicPr>
                      <a:picLocks noChangeAspect="1" noChangeArrowheads="1"/>
                    </pic:cNvPicPr>
                  </pic:nvPicPr>
                  <pic:blipFill>
                    <a:blip r:embed="rId8" cstate="print"/>
                    <a:srcRect/>
                    <a:stretch>
                      <a:fillRect/>
                    </a:stretch>
                  </pic:blipFill>
                  <pic:spPr bwMode="auto">
                    <a:xfrm>
                      <a:off x="0" y="0"/>
                      <a:ext cx="1825614" cy="2738421"/>
                    </a:xfrm>
                    <a:prstGeom prst="rect">
                      <a:avLst/>
                    </a:prstGeom>
                    <a:noFill/>
                    <a:ln w="9525">
                      <a:noFill/>
                      <a:miter lim="800000"/>
                      <a:headEnd/>
                      <a:tailEnd/>
                    </a:ln>
                  </pic:spPr>
                </pic:pic>
              </a:graphicData>
            </a:graphic>
          </wp:inline>
        </w:drawing>
      </w:r>
    </w:p>
    <w:p w:rsidR="009D0359" w:rsidRPr="009D0359" w:rsidRDefault="00B27927" w:rsidP="009D0359">
      <w:pPr>
        <w:pStyle w:val="NoSpacing"/>
        <w:jc w:val="center"/>
        <w:rPr>
          <w:rFonts w:asciiTheme="majorHAnsi" w:hAnsiTheme="majorHAnsi"/>
          <w:b/>
          <w:sz w:val="26"/>
          <w:szCs w:val="26"/>
        </w:rPr>
      </w:pPr>
      <w:r w:rsidRPr="009D0359">
        <w:rPr>
          <w:rFonts w:asciiTheme="majorHAnsi" w:hAnsiTheme="majorHAnsi"/>
          <w:b/>
          <w:sz w:val="26"/>
          <w:szCs w:val="26"/>
        </w:rPr>
        <w:t xml:space="preserve">CINEDIGM’S DOCURAMA FILMS RELEASES </w:t>
      </w:r>
    </w:p>
    <w:p w:rsidR="0081012D" w:rsidRPr="009D0359" w:rsidRDefault="00B27927" w:rsidP="00B27927">
      <w:pPr>
        <w:pStyle w:val="NoSpacing"/>
        <w:jc w:val="center"/>
        <w:rPr>
          <w:rFonts w:asciiTheme="majorHAnsi" w:hAnsiTheme="majorHAnsi"/>
          <w:b/>
          <w:sz w:val="26"/>
          <w:szCs w:val="26"/>
        </w:rPr>
      </w:pPr>
      <w:r w:rsidRPr="009D0359">
        <w:rPr>
          <w:rFonts w:asciiTheme="majorHAnsi" w:hAnsiTheme="majorHAnsi"/>
          <w:b/>
          <w:sz w:val="26"/>
          <w:szCs w:val="26"/>
        </w:rPr>
        <w:t>“</w:t>
      </w:r>
      <w:r w:rsidR="0081012D" w:rsidRPr="009D0359">
        <w:rPr>
          <w:rFonts w:asciiTheme="majorHAnsi" w:hAnsiTheme="majorHAnsi"/>
          <w:b/>
          <w:sz w:val="26"/>
          <w:szCs w:val="26"/>
        </w:rPr>
        <w:t>CHARGE”</w:t>
      </w:r>
      <w:r w:rsidRPr="009D0359">
        <w:rPr>
          <w:rFonts w:asciiTheme="majorHAnsi" w:hAnsiTheme="majorHAnsi"/>
          <w:b/>
          <w:sz w:val="26"/>
          <w:szCs w:val="26"/>
        </w:rPr>
        <w:t xml:space="preserve"> AND </w:t>
      </w:r>
      <w:r w:rsidR="0081012D" w:rsidRPr="009D0359">
        <w:rPr>
          <w:rFonts w:asciiTheme="majorHAnsi" w:hAnsiTheme="majorHAnsi"/>
          <w:b/>
          <w:sz w:val="26"/>
          <w:szCs w:val="26"/>
        </w:rPr>
        <w:t xml:space="preserve">“THE LOVING STORY” </w:t>
      </w:r>
      <w:r w:rsidR="009D0359" w:rsidRPr="009D0359">
        <w:rPr>
          <w:rFonts w:asciiTheme="majorHAnsi" w:hAnsiTheme="majorHAnsi"/>
          <w:b/>
          <w:sz w:val="26"/>
          <w:szCs w:val="26"/>
        </w:rPr>
        <w:t>ON MA</w:t>
      </w:r>
      <w:r w:rsidR="00EC73C8">
        <w:rPr>
          <w:rFonts w:asciiTheme="majorHAnsi" w:hAnsiTheme="majorHAnsi"/>
          <w:b/>
          <w:sz w:val="26"/>
          <w:szCs w:val="26"/>
        </w:rPr>
        <w:t>Y</w:t>
      </w:r>
      <w:r w:rsidR="009D0359" w:rsidRPr="009D0359">
        <w:rPr>
          <w:rFonts w:asciiTheme="majorHAnsi" w:hAnsiTheme="majorHAnsi"/>
          <w:b/>
          <w:sz w:val="26"/>
          <w:szCs w:val="26"/>
        </w:rPr>
        <w:t xml:space="preserve"> 28</w:t>
      </w:r>
    </w:p>
    <w:p w:rsidR="0081012D" w:rsidRPr="009D55D7" w:rsidRDefault="0081012D" w:rsidP="0081012D">
      <w:pPr>
        <w:spacing w:after="0" w:line="240" w:lineRule="auto"/>
        <w:rPr>
          <w:rFonts w:asciiTheme="majorHAnsi" w:hAnsiTheme="majorHAnsi"/>
          <w:spacing w:val="2"/>
          <w:kern w:val="1"/>
          <w:sz w:val="24"/>
          <w:szCs w:val="24"/>
        </w:rPr>
      </w:pPr>
    </w:p>
    <w:p w:rsidR="00ED1C66" w:rsidRPr="00EA3B8D" w:rsidRDefault="00EA3B8D" w:rsidP="0081012D">
      <w:pPr>
        <w:spacing w:after="0" w:line="240" w:lineRule="auto"/>
        <w:rPr>
          <w:rFonts w:asciiTheme="majorHAnsi" w:hAnsiTheme="majorHAnsi" w:cs="Arial"/>
          <w:b/>
          <w:sz w:val="26"/>
          <w:szCs w:val="26"/>
          <w:u w:val="single"/>
        </w:rPr>
      </w:pPr>
      <w:r w:rsidRPr="00EA3B8D">
        <w:rPr>
          <w:rFonts w:asciiTheme="majorHAnsi" w:hAnsiTheme="majorHAnsi" w:cs="Arial"/>
          <w:b/>
          <w:sz w:val="26"/>
          <w:szCs w:val="26"/>
          <w:u w:val="single"/>
        </w:rPr>
        <w:t>CHARGE</w:t>
      </w:r>
      <w:r w:rsidR="00B27927">
        <w:rPr>
          <w:rFonts w:asciiTheme="majorHAnsi" w:hAnsiTheme="majorHAnsi" w:cs="Arial"/>
          <w:b/>
          <w:sz w:val="26"/>
          <w:szCs w:val="26"/>
          <w:u w:val="single"/>
        </w:rPr>
        <w:t xml:space="preserve"> </w:t>
      </w:r>
    </w:p>
    <w:p w:rsidR="00EA3B8D" w:rsidRPr="00117064" w:rsidRDefault="00A15BFC" w:rsidP="00EA3B8D">
      <w:pPr>
        <w:pStyle w:val="NormalWeb"/>
        <w:spacing w:before="0" w:beforeAutospacing="0" w:after="0" w:afterAutospacing="0"/>
        <w:rPr>
          <w:rFonts w:asciiTheme="majorHAnsi" w:hAnsiTheme="majorHAnsi"/>
          <w:sz w:val="22"/>
          <w:szCs w:val="22"/>
        </w:rPr>
      </w:pPr>
      <w:r>
        <w:rPr>
          <w:rFonts w:asciiTheme="majorHAnsi" w:hAnsiTheme="majorHAnsi"/>
          <w:sz w:val="22"/>
          <w:szCs w:val="22"/>
        </w:rPr>
        <w:t>Director Mark Neale’s (</w:t>
      </w:r>
      <w:r w:rsidRPr="00A15BFC">
        <w:rPr>
          <w:rFonts w:asciiTheme="majorHAnsi" w:hAnsiTheme="majorHAnsi"/>
          <w:i/>
          <w:sz w:val="22"/>
          <w:szCs w:val="22"/>
        </w:rPr>
        <w:t>Faster</w:t>
      </w:r>
      <w:r>
        <w:rPr>
          <w:rFonts w:asciiTheme="majorHAnsi" w:hAnsiTheme="majorHAnsi"/>
          <w:sz w:val="22"/>
          <w:szCs w:val="22"/>
        </w:rPr>
        <w:t xml:space="preserve">, </w:t>
      </w:r>
      <w:r w:rsidRPr="00A15BFC">
        <w:rPr>
          <w:rFonts w:asciiTheme="majorHAnsi" w:hAnsiTheme="majorHAnsi"/>
          <w:i/>
          <w:sz w:val="22"/>
          <w:szCs w:val="22"/>
        </w:rPr>
        <w:t>Fastest</w:t>
      </w:r>
      <w:r>
        <w:rPr>
          <w:rFonts w:asciiTheme="majorHAnsi" w:hAnsiTheme="majorHAnsi"/>
          <w:sz w:val="22"/>
          <w:szCs w:val="22"/>
        </w:rPr>
        <w:t xml:space="preserve">) </w:t>
      </w:r>
      <w:r w:rsidR="00EA3B8D" w:rsidRPr="00117064">
        <w:rPr>
          <w:rFonts w:asciiTheme="majorHAnsi" w:hAnsiTheme="majorHAnsi"/>
          <w:b/>
          <w:i/>
          <w:sz w:val="22"/>
          <w:szCs w:val="22"/>
        </w:rPr>
        <w:t xml:space="preserve">CHARGE </w:t>
      </w:r>
      <w:r w:rsidR="00EA3B8D" w:rsidRPr="00117064">
        <w:rPr>
          <w:rFonts w:asciiTheme="majorHAnsi" w:hAnsiTheme="majorHAnsi"/>
          <w:sz w:val="22"/>
          <w:szCs w:val="22"/>
        </w:rPr>
        <w:t xml:space="preserve">is proof that maniacs on motorcycles can be a force for global good. </w:t>
      </w:r>
      <w:r w:rsidR="00EC73C8">
        <w:rPr>
          <w:rFonts w:asciiTheme="majorHAnsi" w:hAnsiTheme="majorHAnsi"/>
          <w:sz w:val="22"/>
          <w:szCs w:val="22"/>
        </w:rPr>
        <w:t>Narrated by Ew</w:t>
      </w:r>
      <w:r>
        <w:rPr>
          <w:rFonts w:asciiTheme="majorHAnsi" w:hAnsiTheme="majorHAnsi"/>
          <w:sz w:val="22"/>
          <w:szCs w:val="22"/>
        </w:rPr>
        <w:t xml:space="preserve">an McGregor, the </w:t>
      </w:r>
      <w:r w:rsidR="006B3DD5">
        <w:rPr>
          <w:rFonts w:asciiTheme="majorHAnsi" w:hAnsiTheme="majorHAnsi"/>
          <w:sz w:val="22"/>
          <w:szCs w:val="22"/>
        </w:rPr>
        <w:t xml:space="preserve">feature-length </w:t>
      </w:r>
      <w:r w:rsidR="00760606">
        <w:rPr>
          <w:rFonts w:asciiTheme="majorHAnsi" w:hAnsiTheme="majorHAnsi"/>
          <w:sz w:val="22"/>
          <w:szCs w:val="22"/>
        </w:rPr>
        <w:t>doc</w:t>
      </w:r>
      <w:r w:rsidR="00F67B1A">
        <w:rPr>
          <w:rFonts w:asciiTheme="majorHAnsi" w:hAnsiTheme="majorHAnsi"/>
          <w:sz w:val="22"/>
          <w:szCs w:val="22"/>
        </w:rPr>
        <w:t>umentary</w:t>
      </w:r>
      <w:r>
        <w:rPr>
          <w:rFonts w:asciiTheme="majorHAnsi" w:hAnsiTheme="majorHAnsi"/>
          <w:sz w:val="22"/>
          <w:szCs w:val="22"/>
        </w:rPr>
        <w:t xml:space="preserve"> </w:t>
      </w:r>
      <w:r w:rsidR="00EA3B8D" w:rsidRPr="00117064">
        <w:rPr>
          <w:rFonts w:asciiTheme="majorHAnsi" w:hAnsiTheme="majorHAnsi"/>
          <w:sz w:val="22"/>
          <w:szCs w:val="22"/>
        </w:rPr>
        <w:t>follows several teams to the world’s first zero-emissions grand prix on the Isle of Man–the most demanding and deadly circuit on the planet– in 2009 and on their return in 2010, 2011, and 2012.</w:t>
      </w:r>
      <w:r w:rsidR="00EA3B8D">
        <w:rPr>
          <w:rFonts w:asciiTheme="majorHAnsi" w:hAnsiTheme="majorHAnsi"/>
          <w:sz w:val="22"/>
          <w:szCs w:val="22"/>
        </w:rPr>
        <w:t xml:space="preserve"> </w:t>
      </w:r>
      <w:r w:rsidR="00EA3B8D" w:rsidRPr="00117064">
        <w:rPr>
          <w:rFonts w:asciiTheme="majorHAnsi" w:hAnsiTheme="majorHAnsi"/>
          <w:sz w:val="22"/>
          <w:szCs w:val="22"/>
        </w:rPr>
        <w:t>For the visionaries, it’s history. For the petrol-heads</w:t>
      </w:r>
      <w:r w:rsidR="006B3DD5">
        <w:rPr>
          <w:rFonts w:asciiTheme="majorHAnsi" w:hAnsiTheme="majorHAnsi"/>
          <w:sz w:val="22"/>
          <w:szCs w:val="22"/>
        </w:rPr>
        <w:t>,</w:t>
      </w:r>
      <w:r w:rsidR="00EA3B8D" w:rsidRPr="00117064">
        <w:rPr>
          <w:rFonts w:asciiTheme="majorHAnsi" w:hAnsiTheme="majorHAnsi"/>
          <w:sz w:val="22"/>
          <w:szCs w:val="22"/>
        </w:rPr>
        <w:t xml:space="preserve"> it’s blasphemy. What’s racing without the sound and fury of internal combustion engines? </w:t>
      </w:r>
      <w:r w:rsidR="00EA3B8D" w:rsidRPr="00117064">
        <w:rPr>
          <w:rFonts w:asciiTheme="majorHAnsi" w:hAnsiTheme="majorHAnsi"/>
          <w:b/>
          <w:i/>
          <w:sz w:val="22"/>
          <w:szCs w:val="22"/>
        </w:rPr>
        <w:t>CHARGE</w:t>
      </w:r>
      <w:r w:rsidR="00EA3B8D" w:rsidRPr="00117064">
        <w:rPr>
          <w:rFonts w:asciiTheme="majorHAnsi" w:hAnsiTheme="majorHAnsi"/>
          <w:sz w:val="22"/>
          <w:szCs w:val="22"/>
        </w:rPr>
        <w:t xml:space="preserve"> is about the future. It’s about change. It’s about the dream of a clean, green world. It’s about the dream of winning.</w:t>
      </w:r>
    </w:p>
    <w:p w:rsidR="00EA3B8D" w:rsidRPr="00117064" w:rsidRDefault="00EA3B8D" w:rsidP="00EA3B8D">
      <w:pPr>
        <w:pStyle w:val="NoSpacing"/>
        <w:rPr>
          <w:rFonts w:asciiTheme="majorHAnsi" w:hAnsiTheme="majorHAnsi"/>
        </w:rPr>
      </w:pPr>
    </w:p>
    <w:p w:rsidR="00EA3B8D" w:rsidRDefault="006C3DCC" w:rsidP="00EA3B8D">
      <w:pPr>
        <w:pStyle w:val="NoSpacing"/>
        <w:rPr>
          <w:rFonts w:asciiTheme="majorHAnsi" w:hAnsiTheme="majorHAnsi"/>
        </w:rPr>
      </w:pPr>
      <w:proofErr w:type="spellStart"/>
      <w:r>
        <w:rPr>
          <w:rFonts w:asciiTheme="majorHAnsi" w:hAnsiTheme="majorHAnsi"/>
        </w:rPr>
        <w:t>Cinedigm’s</w:t>
      </w:r>
      <w:proofErr w:type="spellEnd"/>
      <w:r>
        <w:rPr>
          <w:rFonts w:asciiTheme="majorHAnsi" w:hAnsiTheme="majorHAnsi"/>
        </w:rPr>
        <w:t xml:space="preserve"> </w:t>
      </w:r>
      <w:r w:rsidR="004C3E84">
        <w:rPr>
          <w:rFonts w:asciiTheme="majorHAnsi" w:hAnsiTheme="majorHAnsi"/>
        </w:rPr>
        <w:t xml:space="preserve">(NASDAQ: CIDM) </w:t>
      </w:r>
      <w:proofErr w:type="spellStart"/>
      <w:r>
        <w:rPr>
          <w:rFonts w:asciiTheme="majorHAnsi" w:hAnsiTheme="majorHAnsi"/>
        </w:rPr>
        <w:t>Docurama</w:t>
      </w:r>
      <w:proofErr w:type="spellEnd"/>
      <w:r>
        <w:rPr>
          <w:rFonts w:asciiTheme="majorHAnsi" w:hAnsiTheme="majorHAnsi"/>
        </w:rPr>
        <w:t xml:space="preserve"> Film</w:t>
      </w:r>
      <w:r w:rsidR="004C3E84">
        <w:rPr>
          <w:rFonts w:asciiTheme="majorHAnsi" w:hAnsiTheme="majorHAnsi"/>
        </w:rPr>
        <w:t>s</w:t>
      </w:r>
      <w:r>
        <w:rPr>
          <w:rFonts w:asciiTheme="majorHAnsi" w:hAnsiTheme="majorHAnsi"/>
        </w:rPr>
        <w:t xml:space="preserve"> will release </w:t>
      </w:r>
      <w:r w:rsidR="00EA3B8D">
        <w:rPr>
          <w:rFonts w:asciiTheme="majorHAnsi" w:hAnsiTheme="majorHAnsi"/>
          <w:b/>
          <w:i/>
        </w:rPr>
        <w:t>CHARGE</w:t>
      </w:r>
      <w:r>
        <w:rPr>
          <w:rFonts w:asciiTheme="majorHAnsi" w:hAnsiTheme="majorHAnsi"/>
        </w:rPr>
        <w:t xml:space="preserve"> </w:t>
      </w:r>
      <w:r w:rsidR="00EA3B8D" w:rsidRPr="00117064">
        <w:rPr>
          <w:rFonts w:asciiTheme="majorHAnsi" w:hAnsiTheme="majorHAnsi"/>
        </w:rPr>
        <w:t xml:space="preserve">on </w:t>
      </w:r>
      <w:r w:rsidR="00EA3B8D">
        <w:rPr>
          <w:rFonts w:asciiTheme="majorHAnsi" w:hAnsiTheme="majorHAnsi"/>
        </w:rPr>
        <w:t>May 28</w:t>
      </w:r>
      <w:r w:rsidR="00EA3B8D" w:rsidRPr="00117064">
        <w:rPr>
          <w:rFonts w:asciiTheme="majorHAnsi" w:hAnsiTheme="majorHAnsi"/>
        </w:rPr>
        <w:t xml:space="preserve"> on </w:t>
      </w:r>
      <w:r w:rsidR="00B27927">
        <w:rPr>
          <w:rFonts w:asciiTheme="majorHAnsi" w:hAnsiTheme="majorHAnsi"/>
        </w:rPr>
        <w:t xml:space="preserve">cable VOD, </w:t>
      </w:r>
      <w:r w:rsidR="00EA3B8D" w:rsidRPr="00117064">
        <w:rPr>
          <w:rFonts w:asciiTheme="majorHAnsi" w:hAnsiTheme="majorHAnsi"/>
        </w:rPr>
        <w:t xml:space="preserve">DVD </w:t>
      </w:r>
      <w:r w:rsidR="00B27927">
        <w:rPr>
          <w:rFonts w:asciiTheme="majorHAnsi" w:hAnsiTheme="majorHAnsi"/>
        </w:rPr>
        <w:t xml:space="preserve">and digital download </w:t>
      </w:r>
      <w:r w:rsidR="00EA3B8D" w:rsidRPr="00117064">
        <w:rPr>
          <w:rFonts w:asciiTheme="majorHAnsi" w:hAnsiTheme="majorHAnsi"/>
        </w:rPr>
        <w:t>following its</w:t>
      </w:r>
      <w:r w:rsidR="006B3DD5">
        <w:rPr>
          <w:rFonts w:asciiTheme="majorHAnsi" w:hAnsiTheme="majorHAnsi"/>
        </w:rPr>
        <w:t xml:space="preserve"> theatrical </w:t>
      </w:r>
      <w:r w:rsidR="00EF6745">
        <w:rPr>
          <w:rFonts w:asciiTheme="majorHAnsi" w:hAnsiTheme="majorHAnsi"/>
        </w:rPr>
        <w:t>debut</w:t>
      </w:r>
      <w:r w:rsidR="00760606">
        <w:rPr>
          <w:rFonts w:asciiTheme="majorHAnsi" w:hAnsiTheme="majorHAnsi"/>
        </w:rPr>
        <w:t xml:space="preserve"> at</w:t>
      </w:r>
      <w:r w:rsidR="00A15BFC">
        <w:rPr>
          <w:rFonts w:asciiTheme="majorHAnsi" w:hAnsiTheme="majorHAnsi"/>
        </w:rPr>
        <w:t xml:space="preserve"> the D</w:t>
      </w:r>
      <w:r w:rsidR="004C3E84">
        <w:rPr>
          <w:rFonts w:asciiTheme="majorHAnsi" w:hAnsiTheme="majorHAnsi"/>
        </w:rPr>
        <w:t>OCUR</w:t>
      </w:r>
      <w:r w:rsidR="009154D5">
        <w:rPr>
          <w:rFonts w:asciiTheme="majorHAnsi" w:hAnsiTheme="majorHAnsi"/>
        </w:rPr>
        <w:t>A</w:t>
      </w:r>
      <w:r w:rsidR="004C3E84">
        <w:rPr>
          <w:rFonts w:asciiTheme="majorHAnsi" w:hAnsiTheme="majorHAnsi"/>
        </w:rPr>
        <w:t>MA Film Festival</w:t>
      </w:r>
      <w:r w:rsidR="00F67B1A">
        <w:rPr>
          <w:rFonts w:asciiTheme="majorHAnsi" w:hAnsiTheme="majorHAnsi"/>
        </w:rPr>
        <w:t xml:space="preserve"> on May 20</w:t>
      </w:r>
      <w:r w:rsidR="00A15BFC">
        <w:rPr>
          <w:rFonts w:asciiTheme="majorHAnsi" w:hAnsiTheme="majorHAnsi"/>
        </w:rPr>
        <w:t xml:space="preserve">. The film won the Best Documentary Award at the </w:t>
      </w:r>
      <w:r w:rsidR="00EC73C8">
        <w:rPr>
          <w:rFonts w:asciiTheme="majorHAnsi" w:hAnsiTheme="majorHAnsi"/>
        </w:rPr>
        <w:t xml:space="preserve">2012 </w:t>
      </w:r>
      <w:r w:rsidR="00A15BFC">
        <w:rPr>
          <w:rFonts w:asciiTheme="majorHAnsi" w:hAnsiTheme="majorHAnsi"/>
        </w:rPr>
        <w:t>Las Vegas Film Festival</w:t>
      </w:r>
      <w:r w:rsidR="00F67B1A">
        <w:rPr>
          <w:rFonts w:asciiTheme="majorHAnsi" w:hAnsiTheme="majorHAnsi"/>
        </w:rPr>
        <w:t xml:space="preserve">. </w:t>
      </w:r>
    </w:p>
    <w:p w:rsidR="00EA3B8D" w:rsidRPr="00EA3B8D" w:rsidRDefault="00EA3B8D" w:rsidP="0081012D">
      <w:pPr>
        <w:spacing w:after="0" w:line="240" w:lineRule="auto"/>
        <w:rPr>
          <w:rFonts w:asciiTheme="majorHAnsi" w:hAnsiTheme="majorHAnsi"/>
        </w:rPr>
      </w:pPr>
    </w:p>
    <w:p w:rsidR="00F67B1A" w:rsidRDefault="00A15BFC" w:rsidP="0081012D">
      <w:pPr>
        <w:spacing w:after="0" w:line="240" w:lineRule="auto"/>
        <w:rPr>
          <w:rFonts w:asciiTheme="majorHAnsi" w:hAnsiTheme="majorHAnsi"/>
        </w:rPr>
      </w:pPr>
      <w:r w:rsidRPr="00F67B1A">
        <w:rPr>
          <w:rFonts w:asciiTheme="majorHAnsi" w:hAnsiTheme="majorHAnsi"/>
          <w:b/>
          <w:i/>
        </w:rPr>
        <w:lastRenderedPageBreak/>
        <w:t>CHARGE</w:t>
      </w:r>
      <w:r>
        <w:rPr>
          <w:rFonts w:asciiTheme="majorHAnsi" w:hAnsiTheme="majorHAnsi"/>
        </w:rPr>
        <w:t xml:space="preserve"> </w:t>
      </w:r>
      <w:r w:rsidR="00F67B1A">
        <w:rPr>
          <w:rFonts w:asciiTheme="majorHAnsi" w:hAnsiTheme="majorHAnsi"/>
        </w:rPr>
        <w:t xml:space="preserve"> is written and directed by Mark Neale; executive produced by Chris Paine, John O’Grady, Chuck </w:t>
      </w:r>
      <w:proofErr w:type="spellStart"/>
      <w:r w:rsidR="00F67B1A">
        <w:rPr>
          <w:rFonts w:asciiTheme="majorHAnsi" w:hAnsiTheme="majorHAnsi"/>
        </w:rPr>
        <w:t>Ryant</w:t>
      </w:r>
      <w:proofErr w:type="spellEnd"/>
      <w:r w:rsidR="00F67B1A">
        <w:rPr>
          <w:rFonts w:asciiTheme="majorHAnsi" w:hAnsiTheme="majorHAnsi"/>
        </w:rPr>
        <w:t xml:space="preserve">, Dominic </w:t>
      </w:r>
      <w:proofErr w:type="spellStart"/>
      <w:r w:rsidR="00F67B1A">
        <w:rPr>
          <w:rFonts w:asciiTheme="majorHAnsi" w:hAnsiTheme="majorHAnsi"/>
        </w:rPr>
        <w:t>Saville</w:t>
      </w:r>
      <w:proofErr w:type="spellEnd"/>
      <w:r w:rsidR="00F67B1A">
        <w:rPr>
          <w:rFonts w:asciiTheme="majorHAnsi" w:hAnsiTheme="majorHAnsi"/>
        </w:rPr>
        <w:t xml:space="preserve">; produced by Paul </w:t>
      </w:r>
      <w:proofErr w:type="spellStart"/>
      <w:r w:rsidR="00F67B1A">
        <w:rPr>
          <w:rFonts w:asciiTheme="majorHAnsi" w:hAnsiTheme="majorHAnsi"/>
        </w:rPr>
        <w:t>Kewley</w:t>
      </w:r>
      <w:proofErr w:type="spellEnd"/>
      <w:r w:rsidR="00F67B1A">
        <w:rPr>
          <w:rFonts w:asciiTheme="majorHAnsi" w:hAnsiTheme="majorHAnsi"/>
        </w:rPr>
        <w:t xml:space="preserve"> and Mark Neale; edited by Rochelle Watson.  Bonus features include </w:t>
      </w:r>
      <w:r w:rsidR="00286582">
        <w:rPr>
          <w:rFonts w:asciiTheme="majorHAnsi" w:hAnsiTheme="majorHAnsi"/>
        </w:rPr>
        <w:t>footage</w:t>
      </w:r>
      <w:r w:rsidR="00760606">
        <w:rPr>
          <w:rFonts w:asciiTheme="majorHAnsi" w:hAnsiTheme="majorHAnsi"/>
        </w:rPr>
        <w:t xml:space="preserve"> from the 2011 and 2012 races; extended interviews; deleted scenes and the theatrical t</w:t>
      </w:r>
      <w:r w:rsidR="00286582">
        <w:rPr>
          <w:rFonts w:asciiTheme="majorHAnsi" w:hAnsiTheme="majorHAnsi"/>
        </w:rPr>
        <w:t>railer.</w:t>
      </w:r>
    </w:p>
    <w:p w:rsidR="006B3DD5" w:rsidRPr="00F67B1A" w:rsidRDefault="006B3DD5" w:rsidP="0081012D">
      <w:pPr>
        <w:spacing w:after="0" w:line="240" w:lineRule="auto"/>
        <w:rPr>
          <w:rFonts w:asciiTheme="majorHAnsi" w:hAnsiTheme="majorHAnsi"/>
        </w:rPr>
      </w:pPr>
    </w:p>
    <w:p w:rsidR="003F741F" w:rsidRPr="00F67B1A" w:rsidRDefault="00AD56AE" w:rsidP="00F67B1A">
      <w:pPr>
        <w:pStyle w:val="NoSpacing"/>
        <w:rPr>
          <w:rFonts w:asciiTheme="majorHAnsi" w:hAnsiTheme="majorHAnsi"/>
        </w:rPr>
      </w:pPr>
      <w:r w:rsidRPr="00F67B1A">
        <w:rPr>
          <w:rFonts w:asciiTheme="majorHAnsi" w:hAnsiTheme="majorHAnsi"/>
        </w:rPr>
        <w:t xml:space="preserve">“A </w:t>
      </w:r>
      <w:r w:rsidRPr="00F67B1A">
        <w:rPr>
          <w:rFonts w:asciiTheme="majorHAnsi" w:hAnsiTheme="majorHAnsi"/>
          <w:bCs/>
        </w:rPr>
        <w:t>must-see</w:t>
      </w:r>
      <w:r w:rsidRPr="00F67B1A">
        <w:rPr>
          <w:rFonts w:asciiTheme="majorHAnsi" w:hAnsiTheme="majorHAnsi"/>
        </w:rPr>
        <w:t xml:space="preserve"> motorcycle film,”—</w:t>
      </w:r>
      <w:r w:rsidRPr="00F67B1A">
        <w:rPr>
          <w:rFonts w:asciiTheme="majorHAnsi" w:hAnsiTheme="majorHAnsi"/>
          <w:i/>
          <w:iCs/>
        </w:rPr>
        <w:t>Motorcycle News</w:t>
      </w:r>
    </w:p>
    <w:p w:rsidR="001D652E" w:rsidRPr="00EA3B8D" w:rsidRDefault="001D652E" w:rsidP="0081012D">
      <w:pPr>
        <w:pStyle w:val="NoSpacing"/>
        <w:rPr>
          <w:rFonts w:asciiTheme="majorHAnsi" w:hAnsiTheme="majorHAnsi"/>
          <w:color w:val="FF0000"/>
        </w:rPr>
      </w:pPr>
    </w:p>
    <w:p w:rsidR="001D680F" w:rsidRPr="004E1B3F" w:rsidRDefault="000F440C" w:rsidP="0081012D">
      <w:pPr>
        <w:pStyle w:val="NoSpacing"/>
        <w:rPr>
          <w:rFonts w:asciiTheme="majorHAnsi" w:hAnsiTheme="majorHAnsi"/>
        </w:rPr>
      </w:pPr>
      <w:r>
        <w:rPr>
          <w:rFonts w:asciiTheme="majorHAnsi" w:hAnsiTheme="majorHAnsi"/>
        </w:rPr>
        <w:t>U.S./Canada DVD SRP:</w:t>
      </w:r>
      <w:r>
        <w:rPr>
          <w:rFonts w:asciiTheme="majorHAnsi" w:hAnsiTheme="majorHAnsi"/>
        </w:rPr>
        <w:tab/>
      </w:r>
      <w:r w:rsidR="00F67B1A" w:rsidRPr="004E1B3F">
        <w:rPr>
          <w:rFonts w:asciiTheme="majorHAnsi" w:hAnsiTheme="majorHAnsi"/>
        </w:rPr>
        <w:t>$</w:t>
      </w:r>
      <w:r w:rsidR="00543A54">
        <w:rPr>
          <w:rFonts w:asciiTheme="majorHAnsi" w:hAnsiTheme="majorHAnsi"/>
        </w:rPr>
        <w:t>29.95</w:t>
      </w:r>
      <w:r w:rsidR="00286582" w:rsidRPr="004E1B3F">
        <w:rPr>
          <w:rFonts w:asciiTheme="majorHAnsi" w:hAnsiTheme="majorHAnsi"/>
        </w:rPr>
        <w:t>/</w:t>
      </w:r>
      <w:r w:rsidR="00366828" w:rsidRPr="004E1B3F">
        <w:rPr>
          <w:rFonts w:asciiTheme="majorHAnsi" w:hAnsiTheme="majorHAnsi"/>
        </w:rPr>
        <w:t>$34.95</w:t>
      </w:r>
      <w:r w:rsidR="00543A54">
        <w:rPr>
          <w:rFonts w:asciiTheme="majorHAnsi" w:hAnsiTheme="majorHAnsi"/>
        </w:rPr>
        <w:t xml:space="preserve"> </w:t>
      </w:r>
    </w:p>
    <w:p w:rsidR="00F67B1A" w:rsidRPr="004E1B3F" w:rsidRDefault="00F67B1A" w:rsidP="0081012D">
      <w:pPr>
        <w:pStyle w:val="NoSpacing"/>
        <w:rPr>
          <w:rFonts w:asciiTheme="majorHAnsi" w:hAnsiTheme="majorHAnsi"/>
        </w:rPr>
      </w:pPr>
      <w:r w:rsidRPr="004E1B3F">
        <w:rPr>
          <w:rFonts w:asciiTheme="majorHAnsi" w:hAnsiTheme="majorHAnsi"/>
        </w:rPr>
        <w:t>Runtime</w:t>
      </w:r>
      <w:r w:rsidR="00760606" w:rsidRPr="004E1B3F">
        <w:rPr>
          <w:rFonts w:asciiTheme="majorHAnsi" w:hAnsiTheme="majorHAnsi"/>
        </w:rPr>
        <w:t>:</w:t>
      </w:r>
      <w:r w:rsidR="00760606" w:rsidRPr="004E1B3F">
        <w:rPr>
          <w:rFonts w:asciiTheme="majorHAnsi" w:hAnsiTheme="majorHAnsi"/>
        </w:rPr>
        <w:tab/>
      </w:r>
      <w:r w:rsidR="00760606" w:rsidRPr="004E1B3F">
        <w:rPr>
          <w:rFonts w:asciiTheme="majorHAnsi" w:hAnsiTheme="majorHAnsi"/>
        </w:rPr>
        <w:tab/>
        <w:t xml:space="preserve">90 </w:t>
      </w:r>
      <w:proofErr w:type="spellStart"/>
      <w:r w:rsidR="00760606" w:rsidRPr="004E1B3F">
        <w:rPr>
          <w:rFonts w:asciiTheme="majorHAnsi" w:hAnsiTheme="majorHAnsi"/>
        </w:rPr>
        <w:t>mins</w:t>
      </w:r>
      <w:proofErr w:type="spellEnd"/>
      <w:r w:rsidR="00760606" w:rsidRPr="004E1B3F">
        <w:rPr>
          <w:rFonts w:asciiTheme="majorHAnsi" w:hAnsiTheme="majorHAnsi"/>
        </w:rPr>
        <w:t xml:space="preserve">. + </w:t>
      </w:r>
      <w:proofErr w:type="gramStart"/>
      <w:r w:rsidR="00760606" w:rsidRPr="004E1B3F">
        <w:rPr>
          <w:rFonts w:asciiTheme="majorHAnsi" w:hAnsiTheme="majorHAnsi"/>
        </w:rPr>
        <w:t>extras</w:t>
      </w:r>
      <w:proofErr w:type="gramEnd"/>
    </w:p>
    <w:p w:rsidR="00F67B1A" w:rsidRPr="004E1B3F" w:rsidRDefault="00F67B1A" w:rsidP="0081012D">
      <w:pPr>
        <w:pStyle w:val="NoSpacing"/>
        <w:rPr>
          <w:rFonts w:asciiTheme="majorHAnsi" w:hAnsiTheme="majorHAnsi"/>
        </w:rPr>
      </w:pPr>
      <w:r w:rsidRPr="004E1B3F">
        <w:rPr>
          <w:rFonts w:asciiTheme="majorHAnsi" w:hAnsiTheme="majorHAnsi"/>
        </w:rPr>
        <w:t>Rating:</w:t>
      </w:r>
      <w:r w:rsidR="00760606" w:rsidRPr="004E1B3F">
        <w:rPr>
          <w:rFonts w:asciiTheme="majorHAnsi" w:hAnsiTheme="majorHAnsi"/>
        </w:rPr>
        <w:tab/>
      </w:r>
      <w:r w:rsidR="00760606" w:rsidRPr="004E1B3F">
        <w:rPr>
          <w:rFonts w:asciiTheme="majorHAnsi" w:hAnsiTheme="majorHAnsi"/>
        </w:rPr>
        <w:tab/>
      </w:r>
      <w:r w:rsidR="004E1B3F">
        <w:rPr>
          <w:rFonts w:asciiTheme="majorHAnsi" w:hAnsiTheme="majorHAnsi"/>
        </w:rPr>
        <w:tab/>
      </w:r>
      <w:r w:rsidR="00760606" w:rsidRPr="004E1B3F">
        <w:rPr>
          <w:rFonts w:asciiTheme="majorHAnsi" w:hAnsiTheme="majorHAnsi"/>
        </w:rPr>
        <w:t>NR</w:t>
      </w:r>
    </w:p>
    <w:p w:rsidR="00F67B1A" w:rsidRPr="004E1B3F" w:rsidRDefault="00F67B1A" w:rsidP="0081012D">
      <w:pPr>
        <w:pStyle w:val="NoSpacing"/>
        <w:rPr>
          <w:rFonts w:asciiTheme="majorHAnsi" w:hAnsiTheme="majorHAnsi"/>
        </w:rPr>
      </w:pPr>
      <w:r w:rsidRPr="004E1B3F">
        <w:rPr>
          <w:rFonts w:asciiTheme="majorHAnsi" w:hAnsiTheme="majorHAnsi"/>
        </w:rPr>
        <w:t>Catalog #:</w:t>
      </w:r>
      <w:r w:rsidR="00760606" w:rsidRPr="004E1B3F">
        <w:rPr>
          <w:rFonts w:asciiTheme="majorHAnsi" w:hAnsiTheme="majorHAnsi"/>
        </w:rPr>
        <w:tab/>
      </w:r>
      <w:r w:rsidR="00760606" w:rsidRPr="004E1B3F">
        <w:rPr>
          <w:rFonts w:asciiTheme="majorHAnsi" w:hAnsiTheme="majorHAnsi"/>
        </w:rPr>
        <w:tab/>
        <w:t>NNVG287270</w:t>
      </w:r>
    </w:p>
    <w:p w:rsidR="00F67B1A" w:rsidRPr="004E1B3F" w:rsidRDefault="00F67B1A" w:rsidP="0081012D">
      <w:pPr>
        <w:pStyle w:val="NoSpacing"/>
        <w:rPr>
          <w:rFonts w:asciiTheme="majorHAnsi" w:hAnsiTheme="majorHAnsi"/>
        </w:rPr>
      </w:pPr>
      <w:r w:rsidRPr="004E1B3F">
        <w:rPr>
          <w:rFonts w:asciiTheme="majorHAnsi" w:hAnsiTheme="majorHAnsi"/>
        </w:rPr>
        <w:t>Language:</w:t>
      </w:r>
      <w:r w:rsidR="00760606" w:rsidRPr="004E1B3F">
        <w:rPr>
          <w:rFonts w:asciiTheme="majorHAnsi" w:hAnsiTheme="majorHAnsi"/>
        </w:rPr>
        <w:tab/>
      </w:r>
      <w:r w:rsidR="00760606" w:rsidRPr="004E1B3F">
        <w:rPr>
          <w:rFonts w:asciiTheme="majorHAnsi" w:hAnsiTheme="majorHAnsi"/>
        </w:rPr>
        <w:tab/>
        <w:t>English</w:t>
      </w:r>
    </w:p>
    <w:p w:rsidR="00F67B1A" w:rsidRPr="004E1B3F" w:rsidRDefault="00F67B1A" w:rsidP="0081012D">
      <w:pPr>
        <w:pStyle w:val="NoSpacing"/>
        <w:rPr>
          <w:rFonts w:asciiTheme="majorHAnsi" w:hAnsiTheme="majorHAnsi"/>
        </w:rPr>
      </w:pPr>
      <w:r w:rsidRPr="004E1B3F">
        <w:rPr>
          <w:rFonts w:asciiTheme="majorHAnsi" w:hAnsiTheme="majorHAnsi"/>
        </w:rPr>
        <w:t>Color:</w:t>
      </w:r>
      <w:r w:rsidR="00760606" w:rsidRPr="004E1B3F">
        <w:rPr>
          <w:rFonts w:asciiTheme="majorHAnsi" w:hAnsiTheme="majorHAnsi"/>
        </w:rPr>
        <w:tab/>
      </w:r>
      <w:r w:rsidR="00760606" w:rsidRPr="004E1B3F">
        <w:rPr>
          <w:rFonts w:asciiTheme="majorHAnsi" w:hAnsiTheme="majorHAnsi"/>
        </w:rPr>
        <w:tab/>
      </w:r>
      <w:r w:rsidR="00760606" w:rsidRPr="004E1B3F">
        <w:rPr>
          <w:rFonts w:asciiTheme="majorHAnsi" w:hAnsiTheme="majorHAnsi"/>
        </w:rPr>
        <w:tab/>
        <w:t>Color</w:t>
      </w:r>
    </w:p>
    <w:p w:rsidR="00F67B1A" w:rsidRDefault="00F67B1A" w:rsidP="0081012D">
      <w:pPr>
        <w:pStyle w:val="NoSpacing"/>
        <w:rPr>
          <w:rFonts w:asciiTheme="majorHAnsi" w:hAnsiTheme="majorHAnsi"/>
          <w:sz w:val="24"/>
          <w:szCs w:val="24"/>
        </w:rPr>
      </w:pPr>
      <w:r w:rsidRPr="004E1B3F">
        <w:rPr>
          <w:rFonts w:asciiTheme="majorHAnsi" w:hAnsiTheme="majorHAnsi"/>
        </w:rPr>
        <w:t>Genre:</w:t>
      </w:r>
      <w:r w:rsidR="00760606" w:rsidRPr="004E1B3F">
        <w:rPr>
          <w:rFonts w:asciiTheme="majorHAnsi" w:hAnsiTheme="majorHAnsi"/>
        </w:rPr>
        <w:tab/>
      </w:r>
      <w:r w:rsidR="00760606" w:rsidRPr="004E1B3F">
        <w:rPr>
          <w:rFonts w:asciiTheme="majorHAnsi" w:hAnsiTheme="majorHAnsi"/>
        </w:rPr>
        <w:tab/>
      </w:r>
      <w:r w:rsidR="00760606" w:rsidRPr="004E1B3F">
        <w:rPr>
          <w:rFonts w:asciiTheme="majorHAnsi" w:hAnsiTheme="majorHAnsi"/>
        </w:rPr>
        <w:tab/>
        <w:t>Documentary</w:t>
      </w:r>
    </w:p>
    <w:p w:rsidR="00F67B1A" w:rsidRDefault="00F67B1A" w:rsidP="0081012D">
      <w:pPr>
        <w:pStyle w:val="NoSpacing"/>
        <w:rPr>
          <w:rFonts w:asciiTheme="majorHAnsi" w:hAnsiTheme="majorHAnsi"/>
          <w:sz w:val="24"/>
          <w:szCs w:val="24"/>
        </w:rPr>
      </w:pPr>
    </w:p>
    <w:p w:rsidR="00F67B1A" w:rsidRPr="004E1B3F" w:rsidRDefault="00F67B1A" w:rsidP="0081012D">
      <w:pPr>
        <w:pStyle w:val="NoSpacing"/>
        <w:rPr>
          <w:rFonts w:asciiTheme="majorHAnsi" w:hAnsiTheme="majorHAnsi"/>
        </w:rPr>
      </w:pPr>
      <w:r w:rsidRPr="004E1B3F">
        <w:rPr>
          <w:rFonts w:asciiTheme="majorHAnsi" w:hAnsiTheme="majorHAnsi"/>
        </w:rPr>
        <w:t>For Box Art:</w:t>
      </w:r>
    </w:p>
    <w:p w:rsidR="00F67B1A" w:rsidRPr="004E1B3F" w:rsidRDefault="00CA796F" w:rsidP="0081012D">
      <w:pPr>
        <w:pStyle w:val="NoSpacing"/>
        <w:rPr>
          <w:rFonts w:asciiTheme="majorHAnsi" w:hAnsiTheme="majorHAnsi"/>
        </w:rPr>
      </w:pPr>
      <w:hyperlink r:id="rId9" w:history="1">
        <w:r w:rsidR="00F67B1A" w:rsidRPr="004E1B3F">
          <w:rPr>
            <w:rStyle w:val="Hyperlink"/>
            <w:rFonts w:asciiTheme="majorHAnsi" w:hAnsiTheme="majorHAnsi"/>
          </w:rPr>
          <w:t>http://www.newvideo.com/docurama/charge/</w:t>
        </w:r>
      </w:hyperlink>
    </w:p>
    <w:p w:rsidR="00F67B1A" w:rsidRPr="001D680F" w:rsidRDefault="00F67B1A" w:rsidP="0081012D">
      <w:pPr>
        <w:pStyle w:val="NoSpacing"/>
        <w:rPr>
          <w:rFonts w:asciiTheme="majorHAnsi" w:hAnsiTheme="majorHAnsi"/>
          <w:b/>
          <w:i/>
          <w:sz w:val="24"/>
          <w:szCs w:val="24"/>
        </w:rPr>
      </w:pPr>
    </w:p>
    <w:p w:rsidR="001D652E" w:rsidRPr="00EA3B8D" w:rsidRDefault="00EA3B8D" w:rsidP="0081012D">
      <w:pPr>
        <w:pStyle w:val="NoSpacing"/>
        <w:rPr>
          <w:rFonts w:asciiTheme="majorHAnsi" w:hAnsiTheme="majorHAnsi"/>
          <w:b/>
          <w:sz w:val="26"/>
          <w:szCs w:val="26"/>
          <w:u w:val="single"/>
        </w:rPr>
      </w:pPr>
      <w:r w:rsidRPr="00EA3B8D">
        <w:rPr>
          <w:rFonts w:asciiTheme="majorHAnsi" w:hAnsiTheme="majorHAnsi"/>
          <w:b/>
          <w:sz w:val="26"/>
          <w:szCs w:val="26"/>
          <w:u w:val="single"/>
        </w:rPr>
        <w:t>THE LOVING STORY</w:t>
      </w:r>
    </w:p>
    <w:p w:rsidR="00EA3B8D" w:rsidRPr="009D4078" w:rsidRDefault="00EA3B8D" w:rsidP="00EA3B8D">
      <w:pPr>
        <w:pStyle w:val="NoSpacing"/>
        <w:rPr>
          <w:rFonts w:asciiTheme="majorHAnsi" w:hAnsiTheme="majorHAnsi"/>
        </w:rPr>
      </w:pPr>
      <w:r w:rsidRPr="009D4078">
        <w:rPr>
          <w:rFonts w:asciiTheme="majorHAnsi" w:hAnsiTheme="majorHAnsi"/>
        </w:rPr>
        <w:t xml:space="preserve">On June 2, 1958, a white man named Richard Loving and his part-black, part-Cherokee </w:t>
      </w:r>
      <w:r w:rsidR="009154D5" w:rsidRPr="009D4078">
        <w:rPr>
          <w:rFonts w:asciiTheme="majorHAnsi" w:hAnsiTheme="majorHAnsi"/>
        </w:rPr>
        <w:t>fiancée</w:t>
      </w:r>
      <w:r w:rsidRPr="009D4078">
        <w:rPr>
          <w:rFonts w:asciiTheme="majorHAnsi" w:hAnsiTheme="majorHAnsi"/>
        </w:rPr>
        <w:t xml:space="preserve"> Mildred Jeter traveled from Caroline County, VA, to Washington, D.C. to be married. At the time, interr</w:t>
      </w:r>
      <w:r w:rsidR="00B26D4B">
        <w:rPr>
          <w:rFonts w:asciiTheme="majorHAnsi" w:hAnsiTheme="majorHAnsi"/>
        </w:rPr>
        <w:t>acial marriage was illegal in 24</w:t>
      </w:r>
      <w:r w:rsidRPr="009D4078">
        <w:rPr>
          <w:rFonts w:asciiTheme="majorHAnsi" w:hAnsiTheme="majorHAnsi"/>
        </w:rPr>
        <w:t xml:space="preserve"> states, in</w:t>
      </w:r>
      <w:r w:rsidR="00D20CFE">
        <w:rPr>
          <w:rFonts w:asciiTheme="majorHAnsi" w:hAnsiTheme="majorHAnsi"/>
        </w:rPr>
        <w:t xml:space="preserve">cluding Virginia. Back home five </w:t>
      </w:r>
      <w:r w:rsidRPr="009D4078">
        <w:rPr>
          <w:rFonts w:asciiTheme="majorHAnsi" w:hAnsiTheme="majorHAnsi"/>
        </w:rPr>
        <w:t>weeks later, the newlyweds were arrested</w:t>
      </w:r>
      <w:r w:rsidR="00D20CFE">
        <w:rPr>
          <w:rFonts w:asciiTheme="majorHAnsi" w:hAnsiTheme="majorHAnsi"/>
        </w:rPr>
        <w:t xml:space="preserve"> in the dark of night.</w:t>
      </w:r>
      <w:r w:rsidRPr="009D4078">
        <w:rPr>
          <w:rFonts w:asciiTheme="majorHAnsi" w:hAnsiTheme="majorHAnsi"/>
        </w:rPr>
        <w:t xml:space="preserve"> </w:t>
      </w:r>
      <w:r w:rsidR="00D20CFE">
        <w:rPr>
          <w:rFonts w:asciiTheme="majorHAnsi" w:hAnsiTheme="majorHAnsi"/>
        </w:rPr>
        <w:t xml:space="preserve">They were </w:t>
      </w:r>
      <w:r w:rsidRPr="009D4078">
        <w:rPr>
          <w:rFonts w:asciiTheme="majorHAnsi" w:hAnsiTheme="majorHAnsi"/>
        </w:rPr>
        <w:t xml:space="preserve">tried and convicted of the felony crime of “miscegenation.” Two young ACLU lawyers took on the </w:t>
      </w:r>
      <w:proofErr w:type="spellStart"/>
      <w:r w:rsidRPr="009D4078">
        <w:rPr>
          <w:rFonts w:asciiTheme="majorHAnsi" w:hAnsiTheme="majorHAnsi"/>
        </w:rPr>
        <w:t>Lovings</w:t>
      </w:r>
      <w:proofErr w:type="spellEnd"/>
      <w:r w:rsidRPr="009D4078">
        <w:rPr>
          <w:rFonts w:asciiTheme="majorHAnsi" w:hAnsiTheme="majorHAnsi"/>
        </w:rPr>
        <w:t xml:space="preserve">’ case, fully aware of the challenges posed. </w:t>
      </w:r>
      <w:r w:rsidR="00D20CFE">
        <w:rPr>
          <w:rFonts w:asciiTheme="majorHAnsi" w:hAnsiTheme="majorHAnsi"/>
        </w:rPr>
        <w:t>Nine years later</w:t>
      </w:r>
      <w:r w:rsidR="0028378F">
        <w:rPr>
          <w:rFonts w:asciiTheme="majorHAnsi" w:hAnsiTheme="majorHAnsi"/>
        </w:rPr>
        <w:t>,</w:t>
      </w:r>
      <w:r w:rsidR="00D20CFE">
        <w:rPr>
          <w:rFonts w:asciiTheme="majorHAnsi" w:hAnsiTheme="majorHAnsi"/>
        </w:rPr>
        <w:t xml:space="preserve"> t</w:t>
      </w:r>
      <w:r w:rsidRPr="009D4078">
        <w:rPr>
          <w:rFonts w:asciiTheme="majorHAnsi" w:hAnsiTheme="majorHAnsi"/>
        </w:rPr>
        <w:t xml:space="preserve">he U.S. Supreme Court ruled unanimously in favor of the </w:t>
      </w:r>
      <w:proofErr w:type="spellStart"/>
      <w:r w:rsidRPr="009D4078">
        <w:rPr>
          <w:rFonts w:asciiTheme="majorHAnsi" w:hAnsiTheme="majorHAnsi"/>
        </w:rPr>
        <w:t>Lovings</w:t>
      </w:r>
      <w:proofErr w:type="spellEnd"/>
      <w:r w:rsidRPr="009D4078">
        <w:rPr>
          <w:rFonts w:asciiTheme="majorHAnsi" w:hAnsiTheme="majorHAnsi"/>
        </w:rPr>
        <w:t xml:space="preserve"> on June 12, 1967. This precedent-setting decision resulted in 16 states being ordered to overturn their bans on interracial marriage.</w:t>
      </w:r>
      <w:r w:rsidR="004E12F8">
        <w:rPr>
          <w:rFonts w:asciiTheme="majorHAnsi" w:hAnsiTheme="majorHAnsi"/>
        </w:rPr>
        <w:t xml:space="preserve"> </w:t>
      </w:r>
    </w:p>
    <w:p w:rsidR="00EA3B8D" w:rsidRPr="00117064" w:rsidRDefault="00EA3B8D" w:rsidP="00EA3B8D">
      <w:pPr>
        <w:pStyle w:val="NoSpacing"/>
        <w:rPr>
          <w:rFonts w:asciiTheme="majorHAnsi" w:hAnsiTheme="majorHAnsi"/>
        </w:rPr>
      </w:pPr>
    </w:p>
    <w:p w:rsidR="00EA3B8D" w:rsidRDefault="008C4F2F" w:rsidP="00EA3B8D">
      <w:pPr>
        <w:pStyle w:val="NoSpacing"/>
        <w:rPr>
          <w:rFonts w:asciiTheme="majorHAnsi" w:hAnsiTheme="majorHAnsi"/>
        </w:rPr>
      </w:pPr>
      <w:r>
        <w:rPr>
          <w:rFonts w:asciiTheme="majorHAnsi" w:hAnsiTheme="majorHAnsi"/>
        </w:rPr>
        <w:t xml:space="preserve">On May 28, </w:t>
      </w:r>
      <w:r w:rsidR="00EA3B8D">
        <w:rPr>
          <w:rFonts w:asciiTheme="majorHAnsi" w:hAnsiTheme="majorHAnsi"/>
          <w:b/>
          <w:i/>
        </w:rPr>
        <w:t xml:space="preserve">THE LOVING STORY </w:t>
      </w:r>
      <w:r w:rsidR="00B0282B" w:rsidRPr="00B0282B">
        <w:rPr>
          <w:rFonts w:asciiTheme="majorHAnsi" w:hAnsiTheme="majorHAnsi"/>
        </w:rPr>
        <w:t>releases</w:t>
      </w:r>
      <w:r w:rsidR="00B0282B">
        <w:rPr>
          <w:rFonts w:asciiTheme="majorHAnsi" w:hAnsiTheme="majorHAnsi"/>
          <w:b/>
          <w:i/>
        </w:rPr>
        <w:t xml:space="preserve"> </w:t>
      </w:r>
      <w:r w:rsidR="00EA3B8D" w:rsidRPr="00117064">
        <w:rPr>
          <w:rFonts w:asciiTheme="majorHAnsi" w:hAnsiTheme="majorHAnsi"/>
        </w:rPr>
        <w:t xml:space="preserve">on DVD </w:t>
      </w:r>
      <w:r w:rsidR="00B27927">
        <w:rPr>
          <w:rFonts w:asciiTheme="majorHAnsi" w:hAnsiTheme="majorHAnsi"/>
        </w:rPr>
        <w:t xml:space="preserve">and digital download </w:t>
      </w:r>
      <w:r w:rsidR="004E1B3F">
        <w:rPr>
          <w:rFonts w:asciiTheme="majorHAnsi" w:hAnsiTheme="majorHAnsi"/>
        </w:rPr>
        <w:t xml:space="preserve">following </w:t>
      </w:r>
      <w:r w:rsidR="004A10C1">
        <w:rPr>
          <w:rFonts w:asciiTheme="majorHAnsi" w:hAnsiTheme="majorHAnsi"/>
        </w:rPr>
        <w:t xml:space="preserve">its </w:t>
      </w:r>
      <w:r w:rsidR="004E12F8">
        <w:rPr>
          <w:rFonts w:asciiTheme="majorHAnsi" w:hAnsiTheme="majorHAnsi"/>
        </w:rPr>
        <w:t xml:space="preserve">premiere at the 2011 </w:t>
      </w:r>
      <w:r w:rsidR="00B26D4B">
        <w:rPr>
          <w:rFonts w:asciiTheme="majorHAnsi" w:hAnsiTheme="majorHAnsi"/>
        </w:rPr>
        <w:t>Full Frame Documentary</w:t>
      </w:r>
      <w:r w:rsidR="004E12F8">
        <w:rPr>
          <w:rFonts w:asciiTheme="majorHAnsi" w:hAnsiTheme="majorHAnsi"/>
        </w:rPr>
        <w:t xml:space="preserve"> Film Festival and</w:t>
      </w:r>
      <w:r w:rsidR="00247664">
        <w:rPr>
          <w:rFonts w:asciiTheme="majorHAnsi" w:hAnsiTheme="majorHAnsi"/>
        </w:rPr>
        <w:t xml:space="preserve"> </w:t>
      </w:r>
      <w:r w:rsidR="004E12F8">
        <w:rPr>
          <w:rFonts w:asciiTheme="majorHAnsi" w:hAnsiTheme="majorHAnsi"/>
        </w:rPr>
        <w:t xml:space="preserve">its </w:t>
      </w:r>
      <w:r w:rsidR="004A10C1">
        <w:rPr>
          <w:rFonts w:asciiTheme="majorHAnsi" w:hAnsiTheme="majorHAnsi"/>
        </w:rPr>
        <w:t xml:space="preserve">broadcast premiere on HBO in February </w:t>
      </w:r>
      <w:r w:rsidR="004E1B3F">
        <w:rPr>
          <w:rFonts w:asciiTheme="majorHAnsi" w:hAnsiTheme="majorHAnsi"/>
        </w:rPr>
        <w:t xml:space="preserve">2012. </w:t>
      </w:r>
      <w:r w:rsidR="004A10C1">
        <w:rPr>
          <w:rFonts w:asciiTheme="majorHAnsi" w:hAnsiTheme="majorHAnsi"/>
        </w:rPr>
        <w:t xml:space="preserve">The film won the 2013 George Foster Peabody Award, </w:t>
      </w:r>
      <w:r w:rsidR="006F58EB">
        <w:rPr>
          <w:rFonts w:asciiTheme="majorHAnsi" w:hAnsiTheme="majorHAnsi"/>
        </w:rPr>
        <w:t>the</w:t>
      </w:r>
      <w:r w:rsidR="00EF1051">
        <w:rPr>
          <w:rFonts w:asciiTheme="majorHAnsi" w:hAnsiTheme="majorHAnsi"/>
        </w:rPr>
        <w:t xml:space="preserve"> </w:t>
      </w:r>
      <w:r w:rsidR="002C2349">
        <w:rPr>
          <w:rFonts w:asciiTheme="majorHAnsi" w:hAnsiTheme="majorHAnsi"/>
        </w:rPr>
        <w:t xml:space="preserve">2013 Gabriel Award, </w:t>
      </w:r>
      <w:r w:rsidR="004A10C1">
        <w:rPr>
          <w:rFonts w:asciiTheme="majorHAnsi" w:hAnsiTheme="majorHAnsi"/>
        </w:rPr>
        <w:t xml:space="preserve">the Best Use of Footage in a Factual Production at the 2012 Focal International Awards, the WGA Screenplay Award at the 2011 </w:t>
      </w:r>
      <w:proofErr w:type="spellStart"/>
      <w:r w:rsidR="004A10C1">
        <w:rPr>
          <w:rFonts w:asciiTheme="majorHAnsi" w:hAnsiTheme="majorHAnsi"/>
        </w:rPr>
        <w:t>Silverdocs</w:t>
      </w:r>
      <w:proofErr w:type="spellEnd"/>
      <w:r w:rsidR="004A10C1">
        <w:rPr>
          <w:rFonts w:asciiTheme="majorHAnsi" w:hAnsiTheme="majorHAnsi"/>
        </w:rPr>
        <w:t xml:space="preserve"> Documentary Festival,</w:t>
      </w:r>
      <w:r w:rsidR="004B1AD7">
        <w:rPr>
          <w:rFonts w:asciiTheme="majorHAnsi" w:hAnsiTheme="majorHAnsi"/>
        </w:rPr>
        <w:t xml:space="preserve"> and </w:t>
      </w:r>
      <w:r w:rsidR="004A10C1">
        <w:rPr>
          <w:rFonts w:asciiTheme="majorHAnsi" w:hAnsiTheme="majorHAnsi"/>
        </w:rPr>
        <w:t xml:space="preserve">the 2012 John E. O’Connor Film Award at the </w:t>
      </w:r>
      <w:r>
        <w:rPr>
          <w:rFonts w:asciiTheme="majorHAnsi" w:hAnsiTheme="majorHAnsi"/>
        </w:rPr>
        <w:t xml:space="preserve">American </w:t>
      </w:r>
      <w:r w:rsidR="004A10C1">
        <w:rPr>
          <w:rFonts w:asciiTheme="majorHAnsi" w:hAnsiTheme="majorHAnsi"/>
        </w:rPr>
        <w:t>Historical Association</w:t>
      </w:r>
      <w:r w:rsidR="004B1AD7">
        <w:rPr>
          <w:rFonts w:asciiTheme="majorHAnsi" w:hAnsiTheme="majorHAnsi"/>
        </w:rPr>
        <w:t xml:space="preserve">. </w:t>
      </w:r>
      <w:r w:rsidR="004B1AD7" w:rsidRPr="004B1AD7">
        <w:rPr>
          <w:rFonts w:asciiTheme="majorHAnsi" w:hAnsiTheme="majorHAnsi"/>
          <w:b/>
          <w:i/>
        </w:rPr>
        <w:t>THE LOVING STORY</w:t>
      </w:r>
      <w:r w:rsidR="004B1AD7">
        <w:rPr>
          <w:rFonts w:asciiTheme="majorHAnsi" w:hAnsiTheme="majorHAnsi"/>
        </w:rPr>
        <w:t xml:space="preserve"> was shortlisted for an Academy Award and is </w:t>
      </w:r>
      <w:r w:rsidR="004A10C1">
        <w:rPr>
          <w:rFonts w:asciiTheme="majorHAnsi" w:hAnsiTheme="majorHAnsi"/>
        </w:rPr>
        <w:t xml:space="preserve">nominated for a </w:t>
      </w:r>
      <w:r w:rsidR="00E91F2A">
        <w:rPr>
          <w:rFonts w:asciiTheme="majorHAnsi" w:hAnsiTheme="majorHAnsi"/>
        </w:rPr>
        <w:t xml:space="preserve">2013 </w:t>
      </w:r>
      <w:r w:rsidR="004B1AD7">
        <w:rPr>
          <w:rFonts w:asciiTheme="majorHAnsi" w:hAnsiTheme="majorHAnsi"/>
        </w:rPr>
        <w:t>NAMIC Vision Award</w:t>
      </w:r>
      <w:r w:rsidR="00B26D4B">
        <w:rPr>
          <w:rFonts w:asciiTheme="majorHAnsi" w:hAnsiTheme="majorHAnsi"/>
        </w:rPr>
        <w:t>.</w:t>
      </w:r>
    </w:p>
    <w:p w:rsidR="00EA3B8D" w:rsidRPr="00EA3B8D" w:rsidRDefault="00EA3B8D" w:rsidP="0081012D">
      <w:pPr>
        <w:pStyle w:val="NoSpacing"/>
        <w:rPr>
          <w:rFonts w:asciiTheme="majorHAnsi" w:hAnsiTheme="majorHAnsi"/>
        </w:rPr>
      </w:pPr>
    </w:p>
    <w:p w:rsidR="00366828" w:rsidRPr="004E1B3F" w:rsidRDefault="00366828" w:rsidP="00366828">
      <w:pPr>
        <w:spacing w:after="0" w:line="240" w:lineRule="auto"/>
        <w:rPr>
          <w:rFonts w:asciiTheme="majorHAnsi" w:hAnsiTheme="majorHAnsi"/>
        </w:rPr>
      </w:pPr>
      <w:r w:rsidRPr="004E1B3F">
        <w:rPr>
          <w:rFonts w:asciiTheme="majorHAnsi" w:hAnsiTheme="majorHAnsi"/>
          <w:b/>
          <w:i/>
        </w:rPr>
        <w:t>THE LOVING STORY</w:t>
      </w:r>
      <w:r w:rsidRPr="004E1B3F">
        <w:rPr>
          <w:rFonts w:asciiTheme="majorHAnsi" w:hAnsiTheme="majorHAnsi"/>
        </w:rPr>
        <w:t xml:space="preserve"> is directed by Nancy Buirski; executive produced by Scott </w:t>
      </w:r>
      <w:proofErr w:type="spellStart"/>
      <w:r w:rsidRPr="004E1B3F">
        <w:rPr>
          <w:rFonts w:asciiTheme="majorHAnsi" w:hAnsiTheme="majorHAnsi"/>
        </w:rPr>
        <w:t>Berri</w:t>
      </w:r>
      <w:r w:rsidR="00B26D4B">
        <w:rPr>
          <w:rFonts w:asciiTheme="majorHAnsi" w:hAnsiTheme="majorHAnsi"/>
        </w:rPr>
        <w:t>e</w:t>
      </w:r>
      <w:proofErr w:type="spellEnd"/>
      <w:r w:rsidRPr="004E1B3F">
        <w:rPr>
          <w:rFonts w:asciiTheme="majorHAnsi" w:hAnsiTheme="majorHAnsi"/>
        </w:rPr>
        <w:t xml:space="preserve"> and Marshall </w:t>
      </w:r>
      <w:proofErr w:type="spellStart"/>
      <w:r w:rsidRPr="004E1B3F">
        <w:rPr>
          <w:rFonts w:asciiTheme="majorHAnsi" w:hAnsiTheme="majorHAnsi"/>
        </w:rPr>
        <w:t>Sonenshine</w:t>
      </w:r>
      <w:proofErr w:type="spellEnd"/>
      <w:r w:rsidRPr="004E1B3F">
        <w:rPr>
          <w:rFonts w:asciiTheme="majorHAnsi" w:hAnsiTheme="majorHAnsi"/>
        </w:rPr>
        <w:t>; produced by Nancy Buirs</w:t>
      </w:r>
      <w:r w:rsidR="00B26D4B">
        <w:rPr>
          <w:rFonts w:asciiTheme="majorHAnsi" w:hAnsiTheme="majorHAnsi"/>
        </w:rPr>
        <w:t xml:space="preserve">ki and Elisabeth </w:t>
      </w:r>
      <w:proofErr w:type="spellStart"/>
      <w:r w:rsidR="00B26D4B">
        <w:rPr>
          <w:rFonts w:asciiTheme="majorHAnsi" w:hAnsiTheme="majorHAnsi"/>
        </w:rPr>
        <w:t>Haviland</w:t>
      </w:r>
      <w:proofErr w:type="spellEnd"/>
      <w:r w:rsidR="00B26D4B">
        <w:rPr>
          <w:rFonts w:asciiTheme="majorHAnsi" w:hAnsiTheme="majorHAnsi"/>
        </w:rPr>
        <w:t xml:space="preserve"> James</w:t>
      </w:r>
      <w:r w:rsidR="00B0282B" w:rsidRPr="004E1B3F">
        <w:rPr>
          <w:rFonts w:asciiTheme="majorHAnsi" w:hAnsiTheme="majorHAnsi"/>
        </w:rPr>
        <w:t xml:space="preserve">; </w:t>
      </w:r>
      <w:r w:rsidRPr="004E1B3F">
        <w:rPr>
          <w:rFonts w:asciiTheme="majorHAnsi" w:hAnsiTheme="majorHAnsi"/>
        </w:rPr>
        <w:t xml:space="preserve">edited by </w:t>
      </w:r>
      <w:r w:rsidR="00B0282B" w:rsidRPr="004E1B3F">
        <w:rPr>
          <w:rFonts w:asciiTheme="majorHAnsi" w:hAnsiTheme="majorHAnsi"/>
        </w:rPr>
        <w:t xml:space="preserve">Elisabeth </w:t>
      </w:r>
      <w:proofErr w:type="spellStart"/>
      <w:r w:rsidR="00B0282B" w:rsidRPr="004E1B3F">
        <w:rPr>
          <w:rFonts w:asciiTheme="majorHAnsi" w:hAnsiTheme="majorHAnsi"/>
        </w:rPr>
        <w:t>Haviland</w:t>
      </w:r>
      <w:proofErr w:type="spellEnd"/>
      <w:r w:rsidR="00B0282B" w:rsidRPr="004E1B3F">
        <w:rPr>
          <w:rFonts w:asciiTheme="majorHAnsi" w:hAnsiTheme="majorHAnsi"/>
        </w:rPr>
        <w:t xml:space="preserve"> James</w:t>
      </w:r>
      <w:r w:rsidRPr="004E1B3F">
        <w:rPr>
          <w:rFonts w:asciiTheme="majorHAnsi" w:hAnsiTheme="majorHAnsi"/>
        </w:rPr>
        <w:t xml:space="preserve">.  </w:t>
      </w:r>
      <w:r w:rsidR="00B26D4B">
        <w:rPr>
          <w:rFonts w:asciiTheme="majorHAnsi" w:hAnsiTheme="majorHAnsi"/>
        </w:rPr>
        <w:t xml:space="preserve">The film is co-produced by HBO </w:t>
      </w:r>
      <w:r w:rsidR="008F0045">
        <w:rPr>
          <w:rFonts w:asciiTheme="majorHAnsi" w:hAnsiTheme="majorHAnsi"/>
        </w:rPr>
        <w:t xml:space="preserve">Documentaries </w:t>
      </w:r>
      <w:r w:rsidR="00B26D4B">
        <w:rPr>
          <w:rFonts w:asciiTheme="majorHAnsi" w:hAnsiTheme="majorHAnsi"/>
        </w:rPr>
        <w:t xml:space="preserve">and Augusta Films and is supported </w:t>
      </w:r>
      <w:r w:rsidR="000E5067">
        <w:rPr>
          <w:rFonts w:asciiTheme="majorHAnsi" w:hAnsiTheme="majorHAnsi"/>
        </w:rPr>
        <w:t xml:space="preserve">in part </w:t>
      </w:r>
      <w:r w:rsidR="008F0045">
        <w:rPr>
          <w:rFonts w:asciiTheme="majorHAnsi" w:hAnsiTheme="majorHAnsi"/>
        </w:rPr>
        <w:t>by the National Endowment for</w:t>
      </w:r>
      <w:r w:rsidR="00B26D4B">
        <w:rPr>
          <w:rFonts w:asciiTheme="majorHAnsi" w:hAnsiTheme="majorHAnsi"/>
        </w:rPr>
        <w:t xml:space="preserve"> the Humanities.</w:t>
      </w:r>
    </w:p>
    <w:p w:rsidR="0081012D" w:rsidRPr="004E1B3F" w:rsidRDefault="0081012D" w:rsidP="0081012D">
      <w:pPr>
        <w:spacing w:after="0" w:line="240" w:lineRule="auto"/>
        <w:outlineLvl w:val="2"/>
        <w:rPr>
          <w:rFonts w:asciiTheme="majorHAnsi" w:eastAsia="Times New Roman" w:hAnsiTheme="majorHAnsi" w:cs="Times New Roman"/>
          <w:bCs/>
        </w:rPr>
      </w:pPr>
    </w:p>
    <w:p w:rsidR="003F741F" w:rsidRDefault="004E1B3F" w:rsidP="004E1B3F">
      <w:pPr>
        <w:spacing w:after="0" w:line="240" w:lineRule="auto"/>
        <w:outlineLvl w:val="2"/>
        <w:rPr>
          <w:rFonts w:asciiTheme="majorHAnsi" w:eastAsia="Times New Roman" w:hAnsiTheme="majorHAnsi" w:cs="Times New Roman"/>
          <w:bCs/>
          <w:iCs/>
        </w:rPr>
      </w:pPr>
      <w:r>
        <w:rPr>
          <w:rFonts w:asciiTheme="majorHAnsi" w:eastAsia="Times New Roman" w:hAnsiTheme="majorHAnsi" w:cs="Times New Roman"/>
          <w:bCs/>
        </w:rPr>
        <w:t>“</w:t>
      </w:r>
      <w:r w:rsidRPr="004A10C1">
        <w:rPr>
          <w:rFonts w:asciiTheme="majorHAnsi" w:eastAsia="Times New Roman" w:hAnsiTheme="majorHAnsi" w:cs="Times New Roman"/>
          <w:bCs/>
        </w:rPr>
        <w:t>A</w:t>
      </w:r>
      <w:r w:rsidR="00AD56AE" w:rsidRPr="004A10C1">
        <w:rPr>
          <w:rFonts w:asciiTheme="majorHAnsi" w:eastAsia="Times New Roman" w:hAnsiTheme="majorHAnsi" w:cs="Times New Roman"/>
          <w:bCs/>
        </w:rPr>
        <w:t xml:space="preserve"> perfect time capsule</w:t>
      </w:r>
      <w:r w:rsidR="00AD56AE" w:rsidRPr="004A10C1">
        <w:rPr>
          <w:rFonts w:asciiTheme="majorHAnsi" w:eastAsia="Times New Roman" w:hAnsiTheme="majorHAnsi" w:cs="Times New Roman"/>
          <w:b/>
          <w:bCs/>
        </w:rPr>
        <w:t xml:space="preserve"> </w:t>
      </w:r>
      <w:r w:rsidR="00AD56AE" w:rsidRPr="004A10C1">
        <w:rPr>
          <w:rFonts w:asciiTheme="majorHAnsi" w:eastAsia="Times New Roman" w:hAnsiTheme="majorHAnsi" w:cs="Times New Roman"/>
          <w:bCs/>
        </w:rPr>
        <w:t>that illuminates the racist past of our country with a uniquely personal and poignant emphasis,”—</w:t>
      </w:r>
      <w:r w:rsidR="00AD56AE" w:rsidRPr="004E1B3F">
        <w:rPr>
          <w:rFonts w:asciiTheme="majorHAnsi" w:eastAsia="Times New Roman" w:hAnsiTheme="majorHAnsi" w:cs="Times New Roman"/>
          <w:bCs/>
          <w:i/>
          <w:iCs/>
        </w:rPr>
        <w:t xml:space="preserve">Hollywood Reporter </w:t>
      </w:r>
    </w:p>
    <w:p w:rsidR="00AD56AE" w:rsidRDefault="00AD56AE" w:rsidP="004E1B3F">
      <w:pPr>
        <w:spacing w:after="0" w:line="240" w:lineRule="auto"/>
        <w:outlineLvl w:val="2"/>
        <w:rPr>
          <w:rFonts w:asciiTheme="majorHAnsi" w:eastAsia="Times New Roman" w:hAnsiTheme="majorHAnsi" w:cs="Times New Roman"/>
          <w:bCs/>
          <w:iCs/>
        </w:rPr>
      </w:pPr>
    </w:p>
    <w:p w:rsidR="00AD56AE" w:rsidRPr="00AD56AE" w:rsidRDefault="00AD56AE" w:rsidP="004E1B3F">
      <w:pPr>
        <w:spacing w:after="0" w:line="240" w:lineRule="auto"/>
        <w:outlineLvl w:val="2"/>
        <w:rPr>
          <w:rFonts w:asciiTheme="majorHAnsi" w:eastAsia="Times New Roman" w:hAnsiTheme="majorHAnsi" w:cs="Times New Roman"/>
          <w:bCs/>
        </w:rPr>
      </w:pPr>
      <w:r w:rsidRPr="00AD56AE">
        <w:rPr>
          <w:rFonts w:asciiTheme="majorHAnsi" w:hAnsiTheme="majorHAnsi"/>
        </w:rPr>
        <w:t>“Documenting many pivotal moments in the case, it adds a dash of something rarely seen in the grand narrative of the American Civil Rights struggle: romance." —</w:t>
      </w:r>
      <w:r w:rsidRPr="00AD56AE">
        <w:rPr>
          <w:rFonts w:asciiTheme="majorHAnsi" w:hAnsiTheme="majorHAnsi"/>
          <w:i/>
        </w:rPr>
        <w:t>Chicago Sun-Times</w:t>
      </w:r>
    </w:p>
    <w:p w:rsidR="004E1B3F" w:rsidRPr="004E1B3F" w:rsidRDefault="004E1B3F" w:rsidP="0081012D">
      <w:pPr>
        <w:spacing w:after="0" w:line="240" w:lineRule="auto"/>
        <w:outlineLvl w:val="2"/>
        <w:rPr>
          <w:rFonts w:asciiTheme="majorHAnsi" w:eastAsia="Times New Roman" w:hAnsiTheme="majorHAnsi" w:cs="Times New Roman"/>
          <w:bCs/>
        </w:rPr>
      </w:pPr>
    </w:p>
    <w:p w:rsidR="00F67B1A" w:rsidRPr="004E1B3F" w:rsidRDefault="000F440C" w:rsidP="00F67B1A">
      <w:pPr>
        <w:pStyle w:val="NoSpacing"/>
        <w:rPr>
          <w:rFonts w:asciiTheme="majorHAnsi" w:hAnsiTheme="majorHAnsi"/>
        </w:rPr>
      </w:pPr>
      <w:r>
        <w:rPr>
          <w:rFonts w:asciiTheme="majorHAnsi" w:hAnsiTheme="majorHAnsi"/>
        </w:rPr>
        <w:t>U.S./Canada DVD SRP:</w:t>
      </w:r>
      <w:r>
        <w:rPr>
          <w:rFonts w:asciiTheme="majorHAnsi" w:hAnsiTheme="majorHAnsi"/>
        </w:rPr>
        <w:tab/>
      </w:r>
      <w:r w:rsidR="00543A54">
        <w:rPr>
          <w:rFonts w:asciiTheme="majorHAnsi" w:hAnsiTheme="majorHAnsi"/>
        </w:rPr>
        <w:t xml:space="preserve">$29.95/$34.95 </w:t>
      </w:r>
    </w:p>
    <w:p w:rsidR="00F67B1A" w:rsidRPr="004E1B3F" w:rsidRDefault="00F67B1A" w:rsidP="00F67B1A">
      <w:pPr>
        <w:pStyle w:val="NoSpacing"/>
        <w:rPr>
          <w:rFonts w:asciiTheme="majorHAnsi" w:hAnsiTheme="majorHAnsi"/>
        </w:rPr>
      </w:pPr>
      <w:r w:rsidRPr="004E1B3F">
        <w:rPr>
          <w:rFonts w:asciiTheme="majorHAnsi" w:hAnsiTheme="majorHAnsi"/>
        </w:rPr>
        <w:t>Runtime</w:t>
      </w:r>
      <w:r w:rsidR="00366828" w:rsidRPr="004E1B3F">
        <w:rPr>
          <w:rFonts w:asciiTheme="majorHAnsi" w:hAnsiTheme="majorHAnsi"/>
        </w:rPr>
        <w:t>:</w:t>
      </w:r>
      <w:r w:rsidR="00366828" w:rsidRPr="004E1B3F">
        <w:rPr>
          <w:rFonts w:asciiTheme="majorHAnsi" w:hAnsiTheme="majorHAnsi"/>
        </w:rPr>
        <w:tab/>
      </w:r>
      <w:r w:rsidR="00366828" w:rsidRPr="004E1B3F">
        <w:rPr>
          <w:rFonts w:asciiTheme="majorHAnsi" w:hAnsiTheme="majorHAnsi"/>
        </w:rPr>
        <w:tab/>
        <w:t xml:space="preserve">77 </w:t>
      </w:r>
      <w:proofErr w:type="spellStart"/>
      <w:r w:rsidR="00366828" w:rsidRPr="004E1B3F">
        <w:rPr>
          <w:rFonts w:asciiTheme="majorHAnsi" w:hAnsiTheme="majorHAnsi"/>
        </w:rPr>
        <w:t>mins</w:t>
      </w:r>
      <w:proofErr w:type="spellEnd"/>
      <w:r w:rsidR="00366828" w:rsidRPr="004E1B3F">
        <w:rPr>
          <w:rFonts w:asciiTheme="majorHAnsi" w:hAnsiTheme="majorHAnsi"/>
        </w:rPr>
        <w:t xml:space="preserve">. </w:t>
      </w:r>
    </w:p>
    <w:p w:rsidR="00F67B1A" w:rsidRPr="004E1B3F" w:rsidRDefault="00F67B1A" w:rsidP="00F67B1A">
      <w:pPr>
        <w:pStyle w:val="NoSpacing"/>
        <w:rPr>
          <w:rFonts w:asciiTheme="majorHAnsi" w:hAnsiTheme="majorHAnsi"/>
        </w:rPr>
      </w:pPr>
      <w:r w:rsidRPr="004E1B3F">
        <w:rPr>
          <w:rFonts w:asciiTheme="majorHAnsi" w:hAnsiTheme="majorHAnsi"/>
        </w:rPr>
        <w:lastRenderedPageBreak/>
        <w:t>Rating:</w:t>
      </w:r>
      <w:r w:rsidR="00366828" w:rsidRPr="004E1B3F">
        <w:rPr>
          <w:rFonts w:asciiTheme="majorHAnsi" w:hAnsiTheme="majorHAnsi"/>
        </w:rPr>
        <w:tab/>
      </w:r>
      <w:r w:rsidR="00366828" w:rsidRPr="004E1B3F">
        <w:rPr>
          <w:rFonts w:asciiTheme="majorHAnsi" w:hAnsiTheme="majorHAnsi"/>
        </w:rPr>
        <w:tab/>
      </w:r>
      <w:r w:rsidR="004E1B3F">
        <w:rPr>
          <w:rFonts w:asciiTheme="majorHAnsi" w:hAnsiTheme="majorHAnsi"/>
        </w:rPr>
        <w:tab/>
      </w:r>
      <w:r w:rsidR="00366828" w:rsidRPr="004E1B3F">
        <w:rPr>
          <w:rFonts w:asciiTheme="majorHAnsi" w:hAnsiTheme="majorHAnsi"/>
        </w:rPr>
        <w:t>NR</w:t>
      </w:r>
    </w:p>
    <w:p w:rsidR="00F67B1A" w:rsidRPr="004E1B3F" w:rsidRDefault="00F67B1A" w:rsidP="00F67B1A">
      <w:pPr>
        <w:pStyle w:val="NoSpacing"/>
        <w:rPr>
          <w:rFonts w:asciiTheme="majorHAnsi" w:hAnsiTheme="majorHAnsi"/>
        </w:rPr>
      </w:pPr>
      <w:r w:rsidRPr="004E1B3F">
        <w:rPr>
          <w:rFonts w:asciiTheme="majorHAnsi" w:hAnsiTheme="majorHAnsi"/>
        </w:rPr>
        <w:t>Catalog #:</w:t>
      </w:r>
      <w:r w:rsidR="00366828" w:rsidRPr="004E1B3F">
        <w:rPr>
          <w:rFonts w:asciiTheme="majorHAnsi" w:hAnsiTheme="majorHAnsi"/>
        </w:rPr>
        <w:tab/>
      </w:r>
      <w:r w:rsidR="00366828" w:rsidRPr="004E1B3F">
        <w:rPr>
          <w:rFonts w:asciiTheme="majorHAnsi" w:hAnsiTheme="majorHAnsi"/>
        </w:rPr>
        <w:tab/>
        <w:t>NNVG288700</w:t>
      </w:r>
    </w:p>
    <w:p w:rsidR="00F67B1A" w:rsidRPr="004E1B3F" w:rsidRDefault="00F67B1A" w:rsidP="00F67B1A">
      <w:pPr>
        <w:pStyle w:val="NoSpacing"/>
        <w:rPr>
          <w:rFonts w:asciiTheme="majorHAnsi" w:hAnsiTheme="majorHAnsi"/>
        </w:rPr>
      </w:pPr>
      <w:r w:rsidRPr="004E1B3F">
        <w:rPr>
          <w:rFonts w:asciiTheme="majorHAnsi" w:hAnsiTheme="majorHAnsi"/>
        </w:rPr>
        <w:t>Language:</w:t>
      </w:r>
      <w:r w:rsidR="00366828" w:rsidRPr="004E1B3F">
        <w:rPr>
          <w:rFonts w:asciiTheme="majorHAnsi" w:hAnsiTheme="majorHAnsi"/>
        </w:rPr>
        <w:tab/>
      </w:r>
      <w:r w:rsidR="00366828" w:rsidRPr="004E1B3F">
        <w:rPr>
          <w:rFonts w:asciiTheme="majorHAnsi" w:hAnsiTheme="majorHAnsi"/>
        </w:rPr>
        <w:tab/>
        <w:t>English</w:t>
      </w:r>
    </w:p>
    <w:p w:rsidR="00F67B1A" w:rsidRPr="004E1B3F" w:rsidRDefault="00F67B1A" w:rsidP="00F67B1A">
      <w:pPr>
        <w:pStyle w:val="NoSpacing"/>
        <w:rPr>
          <w:rFonts w:asciiTheme="majorHAnsi" w:hAnsiTheme="majorHAnsi"/>
        </w:rPr>
      </w:pPr>
      <w:r w:rsidRPr="004E1B3F">
        <w:rPr>
          <w:rFonts w:asciiTheme="majorHAnsi" w:hAnsiTheme="majorHAnsi"/>
        </w:rPr>
        <w:t>Color:</w:t>
      </w:r>
      <w:r w:rsidR="00366828" w:rsidRPr="004E1B3F">
        <w:rPr>
          <w:rFonts w:asciiTheme="majorHAnsi" w:hAnsiTheme="majorHAnsi"/>
        </w:rPr>
        <w:tab/>
      </w:r>
      <w:r w:rsidR="00366828" w:rsidRPr="004E1B3F">
        <w:rPr>
          <w:rFonts w:asciiTheme="majorHAnsi" w:hAnsiTheme="majorHAnsi"/>
        </w:rPr>
        <w:tab/>
      </w:r>
      <w:r w:rsidR="00366828" w:rsidRPr="004E1B3F">
        <w:rPr>
          <w:rFonts w:asciiTheme="majorHAnsi" w:hAnsiTheme="majorHAnsi"/>
        </w:rPr>
        <w:tab/>
        <w:t>Color</w:t>
      </w:r>
    </w:p>
    <w:p w:rsidR="00F67B1A" w:rsidRDefault="00F67B1A" w:rsidP="00F67B1A">
      <w:pPr>
        <w:pStyle w:val="NoSpacing"/>
        <w:rPr>
          <w:rFonts w:asciiTheme="majorHAnsi" w:hAnsiTheme="majorHAnsi"/>
        </w:rPr>
      </w:pPr>
      <w:r w:rsidRPr="004E1B3F">
        <w:rPr>
          <w:rFonts w:asciiTheme="majorHAnsi" w:hAnsiTheme="majorHAnsi"/>
        </w:rPr>
        <w:t>Genre:</w:t>
      </w:r>
      <w:r w:rsidR="00366828" w:rsidRPr="004E1B3F">
        <w:rPr>
          <w:rFonts w:asciiTheme="majorHAnsi" w:hAnsiTheme="majorHAnsi"/>
        </w:rPr>
        <w:tab/>
      </w:r>
      <w:r w:rsidR="00366828" w:rsidRPr="004E1B3F">
        <w:rPr>
          <w:rFonts w:asciiTheme="majorHAnsi" w:hAnsiTheme="majorHAnsi"/>
        </w:rPr>
        <w:tab/>
      </w:r>
      <w:r w:rsidR="00366828" w:rsidRPr="004E1B3F">
        <w:rPr>
          <w:rFonts w:asciiTheme="majorHAnsi" w:hAnsiTheme="majorHAnsi"/>
        </w:rPr>
        <w:tab/>
        <w:t>Documentary</w:t>
      </w:r>
    </w:p>
    <w:p w:rsidR="00336F39" w:rsidRPr="004E1B3F" w:rsidRDefault="00336F39" w:rsidP="00F67B1A">
      <w:pPr>
        <w:pStyle w:val="NoSpacing"/>
        <w:rPr>
          <w:rFonts w:asciiTheme="majorHAnsi" w:hAnsiTheme="majorHAnsi"/>
        </w:rPr>
      </w:pPr>
    </w:p>
    <w:p w:rsidR="00F67B1A" w:rsidRPr="004E1B3F" w:rsidRDefault="00F67B1A" w:rsidP="00F67B1A">
      <w:pPr>
        <w:pStyle w:val="NoSpacing"/>
        <w:rPr>
          <w:rFonts w:asciiTheme="majorHAnsi" w:hAnsiTheme="majorHAnsi"/>
        </w:rPr>
      </w:pPr>
      <w:r w:rsidRPr="004E1B3F">
        <w:rPr>
          <w:rFonts w:asciiTheme="majorHAnsi" w:hAnsiTheme="majorHAnsi"/>
        </w:rPr>
        <w:t>For Box Art:</w:t>
      </w:r>
    </w:p>
    <w:p w:rsidR="00F67B1A" w:rsidRPr="004E1B3F" w:rsidRDefault="00CA796F" w:rsidP="004A5680">
      <w:pPr>
        <w:pStyle w:val="NoSpacing"/>
        <w:rPr>
          <w:rFonts w:asciiTheme="majorHAnsi" w:hAnsiTheme="majorHAnsi"/>
        </w:rPr>
      </w:pPr>
      <w:hyperlink r:id="rId10" w:history="1">
        <w:r w:rsidR="00F67B1A" w:rsidRPr="004E1B3F">
          <w:rPr>
            <w:rStyle w:val="Hyperlink"/>
            <w:rFonts w:asciiTheme="majorHAnsi" w:hAnsiTheme="majorHAnsi"/>
          </w:rPr>
          <w:t>http://www.newvideo.com/docurama/the-loving-story/</w:t>
        </w:r>
      </w:hyperlink>
    </w:p>
    <w:p w:rsidR="0005523F" w:rsidRDefault="0005523F" w:rsidP="004A5680">
      <w:pPr>
        <w:pStyle w:val="NoSpacing"/>
        <w:rPr>
          <w:rFonts w:asciiTheme="majorHAnsi" w:hAnsiTheme="majorHAnsi"/>
          <w:b/>
        </w:rPr>
      </w:pPr>
    </w:p>
    <w:p w:rsidR="004A5680" w:rsidRPr="0005523F" w:rsidRDefault="004A5680" w:rsidP="004A5680">
      <w:pPr>
        <w:pStyle w:val="NoSpacing"/>
        <w:rPr>
          <w:rFonts w:asciiTheme="majorHAnsi" w:hAnsiTheme="majorHAnsi"/>
          <w:b/>
          <w:u w:val="single"/>
        </w:rPr>
      </w:pPr>
      <w:r w:rsidRPr="0005523F">
        <w:rPr>
          <w:rFonts w:asciiTheme="majorHAnsi" w:hAnsiTheme="majorHAnsi"/>
          <w:b/>
          <w:u w:val="single"/>
        </w:rPr>
        <w:t xml:space="preserve">About </w:t>
      </w:r>
      <w:proofErr w:type="spellStart"/>
      <w:r w:rsidRPr="0005523F">
        <w:rPr>
          <w:rFonts w:asciiTheme="majorHAnsi" w:hAnsiTheme="majorHAnsi"/>
          <w:b/>
          <w:u w:val="single"/>
        </w:rPr>
        <w:t>Docurama</w:t>
      </w:r>
      <w:proofErr w:type="spellEnd"/>
      <w:r w:rsidRPr="0005523F">
        <w:rPr>
          <w:rFonts w:asciiTheme="majorHAnsi" w:hAnsiTheme="majorHAnsi"/>
          <w:b/>
          <w:u w:val="single"/>
        </w:rPr>
        <w:t xml:space="preserve"> Films</w:t>
      </w:r>
    </w:p>
    <w:p w:rsidR="004A5680" w:rsidRPr="00EA3B8D" w:rsidRDefault="004A5680" w:rsidP="004A5680">
      <w:pPr>
        <w:autoSpaceDE w:val="0"/>
        <w:autoSpaceDN w:val="0"/>
        <w:adjustRightInd w:val="0"/>
        <w:spacing w:line="240" w:lineRule="auto"/>
        <w:rPr>
          <w:rFonts w:asciiTheme="majorHAnsi" w:hAnsiTheme="majorHAnsi"/>
        </w:rPr>
      </w:pPr>
      <w:r w:rsidRPr="00EA3B8D">
        <w:rPr>
          <w:rFonts w:asciiTheme="majorHAnsi" w:hAnsiTheme="majorHAnsi"/>
        </w:rPr>
        <w:t xml:space="preserve">In 1999, </w:t>
      </w:r>
      <w:r w:rsidRPr="00EA3B8D">
        <w:rPr>
          <w:rStyle w:val="Strong"/>
          <w:rFonts w:asciiTheme="majorHAnsi" w:hAnsiTheme="majorHAnsi"/>
        </w:rPr>
        <w:t>NEW VIDEO</w:t>
      </w:r>
      <w:r w:rsidRPr="00EA3B8D">
        <w:rPr>
          <w:rFonts w:asciiTheme="majorHAnsi" w:hAnsiTheme="majorHAnsi"/>
        </w:rPr>
        <w:t xml:space="preserve"> launched </w:t>
      </w:r>
      <w:proofErr w:type="spellStart"/>
      <w:r w:rsidRPr="00EA3B8D">
        <w:rPr>
          <w:rStyle w:val="Strong"/>
          <w:rFonts w:asciiTheme="majorHAnsi" w:hAnsiTheme="majorHAnsi"/>
        </w:rPr>
        <w:t>Docurama</w:t>
      </w:r>
      <w:proofErr w:type="spellEnd"/>
      <w:r w:rsidRPr="00EA3B8D">
        <w:rPr>
          <w:rStyle w:val="Strong"/>
          <w:rFonts w:asciiTheme="majorHAnsi" w:hAnsiTheme="majorHAnsi"/>
        </w:rPr>
        <w:t xml:space="preserve"> Films</w:t>
      </w:r>
      <w:r w:rsidRPr="00EA3B8D">
        <w:rPr>
          <w:rFonts w:asciiTheme="majorHAnsi" w:hAnsiTheme="majorHAnsi"/>
          <w:vertAlign w:val="superscript"/>
        </w:rPr>
        <w:t>®</w:t>
      </w:r>
      <w:r w:rsidRPr="00EA3B8D">
        <w:rPr>
          <w:rFonts w:asciiTheme="majorHAnsi" w:hAnsiTheme="majorHAnsi"/>
        </w:rPr>
        <w:t xml:space="preserve"> with the first feature documentary ever available on DVD: D.A. </w:t>
      </w:r>
      <w:proofErr w:type="spellStart"/>
      <w:r w:rsidRPr="00EA3B8D">
        <w:rPr>
          <w:rFonts w:asciiTheme="majorHAnsi" w:hAnsiTheme="majorHAnsi"/>
        </w:rPr>
        <w:t>Pennebaker’s</w:t>
      </w:r>
      <w:proofErr w:type="spellEnd"/>
      <w:r w:rsidRPr="00EA3B8D">
        <w:rPr>
          <w:rFonts w:asciiTheme="majorHAnsi" w:hAnsiTheme="majorHAnsi"/>
        </w:rPr>
        <w:t xml:space="preserve"> “</w:t>
      </w:r>
      <w:r w:rsidRPr="00EA3B8D">
        <w:rPr>
          <w:rStyle w:val="Emphasis"/>
          <w:rFonts w:asciiTheme="majorHAnsi" w:hAnsiTheme="majorHAnsi"/>
          <w:i w:val="0"/>
        </w:rPr>
        <w:t xml:space="preserve">Bob Dylan: </w:t>
      </w:r>
      <w:proofErr w:type="spellStart"/>
      <w:r w:rsidRPr="00EA3B8D">
        <w:rPr>
          <w:rStyle w:val="Emphasis"/>
          <w:rFonts w:asciiTheme="majorHAnsi" w:hAnsiTheme="majorHAnsi"/>
          <w:i w:val="0"/>
        </w:rPr>
        <w:t>Dont</w:t>
      </w:r>
      <w:proofErr w:type="spellEnd"/>
      <w:r w:rsidRPr="00EA3B8D">
        <w:rPr>
          <w:rStyle w:val="Emphasis"/>
          <w:rFonts w:asciiTheme="majorHAnsi" w:hAnsiTheme="majorHAnsi"/>
          <w:i w:val="0"/>
        </w:rPr>
        <w:t xml:space="preserve"> Look Back.” </w:t>
      </w:r>
      <w:r w:rsidRPr="00EA3B8D">
        <w:rPr>
          <w:rFonts w:asciiTheme="majorHAnsi" w:hAnsiTheme="majorHAnsi"/>
        </w:rPr>
        <w:t xml:space="preserve">Twelve years and 300 award-winning, highly-acclaimed titles later, </w:t>
      </w:r>
      <w:proofErr w:type="spellStart"/>
      <w:r w:rsidRPr="00EA3B8D">
        <w:rPr>
          <w:rFonts w:asciiTheme="majorHAnsi" w:hAnsiTheme="majorHAnsi"/>
        </w:rPr>
        <w:t>Docurama</w:t>
      </w:r>
      <w:proofErr w:type="spellEnd"/>
      <w:r w:rsidRPr="00EA3B8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EA3B8D">
        <w:rPr>
          <w:rFonts w:asciiTheme="majorHAnsi" w:hAnsiTheme="majorHAnsi"/>
        </w:rPr>
        <w:t>Docurama’s</w:t>
      </w:r>
      <w:proofErr w:type="spellEnd"/>
      <w:r w:rsidRPr="00EA3B8D">
        <w:rPr>
          <w:rFonts w:asciiTheme="majorHAnsi" w:hAnsiTheme="majorHAnsi"/>
        </w:rPr>
        <w:t xml:space="preserve"> catalog features the performing and visual arts, history, politics, the environment, ethnic and gender interests, and all-time favorites including “</w:t>
      </w:r>
      <w:r w:rsidRPr="00EA3B8D">
        <w:rPr>
          <w:rStyle w:val="Emphasis"/>
          <w:rFonts w:asciiTheme="majorHAnsi" w:hAnsiTheme="majorHAnsi"/>
          <w:i w:val="0"/>
        </w:rPr>
        <w:t>The Wild Parrots of Telegraph Hill</w:t>
      </w:r>
      <w:r w:rsidRPr="00EA3B8D">
        <w:rPr>
          <w:rFonts w:asciiTheme="majorHAnsi" w:hAnsiTheme="majorHAnsi"/>
        </w:rPr>
        <w:t>,” “</w:t>
      </w:r>
      <w:r w:rsidRPr="00EA3B8D">
        <w:rPr>
          <w:rStyle w:val="Emphasis"/>
          <w:rFonts w:asciiTheme="majorHAnsi" w:hAnsiTheme="majorHAnsi"/>
          <w:i w:val="0"/>
        </w:rPr>
        <w:t>Andy Goldsworthy:</w:t>
      </w:r>
      <w:r w:rsidRPr="00EA3B8D">
        <w:rPr>
          <w:rFonts w:asciiTheme="majorHAnsi" w:hAnsiTheme="majorHAnsi"/>
          <w:i/>
        </w:rPr>
        <w:t xml:space="preserve"> </w:t>
      </w:r>
      <w:r w:rsidRPr="00EA3B8D">
        <w:rPr>
          <w:rStyle w:val="Emphasis"/>
          <w:rFonts w:asciiTheme="majorHAnsi" w:hAnsiTheme="majorHAnsi"/>
          <w:i w:val="0"/>
        </w:rPr>
        <w:t xml:space="preserve">Rivers and Tides” </w:t>
      </w:r>
      <w:r w:rsidRPr="00EA3B8D">
        <w:rPr>
          <w:rFonts w:asciiTheme="majorHAnsi" w:hAnsiTheme="majorHAnsi"/>
        </w:rPr>
        <w:t>and</w:t>
      </w:r>
      <w:r w:rsidRPr="00EA3B8D">
        <w:rPr>
          <w:rStyle w:val="Emphasis"/>
          <w:rFonts w:asciiTheme="majorHAnsi" w:hAnsiTheme="majorHAnsi"/>
          <w:i w:val="0"/>
        </w:rPr>
        <w:t xml:space="preserve"> “King Corn.”</w:t>
      </w:r>
      <w:r w:rsidRPr="00EA3B8D">
        <w:rPr>
          <w:rFonts w:asciiTheme="majorHAnsi" w:hAnsiTheme="majorHAnsi"/>
          <w:i/>
        </w:rPr>
        <w:t xml:space="preserve"> </w:t>
      </w:r>
      <w:r w:rsidRPr="00EA3B8D">
        <w:rPr>
          <w:rFonts w:asciiTheme="majorHAnsi" w:hAnsiTheme="majorHAnsi"/>
        </w:rPr>
        <w:t>Recent titles include the 2011 Oscar</w:t>
      </w:r>
      <w:r w:rsidRPr="00EA3B8D">
        <w:rPr>
          <w:rFonts w:asciiTheme="majorHAnsi" w:hAnsiTheme="majorHAnsi"/>
          <w:vertAlign w:val="superscript"/>
        </w:rPr>
        <w:t>®</w:t>
      </w:r>
      <w:r w:rsidRPr="00EA3B8D">
        <w:rPr>
          <w:rFonts w:asciiTheme="majorHAnsi" w:hAnsiTheme="majorHAnsi"/>
        </w:rPr>
        <w:t>-nominated films</w:t>
      </w:r>
      <w:r w:rsidRPr="00EA3B8D">
        <w:rPr>
          <w:rStyle w:val="Emphasis"/>
          <w:rFonts w:asciiTheme="majorHAnsi" w:hAnsiTheme="majorHAnsi"/>
          <w:i w:val="0"/>
        </w:rPr>
        <w:t xml:space="preserve"> “</w:t>
      </w:r>
      <w:proofErr w:type="spellStart"/>
      <w:r w:rsidRPr="00EA3B8D">
        <w:rPr>
          <w:rStyle w:val="Emphasis"/>
          <w:rFonts w:asciiTheme="majorHAnsi" w:hAnsiTheme="majorHAnsi"/>
          <w:i w:val="0"/>
        </w:rPr>
        <w:t>Gasland</w:t>
      </w:r>
      <w:proofErr w:type="spellEnd"/>
      <w:r w:rsidRPr="00EA3B8D">
        <w:rPr>
          <w:rStyle w:val="Emphasis"/>
          <w:rFonts w:asciiTheme="majorHAnsi" w:hAnsiTheme="majorHAnsi"/>
          <w:i w:val="0"/>
        </w:rPr>
        <w:t xml:space="preserve">” </w:t>
      </w:r>
      <w:r w:rsidRPr="00EA3B8D">
        <w:rPr>
          <w:rFonts w:asciiTheme="majorHAnsi" w:hAnsiTheme="majorHAnsi"/>
        </w:rPr>
        <w:t>and</w:t>
      </w:r>
      <w:r w:rsidRPr="00EA3B8D">
        <w:rPr>
          <w:rStyle w:val="Emphasis"/>
          <w:rFonts w:asciiTheme="majorHAnsi" w:hAnsiTheme="majorHAnsi"/>
          <w:i w:val="0"/>
        </w:rPr>
        <w:t xml:space="preserve"> “Hell and Back Again</w:t>
      </w:r>
      <w:r w:rsidRPr="00EA3B8D">
        <w:rPr>
          <w:rFonts w:asciiTheme="majorHAnsi" w:hAnsiTheme="majorHAnsi"/>
        </w:rPr>
        <w:t xml:space="preserve">.” </w:t>
      </w:r>
      <w:hyperlink r:id="rId11" w:history="1">
        <w:r w:rsidRPr="00EA3B8D">
          <w:rPr>
            <w:rStyle w:val="Hyperlink"/>
            <w:rFonts w:asciiTheme="majorHAnsi" w:hAnsiTheme="majorHAnsi"/>
          </w:rPr>
          <w:t>www.docuramafilms.com</w:t>
        </w:r>
      </w:hyperlink>
    </w:p>
    <w:p w:rsidR="004A5680" w:rsidRPr="0005523F" w:rsidRDefault="004A5680" w:rsidP="004A5680">
      <w:pPr>
        <w:pStyle w:val="NoSpacing2"/>
        <w:rPr>
          <w:rFonts w:asciiTheme="majorHAnsi" w:hAnsiTheme="majorHAnsi" w:cs="Calibri"/>
          <w:b/>
          <w:sz w:val="22"/>
          <w:szCs w:val="22"/>
          <w:u w:val="single"/>
        </w:rPr>
      </w:pPr>
      <w:r w:rsidRPr="0005523F">
        <w:rPr>
          <w:rFonts w:asciiTheme="majorHAnsi" w:hAnsiTheme="majorHAnsi" w:cs="Calibri"/>
          <w:b/>
          <w:sz w:val="22"/>
          <w:szCs w:val="22"/>
          <w:u w:val="single"/>
        </w:rPr>
        <w:t xml:space="preserve">About Cinedigm </w:t>
      </w:r>
    </w:p>
    <w:p w:rsidR="0081012D" w:rsidRPr="00EA3B8D" w:rsidRDefault="0081012D" w:rsidP="0081012D">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 xml:space="preserve">Over the past decade,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has led the digital distribution revolution that continues to transform the media landscape. In addition to its pioneering role in transitioning movie theatres from traditional film prints to digital distribution,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continues to advance worldwide cinema modernization with its suite of software products allowing exhibitors and distributors to manage their newly digital businesses with efficiency, insight and certainty. And, as the leading distributor of independent content in the world,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collaborates with producers and the exhibition community with unequalled transparency to market, source, curate and distribute quality content across all digital platforms to targeted and profitable audiences. The company’s library of over 5,000 titles includes award-winning documentaries from </w:t>
      </w:r>
      <w:proofErr w:type="spellStart"/>
      <w:r w:rsidRPr="00EA3B8D">
        <w:rPr>
          <w:rFonts w:asciiTheme="majorHAnsi" w:hAnsiTheme="majorHAnsi"/>
          <w:sz w:val="22"/>
          <w:szCs w:val="22"/>
        </w:rPr>
        <w:t>Docurama</w:t>
      </w:r>
      <w:proofErr w:type="spellEnd"/>
      <w:r w:rsidRPr="00EA3B8D">
        <w:rPr>
          <w:rFonts w:asciiTheme="majorHAnsi" w:hAnsiTheme="majorHAnsi"/>
          <w:sz w:val="22"/>
          <w:szCs w:val="22"/>
        </w:rPr>
        <w:t xml:space="preserve"> Films</w:t>
      </w:r>
      <w:r w:rsidRPr="00EA3B8D">
        <w:rPr>
          <w:rFonts w:asciiTheme="majorHAnsi" w:hAnsiTheme="majorHAnsi"/>
          <w:sz w:val="22"/>
          <w:szCs w:val="22"/>
          <w:vertAlign w:val="superscript"/>
        </w:rPr>
        <w:t>®</w:t>
      </w:r>
      <w:r w:rsidRPr="00EA3B8D">
        <w:rPr>
          <w:rFonts w:asciiTheme="majorHAnsi" w:hAnsiTheme="majorHAnsi"/>
          <w:sz w:val="22"/>
          <w:szCs w:val="22"/>
        </w:rPr>
        <w:t xml:space="preserve">, next-gen </w:t>
      </w:r>
      <w:proofErr w:type="gramStart"/>
      <w:r w:rsidRPr="00EA3B8D">
        <w:rPr>
          <w:rFonts w:asciiTheme="majorHAnsi" w:hAnsiTheme="majorHAnsi"/>
          <w:sz w:val="22"/>
          <w:szCs w:val="22"/>
        </w:rPr>
        <w:t>indies</w:t>
      </w:r>
      <w:proofErr w:type="gramEnd"/>
      <w:r w:rsidRPr="00EA3B8D">
        <w:rPr>
          <w:rFonts w:asciiTheme="majorHAnsi" w:hAnsiTheme="majorHAnsi"/>
          <w:sz w:val="22"/>
          <w:szCs w:val="22"/>
        </w:rPr>
        <w:t xml:space="preserve"> from Flatiron Film Company</w:t>
      </w:r>
      <w:r w:rsidRPr="00EA3B8D">
        <w:rPr>
          <w:rFonts w:asciiTheme="majorHAnsi" w:hAnsiTheme="majorHAnsi"/>
          <w:sz w:val="22"/>
          <w:szCs w:val="22"/>
          <w:vertAlign w:val="superscript"/>
        </w:rPr>
        <w:t>®</w:t>
      </w:r>
      <w:r w:rsidRPr="00EA3B8D">
        <w:rPr>
          <w:rFonts w:asciiTheme="majorHAnsi" w:hAnsiTheme="majorHAnsi"/>
          <w:sz w:val="22"/>
          <w:szCs w:val="22"/>
        </w:rPr>
        <w:t xml:space="preserve"> and acclaimed independent films and festival picks through partnerships with the Sundance Institute and </w:t>
      </w:r>
      <w:proofErr w:type="spellStart"/>
      <w:r w:rsidRPr="00EA3B8D">
        <w:rPr>
          <w:rFonts w:asciiTheme="majorHAnsi" w:hAnsiTheme="majorHAnsi"/>
          <w:sz w:val="22"/>
          <w:szCs w:val="22"/>
        </w:rPr>
        <w:t>Tribeca</w:t>
      </w:r>
      <w:proofErr w:type="spellEnd"/>
      <w:r w:rsidRPr="00EA3B8D">
        <w:rPr>
          <w:rFonts w:asciiTheme="majorHAnsi" w:hAnsiTheme="majorHAnsi"/>
          <w:sz w:val="22"/>
          <w:szCs w:val="22"/>
        </w:rPr>
        <w:t xml:space="preserve"> Film.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is proud to distribute many Oscar</w:t>
      </w:r>
      <w:r w:rsidRPr="00EA3B8D">
        <w:rPr>
          <w:rFonts w:asciiTheme="majorHAnsi" w:hAnsiTheme="majorHAnsi"/>
          <w:sz w:val="22"/>
          <w:szCs w:val="22"/>
          <w:vertAlign w:val="superscript"/>
        </w:rPr>
        <w:t>®</w:t>
      </w:r>
      <w:r w:rsidRPr="00EA3B8D">
        <w:rPr>
          <w:rFonts w:asciiTheme="majorHAnsi" w:hAnsiTheme="majorHAnsi"/>
          <w:sz w:val="22"/>
          <w:szCs w:val="22"/>
        </w:rPr>
        <w:t>-nominated films including “The Invisible War,” “Hell and Back Again,” “</w:t>
      </w:r>
      <w:proofErr w:type="spellStart"/>
      <w:r w:rsidRPr="00EA3B8D">
        <w:rPr>
          <w:rFonts w:asciiTheme="majorHAnsi" w:hAnsiTheme="majorHAnsi"/>
          <w:sz w:val="22"/>
          <w:szCs w:val="22"/>
        </w:rPr>
        <w:t>Gasland</w:t>
      </w:r>
      <w:proofErr w:type="spellEnd"/>
      <w:r w:rsidRPr="00EA3B8D">
        <w:rPr>
          <w:rFonts w:asciiTheme="majorHAnsi" w:hAnsiTheme="majorHAnsi"/>
          <w:sz w:val="22"/>
          <w:szCs w:val="22"/>
        </w:rPr>
        <w:t>,” “Waste Land” and “Paradise Lost 3: Purgatory.”</w:t>
      </w:r>
    </w:p>
    <w:p w:rsidR="0081012D" w:rsidRPr="00EA3B8D" w:rsidRDefault="0081012D" w:rsidP="0081012D">
      <w:pPr>
        <w:pStyle w:val="NormalWeb"/>
        <w:spacing w:before="0" w:beforeAutospacing="0" w:after="0" w:afterAutospacing="0"/>
        <w:rPr>
          <w:rFonts w:asciiTheme="majorHAnsi" w:hAnsiTheme="majorHAnsi"/>
          <w:sz w:val="22"/>
          <w:szCs w:val="22"/>
        </w:rPr>
      </w:pPr>
    </w:p>
    <w:p w:rsidR="004A5680" w:rsidRPr="00EA3B8D" w:rsidRDefault="0081012D" w:rsidP="0081012D">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 xml:space="preserve">Upcoming and recent CEG multi-platform releases include Dante </w:t>
      </w:r>
      <w:proofErr w:type="spellStart"/>
      <w:r w:rsidRPr="00EA3B8D">
        <w:rPr>
          <w:rFonts w:asciiTheme="majorHAnsi" w:hAnsiTheme="majorHAnsi"/>
          <w:sz w:val="22"/>
          <w:szCs w:val="22"/>
        </w:rPr>
        <w:t>Ariola’s</w:t>
      </w:r>
      <w:proofErr w:type="spellEnd"/>
      <w:r w:rsidRPr="00EA3B8D">
        <w:rPr>
          <w:rFonts w:asciiTheme="majorHAnsi" w:hAnsiTheme="majorHAnsi"/>
          <w:sz w:val="22"/>
          <w:szCs w:val="22"/>
        </w:rPr>
        <w:t xml:space="preserve"> “Arthur Newman,” Craig </w:t>
      </w:r>
      <w:proofErr w:type="spellStart"/>
      <w:r w:rsidRPr="00EA3B8D">
        <w:rPr>
          <w:rFonts w:asciiTheme="majorHAnsi" w:hAnsiTheme="majorHAnsi"/>
          <w:sz w:val="22"/>
          <w:szCs w:val="22"/>
        </w:rPr>
        <w:t>Zisk’s</w:t>
      </w:r>
      <w:proofErr w:type="spellEnd"/>
      <w:r w:rsidRPr="00EA3B8D">
        <w:rPr>
          <w:rFonts w:asciiTheme="majorHAnsi" w:hAnsiTheme="majorHAnsi"/>
          <w:sz w:val="22"/>
          <w:szCs w:val="22"/>
        </w:rPr>
        <w:t xml:space="preserve"> “The English Teacher,” Jared Moshe’s “Dead Man’s Burden,” Geoffrey Fletcher’s “Violet &amp; Daisy,” </w:t>
      </w:r>
      <w:proofErr w:type="spellStart"/>
      <w:r w:rsidRPr="00EA3B8D">
        <w:rPr>
          <w:rFonts w:asciiTheme="majorHAnsi" w:hAnsiTheme="majorHAnsi"/>
          <w:sz w:val="22"/>
          <w:szCs w:val="22"/>
        </w:rPr>
        <w:t>Malika</w:t>
      </w:r>
      <w:proofErr w:type="spellEnd"/>
      <w:r w:rsidRPr="00EA3B8D">
        <w:rPr>
          <w:rFonts w:asciiTheme="majorHAnsi" w:hAnsiTheme="majorHAnsi"/>
          <w:sz w:val="22"/>
          <w:szCs w:val="22"/>
        </w:rPr>
        <w:t xml:space="preserve"> </w:t>
      </w:r>
      <w:proofErr w:type="spellStart"/>
      <w:r w:rsidRPr="00EA3B8D">
        <w:rPr>
          <w:rFonts w:asciiTheme="majorHAnsi" w:hAnsiTheme="majorHAnsi"/>
          <w:sz w:val="22"/>
          <w:szCs w:val="22"/>
        </w:rPr>
        <w:t>Zouhali</w:t>
      </w:r>
      <w:proofErr w:type="spellEnd"/>
      <w:r w:rsidRPr="00EA3B8D">
        <w:rPr>
          <w:rFonts w:asciiTheme="majorHAnsi" w:hAnsiTheme="majorHAnsi"/>
          <w:sz w:val="22"/>
          <w:szCs w:val="22"/>
        </w:rPr>
        <w:t xml:space="preserve">-Worrall and Katherine Fairfax Wright’s “Call Me </w:t>
      </w:r>
      <w:proofErr w:type="spellStart"/>
      <w:r w:rsidRPr="00EA3B8D">
        <w:rPr>
          <w:rFonts w:asciiTheme="majorHAnsi" w:hAnsiTheme="majorHAnsi"/>
          <w:sz w:val="22"/>
          <w:szCs w:val="22"/>
        </w:rPr>
        <w:t>Kuchu</w:t>
      </w:r>
      <w:proofErr w:type="spellEnd"/>
      <w:r w:rsidRPr="00EA3B8D">
        <w:rPr>
          <w:rFonts w:asciiTheme="majorHAnsi" w:hAnsiTheme="majorHAnsi"/>
          <w:sz w:val="22"/>
          <w:szCs w:val="22"/>
        </w:rPr>
        <w:t xml:space="preserve">,” Jimmy </w:t>
      </w:r>
      <w:proofErr w:type="spellStart"/>
      <w:r w:rsidRPr="00EA3B8D">
        <w:rPr>
          <w:rFonts w:asciiTheme="majorHAnsi" w:hAnsiTheme="majorHAnsi"/>
          <w:sz w:val="22"/>
          <w:szCs w:val="22"/>
        </w:rPr>
        <w:t>Loweree’s</w:t>
      </w:r>
      <w:proofErr w:type="spellEnd"/>
      <w:r w:rsidRPr="00EA3B8D">
        <w:rPr>
          <w:rFonts w:asciiTheme="majorHAnsi" w:hAnsiTheme="majorHAnsi"/>
          <w:sz w:val="22"/>
          <w:szCs w:val="22"/>
        </w:rPr>
        <w:t xml:space="preserve"> “Absence,” and </w:t>
      </w:r>
      <w:proofErr w:type="spellStart"/>
      <w:r w:rsidRPr="00EA3B8D">
        <w:rPr>
          <w:rFonts w:asciiTheme="majorHAnsi" w:hAnsiTheme="majorHAnsi"/>
          <w:sz w:val="22"/>
          <w:szCs w:val="22"/>
        </w:rPr>
        <w:t>Shaul</w:t>
      </w:r>
      <w:proofErr w:type="spellEnd"/>
      <w:r w:rsidRPr="00EA3B8D">
        <w:rPr>
          <w:rFonts w:asciiTheme="majorHAnsi" w:hAnsiTheme="majorHAnsi"/>
          <w:sz w:val="22"/>
          <w:szCs w:val="22"/>
        </w:rPr>
        <w:t xml:space="preserve"> Schwarz’s “</w:t>
      </w:r>
      <w:proofErr w:type="spellStart"/>
      <w:r w:rsidRPr="00EA3B8D">
        <w:rPr>
          <w:rFonts w:asciiTheme="majorHAnsi" w:hAnsiTheme="majorHAnsi"/>
          <w:sz w:val="22"/>
          <w:szCs w:val="22"/>
        </w:rPr>
        <w:t>Narco</w:t>
      </w:r>
      <w:proofErr w:type="spellEnd"/>
      <w:r w:rsidRPr="00EA3B8D">
        <w:rPr>
          <w:rFonts w:asciiTheme="majorHAnsi" w:hAnsiTheme="majorHAnsi"/>
          <w:sz w:val="22"/>
          <w:szCs w:val="22"/>
        </w:rPr>
        <w:t xml:space="preserve"> </w:t>
      </w:r>
      <w:proofErr w:type="spellStart"/>
      <w:r w:rsidRPr="00EA3B8D">
        <w:rPr>
          <w:rFonts w:asciiTheme="majorHAnsi" w:hAnsiTheme="majorHAnsi"/>
          <w:sz w:val="22"/>
          <w:szCs w:val="22"/>
        </w:rPr>
        <w:t>Cultura</w:t>
      </w:r>
      <w:proofErr w:type="spellEnd"/>
      <w:r w:rsidRPr="00EA3B8D">
        <w:rPr>
          <w:rFonts w:asciiTheme="majorHAnsi" w:hAnsiTheme="majorHAnsi"/>
          <w:sz w:val="22"/>
          <w:szCs w:val="22"/>
        </w:rPr>
        <w:t xml:space="preserve">.” </w:t>
      </w:r>
      <w:proofErr w:type="spellStart"/>
      <w:r w:rsidR="004A5680" w:rsidRPr="00EA3B8D">
        <w:rPr>
          <w:rFonts w:asciiTheme="majorHAnsi" w:hAnsiTheme="majorHAnsi"/>
          <w:sz w:val="22"/>
          <w:szCs w:val="22"/>
        </w:rPr>
        <w:t>Cinedigm</w:t>
      </w:r>
      <w:proofErr w:type="spellEnd"/>
      <w:r w:rsidR="004A5680" w:rsidRPr="00EA3B8D">
        <w:rPr>
          <w:rFonts w:asciiTheme="majorHAnsi" w:hAnsiTheme="majorHAnsi"/>
          <w:sz w:val="22"/>
          <w:szCs w:val="22"/>
        </w:rPr>
        <w:t xml:space="preserve">™ and </w:t>
      </w:r>
      <w:proofErr w:type="spellStart"/>
      <w:r w:rsidR="004A5680" w:rsidRPr="00EA3B8D">
        <w:rPr>
          <w:rFonts w:asciiTheme="majorHAnsi" w:hAnsiTheme="majorHAnsi"/>
          <w:sz w:val="22"/>
          <w:szCs w:val="22"/>
        </w:rPr>
        <w:t>Cinedigm</w:t>
      </w:r>
      <w:proofErr w:type="spellEnd"/>
      <w:r w:rsidR="004A5680" w:rsidRPr="00EA3B8D">
        <w:rPr>
          <w:rFonts w:asciiTheme="majorHAnsi" w:hAnsiTheme="majorHAnsi"/>
          <w:sz w:val="22"/>
          <w:szCs w:val="22"/>
        </w:rPr>
        <w:t xml:space="preserve"> Digital Cinema Corp™ are trademarks of Cinedigm Digital Cinema Corp </w:t>
      </w:r>
      <w:hyperlink r:id="rId12" w:history="1">
        <w:r w:rsidR="004A5680" w:rsidRPr="00EA3B8D">
          <w:rPr>
            <w:rStyle w:val="Hyperlink"/>
            <w:rFonts w:asciiTheme="majorHAnsi" w:hAnsiTheme="majorHAnsi"/>
            <w:sz w:val="22"/>
            <w:szCs w:val="22"/>
          </w:rPr>
          <w:t>www.cinedigm.com</w:t>
        </w:r>
      </w:hyperlink>
      <w:r w:rsidR="004A5680" w:rsidRPr="00EA3B8D">
        <w:rPr>
          <w:rFonts w:asciiTheme="majorHAnsi" w:hAnsiTheme="majorHAnsi"/>
          <w:sz w:val="22"/>
          <w:szCs w:val="22"/>
        </w:rPr>
        <w:t>. [CIDM-G]</w:t>
      </w:r>
    </w:p>
    <w:p w:rsidR="00657B36" w:rsidRPr="00EA3B8D" w:rsidRDefault="00657B36" w:rsidP="004A5680">
      <w:pPr>
        <w:pStyle w:val="NoSpacing"/>
        <w:rPr>
          <w:rFonts w:asciiTheme="majorHAnsi" w:hAnsiTheme="majorHAnsi"/>
          <w:b/>
        </w:rPr>
      </w:pPr>
    </w:p>
    <w:p w:rsidR="004A5680" w:rsidRPr="00EA3B8D" w:rsidRDefault="004A5680" w:rsidP="004A5680">
      <w:pPr>
        <w:pStyle w:val="NoSpacing"/>
        <w:rPr>
          <w:rFonts w:asciiTheme="majorHAnsi" w:hAnsiTheme="majorHAnsi"/>
          <w:b/>
        </w:rPr>
      </w:pPr>
      <w:r w:rsidRPr="00EA3B8D">
        <w:rPr>
          <w:rFonts w:asciiTheme="majorHAnsi" w:hAnsiTheme="majorHAnsi"/>
          <w:b/>
        </w:rPr>
        <w:t>For more information, please contact:</w:t>
      </w:r>
    </w:p>
    <w:p w:rsidR="004A5680" w:rsidRPr="00EA3B8D" w:rsidRDefault="004A5680" w:rsidP="004A5680">
      <w:pPr>
        <w:pStyle w:val="NoSpacing"/>
        <w:rPr>
          <w:rFonts w:asciiTheme="majorHAnsi" w:hAnsiTheme="majorHAnsi"/>
        </w:rPr>
      </w:pPr>
      <w:r w:rsidRPr="00EA3B8D">
        <w:rPr>
          <w:rFonts w:asciiTheme="majorHAnsi" w:hAnsiTheme="majorHAnsi"/>
        </w:rPr>
        <w:t>Luis Garza</w:t>
      </w:r>
    </w:p>
    <w:p w:rsidR="004A5680" w:rsidRPr="00EA3B8D" w:rsidRDefault="004A5680" w:rsidP="004A5680">
      <w:pPr>
        <w:pStyle w:val="NoSpacing"/>
        <w:rPr>
          <w:rFonts w:asciiTheme="majorHAnsi" w:hAnsiTheme="majorHAnsi"/>
        </w:rPr>
      </w:pPr>
      <w:r w:rsidRPr="00EA3B8D">
        <w:rPr>
          <w:rFonts w:asciiTheme="majorHAnsi" w:hAnsiTheme="majorHAnsi"/>
        </w:rPr>
        <w:t>646-259-4138</w:t>
      </w:r>
    </w:p>
    <w:p w:rsidR="004A5680" w:rsidRPr="00EA3B8D" w:rsidRDefault="00CA796F" w:rsidP="004A5680">
      <w:pPr>
        <w:pStyle w:val="NoSpacing"/>
        <w:rPr>
          <w:rFonts w:asciiTheme="majorHAnsi" w:hAnsiTheme="majorHAnsi"/>
        </w:rPr>
      </w:pPr>
      <w:hyperlink r:id="rId13" w:history="1">
        <w:r w:rsidR="004A5680" w:rsidRPr="00EA3B8D">
          <w:rPr>
            <w:rStyle w:val="Hyperlink"/>
            <w:rFonts w:asciiTheme="majorHAnsi" w:hAnsiTheme="majorHAnsi"/>
          </w:rPr>
          <w:t>lgarza@newvideo.com</w:t>
        </w:r>
      </w:hyperlink>
    </w:p>
    <w:p w:rsidR="004A5680" w:rsidRPr="009D55D7" w:rsidRDefault="004A5680" w:rsidP="004A5680">
      <w:pPr>
        <w:pStyle w:val="NoSpacing"/>
        <w:rPr>
          <w:rFonts w:asciiTheme="majorHAnsi" w:hAnsiTheme="majorHAnsi"/>
          <w:sz w:val="24"/>
          <w:szCs w:val="24"/>
        </w:rPr>
      </w:pPr>
    </w:p>
    <w:p w:rsidR="004A5680" w:rsidRPr="009D55D7" w:rsidRDefault="004A5680" w:rsidP="00DC4814">
      <w:pPr>
        <w:pStyle w:val="NoSpacing"/>
        <w:rPr>
          <w:rFonts w:asciiTheme="majorHAnsi" w:hAnsiTheme="majorHAnsi"/>
          <w:sz w:val="24"/>
          <w:szCs w:val="24"/>
        </w:rPr>
      </w:pPr>
    </w:p>
    <w:sectPr w:rsidR="004A5680" w:rsidRPr="009D55D7" w:rsidSect="0050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15AEE"/>
    <w:multiLevelType w:val="hybridMultilevel"/>
    <w:tmpl w:val="67B4F4C2"/>
    <w:lvl w:ilvl="0" w:tplc="7368ED64">
      <w:start w:val="1"/>
      <w:numFmt w:val="bullet"/>
      <w:lvlText w:val=""/>
      <w:lvlJc w:val="left"/>
      <w:pPr>
        <w:tabs>
          <w:tab w:val="num" w:pos="720"/>
        </w:tabs>
        <w:ind w:left="720" w:hanging="360"/>
      </w:pPr>
      <w:rPr>
        <w:rFonts w:ascii="Wingdings" w:hAnsi="Wingdings" w:hint="default"/>
      </w:rPr>
    </w:lvl>
    <w:lvl w:ilvl="1" w:tplc="CFBABA48">
      <w:start w:val="1"/>
      <w:numFmt w:val="bullet"/>
      <w:lvlText w:val=""/>
      <w:lvlJc w:val="left"/>
      <w:pPr>
        <w:tabs>
          <w:tab w:val="num" w:pos="1440"/>
        </w:tabs>
        <w:ind w:left="1440" w:hanging="360"/>
      </w:pPr>
      <w:rPr>
        <w:rFonts w:ascii="Wingdings" w:hAnsi="Wingdings" w:hint="default"/>
      </w:rPr>
    </w:lvl>
    <w:lvl w:ilvl="2" w:tplc="ECA044EA" w:tentative="1">
      <w:start w:val="1"/>
      <w:numFmt w:val="bullet"/>
      <w:lvlText w:val=""/>
      <w:lvlJc w:val="left"/>
      <w:pPr>
        <w:tabs>
          <w:tab w:val="num" w:pos="2160"/>
        </w:tabs>
        <w:ind w:left="2160" w:hanging="360"/>
      </w:pPr>
      <w:rPr>
        <w:rFonts w:ascii="Wingdings" w:hAnsi="Wingdings" w:hint="default"/>
      </w:rPr>
    </w:lvl>
    <w:lvl w:ilvl="3" w:tplc="2D5A441C" w:tentative="1">
      <w:start w:val="1"/>
      <w:numFmt w:val="bullet"/>
      <w:lvlText w:val=""/>
      <w:lvlJc w:val="left"/>
      <w:pPr>
        <w:tabs>
          <w:tab w:val="num" w:pos="2880"/>
        </w:tabs>
        <w:ind w:left="2880" w:hanging="360"/>
      </w:pPr>
      <w:rPr>
        <w:rFonts w:ascii="Wingdings" w:hAnsi="Wingdings" w:hint="default"/>
      </w:rPr>
    </w:lvl>
    <w:lvl w:ilvl="4" w:tplc="5384868C" w:tentative="1">
      <w:start w:val="1"/>
      <w:numFmt w:val="bullet"/>
      <w:lvlText w:val=""/>
      <w:lvlJc w:val="left"/>
      <w:pPr>
        <w:tabs>
          <w:tab w:val="num" w:pos="3600"/>
        </w:tabs>
        <w:ind w:left="3600" w:hanging="360"/>
      </w:pPr>
      <w:rPr>
        <w:rFonts w:ascii="Wingdings" w:hAnsi="Wingdings" w:hint="default"/>
      </w:rPr>
    </w:lvl>
    <w:lvl w:ilvl="5" w:tplc="2486A9C2" w:tentative="1">
      <w:start w:val="1"/>
      <w:numFmt w:val="bullet"/>
      <w:lvlText w:val=""/>
      <w:lvlJc w:val="left"/>
      <w:pPr>
        <w:tabs>
          <w:tab w:val="num" w:pos="4320"/>
        </w:tabs>
        <w:ind w:left="4320" w:hanging="360"/>
      </w:pPr>
      <w:rPr>
        <w:rFonts w:ascii="Wingdings" w:hAnsi="Wingdings" w:hint="default"/>
      </w:rPr>
    </w:lvl>
    <w:lvl w:ilvl="6" w:tplc="1A0C818E" w:tentative="1">
      <w:start w:val="1"/>
      <w:numFmt w:val="bullet"/>
      <w:lvlText w:val=""/>
      <w:lvlJc w:val="left"/>
      <w:pPr>
        <w:tabs>
          <w:tab w:val="num" w:pos="5040"/>
        </w:tabs>
        <w:ind w:left="5040" w:hanging="360"/>
      </w:pPr>
      <w:rPr>
        <w:rFonts w:ascii="Wingdings" w:hAnsi="Wingdings" w:hint="default"/>
      </w:rPr>
    </w:lvl>
    <w:lvl w:ilvl="7" w:tplc="AF04B4D6" w:tentative="1">
      <w:start w:val="1"/>
      <w:numFmt w:val="bullet"/>
      <w:lvlText w:val=""/>
      <w:lvlJc w:val="left"/>
      <w:pPr>
        <w:tabs>
          <w:tab w:val="num" w:pos="5760"/>
        </w:tabs>
        <w:ind w:left="5760" w:hanging="360"/>
      </w:pPr>
      <w:rPr>
        <w:rFonts w:ascii="Wingdings" w:hAnsi="Wingdings" w:hint="default"/>
      </w:rPr>
    </w:lvl>
    <w:lvl w:ilvl="8" w:tplc="2800E564" w:tentative="1">
      <w:start w:val="1"/>
      <w:numFmt w:val="bullet"/>
      <w:lvlText w:val=""/>
      <w:lvlJc w:val="left"/>
      <w:pPr>
        <w:tabs>
          <w:tab w:val="num" w:pos="6480"/>
        </w:tabs>
        <w:ind w:left="6480" w:hanging="360"/>
      </w:pPr>
      <w:rPr>
        <w:rFonts w:ascii="Wingdings" w:hAnsi="Wingdings" w:hint="default"/>
      </w:rPr>
    </w:lvl>
  </w:abstractNum>
  <w:abstractNum w:abstractNumId="1">
    <w:nsid w:val="596D6FAE"/>
    <w:multiLevelType w:val="hybridMultilevel"/>
    <w:tmpl w:val="6C72C29E"/>
    <w:lvl w:ilvl="0" w:tplc="B2F04D24">
      <w:start w:val="1"/>
      <w:numFmt w:val="bullet"/>
      <w:lvlText w:val=""/>
      <w:lvlJc w:val="left"/>
      <w:pPr>
        <w:tabs>
          <w:tab w:val="num" w:pos="720"/>
        </w:tabs>
        <w:ind w:left="720" w:hanging="360"/>
      </w:pPr>
      <w:rPr>
        <w:rFonts w:ascii="Wingdings" w:hAnsi="Wingdings" w:hint="default"/>
      </w:rPr>
    </w:lvl>
    <w:lvl w:ilvl="1" w:tplc="E8B40346">
      <w:start w:val="1"/>
      <w:numFmt w:val="bullet"/>
      <w:lvlText w:val=""/>
      <w:lvlJc w:val="left"/>
      <w:pPr>
        <w:tabs>
          <w:tab w:val="num" w:pos="1440"/>
        </w:tabs>
        <w:ind w:left="1440" w:hanging="360"/>
      </w:pPr>
      <w:rPr>
        <w:rFonts w:ascii="Wingdings" w:hAnsi="Wingdings" w:hint="default"/>
      </w:rPr>
    </w:lvl>
    <w:lvl w:ilvl="2" w:tplc="E18C415C" w:tentative="1">
      <w:start w:val="1"/>
      <w:numFmt w:val="bullet"/>
      <w:lvlText w:val=""/>
      <w:lvlJc w:val="left"/>
      <w:pPr>
        <w:tabs>
          <w:tab w:val="num" w:pos="2160"/>
        </w:tabs>
        <w:ind w:left="2160" w:hanging="360"/>
      </w:pPr>
      <w:rPr>
        <w:rFonts w:ascii="Wingdings" w:hAnsi="Wingdings" w:hint="default"/>
      </w:rPr>
    </w:lvl>
    <w:lvl w:ilvl="3" w:tplc="E5BE5D9C" w:tentative="1">
      <w:start w:val="1"/>
      <w:numFmt w:val="bullet"/>
      <w:lvlText w:val=""/>
      <w:lvlJc w:val="left"/>
      <w:pPr>
        <w:tabs>
          <w:tab w:val="num" w:pos="2880"/>
        </w:tabs>
        <w:ind w:left="2880" w:hanging="360"/>
      </w:pPr>
      <w:rPr>
        <w:rFonts w:ascii="Wingdings" w:hAnsi="Wingdings" w:hint="default"/>
      </w:rPr>
    </w:lvl>
    <w:lvl w:ilvl="4" w:tplc="C09253BC" w:tentative="1">
      <w:start w:val="1"/>
      <w:numFmt w:val="bullet"/>
      <w:lvlText w:val=""/>
      <w:lvlJc w:val="left"/>
      <w:pPr>
        <w:tabs>
          <w:tab w:val="num" w:pos="3600"/>
        </w:tabs>
        <w:ind w:left="3600" w:hanging="360"/>
      </w:pPr>
      <w:rPr>
        <w:rFonts w:ascii="Wingdings" w:hAnsi="Wingdings" w:hint="default"/>
      </w:rPr>
    </w:lvl>
    <w:lvl w:ilvl="5" w:tplc="C1402858" w:tentative="1">
      <w:start w:val="1"/>
      <w:numFmt w:val="bullet"/>
      <w:lvlText w:val=""/>
      <w:lvlJc w:val="left"/>
      <w:pPr>
        <w:tabs>
          <w:tab w:val="num" w:pos="4320"/>
        </w:tabs>
        <w:ind w:left="4320" w:hanging="360"/>
      </w:pPr>
      <w:rPr>
        <w:rFonts w:ascii="Wingdings" w:hAnsi="Wingdings" w:hint="default"/>
      </w:rPr>
    </w:lvl>
    <w:lvl w:ilvl="6" w:tplc="2D92AC7A" w:tentative="1">
      <w:start w:val="1"/>
      <w:numFmt w:val="bullet"/>
      <w:lvlText w:val=""/>
      <w:lvlJc w:val="left"/>
      <w:pPr>
        <w:tabs>
          <w:tab w:val="num" w:pos="5040"/>
        </w:tabs>
        <w:ind w:left="5040" w:hanging="360"/>
      </w:pPr>
      <w:rPr>
        <w:rFonts w:ascii="Wingdings" w:hAnsi="Wingdings" w:hint="default"/>
      </w:rPr>
    </w:lvl>
    <w:lvl w:ilvl="7" w:tplc="3CD4E46E" w:tentative="1">
      <w:start w:val="1"/>
      <w:numFmt w:val="bullet"/>
      <w:lvlText w:val=""/>
      <w:lvlJc w:val="left"/>
      <w:pPr>
        <w:tabs>
          <w:tab w:val="num" w:pos="5760"/>
        </w:tabs>
        <w:ind w:left="5760" w:hanging="360"/>
      </w:pPr>
      <w:rPr>
        <w:rFonts w:ascii="Wingdings" w:hAnsi="Wingdings" w:hint="default"/>
      </w:rPr>
    </w:lvl>
    <w:lvl w:ilvl="8" w:tplc="E56E4F14" w:tentative="1">
      <w:start w:val="1"/>
      <w:numFmt w:val="bullet"/>
      <w:lvlText w:val=""/>
      <w:lvlJc w:val="left"/>
      <w:pPr>
        <w:tabs>
          <w:tab w:val="num" w:pos="6480"/>
        </w:tabs>
        <w:ind w:left="6480" w:hanging="360"/>
      </w:pPr>
      <w:rPr>
        <w:rFonts w:ascii="Wingdings" w:hAnsi="Wingdings" w:hint="default"/>
      </w:rPr>
    </w:lvl>
  </w:abstractNum>
  <w:abstractNum w:abstractNumId="2">
    <w:nsid w:val="7D6E3E66"/>
    <w:multiLevelType w:val="hybridMultilevel"/>
    <w:tmpl w:val="A738A76A"/>
    <w:lvl w:ilvl="0" w:tplc="09E8433C">
      <w:start w:val="1"/>
      <w:numFmt w:val="bullet"/>
      <w:lvlText w:val=""/>
      <w:lvlJc w:val="left"/>
      <w:pPr>
        <w:tabs>
          <w:tab w:val="num" w:pos="720"/>
        </w:tabs>
        <w:ind w:left="720" w:hanging="360"/>
      </w:pPr>
      <w:rPr>
        <w:rFonts w:ascii="Wingdings" w:hAnsi="Wingdings" w:hint="default"/>
      </w:rPr>
    </w:lvl>
    <w:lvl w:ilvl="1" w:tplc="BC663176" w:tentative="1">
      <w:start w:val="1"/>
      <w:numFmt w:val="bullet"/>
      <w:lvlText w:val=""/>
      <w:lvlJc w:val="left"/>
      <w:pPr>
        <w:tabs>
          <w:tab w:val="num" w:pos="1440"/>
        </w:tabs>
        <w:ind w:left="1440" w:hanging="360"/>
      </w:pPr>
      <w:rPr>
        <w:rFonts w:ascii="Wingdings" w:hAnsi="Wingdings" w:hint="default"/>
      </w:rPr>
    </w:lvl>
    <w:lvl w:ilvl="2" w:tplc="EDCEBC7A">
      <w:start w:val="1"/>
      <w:numFmt w:val="bullet"/>
      <w:lvlText w:val=""/>
      <w:lvlJc w:val="left"/>
      <w:pPr>
        <w:tabs>
          <w:tab w:val="num" w:pos="2160"/>
        </w:tabs>
        <w:ind w:left="2160" w:hanging="360"/>
      </w:pPr>
      <w:rPr>
        <w:rFonts w:ascii="Wingdings" w:hAnsi="Wingdings" w:hint="default"/>
      </w:rPr>
    </w:lvl>
    <w:lvl w:ilvl="3" w:tplc="215A05F4" w:tentative="1">
      <w:start w:val="1"/>
      <w:numFmt w:val="bullet"/>
      <w:lvlText w:val=""/>
      <w:lvlJc w:val="left"/>
      <w:pPr>
        <w:tabs>
          <w:tab w:val="num" w:pos="2880"/>
        </w:tabs>
        <w:ind w:left="2880" w:hanging="360"/>
      </w:pPr>
      <w:rPr>
        <w:rFonts w:ascii="Wingdings" w:hAnsi="Wingdings" w:hint="default"/>
      </w:rPr>
    </w:lvl>
    <w:lvl w:ilvl="4" w:tplc="ACD2894E" w:tentative="1">
      <w:start w:val="1"/>
      <w:numFmt w:val="bullet"/>
      <w:lvlText w:val=""/>
      <w:lvlJc w:val="left"/>
      <w:pPr>
        <w:tabs>
          <w:tab w:val="num" w:pos="3600"/>
        </w:tabs>
        <w:ind w:left="3600" w:hanging="360"/>
      </w:pPr>
      <w:rPr>
        <w:rFonts w:ascii="Wingdings" w:hAnsi="Wingdings" w:hint="default"/>
      </w:rPr>
    </w:lvl>
    <w:lvl w:ilvl="5" w:tplc="0ABE7C98" w:tentative="1">
      <w:start w:val="1"/>
      <w:numFmt w:val="bullet"/>
      <w:lvlText w:val=""/>
      <w:lvlJc w:val="left"/>
      <w:pPr>
        <w:tabs>
          <w:tab w:val="num" w:pos="4320"/>
        </w:tabs>
        <w:ind w:left="4320" w:hanging="360"/>
      </w:pPr>
      <w:rPr>
        <w:rFonts w:ascii="Wingdings" w:hAnsi="Wingdings" w:hint="default"/>
      </w:rPr>
    </w:lvl>
    <w:lvl w:ilvl="6" w:tplc="5D2CF9EE" w:tentative="1">
      <w:start w:val="1"/>
      <w:numFmt w:val="bullet"/>
      <w:lvlText w:val=""/>
      <w:lvlJc w:val="left"/>
      <w:pPr>
        <w:tabs>
          <w:tab w:val="num" w:pos="5040"/>
        </w:tabs>
        <w:ind w:left="5040" w:hanging="360"/>
      </w:pPr>
      <w:rPr>
        <w:rFonts w:ascii="Wingdings" w:hAnsi="Wingdings" w:hint="default"/>
      </w:rPr>
    </w:lvl>
    <w:lvl w:ilvl="7" w:tplc="E7D0D538" w:tentative="1">
      <w:start w:val="1"/>
      <w:numFmt w:val="bullet"/>
      <w:lvlText w:val=""/>
      <w:lvlJc w:val="left"/>
      <w:pPr>
        <w:tabs>
          <w:tab w:val="num" w:pos="5760"/>
        </w:tabs>
        <w:ind w:left="5760" w:hanging="360"/>
      </w:pPr>
      <w:rPr>
        <w:rFonts w:ascii="Wingdings" w:hAnsi="Wingdings" w:hint="default"/>
      </w:rPr>
    </w:lvl>
    <w:lvl w:ilvl="8" w:tplc="5DEA6E2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4A5680"/>
    <w:rsid w:val="0004140E"/>
    <w:rsid w:val="0005523F"/>
    <w:rsid w:val="000C655B"/>
    <w:rsid w:val="000E5067"/>
    <w:rsid w:val="000F440C"/>
    <w:rsid w:val="00113F14"/>
    <w:rsid w:val="001435CE"/>
    <w:rsid w:val="001710A0"/>
    <w:rsid w:val="001D652E"/>
    <w:rsid w:val="001D680F"/>
    <w:rsid w:val="00247664"/>
    <w:rsid w:val="0027333F"/>
    <w:rsid w:val="0028378F"/>
    <w:rsid w:val="0028516F"/>
    <w:rsid w:val="00286582"/>
    <w:rsid w:val="002A4FDA"/>
    <w:rsid w:val="002C18E3"/>
    <w:rsid w:val="002C1A52"/>
    <w:rsid w:val="002C2349"/>
    <w:rsid w:val="00336F39"/>
    <w:rsid w:val="003659E5"/>
    <w:rsid w:val="00366828"/>
    <w:rsid w:val="003F4354"/>
    <w:rsid w:val="003F741F"/>
    <w:rsid w:val="00462439"/>
    <w:rsid w:val="00491DB7"/>
    <w:rsid w:val="004A10C1"/>
    <w:rsid w:val="004A5680"/>
    <w:rsid w:val="004A7E92"/>
    <w:rsid w:val="004B1AD7"/>
    <w:rsid w:val="004C3E84"/>
    <w:rsid w:val="004E12F8"/>
    <w:rsid w:val="004E1B3F"/>
    <w:rsid w:val="005015CE"/>
    <w:rsid w:val="00507256"/>
    <w:rsid w:val="00543A54"/>
    <w:rsid w:val="005622EF"/>
    <w:rsid w:val="005666BF"/>
    <w:rsid w:val="00603E0D"/>
    <w:rsid w:val="006523CC"/>
    <w:rsid w:val="0065520D"/>
    <w:rsid w:val="00657B36"/>
    <w:rsid w:val="006B3DD5"/>
    <w:rsid w:val="006C3DCC"/>
    <w:rsid w:val="006F58EB"/>
    <w:rsid w:val="00760606"/>
    <w:rsid w:val="007E5AC8"/>
    <w:rsid w:val="007F26C3"/>
    <w:rsid w:val="0081012D"/>
    <w:rsid w:val="008C4F2F"/>
    <w:rsid w:val="008D41EA"/>
    <w:rsid w:val="008D54FD"/>
    <w:rsid w:val="008F0045"/>
    <w:rsid w:val="009154D5"/>
    <w:rsid w:val="00967FBC"/>
    <w:rsid w:val="009D0359"/>
    <w:rsid w:val="009D55D7"/>
    <w:rsid w:val="009D70FF"/>
    <w:rsid w:val="00A15BFC"/>
    <w:rsid w:val="00A169C5"/>
    <w:rsid w:val="00A22F0D"/>
    <w:rsid w:val="00AA4354"/>
    <w:rsid w:val="00AA4709"/>
    <w:rsid w:val="00AD56AE"/>
    <w:rsid w:val="00B0282B"/>
    <w:rsid w:val="00B12424"/>
    <w:rsid w:val="00B12F1B"/>
    <w:rsid w:val="00B26D4B"/>
    <w:rsid w:val="00B27927"/>
    <w:rsid w:val="00B75154"/>
    <w:rsid w:val="00BA1314"/>
    <w:rsid w:val="00C13FB1"/>
    <w:rsid w:val="00C72258"/>
    <w:rsid w:val="00CA796F"/>
    <w:rsid w:val="00D13DA0"/>
    <w:rsid w:val="00D20CFE"/>
    <w:rsid w:val="00DC4814"/>
    <w:rsid w:val="00E225F2"/>
    <w:rsid w:val="00E91F2A"/>
    <w:rsid w:val="00EA3B8D"/>
    <w:rsid w:val="00EC73C8"/>
    <w:rsid w:val="00ED1C66"/>
    <w:rsid w:val="00EF1051"/>
    <w:rsid w:val="00EF6745"/>
    <w:rsid w:val="00F67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5CE"/>
  </w:style>
  <w:style w:type="paragraph" w:styleId="Heading3">
    <w:name w:val="heading 3"/>
    <w:basedOn w:val="Normal"/>
    <w:link w:val="Heading3Char"/>
    <w:uiPriority w:val="9"/>
    <w:qFormat/>
    <w:rsid w:val="002A4F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4A5680"/>
    <w:rPr>
      <w:rFonts w:ascii="Arial" w:hAnsi="Arial"/>
      <w:szCs w:val="21"/>
    </w:rPr>
  </w:style>
  <w:style w:type="paragraph" w:styleId="PlainText">
    <w:name w:val="Plain Text"/>
    <w:basedOn w:val="Normal"/>
    <w:link w:val="PlainTextChar"/>
    <w:uiPriority w:val="99"/>
    <w:semiHidden/>
    <w:rsid w:val="004A5680"/>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4A5680"/>
    <w:rPr>
      <w:rFonts w:ascii="Consolas" w:hAnsi="Consolas" w:cs="Consolas"/>
      <w:sz w:val="21"/>
      <w:szCs w:val="21"/>
    </w:rPr>
  </w:style>
  <w:style w:type="paragraph" w:styleId="BalloonText">
    <w:name w:val="Balloon Text"/>
    <w:basedOn w:val="Normal"/>
    <w:link w:val="BalloonTextChar"/>
    <w:uiPriority w:val="99"/>
    <w:semiHidden/>
    <w:unhideWhenUsed/>
    <w:rsid w:val="004A5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680"/>
    <w:rPr>
      <w:rFonts w:ascii="Tahoma" w:hAnsi="Tahoma" w:cs="Tahoma"/>
      <w:sz w:val="16"/>
      <w:szCs w:val="16"/>
    </w:rPr>
  </w:style>
  <w:style w:type="character" w:styleId="Hyperlink">
    <w:name w:val="Hyperlink"/>
    <w:basedOn w:val="DefaultParagraphFont"/>
    <w:uiPriority w:val="99"/>
    <w:unhideWhenUsed/>
    <w:rsid w:val="004A5680"/>
    <w:rPr>
      <w:color w:val="0000FF"/>
      <w:u w:val="single"/>
    </w:rPr>
  </w:style>
  <w:style w:type="character" w:styleId="Emphasis">
    <w:name w:val="Emphasis"/>
    <w:basedOn w:val="DefaultParagraphFont"/>
    <w:uiPriority w:val="20"/>
    <w:qFormat/>
    <w:rsid w:val="004A5680"/>
    <w:rPr>
      <w:i/>
      <w:iCs/>
    </w:rPr>
  </w:style>
  <w:style w:type="paragraph" w:styleId="NoSpacing">
    <w:name w:val="No Spacing"/>
    <w:uiPriority w:val="99"/>
    <w:qFormat/>
    <w:rsid w:val="004A5680"/>
    <w:pPr>
      <w:spacing w:after="0" w:line="240" w:lineRule="auto"/>
    </w:pPr>
    <w:rPr>
      <w:rFonts w:eastAsiaTheme="minorEastAsia"/>
    </w:rPr>
  </w:style>
  <w:style w:type="paragraph" w:customStyle="1" w:styleId="NoSpacing2">
    <w:name w:val="No Spacing2"/>
    <w:uiPriority w:val="99"/>
    <w:qFormat/>
    <w:rsid w:val="004A5680"/>
    <w:pPr>
      <w:spacing w:after="0" w:line="240" w:lineRule="auto"/>
    </w:pPr>
    <w:rPr>
      <w:rFonts w:ascii="Cambria" w:eastAsia="Cambria" w:hAnsi="Cambria" w:cs="Times New Roman"/>
      <w:sz w:val="24"/>
      <w:szCs w:val="24"/>
    </w:rPr>
  </w:style>
  <w:style w:type="character" w:styleId="Strong">
    <w:name w:val="Strong"/>
    <w:basedOn w:val="DefaultParagraphFont"/>
    <w:uiPriority w:val="22"/>
    <w:qFormat/>
    <w:rsid w:val="004A5680"/>
    <w:rPr>
      <w:b/>
      <w:bCs/>
    </w:rPr>
  </w:style>
  <w:style w:type="character" w:customStyle="1" w:styleId="Heading3Char">
    <w:name w:val="Heading 3 Char"/>
    <w:basedOn w:val="DefaultParagraphFont"/>
    <w:link w:val="Heading3"/>
    <w:uiPriority w:val="9"/>
    <w:rsid w:val="002A4FDA"/>
    <w:rPr>
      <w:rFonts w:ascii="Times New Roman" w:eastAsia="Times New Roman" w:hAnsi="Times New Roman" w:cs="Times New Roman"/>
      <w:b/>
      <w:bCs/>
      <w:sz w:val="27"/>
      <w:szCs w:val="27"/>
    </w:rPr>
  </w:style>
  <w:style w:type="paragraph" w:styleId="NormalWeb">
    <w:name w:val="Normal (Web)"/>
    <w:basedOn w:val="Normal"/>
    <w:uiPriority w:val="99"/>
    <w:unhideWhenUsed/>
    <w:rsid w:val="002A4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value">
    <w:name w:val="meta-value"/>
    <w:basedOn w:val="DefaultParagraphFont"/>
    <w:rsid w:val="001D680F"/>
  </w:style>
</w:styles>
</file>

<file path=word/webSettings.xml><?xml version="1.0" encoding="utf-8"?>
<w:webSettings xmlns:r="http://schemas.openxmlformats.org/officeDocument/2006/relationships" xmlns:w="http://schemas.openxmlformats.org/wordprocessingml/2006/main">
  <w:divs>
    <w:div w:id="874926455">
      <w:bodyDiv w:val="1"/>
      <w:marLeft w:val="0"/>
      <w:marRight w:val="0"/>
      <w:marTop w:val="0"/>
      <w:marBottom w:val="0"/>
      <w:divBdr>
        <w:top w:val="none" w:sz="0" w:space="0" w:color="auto"/>
        <w:left w:val="none" w:sz="0" w:space="0" w:color="auto"/>
        <w:bottom w:val="none" w:sz="0" w:space="0" w:color="auto"/>
        <w:right w:val="none" w:sz="0" w:space="0" w:color="auto"/>
      </w:divBdr>
      <w:divsChild>
        <w:div w:id="1485657572">
          <w:marLeft w:val="0"/>
          <w:marRight w:val="0"/>
          <w:marTop w:val="0"/>
          <w:marBottom w:val="0"/>
          <w:divBdr>
            <w:top w:val="none" w:sz="0" w:space="0" w:color="auto"/>
            <w:left w:val="none" w:sz="0" w:space="0" w:color="auto"/>
            <w:bottom w:val="none" w:sz="0" w:space="0" w:color="auto"/>
            <w:right w:val="none" w:sz="0" w:space="0" w:color="auto"/>
          </w:divBdr>
        </w:div>
      </w:divsChild>
    </w:div>
    <w:div w:id="1298685186">
      <w:bodyDiv w:val="1"/>
      <w:marLeft w:val="0"/>
      <w:marRight w:val="0"/>
      <w:marTop w:val="0"/>
      <w:marBottom w:val="0"/>
      <w:divBdr>
        <w:top w:val="none" w:sz="0" w:space="0" w:color="auto"/>
        <w:left w:val="none" w:sz="0" w:space="0" w:color="auto"/>
        <w:bottom w:val="none" w:sz="0" w:space="0" w:color="auto"/>
        <w:right w:val="none" w:sz="0" w:space="0" w:color="auto"/>
      </w:divBdr>
    </w:div>
    <w:div w:id="1388990185">
      <w:bodyDiv w:val="1"/>
      <w:marLeft w:val="0"/>
      <w:marRight w:val="0"/>
      <w:marTop w:val="0"/>
      <w:marBottom w:val="0"/>
      <w:divBdr>
        <w:top w:val="none" w:sz="0" w:space="0" w:color="auto"/>
        <w:left w:val="none" w:sz="0" w:space="0" w:color="auto"/>
        <w:bottom w:val="none" w:sz="0" w:space="0" w:color="auto"/>
        <w:right w:val="none" w:sz="0" w:space="0" w:color="auto"/>
      </w:divBdr>
      <w:divsChild>
        <w:div w:id="391272313">
          <w:marLeft w:val="1267"/>
          <w:marRight w:val="0"/>
          <w:marTop w:val="0"/>
          <w:marBottom w:val="0"/>
          <w:divBdr>
            <w:top w:val="none" w:sz="0" w:space="0" w:color="auto"/>
            <w:left w:val="none" w:sz="0" w:space="0" w:color="auto"/>
            <w:bottom w:val="none" w:sz="0" w:space="0" w:color="auto"/>
            <w:right w:val="none" w:sz="0" w:space="0" w:color="auto"/>
          </w:divBdr>
        </w:div>
      </w:divsChild>
    </w:div>
    <w:div w:id="1439368698">
      <w:bodyDiv w:val="1"/>
      <w:marLeft w:val="0"/>
      <w:marRight w:val="0"/>
      <w:marTop w:val="0"/>
      <w:marBottom w:val="0"/>
      <w:divBdr>
        <w:top w:val="none" w:sz="0" w:space="0" w:color="auto"/>
        <w:left w:val="none" w:sz="0" w:space="0" w:color="auto"/>
        <w:bottom w:val="none" w:sz="0" w:space="0" w:color="auto"/>
        <w:right w:val="none" w:sz="0" w:space="0" w:color="auto"/>
      </w:divBdr>
    </w:div>
    <w:div w:id="1823084348">
      <w:bodyDiv w:val="1"/>
      <w:marLeft w:val="0"/>
      <w:marRight w:val="0"/>
      <w:marTop w:val="0"/>
      <w:marBottom w:val="0"/>
      <w:divBdr>
        <w:top w:val="none" w:sz="0" w:space="0" w:color="auto"/>
        <w:left w:val="none" w:sz="0" w:space="0" w:color="auto"/>
        <w:bottom w:val="none" w:sz="0" w:space="0" w:color="auto"/>
        <w:right w:val="none" w:sz="0" w:space="0" w:color="auto"/>
      </w:divBdr>
      <w:divsChild>
        <w:div w:id="1613630107">
          <w:marLeft w:val="1267"/>
          <w:marRight w:val="0"/>
          <w:marTop w:val="0"/>
          <w:marBottom w:val="0"/>
          <w:divBdr>
            <w:top w:val="none" w:sz="0" w:space="0" w:color="auto"/>
            <w:left w:val="none" w:sz="0" w:space="0" w:color="auto"/>
            <w:bottom w:val="none" w:sz="0" w:space="0" w:color="auto"/>
            <w:right w:val="none" w:sz="0" w:space="0" w:color="auto"/>
          </w:divBdr>
        </w:div>
      </w:divsChild>
    </w:div>
    <w:div w:id="1886405131">
      <w:bodyDiv w:val="1"/>
      <w:marLeft w:val="0"/>
      <w:marRight w:val="0"/>
      <w:marTop w:val="0"/>
      <w:marBottom w:val="0"/>
      <w:divBdr>
        <w:top w:val="none" w:sz="0" w:space="0" w:color="auto"/>
        <w:left w:val="none" w:sz="0" w:space="0" w:color="auto"/>
        <w:bottom w:val="none" w:sz="0" w:space="0" w:color="auto"/>
        <w:right w:val="none" w:sz="0" w:space="0" w:color="auto"/>
      </w:divBdr>
      <w:divsChild>
        <w:div w:id="41852710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lgarza@newvideo.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cinedig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docuramafilms.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newvideo.com/docurama/the-loving-story/" TargetMode="External"/><Relationship Id="rId4" Type="http://schemas.openxmlformats.org/officeDocument/2006/relationships/webSettings" Target="webSettings.xml"/><Relationship Id="rId9" Type="http://schemas.openxmlformats.org/officeDocument/2006/relationships/hyperlink" Target="http://www.newvideo.com/docurama/char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sommer hixson</dc:creator>
  <cp:lastModifiedBy>Luis Garza</cp:lastModifiedBy>
  <cp:revision>55</cp:revision>
  <cp:lastPrinted>2013-03-27T14:02:00Z</cp:lastPrinted>
  <dcterms:created xsi:type="dcterms:W3CDTF">2013-03-26T16:51:00Z</dcterms:created>
  <dcterms:modified xsi:type="dcterms:W3CDTF">2013-05-17T14:03:00Z</dcterms:modified>
</cp:coreProperties>
</file>