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32E" w:rsidRDefault="00160656" w:rsidP="0012132E">
      <w:pPr>
        <w:spacing w:line="276" w:lineRule="auto"/>
        <w:rPr>
          <w:rFonts w:asciiTheme="minorHAnsi" w:hAnsiTheme="minorHAnsi" w:cs="Arial"/>
          <w:sz w:val="22"/>
          <w:szCs w:val="22"/>
        </w:rPr>
      </w:pPr>
      <w:r w:rsidRPr="000566D1">
        <w:rPr>
          <w:rFonts w:asciiTheme="minorHAnsi" w:hAnsiTheme="minorHAnsi" w:cs="Arial"/>
          <w:b/>
          <w:sz w:val="22"/>
          <w:szCs w:val="22"/>
        </w:rPr>
        <w:t>FOR IMMEDIATE RELEASE</w:t>
      </w:r>
    </w:p>
    <w:p w:rsidR="0012132E" w:rsidRDefault="0012132E" w:rsidP="002D1F0A">
      <w:pPr>
        <w:spacing w:line="276" w:lineRule="auto"/>
        <w:jc w:val="center"/>
        <w:rPr>
          <w:rFonts w:asciiTheme="minorHAnsi" w:hAnsiTheme="minorHAnsi" w:cs="Arial"/>
          <w:sz w:val="22"/>
          <w:szCs w:val="22"/>
        </w:rPr>
      </w:pPr>
      <w:r>
        <w:rPr>
          <w:noProof/>
        </w:rPr>
        <w:drawing>
          <wp:inline distT="0" distB="0" distL="0" distR="0">
            <wp:extent cx="2390775" cy="3352407"/>
            <wp:effectExtent l="19050" t="0" r="9525" b="0"/>
            <wp:docPr id="5" name="Picture 1" descr="http://www.newvideo.com/wp-content/uploads/2013/03/Upstream-Color-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wvideo.com/wp-content/uploads/2013/03/Upstream-Color-DVD-F.jpg"/>
                    <pic:cNvPicPr>
                      <a:picLocks noChangeAspect="1" noChangeArrowheads="1"/>
                    </pic:cNvPicPr>
                  </pic:nvPicPr>
                  <pic:blipFill>
                    <a:blip r:embed="rId4" cstate="print"/>
                    <a:srcRect/>
                    <a:stretch>
                      <a:fillRect/>
                    </a:stretch>
                  </pic:blipFill>
                  <pic:spPr bwMode="auto">
                    <a:xfrm>
                      <a:off x="0" y="0"/>
                      <a:ext cx="2393121" cy="3355696"/>
                    </a:xfrm>
                    <a:prstGeom prst="rect">
                      <a:avLst/>
                    </a:prstGeom>
                    <a:noFill/>
                    <a:ln w="9525">
                      <a:noFill/>
                      <a:miter lim="800000"/>
                      <a:headEnd/>
                      <a:tailEnd/>
                    </a:ln>
                  </pic:spPr>
                </pic:pic>
              </a:graphicData>
            </a:graphic>
          </wp:inline>
        </w:drawing>
      </w:r>
    </w:p>
    <w:p w:rsidR="00160656" w:rsidRPr="00160656" w:rsidRDefault="00D45B59" w:rsidP="00160656">
      <w:pPr>
        <w:jc w:val="center"/>
        <w:rPr>
          <w:rFonts w:asciiTheme="minorHAnsi" w:hAnsiTheme="minorHAnsi" w:cs="Arial"/>
          <w:b/>
          <w:sz w:val="26"/>
          <w:szCs w:val="26"/>
        </w:rPr>
      </w:pPr>
      <w:r>
        <w:rPr>
          <w:rFonts w:asciiTheme="minorHAnsi" w:hAnsiTheme="minorHAnsi" w:cs="Arial"/>
          <w:b/>
          <w:sz w:val="26"/>
          <w:szCs w:val="26"/>
        </w:rPr>
        <w:t>ERBP</w:t>
      </w:r>
      <w:r w:rsidR="00160656" w:rsidRPr="00160656">
        <w:rPr>
          <w:rFonts w:asciiTheme="minorHAnsi" w:hAnsiTheme="minorHAnsi" w:cs="Arial"/>
          <w:b/>
          <w:sz w:val="26"/>
          <w:szCs w:val="26"/>
        </w:rPr>
        <w:t xml:space="preserve"> FILM'S “UPSTREAM COLOR” TO BE RELEASED THROUGH CINEDIGM</w:t>
      </w:r>
    </w:p>
    <w:p w:rsidR="00160656" w:rsidRPr="00160656" w:rsidRDefault="00160656" w:rsidP="00160656">
      <w:pPr>
        <w:jc w:val="center"/>
        <w:rPr>
          <w:rFonts w:asciiTheme="minorHAnsi" w:hAnsiTheme="minorHAnsi" w:cs="Arial"/>
          <w:b/>
          <w:sz w:val="26"/>
          <w:szCs w:val="26"/>
        </w:rPr>
      </w:pPr>
      <w:r w:rsidRPr="00160656">
        <w:rPr>
          <w:rFonts w:asciiTheme="minorHAnsi" w:hAnsiTheme="minorHAnsi" w:cs="Arial"/>
          <w:b/>
          <w:sz w:val="26"/>
          <w:szCs w:val="26"/>
        </w:rPr>
        <w:t>ON CABLE VOD, DIGITAL, AND DVD/BLU-RAY ON MAY 7th</w:t>
      </w:r>
    </w:p>
    <w:p w:rsidR="00160656" w:rsidRPr="00160656" w:rsidRDefault="00160656" w:rsidP="00160656">
      <w:pPr>
        <w:jc w:val="center"/>
        <w:rPr>
          <w:rFonts w:asciiTheme="minorHAnsi" w:hAnsiTheme="minorHAnsi" w:cs="Arial"/>
          <w:b/>
          <w:sz w:val="26"/>
          <w:szCs w:val="26"/>
        </w:rPr>
      </w:pPr>
    </w:p>
    <w:p w:rsidR="00160656" w:rsidRPr="00160656" w:rsidRDefault="00160656" w:rsidP="00160656">
      <w:pPr>
        <w:jc w:val="center"/>
        <w:rPr>
          <w:rFonts w:asciiTheme="minorHAnsi" w:hAnsiTheme="minorHAnsi" w:cs="Arial"/>
          <w:b/>
          <w:sz w:val="26"/>
          <w:szCs w:val="26"/>
        </w:rPr>
      </w:pPr>
      <w:r w:rsidRPr="00160656">
        <w:rPr>
          <w:rFonts w:asciiTheme="minorHAnsi" w:hAnsiTheme="minorHAnsi" w:cs="Arial"/>
          <w:b/>
          <w:sz w:val="26"/>
          <w:szCs w:val="26"/>
        </w:rPr>
        <w:t>From Shane Carruth, the Acclaimed Writer and Director of the Cult Classic “Primer”</w:t>
      </w:r>
    </w:p>
    <w:p w:rsidR="00160656" w:rsidRPr="00160656" w:rsidRDefault="00160656" w:rsidP="00160656">
      <w:pPr>
        <w:rPr>
          <w:rFonts w:asciiTheme="minorHAnsi" w:hAnsiTheme="minorHAnsi" w:cs="Arial"/>
          <w:b/>
          <w:sz w:val="26"/>
          <w:szCs w:val="26"/>
        </w:rPr>
      </w:pPr>
      <w:r w:rsidRPr="00160656">
        <w:rPr>
          <w:rFonts w:asciiTheme="minorHAnsi" w:hAnsiTheme="minorHAnsi" w:cs="Arial"/>
          <w:b/>
          <w:sz w:val="26"/>
          <w:szCs w:val="26"/>
        </w:rPr>
        <w:t xml:space="preserve"> </w:t>
      </w:r>
    </w:p>
    <w:p w:rsidR="00160656" w:rsidRPr="00160656" w:rsidRDefault="00160656" w:rsidP="00070DD7">
      <w:pPr>
        <w:jc w:val="center"/>
        <w:rPr>
          <w:rFonts w:asciiTheme="minorHAnsi" w:hAnsiTheme="minorHAnsi" w:cs="Arial"/>
          <w:i/>
        </w:rPr>
      </w:pPr>
      <w:r w:rsidRPr="00160656">
        <w:rPr>
          <w:rFonts w:asciiTheme="minorHAnsi" w:hAnsiTheme="minorHAnsi" w:cs="Arial"/>
          <w:i/>
        </w:rPr>
        <w:t>“Filming with an unflinching biomorphic intimacy, as if looking at the body, inside and out, through a microscope, Carruth quickly leapfrogs over the grotesque and into the transcendent.” – New Yorker</w:t>
      </w:r>
    </w:p>
    <w:p w:rsidR="00160656" w:rsidRPr="00160656" w:rsidRDefault="00160656" w:rsidP="00160656">
      <w:pPr>
        <w:rPr>
          <w:rFonts w:asciiTheme="minorHAnsi" w:hAnsiTheme="minorHAnsi" w:cs="Arial"/>
          <w:i/>
        </w:rPr>
      </w:pPr>
      <w:r w:rsidRPr="00160656">
        <w:rPr>
          <w:rFonts w:asciiTheme="minorHAnsi" w:hAnsiTheme="minorHAnsi" w:cs="Arial"/>
          <w:i/>
        </w:rPr>
        <w:t xml:space="preserve"> </w:t>
      </w:r>
    </w:p>
    <w:p w:rsidR="00160656" w:rsidRPr="00160656" w:rsidRDefault="00160656" w:rsidP="00070DD7">
      <w:pPr>
        <w:jc w:val="center"/>
        <w:rPr>
          <w:rFonts w:asciiTheme="minorHAnsi" w:hAnsiTheme="minorHAnsi" w:cs="Arial"/>
          <w:i/>
        </w:rPr>
      </w:pPr>
      <w:proofErr w:type="gramStart"/>
      <w:r w:rsidRPr="00160656">
        <w:rPr>
          <w:rFonts w:asciiTheme="minorHAnsi" w:hAnsiTheme="minorHAnsi" w:cs="Arial"/>
          <w:i/>
        </w:rPr>
        <w:t>“A stimulating and hypnotic piece of experimental filmmaking.”</w:t>
      </w:r>
      <w:proofErr w:type="gramEnd"/>
      <w:r w:rsidRPr="00160656">
        <w:rPr>
          <w:rFonts w:asciiTheme="minorHAnsi" w:hAnsiTheme="minorHAnsi" w:cs="Arial"/>
          <w:i/>
        </w:rPr>
        <w:t xml:space="preserve"> – Variety</w:t>
      </w:r>
    </w:p>
    <w:p w:rsidR="00160656" w:rsidRPr="00160656" w:rsidRDefault="00160656" w:rsidP="00160656">
      <w:pPr>
        <w:rPr>
          <w:rFonts w:asciiTheme="minorHAnsi" w:hAnsiTheme="minorHAnsi" w:cs="Arial"/>
          <w:b/>
          <w:sz w:val="26"/>
          <w:szCs w:val="26"/>
        </w:rPr>
      </w:pPr>
      <w:r w:rsidRPr="00160656">
        <w:rPr>
          <w:rFonts w:asciiTheme="minorHAnsi" w:hAnsiTheme="minorHAnsi" w:cs="Arial"/>
          <w:b/>
          <w:sz w:val="26"/>
          <w:szCs w:val="26"/>
        </w:rPr>
        <w:t xml:space="preserve"> </w:t>
      </w:r>
    </w:p>
    <w:p w:rsidR="00160656" w:rsidRPr="00160656" w:rsidRDefault="00070DD7" w:rsidP="00160656">
      <w:pPr>
        <w:ind w:right="-360"/>
        <w:rPr>
          <w:rFonts w:asciiTheme="minorHAnsi" w:hAnsiTheme="minorHAnsi" w:cs="Arial"/>
        </w:rPr>
      </w:pPr>
      <w:r>
        <w:rPr>
          <w:rFonts w:asciiTheme="minorHAnsi" w:hAnsiTheme="minorHAnsi" w:cs="Arial"/>
        </w:rPr>
        <w:t>April 18</w:t>
      </w:r>
      <w:r w:rsidR="00160656" w:rsidRPr="00160656">
        <w:rPr>
          <w:rFonts w:asciiTheme="minorHAnsi" w:hAnsiTheme="minorHAnsi" w:cs="Arial"/>
        </w:rPr>
        <w:t xml:space="preserve">, 2013 – New York, New York – One of the year’s most talked about independent films since its award-winning premiere at the 2013 Sundance Film Festival, </w:t>
      </w:r>
      <w:r w:rsidR="00160656" w:rsidRPr="00070DD7">
        <w:rPr>
          <w:rFonts w:asciiTheme="minorHAnsi" w:hAnsiTheme="minorHAnsi" w:cs="Arial"/>
          <w:b/>
          <w:i/>
        </w:rPr>
        <w:t>UPSTREAM COLOR</w:t>
      </w:r>
      <w:r w:rsidR="00160656" w:rsidRPr="00160656">
        <w:rPr>
          <w:rFonts w:asciiTheme="minorHAnsi" w:hAnsiTheme="minorHAnsi" w:cs="Arial"/>
        </w:rPr>
        <w:t xml:space="preserve"> is director Shane </w:t>
      </w:r>
      <w:proofErr w:type="spellStart"/>
      <w:r w:rsidR="00160656" w:rsidRPr="00160656">
        <w:rPr>
          <w:rFonts w:asciiTheme="minorHAnsi" w:hAnsiTheme="minorHAnsi" w:cs="Arial"/>
        </w:rPr>
        <w:t>Carruth’s</w:t>
      </w:r>
      <w:proofErr w:type="spellEnd"/>
      <w:r w:rsidR="00160656" w:rsidRPr="00160656">
        <w:rPr>
          <w:rFonts w:asciiTheme="minorHAnsi" w:hAnsiTheme="minorHAnsi" w:cs="Arial"/>
        </w:rPr>
        <w:t xml:space="preserve"> much anticipated follow-up to his 2004 award-winning cult classic, Primer. </w:t>
      </w:r>
    </w:p>
    <w:p w:rsidR="00160656" w:rsidRPr="00160656" w:rsidRDefault="00160656" w:rsidP="00160656">
      <w:pPr>
        <w:rPr>
          <w:rFonts w:asciiTheme="minorHAnsi" w:hAnsiTheme="minorHAnsi" w:cs="Arial"/>
        </w:rPr>
      </w:pPr>
      <w:r w:rsidRPr="00160656">
        <w:rPr>
          <w:rFonts w:asciiTheme="minorHAnsi" w:hAnsiTheme="minorHAnsi" w:cs="Arial"/>
        </w:rPr>
        <w:t xml:space="preserve"> </w:t>
      </w:r>
    </w:p>
    <w:p w:rsidR="00160656" w:rsidRPr="00160656" w:rsidRDefault="00160656" w:rsidP="00160656">
      <w:pPr>
        <w:ind w:right="-720"/>
        <w:rPr>
          <w:rFonts w:asciiTheme="minorHAnsi" w:hAnsiTheme="minorHAnsi" w:cs="Arial"/>
        </w:rPr>
      </w:pPr>
      <w:r w:rsidRPr="00160656">
        <w:rPr>
          <w:rFonts w:asciiTheme="minorHAnsi" w:hAnsiTheme="minorHAnsi" w:cs="Arial"/>
        </w:rPr>
        <w:t xml:space="preserve">On the heels of a very successful theatrical run that started on April 5th, where the film played to rave reviews and is currently expanding in theaters, </w:t>
      </w:r>
      <w:proofErr w:type="spellStart"/>
      <w:r w:rsidRPr="00160656">
        <w:rPr>
          <w:rFonts w:asciiTheme="minorHAnsi" w:hAnsiTheme="minorHAnsi" w:cs="Arial"/>
        </w:rPr>
        <w:t>erbp</w:t>
      </w:r>
      <w:proofErr w:type="spellEnd"/>
      <w:r w:rsidRPr="00160656">
        <w:rPr>
          <w:rFonts w:asciiTheme="minorHAnsi" w:hAnsiTheme="minorHAnsi" w:cs="Arial"/>
        </w:rPr>
        <w:t xml:space="preserve"> Film's </w:t>
      </w:r>
      <w:r w:rsidRPr="00070DD7">
        <w:rPr>
          <w:rFonts w:asciiTheme="minorHAnsi" w:hAnsiTheme="minorHAnsi" w:cs="Arial"/>
          <w:b/>
          <w:i/>
        </w:rPr>
        <w:t>UPSTREAM COLOR</w:t>
      </w:r>
      <w:r w:rsidRPr="00160656">
        <w:rPr>
          <w:rFonts w:asciiTheme="minorHAnsi" w:hAnsiTheme="minorHAnsi" w:cs="Arial"/>
        </w:rPr>
        <w:t xml:space="preserve"> will be released on cable VOD, digital and DVD/</w:t>
      </w:r>
      <w:proofErr w:type="spellStart"/>
      <w:r w:rsidRPr="00160656">
        <w:rPr>
          <w:rFonts w:asciiTheme="minorHAnsi" w:hAnsiTheme="minorHAnsi" w:cs="Arial"/>
        </w:rPr>
        <w:t>Blu</w:t>
      </w:r>
      <w:proofErr w:type="spellEnd"/>
      <w:r w:rsidRPr="00160656">
        <w:rPr>
          <w:rFonts w:asciiTheme="minorHAnsi" w:hAnsiTheme="minorHAnsi" w:cs="Arial"/>
        </w:rPr>
        <w:t xml:space="preserve">-ray on May 7th through </w:t>
      </w:r>
      <w:proofErr w:type="spellStart"/>
      <w:r w:rsidRPr="00160656">
        <w:rPr>
          <w:rFonts w:asciiTheme="minorHAnsi" w:hAnsiTheme="minorHAnsi" w:cs="Arial"/>
        </w:rPr>
        <w:t>Cinedigm</w:t>
      </w:r>
      <w:proofErr w:type="spellEnd"/>
      <w:r w:rsidRPr="00160656">
        <w:rPr>
          <w:rFonts w:asciiTheme="minorHAnsi" w:hAnsiTheme="minorHAnsi" w:cs="Arial"/>
        </w:rPr>
        <w:t xml:space="preserve"> (NASDAQ:CIDM).  Prior to the theatrical opening, the film had a strong festival run, in addition to Sundance, at the Berlin International Film Festival, SXSW, and Film Society of Lincoln Center’s New Directors/</w:t>
      </w:r>
      <w:r>
        <w:rPr>
          <w:rFonts w:asciiTheme="minorHAnsi" w:hAnsiTheme="minorHAnsi" w:cs="Arial"/>
        </w:rPr>
        <w:t xml:space="preserve"> </w:t>
      </w:r>
      <w:r w:rsidRPr="00160656">
        <w:rPr>
          <w:rFonts w:asciiTheme="minorHAnsi" w:hAnsiTheme="minorHAnsi" w:cs="Arial"/>
        </w:rPr>
        <w:t>New Films series.</w:t>
      </w:r>
    </w:p>
    <w:p w:rsidR="00160656" w:rsidRPr="00160656" w:rsidRDefault="00160656" w:rsidP="00160656">
      <w:pPr>
        <w:rPr>
          <w:rFonts w:asciiTheme="minorHAnsi" w:hAnsiTheme="minorHAnsi" w:cs="Arial"/>
        </w:rPr>
      </w:pPr>
      <w:r w:rsidRPr="00160656">
        <w:rPr>
          <w:rFonts w:asciiTheme="minorHAnsi" w:hAnsiTheme="minorHAnsi" w:cs="Arial"/>
        </w:rPr>
        <w:t xml:space="preserve"> </w:t>
      </w:r>
    </w:p>
    <w:p w:rsidR="007E2CF2" w:rsidRPr="00160656" w:rsidRDefault="00160656" w:rsidP="00160656">
      <w:pPr>
        <w:rPr>
          <w:rFonts w:asciiTheme="minorHAnsi" w:hAnsiTheme="minorHAnsi" w:cs="Arial"/>
        </w:rPr>
      </w:pPr>
      <w:r w:rsidRPr="00160656">
        <w:rPr>
          <w:rFonts w:asciiTheme="minorHAnsi" w:hAnsiTheme="minorHAnsi" w:cs="Arial"/>
        </w:rPr>
        <w:t xml:space="preserve">In </w:t>
      </w:r>
      <w:r w:rsidRPr="00070DD7">
        <w:rPr>
          <w:rFonts w:asciiTheme="minorHAnsi" w:hAnsiTheme="minorHAnsi" w:cs="Arial"/>
          <w:b/>
          <w:i/>
        </w:rPr>
        <w:t>UPSTREAM COLOR</w:t>
      </w:r>
      <w:r w:rsidRPr="00160656">
        <w:rPr>
          <w:rFonts w:asciiTheme="minorHAnsi" w:hAnsiTheme="minorHAnsi" w:cs="Arial"/>
        </w:rPr>
        <w:t xml:space="preserve">, a man and woman (Shane </w:t>
      </w:r>
      <w:proofErr w:type="spellStart"/>
      <w:r w:rsidRPr="00160656">
        <w:rPr>
          <w:rFonts w:asciiTheme="minorHAnsi" w:hAnsiTheme="minorHAnsi" w:cs="Arial"/>
        </w:rPr>
        <w:t>Carruth</w:t>
      </w:r>
      <w:proofErr w:type="spellEnd"/>
      <w:r w:rsidRPr="00160656">
        <w:rPr>
          <w:rFonts w:asciiTheme="minorHAnsi" w:hAnsiTheme="minorHAnsi" w:cs="Arial"/>
        </w:rPr>
        <w:t xml:space="preserve"> and Amy </w:t>
      </w:r>
      <w:proofErr w:type="spellStart"/>
      <w:r w:rsidRPr="00160656">
        <w:rPr>
          <w:rFonts w:asciiTheme="minorHAnsi" w:hAnsiTheme="minorHAnsi" w:cs="Arial"/>
        </w:rPr>
        <w:t>Seimetz</w:t>
      </w:r>
      <w:proofErr w:type="spellEnd"/>
      <w:r w:rsidRPr="00160656">
        <w:rPr>
          <w:rFonts w:asciiTheme="minorHAnsi" w:hAnsiTheme="minorHAnsi" w:cs="Arial"/>
        </w:rPr>
        <w:t>) are drawn together, entangled in the lifecycle of an ageless organism.  Identity becomes an illusion as they struggle to assemble the loose fragments of wrecked lives.</w:t>
      </w:r>
    </w:p>
    <w:p w:rsidR="0012132E" w:rsidRPr="007E2CF2" w:rsidRDefault="002E7BEE" w:rsidP="000E2EC9">
      <w:pPr>
        <w:rPr>
          <w:rFonts w:asciiTheme="minorHAnsi" w:hAnsiTheme="minorHAnsi" w:cs="Arial"/>
        </w:rPr>
      </w:pPr>
      <w:r>
        <w:rPr>
          <w:rFonts w:asciiTheme="minorHAnsi" w:hAnsiTheme="minorHAnsi"/>
        </w:rPr>
        <w:lastRenderedPageBreak/>
        <w:t>The film</w:t>
      </w:r>
      <w:r w:rsidR="002D1F0A">
        <w:rPr>
          <w:rFonts w:asciiTheme="minorHAnsi" w:hAnsiTheme="minorHAnsi"/>
        </w:rPr>
        <w:t xml:space="preserve"> </w:t>
      </w:r>
      <w:r w:rsidR="00051EF8">
        <w:rPr>
          <w:rFonts w:asciiTheme="minorHAnsi" w:hAnsiTheme="minorHAnsi"/>
        </w:rPr>
        <w:t>won the Special Jury Prize for Sound Design</w:t>
      </w:r>
      <w:r w:rsidR="007A727F">
        <w:rPr>
          <w:rFonts w:asciiTheme="minorHAnsi" w:hAnsiTheme="minorHAnsi"/>
        </w:rPr>
        <w:t xml:space="preserve"> at the 2013 Sundance Film Festival </w:t>
      </w:r>
      <w:r w:rsidR="00602E28">
        <w:rPr>
          <w:rFonts w:asciiTheme="minorHAnsi" w:hAnsiTheme="minorHAnsi"/>
        </w:rPr>
        <w:t xml:space="preserve">and was </w:t>
      </w:r>
      <w:r w:rsidR="007A727F">
        <w:rPr>
          <w:rFonts w:asciiTheme="minorHAnsi" w:hAnsiTheme="minorHAnsi"/>
        </w:rPr>
        <w:t xml:space="preserve">also </w:t>
      </w:r>
      <w:r w:rsidR="00602E28">
        <w:rPr>
          <w:rFonts w:asciiTheme="minorHAnsi" w:hAnsiTheme="minorHAnsi"/>
        </w:rPr>
        <w:t>nominated for the Grand Jury Prize.</w:t>
      </w:r>
      <w:r w:rsidR="00D5799E">
        <w:rPr>
          <w:rFonts w:asciiTheme="minorHAnsi" w:hAnsiTheme="minorHAnsi"/>
        </w:rPr>
        <w:t xml:space="preserve"> </w:t>
      </w:r>
      <w:proofErr w:type="spellStart"/>
      <w:r w:rsidR="00D5799E">
        <w:rPr>
          <w:rFonts w:asciiTheme="minorHAnsi" w:hAnsiTheme="minorHAnsi"/>
        </w:rPr>
        <w:t>Carruth’s</w:t>
      </w:r>
      <w:proofErr w:type="spellEnd"/>
      <w:r w:rsidR="00D5799E">
        <w:rPr>
          <w:rFonts w:asciiTheme="minorHAnsi" w:hAnsiTheme="minorHAnsi"/>
        </w:rPr>
        <w:t xml:space="preserve"> first film, </w:t>
      </w:r>
      <w:r w:rsidR="00D5799E" w:rsidRPr="00D5799E">
        <w:rPr>
          <w:rFonts w:asciiTheme="minorHAnsi" w:hAnsiTheme="minorHAnsi"/>
          <w:i/>
        </w:rPr>
        <w:t>Primer</w:t>
      </w:r>
      <w:r w:rsidR="00D5799E">
        <w:rPr>
          <w:rFonts w:asciiTheme="minorHAnsi" w:hAnsiTheme="minorHAnsi"/>
        </w:rPr>
        <w:t>, won the Grand Jury Prize in 2004.</w:t>
      </w:r>
      <w:r w:rsidR="004E4C89">
        <w:rPr>
          <w:rFonts w:asciiTheme="minorHAnsi" w:hAnsiTheme="minorHAnsi"/>
        </w:rPr>
        <w:t xml:space="preserve"> </w:t>
      </w:r>
    </w:p>
    <w:p w:rsidR="001F4446" w:rsidRDefault="001F4446" w:rsidP="000E2EC9">
      <w:pPr>
        <w:rPr>
          <w:rFonts w:asciiTheme="minorHAnsi" w:hAnsiTheme="minorHAnsi"/>
        </w:rPr>
      </w:pPr>
    </w:p>
    <w:p w:rsidR="001F4446" w:rsidRPr="00EE04FD" w:rsidRDefault="00577F49" w:rsidP="000E2EC9">
      <w:pPr>
        <w:rPr>
          <w:rFonts w:asciiTheme="minorHAnsi" w:hAnsiTheme="minorHAnsi"/>
        </w:rPr>
      </w:pPr>
      <w:r w:rsidRPr="00EE04FD">
        <w:rPr>
          <w:rFonts w:asciiTheme="minorHAnsi" w:hAnsiTheme="minorHAnsi"/>
        </w:rPr>
        <w:t xml:space="preserve">In an interview with </w:t>
      </w:r>
      <w:proofErr w:type="spellStart"/>
      <w:r w:rsidR="00EE04FD" w:rsidRPr="00621B9B">
        <w:rPr>
          <w:rFonts w:asciiTheme="minorHAnsi" w:hAnsiTheme="minorHAnsi"/>
          <w:i/>
        </w:rPr>
        <w:t>IndieWire</w:t>
      </w:r>
      <w:proofErr w:type="spellEnd"/>
      <w:r w:rsidRPr="00EE04FD">
        <w:rPr>
          <w:rFonts w:asciiTheme="minorHAnsi" w:hAnsiTheme="minorHAnsi"/>
        </w:rPr>
        <w:t xml:space="preserve">, </w:t>
      </w:r>
      <w:proofErr w:type="spellStart"/>
      <w:r w:rsidR="001F4446" w:rsidRPr="00EE04FD">
        <w:rPr>
          <w:rFonts w:asciiTheme="minorHAnsi" w:hAnsiTheme="minorHAnsi"/>
        </w:rPr>
        <w:t>Carruth</w:t>
      </w:r>
      <w:proofErr w:type="spellEnd"/>
      <w:r w:rsidRPr="00EE04FD">
        <w:rPr>
          <w:rFonts w:asciiTheme="minorHAnsi" w:hAnsiTheme="minorHAnsi"/>
        </w:rPr>
        <w:t xml:space="preserve"> said about the film</w:t>
      </w:r>
      <w:r w:rsidR="001F4446" w:rsidRPr="00EE04FD">
        <w:rPr>
          <w:rFonts w:asciiTheme="minorHAnsi" w:hAnsiTheme="minorHAnsi"/>
        </w:rPr>
        <w:t>: “</w:t>
      </w:r>
      <w:r w:rsidR="00EE04FD" w:rsidRPr="00EE04FD">
        <w:rPr>
          <w:rFonts w:asciiTheme="minorHAnsi" w:hAnsiTheme="minorHAnsi"/>
        </w:rPr>
        <w:t>I was worried that everything would descend into minutiae about the plot. Overall, I'm very pleasantly surprised that people seem to be keying into the fact that that's not the way into this film.”</w:t>
      </w:r>
    </w:p>
    <w:p w:rsidR="001F4446" w:rsidRDefault="001F4446" w:rsidP="000E2EC9">
      <w:pPr>
        <w:rPr>
          <w:rFonts w:asciiTheme="minorHAnsi" w:hAnsiTheme="minorHAnsi"/>
        </w:rPr>
      </w:pPr>
    </w:p>
    <w:p w:rsidR="001F4446" w:rsidRPr="001F4446" w:rsidRDefault="001F4446" w:rsidP="000E2EC9">
      <w:pPr>
        <w:rPr>
          <w:rFonts w:asciiTheme="minorHAnsi" w:hAnsiTheme="minorHAnsi"/>
        </w:rPr>
      </w:pPr>
      <w:r w:rsidRPr="001F4446">
        <w:rPr>
          <w:rFonts w:asciiTheme="minorHAnsi" w:hAnsiTheme="minorHAnsi"/>
          <w:b/>
          <w:bCs/>
          <w:i/>
          <w:iCs/>
        </w:rPr>
        <w:t xml:space="preserve">UPSTREAM COLOR </w:t>
      </w:r>
      <w:r>
        <w:rPr>
          <w:rFonts w:asciiTheme="minorHAnsi" w:hAnsiTheme="minorHAnsi"/>
        </w:rPr>
        <w:t xml:space="preserve">stars Amy </w:t>
      </w:r>
      <w:proofErr w:type="spellStart"/>
      <w:r>
        <w:rPr>
          <w:rFonts w:asciiTheme="minorHAnsi" w:hAnsiTheme="minorHAnsi"/>
        </w:rPr>
        <w:t>Siemetz</w:t>
      </w:r>
      <w:proofErr w:type="spellEnd"/>
      <w:r>
        <w:rPr>
          <w:rFonts w:asciiTheme="minorHAnsi" w:hAnsiTheme="minorHAnsi"/>
        </w:rPr>
        <w:t xml:space="preserve">, Shane </w:t>
      </w:r>
      <w:proofErr w:type="spellStart"/>
      <w:r>
        <w:rPr>
          <w:rFonts w:asciiTheme="minorHAnsi" w:hAnsiTheme="minorHAnsi"/>
        </w:rPr>
        <w:t>Carruth</w:t>
      </w:r>
      <w:proofErr w:type="spellEnd"/>
      <w:r>
        <w:rPr>
          <w:rFonts w:asciiTheme="minorHAnsi" w:hAnsiTheme="minorHAnsi"/>
        </w:rPr>
        <w:t xml:space="preserve">, Andrew </w:t>
      </w:r>
      <w:proofErr w:type="spellStart"/>
      <w:r>
        <w:rPr>
          <w:rFonts w:asciiTheme="minorHAnsi" w:hAnsiTheme="minorHAnsi"/>
        </w:rPr>
        <w:t>Sensenig</w:t>
      </w:r>
      <w:proofErr w:type="spellEnd"/>
      <w:r>
        <w:rPr>
          <w:rFonts w:asciiTheme="minorHAnsi" w:hAnsiTheme="minorHAnsi"/>
        </w:rPr>
        <w:t xml:space="preserve"> (</w:t>
      </w:r>
      <w:r w:rsidRPr="001F4446">
        <w:rPr>
          <w:rFonts w:asciiTheme="minorHAnsi" w:hAnsiTheme="minorHAnsi"/>
          <w:i/>
          <w:iCs/>
        </w:rPr>
        <w:t>I Love you Phillip Morris, W</w:t>
      </w:r>
      <w:r>
        <w:rPr>
          <w:rFonts w:asciiTheme="minorHAnsi" w:hAnsiTheme="minorHAnsi"/>
        </w:rPr>
        <w:t xml:space="preserve">) and </w:t>
      </w:r>
      <w:proofErr w:type="spellStart"/>
      <w:r>
        <w:rPr>
          <w:rFonts w:asciiTheme="minorHAnsi" w:hAnsiTheme="minorHAnsi"/>
        </w:rPr>
        <w:t>Thiago</w:t>
      </w:r>
      <w:proofErr w:type="spellEnd"/>
      <w:r>
        <w:rPr>
          <w:rFonts w:asciiTheme="minorHAnsi" w:hAnsiTheme="minorHAnsi"/>
        </w:rPr>
        <w:t xml:space="preserve"> Martins. The film is </w:t>
      </w:r>
      <w:r w:rsidR="003F2339">
        <w:rPr>
          <w:rFonts w:asciiTheme="minorHAnsi" w:hAnsiTheme="minorHAnsi"/>
        </w:rPr>
        <w:t xml:space="preserve">written, </w:t>
      </w:r>
      <w:r>
        <w:rPr>
          <w:rFonts w:asciiTheme="minorHAnsi" w:hAnsiTheme="minorHAnsi"/>
        </w:rPr>
        <w:t xml:space="preserve">directed, </w:t>
      </w:r>
      <w:r w:rsidR="003F2339">
        <w:rPr>
          <w:rFonts w:asciiTheme="minorHAnsi" w:hAnsiTheme="minorHAnsi"/>
        </w:rPr>
        <w:t xml:space="preserve">produced and edited by Carruth, who also composed the original score, and is produced by Casey Gooden, Ben </w:t>
      </w:r>
      <w:proofErr w:type="spellStart"/>
      <w:r w:rsidR="003F2339">
        <w:rPr>
          <w:rFonts w:asciiTheme="minorHAnsi" w:hAnsiTheme="minorHAnsi"/>
        </w:rPr>
        <w:t>LeClair</w:t>
      </w:r>
      <w:proofErr w:type="spellEnd"/>
      <w:r w:rsidR="003F2339">
        <w:rPr>
          <w:rFonts w:asciiTheme="minorHAnsi" w:hAnsiTheme="minorHAnsi"/>
        </w:rPr>
        <w:t xml:space="preserve"> and Meredith Burke. </w:t>
      </w:r>
    </w:p>
    <w:p w:rsidR="00184154" w:rsidRPr="00F97666" w:rsidRDefault="00184154" w:rsidP="0012132E">
      <w:pPr>
        <w:pStyle w:val="NoSpacing1"/>
        <w:rPr>
          <w:rFonts w:asciiTheme="minorHAnsi" w:hAnsiTheme="minorHAnsi" w:cs="Calibri"/>
          <w:b/>
          <w:i/>
          <w:color w:val="000000"/>
          <w:sz w:val="22"/>
          <w:szCs w:val="22"/>
        </w:rPr>
      </w:pPr>
    </w:p>
    <w:p w:rsidR="0012132E" w:rsidRPr="00F97666" w:rsidRDefault="0012132E" w:rsidP="0012132E">
      <w:pPr>
        <w:pStyle w:val="NoSpacing1"/>
        <w:rPr>
          <w:rFonts w:asciiTheme="minorHAnsi" w:hAnsiTheme="minorHAnsi" w:cs="Calibri"/>
          <w:color w:val="000000"/>
          <w:sz w:val="22"/>
          <w:szCs w:val="22"/>
        </w:rPr>
      </w:pPr>
      <w:r w:rsidRPr="00F97666">
        <w:rPr>
          <w:rFonts w:asciiTheme="minorHAnsi" w:hAnsiTheme="minorHAnsi" w:cs="Calibri"/>
          <w:color w:val="000000"/>
          <w:sz w:val="22"/>
          <w:szCs w:val="22"/>
        </w:rPr>
        <w:t>Pricing:</w:t>
      </w:r>
      <w:r w:rsidRPr="00F97666">
        <w:rPr>
          <w:rFonts w:asciiTheme="minorHAnsi" w:hAnsiTheme="minorHAnsi" w:cs="Calibri"/>
          <w:color w:val="000000"/>
          <w:sz w:val="22"/>
          <w:szCs w:val="22"/>
        </w:rPr>
        <w:tab/>
        <w:t xml:space="preserve">         </w:t>
      </w:r>
      <w:r w:rsidRPr="00F97666">
        <w:rPr>
          <w:rFonts w:asciiTheme="minorHAnsi" w:hAnsiTheme="minorHAnsi" w:cs="Calibri"/>
          <w:color w:val="000000"/>
          <w:sz w:val="22"/>
          <w:szCs w:val="22"/>
        </w:rPr>
        <w:tab/>
      </w:r>
      <w:r w:rsidRPr="00F97666">
        <w:rPr>
          <w:rFonts w:asciiTheme="minorHAnsi" w:hAnsiTheme="minorHAnsi" w:cs="Calibri"/>
          <w:color w:val="000000"/>
          <w:sz w:val="22"/>
          <w:szCs w:val="22"/>
        </w:rPr>
        <w:tab/>
        <w:t>$2</w:t>
      </w:r>
      <w:r w:rsidR="00A713C3">
        <w:rPr>
          <w:rFonts w:asciiTheme="minorHAnsi" w:hAnsiTheme="minorHAnsi" w:cs="Calibri"/>
          <w:color w:val="000000"/>
          <w:sz w:val="22"/>
          <w:szCs w:val="22"/>
        </w:rPr>
        <w:t>4</w:t>
      </w:r>
      <w:r w:rsidRPr="00F97666">
        <w:rPr>
          <w:rFonts w:asciiTheme="minorHAnsi" w:hAnsiTheme="minorHAnsi" w:cs="Calibri"/>
          <w:color w:val="000000"/>
          <w:sz w:val="22"/>
          <w:szCs w:val="22"/>
        </w:rPr>
        <w:t>.95 DVD</w:t>
      </w:r>
      <w:r w:rsidR="00A713C3">
        <w:rPr>
          <w:rFonts w:asciiTheme="minorHAnsi" w:hAnsiTheme="minorHAnsi" w:cs="Calibri"/>
          <w:color w:val="000000"/>
          <w:sz w:val="22"/>
          <w:szCs w:val="22"/>
        </w:rPr>
        <w:t>; $29.95</w:t>
      </w:r>
      <w:r w:rsidR="00364DEE">
        <w:rPr>
          <w:rFonts w:asciiTheme="minorHAnsi" w:hAnsiTheme="minorHAnsi" w:cs="Calibri"/>
          <w:color w:val="000000"/>
          <w:sz w:val="22"/>
          <w:szCs w:val="22"/>
        </w:rPr>
        <w:t xml:space="preserve"> BD</w:t>
      </w:r>
      <w:r w:rsidR="00C05D7A">
        <w:rPr>
          <w:rFonts w:asciiTheme="minorHAnsi" w:hAnsiTheme="minorHAnsi" w:cs="Calibri"/>
          <w:color w:val="000000"/>
          <w:sz w:val="22"/>
          <w:szCs w:val="22"/>
        </w:rPr>
        <w:t>/DVD Combo Pack</w:t>
      </w:r>
    </w:p>
    <w:p w:rsidR="0012132E" w:rsidRPr="00F97666" w:rsidRDefault="0012132E" w:rsidP="0012132E">
      <w:pPr>
        <w:pStyle w:val="NoSpacing1"/>
        <w:rPr>
          <w:rFonts w:asciiTheme="minorHAnsi" w:hAnsiTheme="minorHAnsi" w:cs="Calibri"/>
          <w:color w:val="000000"/>
          <w:sz w:val="22"/>
          <w:szCs w:val="22"/>
        </w:rPr>
      </w:pPr>
      <w:r w:rsidRPr="00F97666">
        <w:rPr>
          <w:rFonts w:asciiTheme="minorHAnsi" w:hAnsiTheme="minorHAnsi" w:cs="Calibri"/>
          <w:color w:val="000000"/>
          <w:sz w:val="22"/>
          <w:szCs w:val="22"/>
        </w:rPr>
        <w:t xml:space="preserve">Runtime:        </w:t>
      </w:r>
      <w:r w:rsidRPr="00F97666">
        <w:rPr>
          <w:rFonts w:asciiTheme="minorHAnsi" w:hAnsiTheme="minorHAnsi" w:cs="Calibri"/>
          <w:color w:val="000000"/>
          <w:sz w:val="22"/>
          <w:szCs w:val="22"/>
        </w:rPr>
        <w:tab/>
      </w:r>
      <w:r w:rsidRPr="00F97666">
        <w:rPr>
          <w:rFonts w:asciiTheme="minorHAnsi" w:hAnsiTheme="minorHAnsi" w:cs="Calibri"/>
          <w:color w:val="000000"/>
          <w:sz w:val="22"/>
          <w:szCs w:val="22"/>
        </w:rPr>
        <w:tab/>
      </w:r>
      <w:r w:rsidR="00184154">
        <w:rPr>
          <w:rFonts w:asciiTheme="minorHAnsi" w:hAnsiTheme="minorHAnsi" w:cs="Calibri"/>
          <w:color w:val="000000"/>
          <w:sz w:val="22"/>
          <w:szCs w:val="22"/>
        </w:rPr>
        <w:t>90</w:t>
      </w:r>
      <w:r w:rsidRPr="00F97666">
        <w:rPr>
          <w:rFonts w:asciiTheme="minorHAnsi" w:hAnsiTheme="minorHAnsi" w:cs="Calibri"/>
          <w:color w:val="000000"/>
          <w:sz w:val="22"/>
          <w:szCs w:val="22"/>
        </w:rPr>
        <w:t xml:space="preserve"> </w:t>
      </w:r>
      <w:proofErr w:type="spellStart"/>
      <w:r w:rsidRPr="00F97666">
        <w:rPr>
          <w:rFonts w:asciiTheme="minorHAnsi" w:hAnsiTheme="minorHAnsi" w:cs="Calibri"/>
          <w:color w:val="000000"/>
          <w:sz w:val="22"/>
          <w:szCs w:val="22"/>
        </w:rPr>
        <w:t>mins</w:t>
      </w:r>
      <w:proofErr w:type="spellEnd"/>
      <w:r w:rsidRPr="00F97666">
        <w:rPr>
          <w:rFonts w:asciiTheme="minorHAnsi" w:hAnsiTheme="minorHAnsi" w:cs="Calibri"/>
          <w:color w:val="000000"/>
          <w:sz w:val="22"/>
          <w:szCs w:val="22"/>
        </w:rPr>
        <w:t xml:space="preserve">. + </w:t>
      </w:r>
      <w:proofErr w:type="gramStart"/>
      <w:r w:rsidRPr="00F97666">
        <w:rPr>
          <w:rFonts w:asciiTheme="minorHAnsi" w:hAnsiTheme="minorHAnsi" w:cs="Calibri"/>
          <w:color w:val="000000"/>
          <w:sz w:val="22"/>
          <w:szCs w:val="22"/>
        </w:rPr>
        <w:t>extras</w:t>
      </w:r>
      <w:proofErr w:type="gramEnd"/>
    </w:p>
    <w:p w:rsidR="0012132E" w:rsidRPr="00F97666" w:rsidRDefault="0012132E" w:rsidP="0012132E">
      <w:pPr>
        <w:pStyle w:val="NoSpacing1"/>
        <w:rPr>
          <w:rFonts w:asciiTheme="minorHAnsi" w:hAnsiTheme="minorHAnsi" w:cs="Calibri"/>
          <w:color w:val="000000"/>
          <w:sz w:val="22"/>
          <w:szCs w:val="22"/>
        </w:rPr>
      </w:pPr>
      <w:r w:rsidRPr="00F97666">
        <w:rPr>
          <w:rFonts w:asciiTheme="minorHAnsi" w:hAnsiTheme="minorHAnsi" w:cs="Calibri"/>
          <w:color w:val="000000"/>
          <w:sz w:val="22"/>
          <w:szCs w:val="22"/>
        </w:rPr>
        <w:t>Rating:</w:t>
      </w:r>
      <w:r w:rsidRPr="00F97666">
        <w:rPr>
          <w:rFonts w:asciiTheme="minorHAnsi" w:hAnsiTheme="minorHAnsi" w:cs="Calibri"/>
          <w:color w:val="000000"/>
          <w:sz w:val="22"/>
          <w:szCs w:val="22"/>
        </w:rPr>
        <w:tab/>
      </w:r>
      <w:r w:rsidRPr="00F97666">
        <w:rPr>
          <w:rFonts w:asciiTheme="minorHAnsi" w:hAnsiTheme="minorHAnsi" w:cs="Calibri"/>
          <w:color w:val="000000"/>
          <w:sz w:val="22"/>
          <w:szCs w:val="22"/>
        </w:rPr>
        <w:tab/>
      </w:r>
      <w:r w:rsidRPr="00F97666">
        <w:rPr>
          <w:rFonts w:asciiTheme="minorHAnsi" w:hAnsiTheme="minorHAnsi" w:cs="Calibri"/>
          <w:color w:val="000000"/>
          <w:sz w:val="22"/>
          <w:szCs w:val="22"/>
        </w:rPr>
        <w:tab/>
        <w:t>N/A</w:t>
      </w:r>
    </w:p>
    <w:p w:rsidR="0012132E" w:rsidRDefault="0012132E" w:rsidP="0012132E">
      <w:pPr>
        <w:pStyle w:val="NoSpacing1"/>
        <w:rPr>
          <w:rStyle w:val="meta-value"/>
          <w:rFonts w:asciiTheme="minorHAnsi" w:hAnsiTheme="minorHAnsi"/>
          <w:sz w:val="22"/>
          <w:szCs w:val="22"/>
        </w:rPr>
      </w:pPr>
      <w:r w:rsidRPr="00F97666">
        <w:rPr>
          <w:rFonts w:asciiTheme="minorHAnsi" w:hAnsiTheme="minorHAnsi" w:cs="Calibri"/>
          <w:color w:val="000000"/>
          <w:sz w:val="22"/>
          <w:szCs w:val="22"/>
        </w:rPr>
        <w:t xml:space="preserve">DVD Catalog #: </w:t>
      </w:r>
      <w:r w:rsidRPr="00F97666">
        <w:rPr>
          <w:rFonts w:asciiTheme="minorHAnsi" w:hAnsiTheme="minorHAnsi" w:cs="Calibri"/>
          <w:color w:val="000000"/>
          <w:sz w:val="22"/>
          <w:szCs w:val="22"/>
        </w:rPr>
        <w:tab/>
      </w:r>
      <w:r w:rsidRPr="00F97666">
        <w:rPr>
          <w:rFonts w:asciiTheme="minorHAnsi" w:hAnsiTheme="minorHAnsi" w:cs="Calibri"/>
          <w:color w:val="000000"/>
          <w:sz w:val="22"/>
          <w:szCs w:val="22"/>
        </w:rPr>
        <w:tab/>
      </w:r>
      <w:r w:rsidRPr="00184154">
        <w:rPr>
          <w:rFonts w:asciiTheme="minorHAnsi" w:hAnsiTheme="minorHAnsi" w:cs="Arial"/>
          <w:sz w:val="22"/>
          <w:szCs w:val="22"/>
        </w:rPr>
        <w:t>NNVG</w:t>
      </w:r>
      <w:r w:rsidR="00184154" w:rsidRPr="00184154">
        <w:rPr>
          <w:rStyle w:val="meta-value"/>
          <w:rFonts w:asciiTheme="minorHAnsi" w:hAnsiTheme="minorHAnsi"/>
          <w:sz w:val="22"/>
          <w:szCs w:val="22"/>
        </w:rPr>
        <w:t>291040</w:t>
      </w:r>
    </w:p>
    <w:p w:rsidR="00364DEE" w:rsidRPr="00F97666" w:rsidRDefault="00364DEE" w:rsidP="0012132E">
      <w:pPr>
        <w:pStyle w:val="NoSpacing1"/>
        <w:rPr>
          <w:rStyle w:val="meta-value"/>
          <w:rFonts w:asciiTheme="minorHAnsi" w:hAnsiTheme="minorHAnsi" w:cs="Calibri"/>
          <w:sz w:val="22"/>
          <w:szCs w:val="22"/>
        </w:rPr>
      </w:pPr>
      <w:r>
        <w:rPr>
          <w:rStyle w:val="meta-value"/>
          <w:rFonts w:asciiTheme="minorHAnsi" w:hAnsiTheme="minorHAnsi"/>
          <w:sz w:val="22"/>
          <w:szCs w:val="22"/>
        </w:rPr>
        <w:t>BD Catalog #:</w:t>
      </w:r>
      <w:r>
        <w:rPr>
          <w:rStyle w:val="meta-value"/>
          <w:rFonts w:asciiTheme="minorHAnsi" w:hAnsiTheme="minorHAnsi"/>
          <w:sz w:val="22"/>
          <w:szCs w:val="22"/>
        </w:rPr>
        <w:tab/>
      </w:r>
      <w:r>
        <w:rPr>
          <w:rStyle w:val="meta-value"/>
          <w:rFonts w:asciiTheme="minorHAnsi" w:hAnsiTheme="minorHAnsi"/>
          <w:sz w:val="22"/>
          <w:szCs w:val="22"/>
        </w:rPr>
        <w:tab/>
        <w:t>NNVG</w:t>
      </w:r>
      <w:r w:rsidR="00A713C3">
        <w:rPr>
          <w:rStyle w:val="meta-value"/>
          <w:rFonts w:asciiTheme="minorHAnsi" w:hAnsiTheme="minorHAnsi"/>
          <w:sz w:val="22"/>
          <w:szCs w:val="22"/>
        </w:rPr>
        <w:t>291050</w:t>
      </w:r>
    </w:p>
    <w:p w:rsidR="0012132E" w:rsidRPr="00F97666" w:rsidRDefault="0012132E" w:rsidP="0012132E">
      <w:pPr>
        <w:pStyle w:val="NoSpacing1"/>
        <w:rPr>
          <w:rFonts w:asciiTheme="minorHAnsi" w:hAnsiTheme="minorHAnsi" w:cs="Calibri"/>
          <w:color w:val="000000"/>
          <w:sz w:val="22"/>
          <w:szCs w:val="22"/>
        </w:rPr>
      </w:pPr>
      <w:r w:rsidRPr="00F97666">
        <w:rPr>
          <w:rFonts w:asciiTheme="minorHAnsi" w:hAnsiTheme="minorHAnsi" w:cs="Calibri"/>
          <w:color w:val="000000"/>
          <w:sz w:val="22"/>
          <w:szCs w:val="22"/>
        </w:rPr>
        <w:t>Language:</w:t>
      </w:r>
      <w:r w:rsidRPr="00F97666">
        <w:rPr>
          <w:rFonts w:asciiTheme="minorHAnsi" w:hAnsiTheme="minorHAnsi" w:cs="Calibri"/>
          <w:color w:val="000000"/>
          <w:sz w:val="22"/>
          <w:szCs w:val="22"/>
        </w:rPr>
        <w:tab/>
        <w:t xml:space="preserve"> </w:t>
      </w:r>
      <w:r w:rsidRPr="00F97666">
        <w:rPr>
          <w:rFonts w:asciiTheme="minorHAnsi" w:hAnsiTheme="minorHAnsi" w:cs="Calibri"/>
          <w:color w:val="000000"/>
          <w:sz w:val="22"/>
          <w:szCs w:val="22"/>
        </w:rPr>
        <w:tab/>
        <w:t>English</w:t>
      </w:r>
    </w:p>
    <w:p w:rsidR="0012132E" w:rsidRPr="00F97666" w:rsidRDefault="0012132E" w:rsidP="0012132E">
      <w:pPr>
        <w:pStyle w:val="NoSpacing1"/>
        <w:rPr>
          <w:rFonts w:asciiTheme="minorHAnsi" w:hAnsiTheme="minorHAnsi" w:cs="Calibri"/>
          <w:color w:val="000000"/>
          <w:sz w:val="22"/>
          <w:szCs w:val="22"/>
        </w:rPr>
      </w:pPr>
      <w:r w:rsidRPr="00F97666">
        <w:rPr>
          <w:rFonts w:asciiTheme="minorHAnsi" w:hAnsiTheme="minorHAnsi" w:cs="Calibri"/>
          <w:color w:val="000000"/>
          <w:sz w:val="22"/>
          <w:szCs w:val="22"/>
        </w:rPr>
        <w:t xml:space="preserve">Color: </w:t>
      </w:r>
      <w:r w:rsidRPr="00F97666">
        <w:rPr>
          <w:rFonts w:asciiTheme="minorHAnsi" w:hAnsiTheme="minorHAnsi" w:cs="Calibri"/>
          <w:color w:val="000000"/>
          <w:sz w:val="22"/>
          <w:szCs w:val="22"/>
        </w:rPr>
        <w:tab/>
      </w:r>
      <w:r w:rsidRPr="00F97666">
        <w:rPr>
          <w:rFonts w:asciiTheme="minorHAnsi" w:hAnsiTheme="minorHAnsi" w:cs="Calibri"/>
          <w:color w:val="000000"/>
          <w:sz w:val="22"/>
          <w:szCs w:val="22"/>
        </w:rPr>
        <w:tab/>
      </w:r>
      <w:r w:rsidRPr="00F97666">
        <w:rPr>
          <w:rFonts w:asciiTheme="minorHAnsi" w:hAnsiTheme="minorHAnsi" w:cs="Calibri"/>
          <w:color w:val="000000"/>
          <w:sz w:val="22"/>
          <w:szCs w:val="22"/>
        </w:rPr>
        <w:tab/>
        <w:t>Color</w:t>
      </w:r>
    </w:p>
    <w:p w:rsidR="0012132E" w:rsidRPr="00F97666" w:rsidRDefault="0012132E" w:rsidP="0012132E">
      <w:pPr>
        <w:pStyle w:val="NoSpacing1"/>
        <w:rPr>
          <w:rFonts w:asciiTheme="minorHAnsi" w:hAnsiTheme="minorHAnsi" w:cs="Calibri"/>
          <w:color w:val="000000"/>
          <w:sz w:val="22"/>
          <w:szCs w:val="22"/>
        </w:rPr>
      </w:pPr>
      <w:r w:rsidRPr="00F97666">
        <w:rPr>
          <w:rFonts w:asciiTheme="minorHAnsi" w:hAnsiTheme="minorHAnsi" w:cs="Calibri"/>
          <w:color w:val="000000"/>
          <w:sz w:val="22"/>
          <w:szCs w:val="22"/>
        </w:rPr>
        <w:t xml:space="preserve">Audio Format: </w:t>
      </w:r>
      <w:r w:rsidRPr="00F97666">
        <w:rPr>
          <w:rFonts w:asciiTheme="minorHAnsi" w:hAnsiTheme="minorHAnsi" w:cs="Calibri"/>
          <w:color w:val="000000"/>
          <w:sz w:val="22"/>
          <w:szCs w:val="22"/>
        </w:rPr>
        <w:tab/>
      </w:r>
      <w:r w:rsidRPr="00F97666">
        <w:rPr>
          <w:rFonts w:asciiTheme="minorHAnsi" w:hAnsiTheme="minorHAnsi" w:cs="Calibri"/>
          <w:color w:val="000000"/>
          <w:sz w:val="22"/>
          <w:szCs w:val="22"/>
        </w:rPr>
        <w:tab/>
        <w:t xml:space="preserve">Dolby </w:t>
      </w:r>
      <w:r w:rsidRPr="00F97666">
        <w:rPr>
          <w:rStyle w:val="meta-value"/>
          <w:rFonts w:asciiTheme="minorHAnsi" w:hAnsiTheme="minorHAnsi" w:cs="Calibri"/>
          <w:color w:val="000000"/>
          <w:sz w:val="22"/>
          <w:szCs w:val="22"/>
        </w:rPr>
        <w:t>Digital 5.1 Stereo</w:t>
      </w:r>
    </w:p>
    <w:p w:rsidR="0012132E" w:rsidRPr="00F97666" w:rsidRDefault="00A713C3" w:rsidP="0012132E">
      <w:pPr>
        <w:pStyle w:val="NoSpacing1"/>
        <w:rPr>
          <w:rFonts w:asciiTheme="minorHAnsi" w:hAnsiTheme="minorHAnsi" w:cs="Calibri"/>
          <w:color w:val="000000"/>
          <w:sz w:val="22"/>
          <w:szCs w:val="22"/>
        </w:rPr>
      </w:pPr>
      <w:r>
        <w:rPr>
          <w:rFonts w:asciiTheme="minorHAnsi" w:hAnsiTheme="minorHAnsi" w:cs="Calibri"/>
          <w:color w:val="000000"/>
          <w:sz w:val="22"/>
          <w:szCs w:val="22"/>
        </w:rPr>
        <w:t xml:space="preserve">Genre: </w:t>
      </w:r>
      <w:r>
        <w:rPr>
          <w:rFonts w:asciiTheme="minorHAnsi" w:hAnsiTheme="minorHAnsi" w:cs="Calibri"/>
          <w:color w:val="000000"/>
          <w:sz w:val="22"/>
          <w:szCs w:val="22"/>
        </w:rPr>
        <w:tab/>
      </w:r>
      <w:r>
        <w:rPr>
          <w:rFonts w:asciiTheme="minorHAnsi" w:hAnsiTheme="minorHAnsi" w:cs="Calibri"/>
          <w:color w:val="000000"/>
          <w:sz w:val="22"/>
          <w:szCs w:val="22"/>
        </w:rPr>
        <w:tab/>
      </w:r>
      <w:r>
        <w:rPr>
          <w:rFonts w:asciiTheme="minorHAnsi" w:hAnsiTheme="minorHAnsi" w:cs="Calibri"/>
          <w:color w:val="000000"/>
          <w:sz w:val="22"/>
          <w:szCs w:val="22"/>
        </w:rPr>
        <w:tab/>
        <w:t>Drama</w:t>
      </w:r>
    </w:p>
    <w:p w:rsidR="0012132E" w:rsidRPr="00F97666" w:rsidRDefault="0012132E" w:rsidP="0012132E">
      <w:pPr>
        <w:rPr>
          <w:rFonts w:asciiTheme="minorHAnsi" w:hAnsiTheme="minorHAnsi"/>
          <w:sz w:val="22"/>
          <w:szCs w:val="22"/>
        </w:rPr>
      </w:pPr>
    </w:p>
    <w:p w:rsidR="0012132E" w:rsidRPr="0012132E" w:rsidRDefault="0012132E" w:rsidP="0012132E">
      <w:pPr>
        <w:pStyle w:val="NoSpacing2"/>
        <w:rPr>
          <w:rFonts w:asciiTheme="minorHAnsi" w:hAnsiTheme="minorHAnsi" w:cs="Calibri"/>
          <w:b/>
          <w:sz w:val="22"/>
          <w:szCs w:val="22"/>
        </w:rPr>
      </w:pPr>
      <w:r w:rsidRPr="0012132E">
        <w:rPr>
          <w:rFonts w:asciiTheme="minorHAnsi" w:hAnsiTheme="minorHAnsi" w:cs="Calibri"/>
          <w:b/>
          <w:sz w:val="22"/>
          <w:szCs w:val="22"/>
        </w:rPr>
        <w:t xml:space="preserve">About </w:t>
      </w:r>
      <w:proofErr w:type="spellStart"/>
      <w:r w:rsidRPr="0012132E">
        <w:rPr>
          <w:rFonts w:asciiTheme="minorHAnsi" w:hAnsiTheme="minorHAnsi" w:cs="Calibri"/>
          <w:b/>
          <w:sz w:val="22"/>
          <w:szCs w:val="22"/>
        </w:rPr>
        <w:t>Cinedigm</w:t>
      </w:r>
      <w:proofErr w:type="spellEnd"/>
      <w:r w:rsidRPr="0012132E">
        <w:rPr>
          <w:rFonts w:asciiTheme="minorHAnsi" w:hAnsiTheme="minorHAnsi" w:cs="Calibri"/>
          <w:b/>
          <w:sz w:val="22"/>
          <w:szCs w:val="22"/>
        </w:rPr>
        <w:t xml:space="preserve"> Entertainment Group</w:t>
      </w:r>
    </w:p>
    <w:p w:rsidR="0012132E" w:rsidRDefault="0012132E" w:rsidP="00160656">
      <w:pPr>
        <w:pStyle w:val="NoSpacing"/>
        <w:ind w:right="-540"/>
      </w:pPr>
      <w:proofErr w:type="spellStart"/>
      <w:r w:rsidRPr="0012132E">
        <w:t>Cinedigm</w:t>
      </w:r>
      <w:proofErr w:type="spellEnd"/>
      <w:r w:rsidRPr="0012132E">
        <w:t xml:space="preserve"> is a leader in the digital entertainment revolution.  </w:t>
      </w:r>
      <w:proofErr w:type="spellStart"/>
      <w:r w:rsidRPr="0012132E">
        <w:t>Cinedigm's</w:t>
      </w:r>
      <w:proofErr w:type="spellEnd"/>
      <w:r w:rsidRPr="0012132E">
        <w:t xml:space="preserve"> pioneering digital cinema deployment and servicing efforts, and our state-of-the-art distribution and exhibition software, are cornerstones of the digital cinema transformation. </w:t>
      </w:r>
      <w:proofErr w:type="spellStart"/>
      <w:r w:rsidRPr="0012132E">
        <w:t>Cinedigm</w:t>
      </w:r>
      <w:proofErr w:type="spellEnd"/>
      <w:r w:rsidRPr="0012132E">
        <w:t xml:space="preserve"> is also the leading digital aggregator of independent content in the world, providing end-to-end digital content delivery to theaters, across digital and on-demand platforms, and on DVD/</w:t>
      </w:r>
      <w:proofErr w:type="spellStart"/>
      <w:r w:rsidRPr="0012132E">
        <w:t>Blu</w:t>
      </w:r>
      <w:proofErr w:type="spellEnd"/>
      <w:r w:rsidRPr="0012132E">
        <w:t xml:space="preserve">-ray. Through partnerships with iTunes, Netflix, Amazon, Google, </w:t>
      </w:r>
      <w:proofErr w:type="spellStart"/>
      <w:r w:rsidRPr="0012132E">
        <w:t>Hulu</w:t>
      </w:r>
      <w:proofErr w:type="spellEnd"/>
      <w:r w:rsidRPr="0012132E">
        <w:t xml:space="preserve">, </w:t>
      </w:r>
      <w:proofErr w:type="spellStart"/>
      <w:r w:rsidRPr="0012132E">
        <w:t>Vudu</w:t>
      </w:r>
      <w:proofErr w:type="spellEnd"/>
      <w:r w:rsidRPr="0012132E">
        <w:t xml:space="preserve">, Xbox, </w:t>
      </w:r>
      <w:proofErr w:type="spellStart"/>
      <w:r w:rsidRPr="0012132E">
        <w:t>Playstation</w:t>
      </w:r>
      <w:proofErr w:type="spellEnd"/>
      <w:r w:rsidRPr="0012132E">
        <w:t xml:space="preserve">, and others, </w:t>
      </w:r>
      <w:proofErr w:type="spellStart"/>
      <w:r w:rsidRPr="0012132E">
        <w:t>Cinedigm</w:t>
      </w:r>
      <w:proofErr w:type="spellEnd"/>
      <w:r w:rsidRPr="0012132E">
        <w:t xml:space="preserve"> reaches a global digital audience. The company’s library of over 5,000 titles includes award-winning documentaries from </w:t>
      </w:r>
      <w:proofErr w:type="spellStart"/>
      <w:r w:rsidRPr="0012132E">
        <w:t>Docurama</w:t>
      </w:r>
      <w:proofErr w:type="spellEnd"/>
      <w:r w:rsidRPr="0012132E">
        <w:t xml:space="preserve"> Films®, next-gen </w:t>
      </w:r>
      <w:proofErr w:type="gramStart"/>
      <w:r w:rsidRPr="0012132E">
        <w:t>indies</w:t>
      </w:r>
      <w:proofErr w:type="gramEnd"/>
      <w:r w:rsidRPr="0012132E">
        <w:t xml:space="preserve"> from Flatiron Film Company® and acclaimed independent films and festival picks through partnerships with the Sundance Institute and </w:t>
      </w:r>
      <w:proofErr w:type="spellStart"/>
      <w:r w:rsidRPr="0012132E">
        <w:t>Tribeca</w:t>
      </w:r>
      <w:proofErr w:type="spellEnd"/>
      <w:r w:rsidRPr="0012132E">
        <w:t xml:space="preserve"> Film. CEG is proud to distribute many Oscar®-nominated films including “The Invisible War,” “Hell and Back Again,” “</w:t>
      </w:r>
      <w:proofErr w:type="spellStart"/>
      <w:r w:rsidRPr="0012132E">
        <w:t>GasLand</w:t>
      </w:r>
      <w:proofErr w:type="spellEnd"/>
      <w:r w:rsidRPr="0012132E">
        <w:t xml:space="preserve">,” “Waste Land” and “Paradise Lost 3: Purgatory.” Current </w:t>
      </w:r>
      <w:proofErr w:type="spellStart"/>
      <w:r w:rsidRPr="0012132E">
        <w:t>an</w:t>
      </w:r>
      <w:proofErr w:type="spellEnd"/>
      <w:r w:rsidRPr="0012132E">
        <w:t xml:space="preserve"> upcoming multi-platform releases include “Don’t Stop </w:t>
      </w:r>
      <w:proofErr w:type="spellStart"/>
      <w:r w:rsidRPr="0012132E">
        <w:t>Believin</w:t>
      </w:r>
      <w:proofErr w:type="spellEnd"/>
      <w:r w:rsidRPr="0012132E">
        <w:t xml:space="preserve">’: Everyman’s Journey,” “Come </w:t>
      </w:r>
      <w:proofErr w:type="gramStart"/>
      <w:r w:rsidRPr="0012132E">
        <w:t>Out And</w:t>
      </w:r>
      <w:proofErr w:type="gramEnd"/>
      <w:r w:rsidRPr="0012132E">
        <w:t xml:space="preserve"> Play,” “The English Teacher,” “Arthur Newman,” and “Violet and Daisy.”  </w:t>
      </w:r>
      <w:proofErr w:type="spellStart"/>
      <w:r w:rsidRPr="0012132E">
        <w:t>Cinedigm</w:t>
      </w:r>
      <w:proofErr w:type="spellEnd"/>
      <w:r w:rsidRPr="0012132E">
        <w:t xml:space="preserve">™ and </w:t>
      </w:r>
      <w:proofErr w:type="spellStart"/>
      <w:r w:rsidRPr="0012132E">
        <w:t>Cinedigm</w:t>
      </w:r>
      <w:proofErr w:type="spellEnd"/>
      <w:r w:rsidRPr="0012132E">
        <w:t xml:space="preserve"> Digital Cinema Corp™ are trademarks of </w:t>
      </w:r>
      <w:proofErr w:type="spellStart"/>
      <w:r w:rsidRPr="0012132E">
        <w:t>Cinedigm</w:t>
      </w:r>
      <w:proofErr w:type="spellEnd"/>
      <w:r w:rsidRPr="0012132E">
        <w:t xml:space="preserve"> Digital Cinema Corp </w:t>
      </w:r>
      <w:hyperlink r:id="rId5" w:history="1">
        <w:r w:rsidRPr="0012132E">
          <w:rPr>
            <w:rStyle w:val="Hyperlink"/>
          </w:rPr>
          <w:t>www.cinedigm.com</w:t>
        </w:r>
      </w:hyperlink>
      <w:r w:rsidRPr="0012132E">
        <w:t>. [CIDM-G]</w:t>
      </w:r>
    </w:p>
    <w:p w:rsidR="005604B3" w:rsidRPr="00EE04FD" w:rsidRDefault="005604B3" w:rsidP="00EE04FD">
      <w:pPr>
        <w:pStyle w:val="NoSpacing"/>
      </w:pPr>
    </w:p>
    <w:p w:rsidR="0012132E" w:rsidRDefault="0012132E" w:rsidP="0012132E">
      <w:pPr>
        <w:pStyle w:val="NoSpacing1"/>
        <w:jc w:val="center"/>
        <w:rPr>
          <w:rFonts w:ascii="Calibri" w:hAnsi="Calibri"/>
          <w:sz w:val="22"/>
          <w:szCs w:val="22"/>
        </w:rPr>
      </w:pPr>
      <w:r w:rsidRPr="008443E4">
        <w:rPr>
          <w:rFonts w:ascii="Calibri" w:hAnsi="Calibri"/>
          <w:sz w:val="22"/>
          <w:szCs w:val="22"/>
        </w:rPr>
        <w:t># # #</w:t>
      </w:r>
    </w:p>
    <w:p w:rsidR="005604B3" w:rsidRPr="008443E4" w:rsidRDefault="005604B3" w:rsidP="0012132E">
      <w:pPr>
        <w:pStyle w:val="NoSpacing1"/>
        <w:jc w:val="center"/>
        <w:rPr>
          <w:rFonts w:ascii="Calibri" w:hAnsi="Calibri"/>
          <w:sz w:val="22"/>
          <w:szCs w:val="22"/>
        </w:rPr>
      </w:pPr>
    </w:p>
    <w:p w:rsidR="0012132E" w:rsidRPr="005604B3" w:rsidRDefault="0012132E" w:rsidP="0012132E">
      <w:pPr>
        <w:pStyle w:val="NoSpacing1"/>
        <w:rPr>
          <w:rFonts w:asciiTheme="minorHAnsi" w:hAnsiTheme="minorHAnsi" w:cs="Arial"/>
          <w:sz w:val="22"/>
          <w:szCs w:val="22"/>
        </w:rPr>
      </w:pPr>
      <w:r w:rsidRPr="005604B3">
        <w:rPr>
          <w:rFonts w:asciiTheme="minorHAnsi" w:hAnsiTheme="minorHAnsi" w:cs="Arial"/>
          <w:sz w:val="22"/>
          <w:szCs w:val="22"/>
        </w:rPr>
        <w:t>For more information, contact:</w:t>
      </w:r>
    </w:p>
    <w:p w:rsidR="005604B3" w:rsidRDefault="00364DEE" w:rsidP="0012132E">
      <w:pPr>
        <w:pStyle w:val="NoSpacing1"/>
        <w:rPr>
          <w:rFonts w:asciiTheme="minorHAnsi" w:hAnsiTheme="minorHAnsi"/>
          <w:color w:val="000000"/>
          <w:sz w:val="22"/>
          <w:szCs w:val="22"/>
        </w:rPr>
      </w:pPr>
      <w:r w:rsidRPr="005604B3">
        <w:rPr>
          <w:rFonts w:asciiTheme="minorHAnsi" w:hAnsiTheme="minorHAnsi"/>
          <w:color w:val="000000"/>
          <w:sz w:val="22"/>
          <w:szCs w:val="22"/>
        </w:rPr>
        <w:t>Luis Garza</w:t>
      </w:r>
    </w:p>
    <w:p w:rsidR="005604B3" w:rsidRPr="005604B3" w:rsidRDefault="00FB630C" w:rsidP="0012132E">
      <w:pPr>
        <w:pStyle w:val="NoSpacing1"/>
        <w:rPr>
          <w:rFonts w:asciiTheme="minorHAnsi" w:hAnsiTheme="minorHAnsi"/>
          <w:color w:val="000000"/>
          <w:sz w:val="22"/>
          <w:szCs w:val="22"/>
        </w:rPr>
      </w:pPr>
      <w:hyperlink r:id="rId6" w:history="1">
        <w:r w:rsidR="00364DEE" w:rsidRPr="005604B3">
          <w:rPr>
            <w:rStyle w:val="Hyperlink"/>
            <w:rFonts w:asciiTheme="minorHAnsi" w:hAnsiTheme="minorHAnsi"/>
            <w:sz w:val="22"/>
            <w:szCs w:val="22"/>
          </w:rPr>
          <w:t>lgarza@cinedigm.com</w:t>
        </w:r>
      </w:hyperlink>
    </w:p>
    <w:p w:rsidR="0012132E" w:rsidRDefault="00364DEE" w:rsidP="0012132E">
      <w:pPr>
        <w:pStyle w:val="NoSpacing1"/>
        <w:rPr>
          <w:rFonts w:asciiTheme="minorHAnsi" w:hAnsiTheme="minorHAnsi"/>
          <w:sz w:val="22"/>
          <w:szCs w:val="22"/>
        </w:rPr>
      </w:pPr>
      <w:r w:rsidRPr="005604B3">
        <w:rPr>
          <w:rFonts w:asciiTheme="minorHAnsi" w:hAnsiTheme="minorHAnsi"/>
          <w:sz w:val="22"/>
          <w:szCs w:val="22"/>
        </w:rPr>
        <w:t>646.259.4144</w:t>
      </w:r>
    </w:p>
    <w:p w:rsidR="005604B3" w:rsidRPr="005604B3" w:rsidRDefault="005604B3" w:rsidP="0012132E">
      <w:pPr>
        <w:pStyle w:val="NoSpacing1"/>
        <w:rPr>
          <w:rFonts w:asciiTheme="minorHAnsi" w:hAnsiTheme="minorHAnsi"/>
          <w:sz w:val="22"/>
          <w:szCs w:val="22"/>
        </w:rPr>
      </w:pPr>
    </w:p>
    <w:p w:rsidR="00364DEE" w:rsidRPr="005604B3" w:rsidRDefault="0012132E" w:rsidP="000855AF">
      <w:pPr>
        <w:pStyle w:val="NoSpacing1"/>
        <w:rPr>
          <w:rFonts w:asciiTheme="minorHAnsi" w:hAnsiTheme="minorHAnsi"/>
          <w:sz w:val="22"/>
          <w:szCs w:val="22"/>
        </w:rPr>
      </w:pPr>
      <w:r w:rsidRPr="005604B3">
        <w:rPr>
          <w:rFonts w:asciiTheme="minorHAnsi" w:hAnsiTheme="minorHAnsi"/>
          <w:sz w:val="22"/>
          <w:szCs w:val="22"/>
        </w:rPr>
        <w:t>For DVD box art:</w:t>
      </w:r>
      <w:r w:rsidR="00160656">
        <w:rPr>
          <w:rFonts w:asciiTheme="minorHAnsi" w:hAnsiTheme="minorHAnsi"/>
          <w:sz w:val="22"/>
          <w:szCs w:val="22"/>
        </w:rPr>
        <w:t xml:space="preserve"> </w:t>
      </w:r>
      <w:r w:rsidR="000855AF" w:rsidRPr="005604B3">
        <w:rPr>
          <w:rFonts w:asciiTheme="minorHAnsi" w:hAnsiTheme="minorHAnsi"/>
          <w:sz w:val="22"/>
          <w:szCs w:val="22"/>
        </w:rPr>
        <w:t xml:space="preserve"> </w:t>
      </w:r>
      <w:hyperlink r:id="rId7" w:history="1">
        <w:r w:rsidR="00364DEE" w:rsidRPr="005604B3">
          <w:rPr>
            <w:rStyle w:val="Hyperlink"/>
            <w:rFonts w:asciiTheme="minorHAnsi" w:hAnsiTheme="minorHAnsi"/>
            <w:sz w:val="22"/>
            <w:szCs w:val="22"/>
          </w:rPr>
          <w:t>http://www.newvideo.com/new-video-digital/upstream-color/</w:t>
        </w:r>
      </w:hyperlink>
    </w:p>
    <w:sectPr w:rsidR="00364DEE" w:rsidRPr="005604B3" w:rsidSect="00180D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132E"/>
    <w:rsid w:val="00005317"/>
    <w:rsid w:val="00051EF8"/>
    <w:rsid w:val="000566D1"/>
    <w:rsid w:val="00070DD7"/>
    <w:rsid w:val="000855AF"/>
    <w:rsid w:val="000C6CCA"/>
    <w:rsid w:val="000E17E4"/>
    <w:rsid w:val="000E2EC9"/>
    <w:rsid w:val="000F1102"/>
    <w:rsid w:val="0012132E"/>
    <w:rsid w:val="0013330C"/>
    <w:rsid w:val="00160656"/>
    <w:rsid w:val="00171464"/>
    <w:rsid w:val="00180DB4"/>
    <w:rsid w:val="00184154"/>
    <w:rsid w:val="001964CB"/>
    <w:rsid w:val="001D09D9"/>
    <w:rsid w:val="001F4446"/>
    <w:rsid w:val="00243B97"/>
    <w:rsid w:val="002644D3"/>
    <w:rsid w:val="002D1F0A"/>
    <w:rsid w:val="002D3E82"/>
    <w:rsid w:val="002E7BEE"/>
    <w:rsid w:val="00364DEE"/>
    <w:rsid w:val="00370CD1"/>
    <w:rsid w:val="00375A3E"/>
    <w:rsid w:val="003B6056"/>
    <w:rsid w:val="003D245B"/>
    <w:rsid w:val="003F2339"/>
    <w:rsid w:val="00405E69"/>
    <w:rsid w:val="004754F7"/>
    <w:rsid w:val="00487A25"/>
    <w:rsid w:val="004A5976"/>
    <w:rsid w:val="004E4C89"/>
    <w:rsid w:val="004F329E"/>
    <w:rsid w:val="00514D64"/>
    <w:rsid w:val="00525D3A"/>
    <w:rsid w:val="005604B3"/>
    <w:rsid w:val="00566D55"/>
    <w:rsid w:val="00577F49"/>
    <w:rsid w:val="00602E28"/>
    <w:rsid w:val="00610921"/>
    <w:rsid w:val="00621B9B"/>
    <w:rsid w:val="00693B9D"/>
    <w:rsid w:val="006D7C22"/>
    <w:rsid w:val="00704B22"/>
    <w:rsid w:val="007805CF"/>
    <w:rsid w:val="00786114"/>
    <w:rsid w:val="00787588"/>
    <w:rsid w:val="007A727F"/>
    <w:rsid w:val="007E2CF2"/>
    <w:rsid w:val="00844FE3"/>
    <w:rsid w:val="00852A85"/>
    <w:rsid w:val="00852ABB"/>
    <w:rsid w:val="008535C8"/>
    <w:rsid w:val="00872B54"/>
    <w:rsid w:val="00924AC9"/>
    <w:rsid w:val="00995236"/>
    <w:rsid w:val="009B128D"/>
    <w:rsid w:val="009B66BE"/>
    <w:rsid w:val="009F7A60"/>
    <w:rsid w:val="00A713C3"/>
    <w:rsid w:val="00AB4B5B"/>
    <w:rsid w:val="00AB7DEE"/>
    <w:rsid w:val="00AE01AF"/>
    <w:rsid w:val="00B16726"/>
    <w:rsid w:val="00B442B1"/>
    <w:rsid w:val="00B930E3"/>
    <w:rsid w:val="00BB544B"/>
    <w:rsid w:val="00BC2F32"/>
    <w:rsid w:val="00C05D7A"/>
    <w:rsid w:val="00C13962"/>
    <w:rsid w:val="00C222E7"/>
    <w:rsid w:val="00C62AEF"/>
    <w:rsid w:val="00C650E9"/>
    <w:rsid w:val="00C724DD"/>
    <w:rsid w:val="00C91722"/>
    <w:rsid w:val="00C96218"/>
    <w:rsid w:val="00CB0F09"/>
    <w:rsid w:val="00CE7CA9"/>
    <w:rsid w:val="00D45B59"/>
    <w:rsid w:val="00D5799E"/>
    <w:rsid w:val="00D93CC8"/>
    <w:rsid w:val="00DB3E29"/>
    <w:rsid w:val="00E04DF4"/>
    <w:rsid w:val="00E14E17"/>
    <w:rsid w:val="00E81605"/>
    <w:rsid w:val="00EA13F9"/>
    <w:rsid w:val="00EA3021"/>
    <w:rsid w:val="00EA73D2"/>
    <w:rsid w:val="00EE04FD"/>
    <w:rsid w:val="00FB630C"/>
    <w:rsid w:val="00FB79B7"/>
    <w:rsid w:val="00FF23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32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99"/>
    <w:qFormat/>
    <w:rsid w:val="0012132E"/>
    <w:pPr>
      <w:spacing w:after="0" w:line="240" w:lineRule="auto"/>
    </w:pPr>
    <w:rPr>
      <w:rFonts w:ascii="Cambria" w:eastAsia="Cambria" w:hAnsi="Cambria" w:cs="Times New Roman"/>
      <w:sz w:val="24"/>
      <w:szCs w:val="24"/>
    </w:rPr>
  </w:style>
  <w:style w:type="character" w:customStyle="1" w:styleId="meta-value">
    <w:name w:val="meta-value"/>
    <w:basedOn w:val="DefaultParagraphFont"/>
    <w:rsid w:val="0012132E"/>
  </w:style>
  <w:style w:type="character" w:styleId="Hyperlink">
    <w:name w:val="Hyperlink"/>
    <w:basedOn w:val="DefaultParagraphFont"/>
    <w:uiPriority w:val="99"/>
    <w:unhideWhenUsed/>
    <w:rsid w:val="0012132E"/>
    <w:rPr>
      <w:color w:val="0000FF"/>
      <w:u w:val="single"/>
    </w:rPr>
  </w:style>
  <w:style w:type="character" w:styleId="Emphasis">
    <w:name w:val="Emphasis"/>
    <w:uiPriority w:val="20"/>
    <w:qFormat/>
    <w:rsid w:val="0012132E"/>
    <w:rPr>
      <w:i/>
      <w:iCs/>
    </w:rPr>
  </w:style>
  <w:style w:type="character" w:styleId="Strong">
    <w:name w:val="Strong"/>
    <w:basedOn w:val="DefaultParagraphFont"/>
    <w:uiPriority w:val="22"/>
    <w:qFormat/>
    <w:rsid w:val="0012132E"/>
    <w:rPr>
      <w:b/>
      <w:bCs/>
    </w:rPr>
  </w:style>
  <w:style w:type="paragraph" w:customStyle="1" w:styleId="FreeFormA">
    <w:name w:val="Free Form A"/>
    <w:rsid w:val="0012132E"/>
    <w:pPr>
      <w:spacing w:after="0" w:line="240" w:lineRule="auto"/>
    </w:pPr>
    <w:rPr>
      <w:rFonts w:ascii="Helvetica" w:eastAsia="ヒラギノ角ゴ Pro W3" w:hAnsi="Helvetica" w:cs="Times New Roman"/>
      <w:color w:val="000000"/>
      <w:sz w:val="24"/>
      <w:szCs w:val="20"/>
      <w:lang w:eastAsia="ja-JP"/>
    </w:rPr>
  </w:style>
  <w:style w:type="paragraph" w:styleId="BalloonText">
    <w:name w:val="Balloon Text"/>
    <w:basedOn w:val="Normal"/>
    <w:link w:val="BalloonTextChar"/>
    <w:uiPriority w:val="99"/>
    <w:semiHidden/>
    <w:unhideWhenUsed/>
    <w:rsid w:val="0012132E"/>
    <w:rPr>
      <w:rFonts w:ascii="Tahoma" w:hAnsi="Tahoma" w:cs="Tahoma"/>
      <w:sz w:val="16"/>
      <w:szCs w:val="16"/>
    </w:rPr>
  </w:style>
  <w:style w:type="character" w:customStyle="1" w:styleId="BalloonTextChar">
    <w:name w:val="Balloon Text Char"/>
    <w:basedOn w:val="DefaultParagraphFont"/>
    <w:link w:val="BalloonText"/>
    <w:uiPriority w:val="99"/>
    <w:semiHidden/>
    <w:rsid w:val="0012132E"/>
    <w:rPr>
      <w:rFonts w:ascii="Tahoma" w:eastAsia="Times New Roman" w:hAnsi="Tahoma" w:cs="Tahoma"/>
      <w:sz w:val="16"/>
      <w:szCs w:val="16"/>
    </w:rPr>
  </w:style>
  <w:style w:type="paragraph" w:styleId="NoSpacing">
    <w:name w:val="No Spacing"/>
    <w:uiPriority w:val="1"/>
    <w:qFormat/>
    <w:rsid w:val="0012132E"/>
    <w:pPr>
      <w:spacing w:after="0" w:line="240" w:lineRule="auto"/>
    </w:pPr>
    <w:rPr>
      <w:rFonts w:eastAsiaTheme="minorEastAsia"/>
    </w:rPr>
  </w:style>
  <w:style w:type="paragraph" w:customStyle="1" w:styleId="NoSpacing2">
    <w:name w:val="No Spacing2"/>
    <w:uiPriority w:val="99"/>
    <w:qFormat/>
    <w:rsid w:val="0012132E"/>
    <w:pPr>
      <w:spacing w:after="0" w:line="240" w:lineRule="auto"/>
    </w:pPr>
    <w:rPr>
      <w:rFonts w:ascii="Cambria" w:eastAsia="Cambria" w:hAnsi="Cambria" w:cs="Times New Roman"/>
      <w:sz w:val="24"/>
      <w:szCs w:val="24"/>
    </w:rPr>
  </w:style>
</w:styles>
</file>

<file path=word/webSettings.xml><?xml version="1.0" encoding="utf-8"?>
<w:webSettings xmlns:r="http://schemas.openxmlformats.org/officeDocument/2006/relationships" xmlns:w="http://schemas.openxmlformats.org/wordprocessingml/2006/main">
  <w:divs>
    <w:div w:id="3368319">
      <w:bodyDiv w:val="1"/>
      <w:marLeft w:val="0"/>
      <w:marRight w:val="0"/>
      <w:marTop w:val="0"/>
      <w:marBottom w:val="0"/>
      <w:divBdr>
        <w:top w:val="none" w:sz="0" w:space="0" w:color="auto"/>
        <w:left w:val="none" w:sz="0" w:space="0" w:color="auto"/>
        <w:bottom w:val="none" w:sz="0" w:space="0" w:color="auto"/>
        <w:right w:val="none" w:sz="0" w:space="0" w:color="auto"/>
      </w:divBdr>
    </w:div>
    <w:div w:id="1240752840">
      <w:bodyDiv w:val="1"/>
      <w:marLeft w:val="0"/>
      <w:marRight w:val="0"/>
      <w:marTop w:val="0"/>
      <w:marBottom w:val="0"/>
      <w:divBdr>
        <w:top w:val="none" w:sz="0" w:space="0" w:color="auto"/>
        <w:left w:val="none" w:sz="0" w:space="0" w:color="auto"/>
        <w:bottom w:val="none" w:sz="0" w:space="0" w:color="auto"/>
        <w:right w:val="none" w:sz="0" w:space="0" w:color="auto"/>
      </w:divBdr>
    </w:div>
    <w:div w:id="163960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wvideo.com/new-video-digital/upstream-col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garza@cinedigm.com" TargetMode="External"/><Relationship Id="rId5" Type="http://schemas.openxmlformats.org/officeDocument/2006/relationships/hyperlink" Target="http://www.cinedigm.com"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5</cp:revision>
  <dcterms:created xsi:type="dcterms:W3CDTF">2013-04-18T19:08:00Z</dcterms:created>
  <dcterms:modified xsi:type="dcterms:W3CDTF">2013-04-18T20:13:00Z</dcterms:modified>
</cp:coreProperties>
</file>