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Styling Titles According to MLA Guidelines:</w:t>
        <w:br/>
        <w:t xml:space="preserve">  - Capitalize the first word of a title.</w:t>
        <w:br/>
        <w:t xml:space="preserve">  - Capitalize all major parts of speech.</w:t>
        <w:br/>
        <w:t xml:space="preserve">  - Do not capitalize articles, prepositions, or conjunctions in the middle of a title.</w:t>
        <w:br/>
        <w:t xml:space="preserve">  - Use a colon and a space to separate a title and its subtitle.</w:t>
        <w:br/>
        <w:t xml:space="preserve">  - Use italics for self-contained and independent sources (books, plays, films, etc.).</w:t>
        <w:br/>
        <w:t xml:space="preserve">  - Use quotation marks for sources that are part of a larger work (articles, essays, chapters, poems, etc.).</w:t>
        <w:br/>
        <w:t xml:space="preserve">  - Use italics within italics or single quotation marks within double quotation marks for titles within titles.</w:t>
        <w:br/>
        <w:t>- Importance of proper use of italics and quotation marks in titles.</w:t>
        <w:br/>
        <w:t>- Examples of correctly using italics and quotation marks for different types of sources.</w:t>
        <w:br/>
        <w:t>- What to capitalize in titles: nouns, pronouns, verbs, adjectives.</w:t>
        <w:br/>
        <w:t>- What not to capitalize in titles: articles, prepositions, coordinating conjunctions.</w:t>
        <w:br/>
        <w:t>- Quick review of capitalization rules.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