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NetBox Appliance Deployment Guide</w:t>
      </w:r>
    </w:p>
    <w:p>
      <w:pPr>
        <w:widowControl/>
      </w:pPr>
      <w:r>
        <w:t>Version 0.1.0 | Owner installation walkthrough</w:t>
      </w:r>
    </w:p>
    <w:p>
      <w:pPr>
        <w:widowControl/>
      </w:pPr>
      <w:r>
        <w:t>This guide deploys the sanitized portable appliance into your own vSphere environment. The OVA already contains Ubuntu, NetBox, its database, containers and the supported connector software. You do not install these components separately or download packages during first boot.</w:t>
      </w:r>
    </w:p>
    <w:p>
      <w:pPr>
        <w:widowControl/>
      </w:pPr>
      <w:r>
        <w:t>Complete sections 1 through 5 for a working NetBox instance. Sections 6 through 9 are optional connector setup. Section 10 covers checks and troubleshooting. No original lab inventory, accounts or connections are provided.</w:t>
      </w:r>
    </w:p>
    <w:p>
      <w:pPr>
        <w:pStyle w:val="Heading1"/>
        <w:widowControl/>
      </w:pPr>
      <w:r>
        <w:t>1 Prepare your deployment values</w:t>
      </w:r>
    </w:p>
    <w:p>
      <w:pPr>
        <w:widowControl/>
      </w:pPr>
      <w:r>
        <w:rPr>
          <w:b/>
        </w:rPr>
        <w:t>1.1 Gather the release files.</w:t>
      </w:r>
      <w:r>
        <w:t xml:space="preserve"> Keep the OVA, its .ova.sha256 file, SHA256SUMS.txt and this guide together. The source ZIP and Build Guide are for rebuilding the appliance; they are not needed to import the OVA.</w:t>
      </w:r>
    </w:p>
    <w:p>
      <w:pPr>
        <w:widowControl/>
      </w:pPr>
      <w:r>
        <w:rPr>
          <w:b/>
        </w:rPr>
        <w:t>1.2 Choose the destination.</w:t>
      </w:r>
      <w:r>
        <w:t xml:space="preserve"> Record your vCenter address, VM name, folder, cluster or ESXi host, datastore and management port group. Your account must be allowed to deploy an OVF template and connect the VM to that network.</w:t>
      </w:r>
    </w:p>
    <w:p>
      <w:pPr>
        <w:widowControl/>
      </w:pPr>
      <w:r>
        <w:rPr>
          <w:b/>
        </w:rPr>
        <w:t>1.3 Reserve resources.</w:t>
      </w:r>
      <w:r>
        <w:t xml:space="preserve"> Allow 4 vCPU, 8 GiB RAM, a 64 GiB system disk and a separate blank 100 GiB data disk. Allow datastore overhead in addition to 164 GiB virtual disk capacity. Thin provisioning grows as data is written.</w:t>
      </w:r>
    </w:p>
    <w:p>
      <w:pPr>
        <w:widowControl/>
      </w:pPr>
      <w:r>
        <w:rPr>
          <w:b/>
        </w:rPr>
        <w:t>1.4 Complete this worksheet before powering on.</w:t>
      </w:r>
      <w:r>
        <w:t xml:space="preserve"> Use your own values. The sample values later in this guide are documentation examples and must be replaced.</w:t>
      </w:r>
    </w:p>
    <w:p>
      <w:pPr>
        <w:pStyle w:val="ListBullet"/>
        <w:widowControl/>
      </w:pPr>
      <w:r>
        <w:t>Appliance FQDN: ______________________________</w:t>
      </w:r>
    </w:p>
    <w:p>
      <w:pPr>
        <w:pStyle w:val="ListBullet"/>
        <w:widowControl/>
      </w:pPr>
      <w:r>
        <w:t>Static IPv4 address with prefix, or DHCP reservation: __________________</w:t>
      </w:r>
    </w:p>
    <w:p>
      <w:pPr>
        <w:pStyle w:val="ListBullet"/>
        <w:widowControl/>
      </w:pPr>
      <w:r>
        <w:t>Default gateway if static: ______________________________</w:t>
      </w:r>
    </w:p>
    <w:p>
      <w:pPr>
        <w:pStyle w:val="ListBullet"/>
        <w:widowControl/>
      </w:pPr>
      <w:r>
        <w:t>DNS server IPs: ______________________________</w:t>
      </w:r>
    </w:p>
    <w:p>
      <w:pPr>
        <w:pStyle w:val="ListBullet"/>
        <w:widowControl/>
      </w:pPr>
      <w:r>
        <w:t>NTP server: ______________________________</w:t>
      </w:r>
    </w:p>
    <w:p>
      <w:pPr>
        <w:pStyle w:val="ListBullet"/>
        <w:widowControl/>
      </w:pPr>
      <w:r>
        <w:t>Allowed web management IPv4 CIDR: ______________________________</w:t>
      </w:r>
    </w:p>
    <w:p>
      <w:pPr>
        <w:pStyle w:val="ListBullet"/>
        <w:widowControl/>
      </w:pPr>
      <w:r>
        <w:t>Securely recorded administrator password, at least 14 characters: ready / pending</w:t>
      </w:r>
    </w:p>
    <w:p>
      <w:pPr>
        <w:widowControl/>
      </w:pPr>
      <w:r>
        <w:t>The management CIDR is the source network of the administrator PC or VPN as seen by the appliance. It is not necessarily the appliance subnet. Use /32 for a single fixed administrator address or the appropriate managed subnet. Do not use the internal container range 172.30.240.0/22 for your management network.</w:t>
      </w:r>
    </w:p>
    <w:p>
      <w:pPr>
        <w:widowControl/>
      </w:pPr>
      <w:r>
        <w:rPr>
          <w:b/>
        </w:rPr>
        <w:t>1.5 Prepare DNS and routing.</w:t>
      </w:r>
      <w:r>
        <w:t xml:space="preserve"> Create the appliance A record and, where available, its PTR record in your DNS service. Allow administrator traffic to appliance TCP 443, and appliance traffic to DNS UDP/TCP 53 and NTP UDP 123. Ensure the port group VLAN and gateway can reach those services. For DHCP, create a stable reservation and matching DNS records.</w:t>
      </w:r>
    </w:p>
    <w:p>
      <w:pPr>
        <w:widowControl/>
      </w:pPr>
      <w:r>
        <w:rPr>
          <w:b/>
        </w:rPr>
        <w:t>Ready to continue:</w:t>
      </w:r>
      <w:r>
        <w:t xml:space="preserve"> the destination, addressing, name resolution and administrator source CIDR are known. No external connector credentials are required to deploy core NetBox.</w:t>
      </w:r>
    </w:p>
    <w:p>
      <w:r>
        <w:br w:type="page"/>
      </w:r>
    </w:p>
    <w:p>
      <w:pPr>
        <w:pStyle w:val="Heading1"/>
        <w:widowControl/>
      </w:pPr>
      <w:r>
        <w:t>2 Import the OVA in vCenter</w:t>
      </w:r>
    </w:p>
    <w:p>
      <w:pPr>
        <w:widowControl/>
      </w:pPr>
      <w:r>
        <w:rPr>
          <w:b/>
        </w:rPr>
        <w:t>2.1 Verify the download.</w:t>
      </w:r>
      <w:r>
        <w:t xml:space="preserve"> On a Windows workstation, open PowerShell in the folder containing the release and run:</w:t>
      </w:r>
    </w:p>
    <w:p>
      <w:pPr>
        <w:keepLines/>
        <w:spacing w:line="240" w:lineRule="auto"/>
        <w:ind w:left="144"/>
        <w:widowControl/>
        <w:shd w:fill="F2F2F2"/>
      </w:pPr>
      <w:r>
        <w:rPr>
          <w:rFonts w:ascii="Consolas" w:hAnsi="Consolas"/>
          <w:sz w:val="16"/>
        </w:rPr>
        <w:t>Get-FileHash ".\NetBox-Appliance-0.1.0.ova" -Algorithm SHA256</w:t>
      </w:r>
    </w:p>
    <w:p>
      <w:pPr>
        <w:widowControl/>
      </w:pPr>
      <w:r>
        <w:t>Compare all 64 hexadecimal characters with the supplied .ova.sha256 file. Letter case does not matter. Stop if they differ; obtain an intact copy before deploying.</w:t>
      </w:r>
    </w:p>
    <w:p>
      <w:pPr>
        <w:widowControl/>
      </w:pPr>
      <w:r>
        <w:rPr>
          <w:b/>
        </w:rPr>
        <w:t>2.2 Start the wizard.</w:t>
      </w:r>
      <w:r>
        <w:t xml:space="preserve"> Sign in to the vSphere Client. In Hosts and Clusters, right-click the destination cluster or host and select </w:t>
      </w:r>
      <w:r>
        <w:rPr>
          <w:b/>
        </w:rPr>
        <w:t>Deploy OVF Template</w:t>
      </w:r>
      <w:r>
        <w:t>. Wizard labels can differ slightly by vSphere version.</w:t>
      </w:r>
    </w:p>
    <w:p>
      <w:pPr>
        <w:widowControl/>
      </w:pPr>
      <w:r>
        <w:rPr>
          <w:b/>
        </w:rPr>
        <w:t>2.3 Select the file.</w:t>
      </w:r>
      <w:r>
        <w:t xml:space="preserve"> Choose </w:t>
      </w:r>
      <w:r>
        <w:rPr>
          <w:b/>
        </w:rPr>
        <w:t>Local file</w:t>
      </w:r>
      <w:r>
        <w:t xml:space="preserve">, select NetBox-Appliance-0.1.0.ova, and click </w:t>
      </w:r>
      <w:r>
        <w:rPr>
          <w:b/>
        </w:rPr>
        <w:t>Next</w:t>
      </w:r>
      <w:r>
        <w:t>. Allow the browser to finish reading the file.</w:t>
      </w:r>
    </w:p>
    <w:p>
      <w:pPr>
        <w:widowControl/>
      </w:pPr>
      <w:r>
        <w:rPr>
          <w:b/>
        </w:rPr>
        <w:t>2.4 Set the name and folder.</w:t>
      </w:r>
      <w:r>
        <w:t xml:space="preserve"> Enter your VM inventory name, such as netbox, and choose the destination folder. Click </w:t>
      </w:r>
      <w:r>
        <w:rPr>
          <w:b/>
        </w:rPr>
        <w:t>Next</w:t>
      </w:r>
      <w:r>
        <w:t>. This inventory name does not set the appliance FQDN; the console wizard does that later.</w:t>
      </w:r>
    </w:p>
    <w:p>
      <w:pPr>
        <w:widowControl/>
      </w:pPr>
      <w:r>
        <w:rPr>
          <w:b/>
        </w:rPr>
        <w:t>2.5 Select compute.</w:t>
      </w:r>
      <w:r>
        <w:t xml:space="preserve"> Choose the intended cluster, host or resource pool. Resolve compatibility errors before clicking </w:t>
      </w:r>
      <w:r>
        <w:rPr>
          <w:b/>
        </w:rPr>
        <w:t>Next</w:t>
      </w:r>
      <w:r>
        <w:t>.</w:t>
      </w:r>
    </w:p>
    <w:p>
      <w:pPr>
        <w:widowControl/>
      </w:pPr>
      <w:r>
        <w:rPr>
          <w:b/>
        </w:rPr>
        <w:t>2.6 Review details.</w:t>
      </w:r>
      <w:r>
        <w:t xml:space="preserve"> Confirm you selected the intended NetBox OVA. Review any publisher or signature notice and continue only with the release you verified. Complete any additional review screens shown by your vSphere version.</w:t>
      </w:r>
    </w:p>
    <w:p>
      <w:pPr>
        <w:widowControl/>
      </w:pPr>
      <w:r>
        <w:rPr>
          <w:b/>
        </w:rPr>
        <w:t>2.7 Select storage.</w:t>
      </w:r>
      <w:r>
        <w:t xml:space="preserve"> Choose the datastore and applicable storage policy. Thin provisioning is supported. Confirm sufficient capacity for the two virtual disks, then click </w:t>
      </w:r>
      <w:r>
        <w:rPr>
          <w:b/>
        </w:rPr>
        <w:t>Next</w:t>
      </w:r>
      <w:r>
        <w:t>.</w:t>
      </w:r>
    </w:p>
    <w:p>
      <w:pPr>
        <w:widowControl/>
      </w:pPr>
      <w:r>
        <w:rPr>
          <w:b/>
        </w:rPr>
        <w:t>2.8 Map the network.</w:t>
      </w:r>
      <w:r>
        <w:t xml:space="preserve"> Map the OVA source network named </w:t>
      </w:r>
      <w:r>
        <w:rPr>
          <w:b/>
        </w:rPr>
        <w:t>Management</w:t>
      </w:r>
      <w:r>
        <w:t xml:space="preserve"> to your selected management port group. Check its VLAN carefully. Click </w:t>
      </w:r>
      <w:r>
        <w:rPr>
          <w:b/>
        </w:rPr>
        <w:t>Next</w:t>
      </w:r>
      <w:r>
        <w:t>.</w:t>
      </w:r>
    </w:p>
    <w:p>
      <w:pPr>
        <w:widowControl/>
      </w:pPr>
      <w:r>
        <w:rPr>
          <w:b/>
        </w:rPr>
        <w:t>2.9 Finish the import.</w:t>
      </w:r>
      <w:r>
        <w:t xml:space="preserve"> Review the summary and click </w:t>
      </w:r>
      <w:r>
        <w:rPr>
          <w:b/>
        </w:rPr>
        <w:t>Finish</w:t>
      </w:r>
      <w:r>
        <w:t>. Watch Recent Tasks until deployment completes successfully. Do not power on while the import is still running.</w:t>
      </w:r>
    </w:p>
    <w:p>
      <w:pPr>
        <w:widowControl/>
      </w:pPr>
      <w:r>
        <w:rPr>
          <w:b/>
        </w:rPr>
        <w:t>2.10 Inspect the VM.</w:t>
      </w:r>
      <w:r>
        <w:t xml:space="preserve"> Open </w:t>
      </w:r>
      <w:r>
        <w:rPr>
          <w:b/>
        </w:rPr>
        <w:t>Edit Settings</w:t>
      </w:r>
      <w:r>
        <w:t xml:space="preserve"> and confirm 4 vCPU, 8 GiB memory, 64 GiB system disk, 100 GiB data disk, and a VMXNET3 adapter on the selected port group. Set the adapter to Connected and Connect at power on. Save if you made changes.</w:t>
      </w:r>
    </w:p>
    <w:p>
      <w:pPr>
        <w:widowControl/>
      </w:pPr>
      <w:r>
        <w:t>The second disk must be the new blank disk delivered with the OVA. First boot initializes it for NetBox data. Do not substitute a disk containing existing information.</w:t>
      </w:r>
    </w:p>
    <w:p>
      <w:pPr>
        <w:widowControl/>
      </w:pPr>
      <w:r>
        <w:rPr>
          <w:b/>
        </w:rPr>
        <w:t>Expected result:</w:t>
      </w:r>
      <w:r>
        <w:t xml:space="preserve"> the imported VM is powered off, has both disks, and is connected to the correct network. You have not had to install Ubuntu or Docker.</w:t>
      </w:r>
    </w:p>
    <w:p>
      <w:r>
        <w:br w:type="page"/>
      </w:r>
    </w:p>
    <w:p>
      <w:pPr>
        <w:pStyle w:val="Heading1"/>
        <w:widowControl/>
      </w:pPr>
      <w:r>
        <w:t>3 Complete first boot at the console</w:t>
      </w:r>
    </w:p>
    <w:p>
      <w:pPr>
        <w:widowControl/>
      </w:pPr>
      <w:r>
        <w:rPr>
          <w:b/>
        </w:rPr>
        <w:t>3.1 Open the console.</w:t>
      </w:r>
      <w:r>
        <w:t xml:space="preserve"> Select the VM in vCenter, launch its web console or VMware Remote Console, and power it on. Wait for </w:t>
      </w:r>
      <w:r>
        <w:rPr>
          <w:b/>
        </w:rPr>
        <w:t>NetBox Appliance first boot setup</w:t>
      </w:r>
      <w:r>
        <w:t>. There is no factory username or password to enter before this wizard.</w:t>
      </w:r>
    </w:p>
    <w:p>
      <w:pPr>
        <w:widowControl/>
      </w:pPr>
      <w:r>
        <w:rPr>
          <w:b/>
        </w:rPr>
        <w:t>3.2 Answer each prompt.</w:t>
      </w:r>
      <w:r>
        <w:t xml:space="preserve"> Press Enter after each value. Replace the examples below with the values from section 1. Example addresses in 192.0.2.0/24 and names ending in example.invalid are placeholders, not usable deployment settings.</w:t>
      </w:r>
    </w:p>
    <w:p>
      <w:pPr>
        <w:widowControl/>
      </w:pPr>
      <w:r>
        <w:rPr>
          <w:b/>
        </w:rPr>
        <w:t>Appliance FQDN:</w:t>
      </w:r>
      <w:r>
        <w:t xml:space="preserve"> enter the complete DNS name, for example </w:t>
      </w:r>
      <w:r>
        <w:rPr>
          <w:rFonts w:ascii="Consolas" w:hAnsi="Consolas"/>
          <w:sz w:val="18"/>
        </w:rPr>
        <w:t>netbox.example.invalid</w:t>
      </w:r>
      <w:r>
        <w:t>. Do not include https:// or a trailing path.</w:t>
      </w:r>
    </w:p>
    <w:p>
      <w:pPr>
        <w:widowControl/>
      </w:pPr>
      <w:r>
        <w:rPr>
          <w:b/>
        </w:rPr>
        <w:t>IPv4 CIDR or dhcp:</w:t>
      </w:r>
      <w:r>
        <w:t xml:space="preserve"> enter your static address and prefix, for example </w:t>
      </w:r>
      <w:r>
        <w:rPr>
          <w:rFonts w:ascii="Consolas" w:hAnsi="Consolas"/>
          <w:sz w:val="18"/>
        </w:rPr>
        <w:t>192.0.2.20/24</w:t>
      </w:r>
      <w:r>
        <w:t xml:space="preserve">, or enter </w:t>
      </w:r>
      <w:r>
        <w:rPr>
          <w:rFonts w:ascii="Consolas" w:hAnsi="Consolas"/>
          <w:sz w:val="18"/>
        </w:rPr>
        <w:t>dhcp</w:t>
      </w:r>
      <w:r>
        <w:t xml:space="preserve"> to use your reserved DHCP address. A subnet mask such as 255.255.255.0 is not the format for this prompt.</w:t>
      </w:r>
    </w:p>
    <w:p>
      <w:pPr>
        <w:widowControl/>
      </w:pPr>
      <w:r>
        <w:rPr>
          <w:b/>
        </w:rPr>
        <w:t>Gateway:</w:t>
      </w:r>
      <w:r>
        <w:t xml:space="preserve"> for static addressing, enter the router address, for example </w:t>
      </w:r>
      <w:r>
        <w:rPr>
          <w:rFonts w:ascii="Consolas" w:hAnsi="Consolas"/>
          <w:sz w:val="18"/>
        </w:rPr>
        <w:t>192.0.2.1</w:t>
      </w:r>
      <w:r>
        <w:t>. This prompt is skipped when you select DHCP.</w:t>
      </w:r>
    </w:p>
    <w:p>
      <w:pPr>
        <w:widowControl/>
      </w:pPr>
      <w:r>
        <w:rPr>
          <w:b/>
        </w:rPr>
        <w:t>DNS server IPs separated by commas:</w:t>
      </w:r>
      <w:r>
        <w:t xml:space="preserve"> enter resolver IP addresses, for example </w:t>
      </w:r>
      <w:r>
        <w:rPr>
          <w:rFonts w:ascii="Consolas" w:hAnsi="Consolas"/>
          <w:sz w:val="18"/>
        </w:rPr>
        <w:t>192.0.2.53,192.0.2.54</w:t>
      </w:r>
      <w:r>
        <w:t>.</w:t>
      </w:r>
    </w:p>
    <w:p>
      <w:pPr>
        <w:widowControl/>
      </w:pPr>
      <w:r>
        <w:rPr>
          <w:b/>
        </w:rPr>
        <w:t>NTP server:</w:t>
      </w:r>
      <w:r>
        <w:t xml:space="preserve"> enter your reachable time server hostname or IP address.</w:t>
      </w:r>
    </w:p>
    <w:p>
      <w:pPr>
        <w:widowControl/>
      </w:pPr>
      <w:r>
        <w:rPr>
          <w:b/>
        </w:rPr>
        <w:t>Allowed web management IPv4 CIDR:</w:t>
      </w:r>
      <w:r>
        <w:t xml:space="preserve"> enter the administrator source range from your worksheet. For an administrator at 192.0.2.100, </w:t>
      </w:r>
      <w:r>
        <w:rPr>
          <w:rFonts w:ascii="Consolas" w:hAnsi="Consolas"/>
          <w:sz w:val="18"/>
        </w:rPr>
        <w:t>192.0.2.100/32</w:t>
      </w:r>
      <w:r>
        <w:t xml:space="preserve"> allows that one address; </w:t>
      </w:r>
      <w:r>
        <w:rPr>
          <w:rFonts w:ascii="Consolas" w:hAnsi="Consolas"/>
          <w:sz w:val="18"/>
        </w:rPr>
        <w:t>192.0.2.0/24</w:t>
      </w:r>
      <w:r>
        <w:t xml:space="preserve"> allows that subnet. Choose the actual source seen across your routing or VPN path.</w:t>
      </w:r>
    </w:p>
    <w:p>
      <w:pPr>
        <w:widowControl/>
      </w:pPr>
      <w:r>
        <w:rPr>
          <w:b/>
        </w:rPr>
        <w:t>New admin and console password (14+ characters):</w:t>
      </w:r>
      <w:r>
        <w:t xml:space="preserve"> enter your new password. Input is hidden. Store it securely; the guide does not supply a default password.</w:t>
      </w:r>
    </w:p>
    <w:p>
      <w:pPr>
        <w:widowControl/>
      </w:pPr>
      <w:r>
        <w:rPr>
          <w:b/>
        </w:rPr>
        <w:t>Confirm password:</w:t>
      </w:r>
      <w:r>
        <w:t xml:space="preserve"> enter the same password again.</w:t>
      </w:r>
    </w:p>
    <w:p>
      <w:pPr>
        <w:widowControl/>
      </w:pPr>
      <w:r>
        <w:rPr>
          <w:b/>
        </w:rPr>
        <w:t>3.3 Wait for initialization.</w:t>
      </w:r>
      <w:r>
        <w:t xml:space="preserve"> The appliance configures networking and storage, generates unique secrets and its initial certificate, initializes the database and starts the containers. Allow several minutes. Do not interrupt it while initialization is progressing.</w:t>
      </w:r>
    </w:p>
    <w:p>
      <w:pPr>
        <w:widowControl/>
      </w:pPr>
      <w:r>
        <w:rPr>
          <w:b/>
        </w:rPr>
        <w:t>3.4 Record the completion message.</w:t>
      </w:r>
      <w:r>
        <w:t xml:space="preserve"> Successful setup displays:</w:t>
      </w:r>
    </w:p>
    <w:p>
      <w:pPr>
        <w:keepLines/>
        <w:spacing w:line="240" w:lineRule="auto"/>
        <w:ind w:left="144"/>
        <w:widowControl/>
        <w:shd w:fill="F2F2F2"/>
      </w:pPr>
      <w:r>
        <w:rPr>
          <w:rFonts w:ascii="Consolas" w:hAnsi="Consolas"/>
          <w:sz w:val="16"/>
        </w:rPr>
        <w:t>Setup complete. Open https://&lt;hostname&gt;/ and sign in as admin.</w:t>
        <w:br/>
        <w:t>Local console recovery user: netbox-console.</w:t>
      </w:r>
    </w:p>
    <w:p>
      <w:pPr>
        <w:widowControl/>
      </w:pPr>
      <w:r>
        <w:t xml:space="preserve">Use your chosen FQDN in place of &lt;hostname&gt;. The web account is </w:t>
      </w:r>
      <w:r>
        <w:rPr>
          <w:b/>
        </w:rPr>
        <w:t>admin</w:t>
      </w:r>
      <w:r>
        <w:t xml:space="preserve">. The operating system console account is </w:t>
      </w:r>
      <w:r>
        <w:rPr>
          <w:b/>
        </w:rPr>
        <w:t>netbox-console</w:t>
      </w:r>
      <w:r>
        <w:t>. Both initially use the password you just created.</w:t>
      </w:r>
    </w:p>
    <w:p>
      <w:pPr>
        <w:widowControl/>
      </w:pPr>
      <w:r>
        <w:rPr>
          <w:b/>
        </w:rPr>
        <w:t>Expected result:</w:t>
      </w:r>
      <w:r>
        <w:t xml:space="preserve"> the completion message appears with your hostname. If setup reports a failure, read the error and use section 10 before attempting a new initialization.</w:t>
      </w:r>
    </w:p>
    <w:p>
      <w:r>
        <w:br w:type="page"/>
      </w:r>
    </w:p>
    <w:p>
      <w:pPr>
        <w:pStyle w:val="Heading1"/>
        <w:widowControl/>
      </w:pPr>
      <w:r>
        <w:t>4 Sign in and verify the appliance</w:t>
      </w:r>
    </w:p>
    <w:p>
      <w:pPr>
        <w:widowControl/>
      </w:pPr>
      <w:r>
        <w:rPr>
          <w:b/>
        </w:rPr>
        <w:t>4.1 Check connectivity from your administrator PC.</w:t>
      </w:r>
      <w:r>
        <w:t xml:space="preserve"> Substitute your FQDN in these PowerShell commands:</w:t>
      </w:r>
    </w:p>
    <w:p>
      <w:pPr>
        <w:keepLines/>
        <w:spacing w:line="240" w:lineRule="auto"/>
        <w:ind w:left="144"/>
        <w:widowControl/>
        <w:shd w:fill="F2F2F2"/>
      </w:pPr>
      <w:r>
        <w:rPr>
          <w:rFonts w:ascii="Consolas" w:hAnsi="Consolas"/>
          <w:sz w:val="16"/>
        </w:rPr>
        <w:t>Resolve-DnsName netbox.example.invalid</w:t>
        <w:br/>
        <w:t>Test-NetConnection netbox.example.invalid -Port 443</w:t>
      </w:r>
    </w:p>
    <w:p>
      <w:pPr>
        <w:widowControl/>
      </w:pPr>
      <w:r>
        <w:t>The DNS answer should contain the reserved appliance address, and TcpTestSucceeded should be True. If not, check the network mapping, DNS record, route and allowed management CIDR before troubleshooting credentials.</w:t>
      </w:r>
    </w:p>
    <w:p>
      <w:pPr>
        <w:widowControl/>
      </w:pPr>
      <w:r>
        <w:rPr>
          <w:b/>
        </w:rPr>
        <w:t>4.2 Open the website.</w:t>
      </w:r>
      <w:r>
        <w:t xml:space="preserve"> Browse to </w:t>
      </w:r>
      <w:r>
        <w:rPr>
          <w:rFonts w:ascii="Consolas" w:hAnsi="Consolas"/>
          <w:sz w:val="18"/>
        </w:rPr>
        <w:t>https://&lt;your-appliance-FQDN&gt;/</w:t>
      </w:r>
      <w:r>
        <w:t>. First boot creates a unique self-signed certificate valid for 90 days. A trust warning is expected until you deploy a trusted certificate. Confirm that you reached your own VM and follow your organization's policy for initial access. Arrange replacement with a trusted certificate before expiry.</w:t>
      </w:r>
    </w:p>
    <w:p>
      <w:pPr>
        <w:widowControl/>
      </w:pPr>
      <w:r>
        <w:rPr>
          <w:b/>
        </w:rPr>
        <w:t>4.3 Sign in.</w:t>
      </w:r>
      <w:r>
        <w:t xml:space="preserve"> Choose Sign in and enter username </w:t>
      </w:r>
      <w:r>
        <w:rPr>
          <w:b/>
        </w:rPr>
        <w:t>admin</w:t>
      </w:r>
      <w:r>
        <w:t xml:space="preserve"> with the password created in section 3. Do not use netbox-console on the website. An empty NetBox inventory is expected for this sanitized release.</w:t>
      </w:r>
    </w:p>
    <w:p>
      <w:pPr>
        <w:widowControl/>
      </w:pPr>
      <w:r>
        <w:rPr>
          <w:b/>
        </w:rPr>
        <w:t>4.4 Check the connector page.</w:t>
      </w:r>
      <w:r>
        <w:t xml:space="preserve"> As admin, open </w:t>
      </w:r>
      <w:r>
        <w:rPr>
          <w:b/>
        </w:rPr>
        <w:t>Plugins → Appliance → Connections</w:t>
      </w:r>
      <w:r>
        <w:t xml:space="preserve">, or browse to </w:t>
      </w:r>
      <w:r>
        <w:rPr>
          <w:rFonts w:ascii="Consolas" w:hAnsi="Consolas"/>
          <w:sz w:val="18"/>
        </w:rPr>
        <w:t>/plugins/connectors/</w:t>
      </w:r>
      <w:r>
        <w:t xml:space="preserve"> on the same appliance. It should show </w:t>
      </w:r>
      <w:r>
        <w:rPr>
          <w:b/>
        </w:rPr>
        <w:t>No connections configured</w:t>
      </w:r>
      <w:r>
        <w:t>. The connector software is installed, but it has no source credentials or active jobs until you configure it.</w:t>
      </w:r>
    </w:p>
    <w:p>
      <w:pPr>
        <w:widowControl/>
      </w:pPr>
      <w:r>
        <w:rPr>
          <w:b/>
        </w:rPr>
        <w:t>4.5 Verify a normal restart.</w:t>
      </w:r>
      <w:r>
        <w:t xml:space="preserve"> In vCenter, use the VMware Tools guest restart action, usually </w:t>
      </w:r>
      <w:r>
        <w:rPr>
          <w:b/>
        </w:rPr>
        <w:t>Power → Restart Guest OS</w:t>
      </w:r>
      <w:r>
        <w:t>. Wait for startup and sign in again. Use a graceful guest restart rather than Reset. The setup wizard should not run again, and your account should still work.</w:t>
      </w:r>
    </w:p>
    <w:p>
      <w:pPr>
        <w:widowControl/>
      </w:pPr>
      <w:r>
        <w:t xml:space="preserve">After this restart, the console login is available as </w:t>
      </w:r>
      <w:r>
        <w:rPr>
          <w:b/>
        </w:rPr>
        <w:t>netbox-console</w:t>
      </w:r>
      <w:r>
        <w:t xml:space="preserve"> with the initial password. SSH is disabled; console access is the recovery path.</w:t>
      </w:r>
    </w:p>
    <w:p>
      <w:pPr>
        <w:pStyle w:val="Heading1"/>
        <w:widowControl/>
      </w:pPr>
      <w:r>
        <w:t>5 Create your first site</w:t>
      </w:r>
    </w:p>
    <w:p>
      <w:pPr>
        <w:widowControl/>
      </w:pPr>
      <w:r>
        <w:rPr>
          <w:b/>
        </w:rPr>
        <w:t>5.1 Open Sites.</w:t>
      </w:r>
      <w:r>
        <w:t xml:space="preserve"> In NetBox, open </w:t>
      </w:r>
      <w:r>
        <w:rPr>
          <w:rFonts w:ascii="Consolas" w:hAnsi="Consolas"/>
          <w:sz w:val="18"/>
        </w:rPr>
        <w:t>/dcim/sites/</w:t>
      </w:r>
      <w:r>
        <w:t xml:space="preserve"> on your appliance and click </w:t>
      </w:r>
      <w:r>
        <w:rPr>
          <w:b/>
        </w:rPr>
        <w:t>Add</w:t>
      </w:r>
      <w:r>
        <w:t>. This is the Sites list, also available from the navigation menu.</w:t>
      </w:r>
    </w:p>
    <w:p>
      <w:pPr>
        <w:widowControl/>
      </w:pPr>
      <w:r>
        <w:rPr>
          <w:b/>
        </w:rPr>
        <w:t>5.2 Enter your site.</w:t>
      </w:r>
      <w:r>
        <w:t xml:space="preserve"> Set Name to your own location or organization name. Confirm a unique Slug and choose </w:t>
      </w:r>
      <w:r>
        <w:rPr>
          <w:b/>
        </w:rPr>
        <w:t>Active</w:t>
      </w:r>
      <w:r>
        <w:t xml:space="preserve"> status. Leave optional tenant, group and region fields blank unless your design needs them. Click the form's create/save button.</w:t>
      </w:r>
    </w:p>
    <w:p>
      <w:pPr>
        <w:widowControl/>
      </w:pPr>
      <w:r>
        <w:rPr>
          <w:b/>
        </w:rPr>
        <w:t>5.3 Verify the object.</w:t>
      </w:r>
      <w:r>
        <w:t xml:space="preserve"> Open the new site and confirm its name and status. Record the numeric ID in the URL: in </w:t>
      </w:r>
      <w:r>
        <w:rPr>
          <w:rFonts w:ascii="Consolas" w:hAnsi="Consolas"/>
          <w:sz w:val="18"/>
        </w:rPr>
        <w:t>/dcim/sites/1/</w:t>
      </w:r>
      <w:r>
        <w:t>, the site ID is 1. Connector configuration uses this ID, not the site's name.</w:t>
      </w:r>
    </w:p>
    <w:p>
      <w:pPr>
        <w:widowControl/>
      </w:pPr>
      <w:r>
        <w:rPr>
          <w:b/>
        </w:rPr>
        <w:t>Core deployment complete:</w:t>
      </w:r>
      <w:r>
        <w:t xml:space="preserve"> you can sign in, the appliance survives a restart, and your site is saved. You may now use NetBox manually. Configure only the optional integrations you need on the following pages.</w:t>
      </w:r>
    </w:p>
    <w:p>
      <w:r>
        <w:br w:type="page"/>
      </w:r>
    </w:p>
    <w:p>
      <w:pPr>
        <w:pStyle w:val="Heading1"/>
        <w:widowControl/>
      </w:pPr>
      <w:r>
        <w:t>6 Enable a connector safely</w:t>
      </w:r>
    </w:p>
    <w:p>
      <w:pPr>
        <w:widowControl/>
      </w:pPr>
      <w:r>
        <w:t>This page is the shared workflow for all four included connector types. You need a NetBox superuser account. The connector manager configures the bundled integrations; it does not install arbitrary third-party plugins.</w:t>
      </w:r>
    </w:p>
    <w:p>
      <w:pPr>
        <w:widowControl/>
      </w:pPr>
      <w:r>
        <w:rPr>
          <w:b/>
        </w:rPr>
        <w:t>6.1 Gather the source values.</w:t>
      </w:r>
      <w:r>
        <w:t xml:space="preserve"> Read the relevant instructions in sections 7 through 9 first. Obtain source credentials and verified certificate fingerprints from the source administrator. Do not reuse the example IDs, addresses or certificate text literally.</w:t>
      </w:r>
    </w:p>
    <w:p>
      <w:pPr>
        <w:widowControl/>
      </w:pPr>
      <w:r>
        <w:rPr>
          <w:b/>
        </w:rPr>
        <w:t>6.2 Add the connection.</w:t>
      </w:r>
      <w:r>
        <w:t xml:space="preserve"> Open </w:t>
      </w:r>
      <w:r>
        <w:rPr>
          <w:rFonts w:ascii="Consolas" w:hAnsi="Consolas"/>
          <w:sz w:val="18"/>
        </w:rPr>
        <w:t>/plugins/connectors/</w:t>
      </w:r>
      <w:r>
        <w:t xml:space="preserve">, click </w:t>
      </w:r>
      <w:r>
        <w:rPr>
          <w:b/>
        </w:rPr>
        <w:t>Add connection</w:t>
      </w:r>
      <w:r>
        <w:t>, and give it a unique descriptive Name. Select the appropriate Kind. For vCenter, UniFi and SFTP, Endpoint is a hostname or IP only, without https://, a port or a path.</w:t>
      </w:r>
    </w:p>
    <w:p>
      <w:pPr>
        <w:widowControl/>
      </w:pPr>
      <w:r>
        <w:rPr>
          <w:b/>
        </w:rPr>
        <w:t>6.3 Enter authentication.</w:t>
      </w:r>
      <w:r>
        <w:t xml:space="preserve"> Use Username and Secret as specified for the connector. Never place passwords or API keys inside Configuration JSON. A secret is not displayed after saving; leaving it blank on later edits retains the saved value.</w:t>
      </w:r>
    </w:p>
    <w:p>
      <w:pPr>
        <w:widowControl/>
      </w:pPr>
      <w:r>
        <w:rPr>
          <w:b/>
        </w:rPr>
        <w:t>6.4 Enter settings.</w:t>
      </w:r>
      <w:r>
        <w:t xml:space="preserve"> Paste the appropriate Configuration JSON and replace all example values. JSON requires double quotes, lowercase true/false and no trailing commas. For HTTPS certificate pins, enter the verified SHA-256 fingerprint as 64 hexadecimal characters without colons.</w:t>
      </w:r>
    </w:p>
    <w:p>
      <w:pPr>
        <w:widowControl/>
      </w:pPr>
      <w:r>
        <w:rPr>
          <w:b/>
        </w:rPr>
        <w:t>6.5 Run a preview.</w:t>
      </w:r>
      <w:r>
        <w:t xml:space="preserve"> Set Interval seconds to </w:t>
      </w:r>
      <w:r>
        <w:rPr>
          <w:b/>
        </w:rPr>
        <w:t>300</w:t>
      </w:r>
      <w:r>
        <w:t xml:space="preserve"> for inventory or DNS, or </w:t>
      </w:r>
      <w:r>
        <w:rPr>
          <w:b/>
        </w:rPr>
        <w:t>86400</w:t>
      </w:r>
      <w:r>
        <w:t xml:space="preserve"> for SFTP backups. Leave </w:t>
      </w:r>
      <w:r>
        <w:rPr>
          <w:b/>
        </w:rPr>
        <w:t>Preview only</w:t>
      </w:r>
      <w:r>
        <w:t xml:space="preserve"> checked and check </w:t>
      </w:r>
      <w:r>
        <w:rPr>
          <w:b/>
        </w:rPr>
        <w:t>Enabled</w:t>
      </w:r>
      <w:r>
        <w:t xml:space="preserve">. Click </w:t>
      </w:r>
      <w:r>
        <w:rPr>
          <w:b/>
        </w:rPr>
        <w:t>Save connection</w:t>
      </w:r>
      <w:r>
        <w:t>. A disabled connection will never run, even in preview mode.</w:t>
      </w:r>
    </w:p>
    <w:p>
      <w:pPr>
        <w:widowControl/>
      </w:pPr>
      <w:r>
        <w:rPr>
          <w:b/>
        </w:rPr>
        <w:t>6.6 Inspect the result.</w:t>
      </w:r>
      <w:r>
        <w:t xml:space="preserve"> Wait at least one configured interval, allowing an additional minute for connection firewall rules to refresh. Refresh the Connections list and check Last attempt and Last success. Open the connection by name and read </w:t>
      </w:r>
      <w:r>
        <w:rPr>
          <w:b/>
        </w:rPr>
        <w:t>Last result</w:t>
      </w:r>
      <w:r>
        <w:t>. Resolve authentication, certificate, identity or destination errors before proceeding.</w:t>
      </w:r>
    </w:p>
    <w:p>
      <w:pPr>
        <w:widowControl/>
      </w:pPr>
      <w:r>
        <w:rPr>
          <w:b/>
        </w:rPr>
        <w:t>6.7 Authorize application.</w:t>
      </w:r>
      <w:r>
        <w:t xml:space="preserve"> Confirm the proposed source, destination and changes are correct. Clear </w:t>
      </w:r>
      <w:r>
        <w:rPr>
          <w:b/>
        </w:rPr>
        <w:t>Preview only</w:t>
      </w:r>
      <w:r>
        <w:t xml:space="preserve">, leave </w:t>
      </w:r>
      <w:r>
        <w:rPr>
          <w:b/>
        </w:rPr>
        <w:t>Enabled</w:t>
      </w:r>
      <w:r>
        <w:t xml:space="preserve"> checked and click </w:t>
      </w:r>
      <w:r>
        <w:rPr>
          <w:b/>
        </w:rPr>
        <w:t>Save connection</w:t>
      </w:r>
      <w:r>
        <w:t>. Wait for the next interval, reopen Last result and inspect the resulting NetBox records or backup file.</w:t>
      </w:r>
    </w:p>
    <w:p>
      <w:pPr>
        <w:widowControl/>
      </w:pPr>
      <w:r>
        <w:rPr>
          <w:b/>
        </w:rPr>
        <w:t>6.8 Verify ongoing operation.</w:t>
      </w:r>
      <w:r>
        <w:t xml:space="preserve"> Check that Last success advances on later runs. To stop future collection, clear Enabled and save. A job already running may finish. There is no separate Run now button in this release.</w:t>
      </w:r>
    </w:p>
    <w:p>
      <w:pPr>
        <w:pStyle w:val="Heading2"/>
        <w:widowControl/>
      </w:pPr>
      <w:r>
        <w:t>Ownership and change limits</w:t>
      </w:r>
    </w:p>
    <w:p>
      <w:pPr>
        <w:widowControl/>
      </w:pPr>
      <w:r>
        <w:t>Use a separate named connection for each vCenter or UniFi instance. Once a connection owns inventory, create a new connection to change its source identity. Source disappearance does not delete NetBox inventory automatically, and conflicting existing records can require manual review.</w:t>
      </w:r>
    </w:p>
    <w:p>
      <w:pPr>
        <w:widowControl/>
      </w:pPr>
      <w:r>
        <w:t>Inventory examples set max_changes to 100. If a legitimate initial import exceeds this limit, review its scope before increasing the value, up to the supported maximum of 1000. A held or failed preview is not a successful import.</w:t>
      </w:r>
    </w:p>
    <w:p>
      <w:r>
        <w:br w:type="page"/>
      </w:r>
    </w:p>
    <w:p>
      <w:pPr>
        <w:pStyle w:val="Heading1"/>
        <w:widowControl/>
      </w:pPr>
      <w:r>
        <w:t>7 Connect vCenter or UniFi</w:t>
      </w:r>
    </w:p>
    <w:p>
      <w:pPr>
        <w:pStyle w:val="Heading2"/>
        <w:widowControl/>
      </w:pPr>
      <w:r>
        <w:t>vCenter inventory</w:t>
      </w:r>
    </w:p>
    <w:p>
      <w:pPr>
        <w:widowControl/>
      </w:pPr>
      <w:r>
        <w:rPr>
          <w:b/>
        </w:rPr>
        <w:t>7.1 Prepare vCenter access.</w:t>
      </w:r>
      <w:r>
        <w:t xml:space="preserve"> Have your vCenter administrator create a dedicated account with the Read-only role over the intended inventory, including propagation to its child objects. Obtain the vCenter instance UUID and the server certificate SHA-256 fingerprint. The appliance does not create this account for you.</w:t>
      </w:r>
    </w:p>
    <w:p>
      <w:pPr>
        <w:widowControl/>
      </w:pPr>
      <w:r>
        <w:rPr>
          <w:b/>
        </w:rPr>
        <w:t>7.2 Fill the connection form.</w:t>
      </w:r>
      <w:r>
        <w:t xml:space="preserve"> Select </w:t>
      </w:r>
      <w:r>
        <w:rPr>
          <w:b/>
        </w:rPr>
        <w:t>vCenter inventory</w:t>
      </w:r>
      <w:r>
        <w:t>. Enter the vCenter hostname, read-only Username, password in Secret, and verified Certificate sha256. Set Configuration using your actual instance UUID and the NetBox site ID recorded in section 5:</w:t>
      </w:r>
    </w:p>
    <w:p>
      <w:pPr>
        <w:keepLines/>
        <w:spacing w:line="240" w:lineRule="auto"/>
        <w:ind w:left="144"/>
        <w:widowControl/>
        <w:shd w:fill="F2F2F2"/>
      </w:pPr>
      <w:r>
        <w:rPr>
          <w:rFonts w:ascii="Consolas" w:hAnsi="Consolas"/>
          <w:sz w:val="16"/>
        </w:rPr>
        <w:t>{</w:t>
        <w:br/>
        <w:t xml:space="preserve">  "vcenter_uuid": "11111111-1111-1111-1111-111111111111",</w:t>
        <w:br/>
        <w:t xml:space="preserve">  "site_id": 1,</w:t>
        <w:br/>
        <w:t xml:space="preserve">  "max_changes": 100</w:t>
        <w:br/>
        <w:t>}</w:t>
      </w:r>
    </w:p>
    <w:p>
      <w:pPr>
        <w:widowControl/>
      </w:pPr>
      <w:r>
        <w:rPr>
          <w:b/>
        </w:rPr>
        <w:t>7.3 Preview and enable.</w:t>
      </w:r>
      <w:r>
        <w:t xml:space="preserve"> Follow steps 6.5 through 6.8. Ensure the appliance can reach vCenter on HTTPS 443. Verify the imported clusters and VMs in NetBox before considering the connection complete.</w:t>
      </w:r>
    </w:p>
    <w:p>
      <w:pPr>
        <w:widowControl/>
      </w:pPr>
      <w:r>
        <w:rPr>
          <w:b/>
        </w:rPr>
        <w:t>What you gain:</w:t>
      </w:r>
      <w:r>
        <w:t xml:space="preserve"> repeated collection of core cluster and VM inventory, including VM identity, name, vCPU, memory and power state. This portable release does not collect guest IP addresses, interfaces, disks or ESXi device records. A successful vCenter connection alone will not populate your IP inventory.</w:t>
      </w:r>
    </w:p>
    <w:p>
      <w:pPr>
        <w:pStyle w:val="Heading2"/>
        <w:widowControl/>
      </w:pPr>
      <w:r>
        <w:t>UniFi VLANs and DHCP pools</w:t>
      </w:r>
    </w:p>
    <w:p>
      <w:pPr>
        <w:widowControl/>
      </w:pPr>
      <w:r>
        <w:rPr>
          <w:b/>
        </w:rPr>
        <w:t>7.4 Prepare the source and destination.</w:t>
      </w:r>
      <w:r>
        <w:t xml:space="preserve"> Obtain a local UniFi Network integration API key, its expiry, the source site UUID and the verified server certificate SHA-256. Use the least privilege your controller supports. In NetBox, open </w:t>
      </w:r>
      <w:r>
        <w:rPr>
          <w:rFonts w:ascii="Consolas" w:hAnsi="Consolas"/>
          <w:sz w:val="18"/>
        </w:rPr>
        <w:t>/ipam/vlan-groups/</w:t>
      </w:r>
      <w:r>
        <w:t>, click Add and create a uniquely named VLAN group. Record the numeric group ID from its detail URL.</w:t>
      </w:r>
    </w:p>
    <w:p>
      <w:pPr>
        <w:widowControl/>
      </w:pPr>
      <w:r>
        <w:rPr>
          <w:b/>
        </w:rPr>
        <w:t>7.5 Fill the connection form.</w:t>
      </w:r>
      <w:r>
        <w:t xml:space="preserve"> Select </w:t>
      </w:r>
      <w:r>
        <w:rPr>
          <w:b/>
        </w:rPr>
        <w:t>UniFi VLANs and DHCP pools</w:t>
      </w:r>
      <w:r>
        <w:t>. Enter the controller hostname or IP as Endpoint, leave Username blank, put the API key in Secret and enter the verified Certificate sha256. Use your actual UniFi site UUID, NetBox site ID and VLAN group ID:</w:t>
      </w:r>
    </w:p>
    <w:p>
      <w:pPr>
        <w:keepLines/>
        <w:spacing w:line="240" w:lineRule="auto"/>
        <w:ind w:left="144"/>
        <w:widowControl/>
        <w:shd w:fill="F2F2F2"/>
      </w:pPr>
      <w:r>
        <w:rPr>
          <w:rFonts w:ascii="Consolas" w:hAnsi="Consolas"/>
          <w:sz w:val="16"/>
        </w:rPr>
        <w:t>{</w:t>
        <w:br/>
        <w:t xml:space="preserve">  "site_uuid": "replace-with-your-unifi-site-id",</w:t>
        <w:br/>
        <w:t xml:space="preserve">  "site_id": 1,</w:t>
        <w:br/>
        <w:t xml:space="preserve">  "vlan_group_id": 1,</w:t>
        <w:br/>
        <w:t xml:space="preserve">  "dhcp_pools": true,</w:t>
        <w:br/>
        <w:t xml:space="preserve">  "max_changes": 100</w:t>
        <w:br/>
        <w:t>}</w:t>
      </w:r>
    </w:p>
    <w:p>
      <w:pPr>
        <w:widowControl/>
      </w:pPr>
      <w:r>
        <w:rPr>
          <w:b/>
        </w:rPr>
        <w:t>7.6 Preview and enable.</w:t>
      </w:r>
      <w:r>
        <w:t xml:space="preserve"> Follow steps 6.5 through 6.8. Allow appliance HTTPS 443 access to the controller. Compare the proposed VLAN IDs, subnets and DHCP pool boundaries with UniFi before applying them.</w:t>
      </w:r>
    </w:p>
    <w:p>
      <w:pPr>
        <w:widowControl/>
      </w:pPr>
      <w:r>
        <w:rPr>
          <w:b/>
        </w:rPr>
        <w:t>What you gain:</w:t>
      </w:r>
      <w:r>
        <w:t xml:space="preserve"> UniFi can be the authority for VLANs, prefixes and configured DHCP pool ranges. This does not import individual DHCP leases or client IPs, change router configuration or delete missing inventory. Renew expiring API keys before their expiry and verify Last success afterward.</w:t>
      </w:r>
    </w:p>
    <w:p>
      <w:r>
        <w:br w:type="page"/>
      </w:r>
    </w:p>
    <w:p>
      <w:pPr>
        <w:pStyle w:val="Heading1"/>
        <w:widowControl/>
      </w:pPr>
      <w:r>
        <w:t>8 Connect DNS reconciliation</w:t>
      </w:r>
    </w:p>
    <w:p>
      <w:pPr>
        <w:widowControl/>
      </w:pPr>
      <w:r>
        <w:t>This portable connector uses DNS queries. It does not install a Windows scheduled task or require a domain account. It updates the dns_name field of enrolled, existing NetBox IP records; it does not create new IP records or write to Windows DNS.</w:t>
      </w:r>
    </w:p>
    <w:p>
      <w:pPr>
        <w:widowControl/>
      </w:pPr>
      <w:r>
        <w:rPr>
          <w:b/>
        </w:rPr>
        <w:t>8.1 Select a small initial scope.</w:t>
      </w:r>
      <w:r>
        <w:t xml:space="preserve"> Choose your forward zone, one or two DNS resolver IPs and the network prefixes whose existing IP records may be updated. Confirm the DNS servers host or resolve both the forward and reverse zones. With two servers, their answers must agree.</w:t>
      </w:r>
    </w:p>
    <w:p>
      <w:pPr>
        <w:widowControl/>
      </w:pPr>
      <w:r>
        <w:rPr>
          <w:b/>
        </w:rPr>
        <w:t>8.2 Prepare a test record.</w:t>
      </w:r>
      <w:r>
        <w:t xml:space="preserve"> Choose an address you own with a known matching A and PTR record. In NetBox, open </w:t>
      </w:r>
      <w:r>
        <w:rPr>
          <w:rFonts w:ascii="Consolas" w:hAnsi="Consolas"/>
          <w:sz w:val="18"/>
        </w:rPr>
        <w:t>/ipam/ip-addresses/</w:t>
      </w:r>
      <w:r>
        <w:t>, click Add and enter that address with its correct prefix length. Keep it in the global address space for this initial test and save. If it already exists, inspect the existing record instead of creating a duplicate.</w:t>
      </w:r>
    </w:p>
    <w:p>
      <w:pPr>
        <w:widowControl/>
      </w:pPr>
      <w:r>
        <w:rPr>
          <w:b/>
        </w:rPr>
        <w:t>8.3 Create the connection.</w:t>
      </w:r>
      <w:r>
        <w:t xml:space="preserve"> Open Connections and click Add connection. Choose </w:t>
      </w:r>
      <w:r>
        <w:rPr>
          <w:b/>
        </w:rPr>
        <w:t>DNS A/PTR reconciliation</w:t>
      </w:r>
      <w:r>
        <w:t>, give it a descriptive Name, and leave Endpoint, Username, Secret and Certificate sha256 blank. Enter your actual servers, zone and permitted prefixes in Configuration:</w:t>
      </w:r>
    </w:p>
    <w:p>
      <w:pPr>
        <w:keepLines/>
        <w:spacing w:line="240" w:lineRule="auto"/>
        <w:ind w:left="144"/>
        <w:widowControl/>
        <w:shd w:fill="F2F2F2"/>
      </w:pPr>
      <w:r>
        <w:rPr>
          <w:rFonts w:ascii="Consolas" w:hAnsi="Consolas"/>
          <w:sz w:val="16"/>
        </w:rPr>
        <w:t>{</w:t>
        <w:br/>
        <w:t xml:space="preserve">  "servers": [</w:t>
        <w:br/>
        <w:t xml:space="preserve">    "192.0.2.53",</w:t>
        <w:br/>
        <w:t xml:space="preserve">    "192.0.2.54"</w:t>
        <w:br/>
        <w:t xml:space="preserve">  ],</w:t>
        <w:br/>
        <w:t xml:space="preserve">  "zone": "example.invalid",</w:t>
        <w:br/>
        <w:t xml:space="preserve">  "prefixes": [</w:t>
        <w:br/>
        <w:t xml:space="preserve">    "192.0.2.0/24"</w:t>
        <w:br/>
        <w:t xml:space="preserve">  ],</w:t>
        <w:br/>
        <w:t xml:space="preserve">  "max_changes": 100</w:t>
        <w:br/>
        <w:t>}</w:t>
      </w:r>
    </w:p>
    <w:p>
      <w:pPr>
        <w:widowControl/>
      </w:pPr>
      <w:r>
        <w:rPr>
          <w:b/>
        </w:rPr>
        <w:t>8.4 Preview the reconciliation.</w:t>
      </w:r>
      <w:r>
        <w:t xml:space="preserve"> Set Interval seconds to 300, check Enabled, keep Preview only checked and save. Follow section 6 to inspect Last result. The collector checks PTR and corresponding forward A/AAAA answers. Confirm the proposed name belongs to the address you enrolled.</w:t>
      </w:r>
    </w:p>
    <w:p>
      <w:pPr>
        <w:widowControl/>
      </w:pPr>
      <w:r>
        <w:rPr>
          <w:b/>
        </w:rPr>
        <w:t>8.5 Enable updates.</w:t>
      </w:r>
      <w:r>
        <w:t xml:space="preserve"> Clear Preview only and save after reviewing the result. After the next successful run, open the test IP record and verify DNS Name. Expand the prefixes only after the initial scope behaves as expected.</w:t>
      </w:r>
    </w:p>
    <w:p>
      <w:pPr>
        <w:widowControl/>
      </w:pPr>
      <w:r>
        <w:rPr>
          <w:b/>
        </w:rPr>
        <w:t>8.6 Diagnose an unchanged name.</w:t>
      </w:r>
      <w:r>
        <w:t xml:space="preserve"> Confirm the IP record already exists in the enrolled global address space, lies within a configured prefix, and has matching forward and reverse DNS answers. If two DNS servers are configured, resolve replication or answer differences first. Permit TCP 53 from the appliance to the configured servers.</w:t>
      </w:r>
    </w:p>
    <w:p>
      <w:pPr>
        <w:widowControl/>
      </w:pPr>
      <w:r>
        <w:rPr>
          <w:b/>
        </w:rPr>
        <w:t>What you gain:</w:t>
      </w:r>
      <w:r>
        <w:t xml:space="preserve"> existing NetBox IP records follow verified DNS names. Creating only a DNS entry does not create an IP record in NetBox. Creating a NetBox record does not create an A or PTR record in DNS.</w:t>
      </w:r>
    </w:p>
    <w:p>
      <w:pPr>
        <w:pStyle w:val="Heading2"/>
        <w:widowControl/>
      </w:pPr>
      <w:r>
        <w:t>Capabilities outside this portable release</w:t>
      </w:r>
    </w:p>
    <w:p>
      <w:pPr>
        <w:widowControl/>
      </w:pPr>
      <w:r>
        <w:t>VCF Operations, VCF Identity Broker SSO, Windows DHCP leases and controlled DNS creation are not implemented in this OVA's connector manager. They are not enabled by adding a connection or by using settings from another deployment.</w:t>
      </w:r>
    </w:p>
    <w:p>
      <w:r>
        <w:br w:type="page"/>
      </w:r>
    </w:p>
    <w:p>
      <w:pPr>
        <w:pStyle w:val="Heading1"/>
        <w:widowControl/>
      </w:pPr>
      <w:r>
        <w:t>9 Configure encrypted SFTP backups</w:t>
      </w:r>
    </w:p>
    <w:p>
      <w:pPr>
        <w:widowControl/>
      </w:pPr>
      <w:r>
        <w:rPr>
          <w:b/>
        </w:rPr>
        <w:t>9.1 Prepare the backup server.</w:t>
      </w:r>
      <w:r>
        <w:t xml:space="preserve"> Obtain its hostname, SFTP port, username and password. Ask the server administrator to create the destination folder and grant that account read, write, list and retention-delete access there. Obtain the SSH host-key SHA-256 fingerprint through a trusted channel. A Windows filesystem path is not necessarily the path visible through SFTP; confirm the absolute SFTP path with that account.</w:t>
      </w:r>
    </w:p>
    <w:p>
      <w:pPr>
        <w:widowControl/>
      </w:pPr>
      <w:r>
        <w:rPr>
          <w:b/>
        </w:rPr>
        <w:t>9.2 Prepare recovery encryption.</w:t>
      </w:r>
      <w:r>
        <w:t xml:space="preserve"> Obtain an RSA public encryption certificate in PEM format and keep its matching private key securely off the appliance. Your certificate administrator can provide the pair. You will need the private key to decrypt backups; uploading the public certificate alone does not provide recovery access.</w:t>
      </w:r>
    </w:p>
    <w:p>
      <w:pPr>
        <w:widowControl/>
      </w:pPr>
      <w:r>
        <w:rPr>
          <w:b/>
        </w:rPr>
        <w:t>9.3 Add the connection.</w:t>
      </w:r>
      <w:r>
        <w:t xml:space="preserve"> Select </w:t>
      </w:r>
      <w:r>
        <w:rPr>
          <w:b/>
        </w:rPr>
        <w:t>Encrypted SFTP backup</w:t>
      </w:r>
      <w:r>
        <w:t xml:space="preserve">. Enter Endpoint, Username and the password in Secret. Leave Certificate sha256 blank; SFTP uses host_key_sha256 in Configuration. Set Interval seconds to </w:t>
      </w:r>
      <w:r>
        <w:rPr>
          <w:b/>
        </w:rPr>
        <w:t>86400</w:t>
      </w:r>
      <w:r>
        <w:t xml:space="preserve"> for daily backups. Populate this example with real values:</w:t>
      </w:r>
    </w:p>
    <w:p>
      <w:pPr>
        <w:keepLines/>
        <w:spacing w:line="240" w:lineRule="auto"/>
        <w:ind w:left="144"/>
        <w:widowControl/>
        <w:shd w:fill="F2F2F2"/>
      </w:pPr>
      <w:r>
        <w:rPr>
          <w:rFonts w:ascii="Consolas" w:hAnsi="Consolas"/>
          <w:sz w:val="16"/>
        </w:rPr>
        <w:t>{</w:t>
        <w:br/>
        <w:t xml:space="preserve">  "port": 22,</w:t>
        <w:br/>
        <w:t xml:space="preserve">  "directory": "/Netbox",</w:t>
        <w:br/>
        <w:t xml:space="preserve">  "host_key_sha256": "SHA256:REPLACE_WITH_VERIFIED_FINGERPRINT",</w:t>
        <w:br/>
        <w:t xml:space="preserve">  "recipient_certificate": "REPLACE_WITH_PUBLIC_PEM_CERTIFICATE",</w:t>
        <w:br/>
        <w:t xml:space="preserve">  "retention_days": 30</w:t>
        <w:br/>
        <w:t>}</w:t>
      </w:r>
    </w:p>
    <w:p>
      <w:pPr>
        <w:widowControl/>
      </w:pPr>
      <w:r>
        <w:t xml:space="preserve">In the certificate JSON string, use </w:t>
      </w:r>
      <w:r>
        <w:rPr>
          <w:rFonts w:ascii="Consolas" w:hAnsi="Consolas"/>
          <w:sz w:val="18"/>
        </w:rPr>
        <w:t>\n</w:t>
      </w:r>
      <w:r>
        <w:t xml:space="preserve"> for line breaks, including between the BEGIN CERTIFICATE line, base64 content and END CERTIFICATE line. Do not paste a private key. The fingerprint and certificate placeholders above are deliberately incomplete and must be replaced before saving.</w:t>
      </w:r>
    </w:p>
    <w:p>
      <w:pPr>
        <w:widowControl/>
      </w:pPr>
      <w:r>
        <w:rPr>
          <w:b/>
        </w:rPr>
        <w:t>9.4 Verify access in preview.</w:t>
      </w:r>
      <w:r>
        <w:t xml:space="preserve"> Check Enabled and Preview only and save. Preview verifies the destination and host key but does not create a folder or upload a backup. Check Last result after the configured interval. The minimum interval is one day; this release has no immediate-run control.</w:t>
      </w:r>
    </w:p>
    <w:p>
      <w:pPr>
        <w:widowControl/>
      </w:pPr>
      <w:r>
        <w:rPr>
          <w:b/>
        </w:rPr>
        <w:t>9.5 Enable backup creation.</w:t>
      </w:r>
      <w:r>
        <w:t xml:space="preserve"> After a successful preview, clear Preview only and save. On the next scheduled run, the appliance briefly pauses NetBox and its worker to capture a consistent database, media, configuration and secrets, then resumes service and encrypts and uploads the archive.</w:t>
      </w:r>
    </w:p>
    <w:p>
      <w:pPr>
        <w:widowControl/>
      </w:pPr>
      <w:r>
        <w:rPr>
          <w:b/>
        </w:rPr>
        <w:t>9.6 Check the first archive.</w:t>
      </w:r>
      <w:r>
        <w:t xml:space="preserve"> Confirm Last success advances, Last result reports successful upload/readback verification, and a new encrypted file exists in the SFTP folder. A preview success is not proof that a backup was created.</w:t>
      </w:r>
    </w:p>
    <w:p>
      <w:pPr>
        <w:widowControl/>
      </w:pPr>
      <w:r>
        <w:rPr>
          <w:b/>
        </w:rPr>
        <w:t>9.7 Qualify recovery.</w:t>
      </w:r>
      <w:r>
        <w:t xml:space="preserve"> Retain the private recovery key separately and perform a restore exercise in an isolated environment before relying on these backups. Retention removes only this deployment's authenticated backup archives after a successful new backup; it does not clean up unrelated files. Check job status regularly because this release has no external failure alerts.</w:t>
      </w:r>
    </w:p>
    <w:p>
      <w:r>
        <w:br w:type="page"/>
      </w:r>
    </w:p>
    <w:p>
      <w:pPr>
        <w:pStyle w:val="Heading1"/>
        <w:widowControl/>
      </w:pPr>
      <w:r>
        <w:t>10 Troubleshoot and complete handover</w:t>
      </w:r>
    </w:p>
    <w:p>
      <w:pPr>
        <w:widowControl/>
      </w:pPr>
      <w:r>
        <w:rPr>
          <w:b/>
        </w:rPr>
        <w:t>Cannot reach HTTPS:</w:t>
      </w:r>
      <w:r>
        <w:t xml:space="preserve"> confirm the VM is on, its adapter is connected to the intended port group, DNS returns the chosen IP, and your PC's routed or VPN source belongs to the management CIDR. Check TCP 443 with the command in section 4. A valid password cannot overcome a blocked network path.</w:t>
      </w:r>
    </w:p>
    <w:p>
      <w:pPr>
        <w:widowControl/>
      </w:pPr>
      <w:r>
        <w:rPr>
          <w:b/>
        </w:rPr>
        <w:t>First boot stops at storage setup:</w:t>
      </w:r>
      <w:r>
        <w:t xml:space="preserve"> confirm the second disk is the supplied blank 100 GiB data disk. Do not erase an existing filesystem to get past the check. Read the console error before retrying. Initialization is not a method for resetting an appliance with inventory.</w:t>
      </w:r>
    </w:p>
    <w:p>
      <w:pPr>
        <w:widowControl/>
      </w:pPr>
      <w:r>
        <w:rPr>
          <w:b/>
        </w:rPr>
        <w:t>Setup appears slow:</w:t>
      </w:r>
      <w:r>
        <w:t xml:space="preserve"> allow several minutes for database initialization and container health checks. If it has not completed after about ten minutes, inspect the console for a specific error rather than repeatedly resetting the VM.</w:t>
      </w:r>
    </w:p>
    <w:p>
      <w:pPr>
        <w:widowControl/>
      </w:pPr>
      <w:r>
        <w:rPr>
          <w:b/>
        </w:rPr>
        <w:t>Login fails or CSRF appears:</w:t>
      </w:r>
      <w:r>
        <w:t xml:space="preserve"> use the exact configured FQDN, reload the login page and try a fresh browser session. Use web account admin with the password chosen during first boot. Do not use a guessed factory password or broaden allowed hosts and CSRF origins with wildcards.</w:t>
      </w:r>
    </w:p>
    <w:p>
      <w:pPr>
        <w:widowControl/>
      </w:pPr>
      <w:r>
        <w:rPr>
          <w:b/>
        </w:rPr>
        <w:t>Console recovery:</w:t>
      </w:r>
      <w:r>
        <w:t xml:space="preserve"> after successful initialization and a normal restart, sign in through the VM console as netbox-console. Use the initial password for sudo. The following commands inspect status without resetting the appliance:</w:t>
      </w:r>
    </w:p>
    <w:p>
      <w:pPr>
        <w:keepLines/>
        <w:spacing w:line="240" w:lineRule="auto"/>
        <w:ind w:left="144"/>
        <w:widowControl/>
        <w:shd w:fill="F2F2F2"/>
      </w:pPr>
      <w:r>
        <w:rPr>
          <w:rFonts w:ascii="Consolas" w:hAnsi="Consolas"/>
          <w:sz w:val="16"/>
        </w:rPr>
        <w:t>ip -4 address</w:t>
        <w:br/>
        <w:t>sudo systemctl status netbox-stack --no-pager</w:t>
        <w:br/>
        <w:t>sudo docker compose -f /opt/netbox-appliance/compose.json ps</w:t>
        <w:br/>
        <w:t>sudo journalctl -u netbox-firstboot -u netbox-stack -b --no-pager</w:t>
      </w:r>
    </w:p>
    <w:p>
      <w:pPr>
        <w:widowControl/>
      </w:pPr>
      <w:r>
        <w:rPr>
          <w:b/>
        </w:rPr>
        <w:t>Connector has no attempts:</w:t>
      </w:r>
      <w:r>
        <w:t xml:space="preserve"> confirm Enabled is checked, save the form, wait its full interval and refresh. </w:t>
      </w:r>
      <w:r>
        <w:rPr>
          <w:b/>
        </w:rPr>
        <w:t>Certificate or source identity failure:</w:t>
      </w:r>
      <w:r>
        <w:t xml:space="preserve"> verify the actual server certificate or UUID with its administrator. </w:t>
      </w:r>
      <w:r>
        <w:rPr>
          <w:b/>
        </w:rPr>
        <w:t>No changes:</w:t>
      </w:r>
      <w:r>
        <w:t xml:space="preserve"> read Last result, check Preview only, enrollment scope and max_changes. Do not assume Last success means records were changed; a preview can succeed.</w:t>
      </w:r>
    </w:p>
    <w:p>
      <w:pPr>
        <w:pStyle w:val="Heading2"/>
        <w:widowControl/>
      </w:pPr>
      <w:r>
        <w:t>Completion checklist</w:t>
      </w:r>
    </w:p>
    <w:p>
      <w:pPr>
        <w:pStyle w:val="ListBullet"/>
        <w:widowControl/>
      </w:pPr>
      <w:r>
        <w:t>The OVA checksum matches and the VM has the intended compute, disks and network.</w:t>
      </w:r>
    </w:p>
    <w:p>
      <w:pPr>
        <w:pStyle w:val="ListBullet"/>
        <w:widowControl/>
      </w:pPr>
      <w:r>
        <w:t>DNS resolves the configured FQDN; HTTPS login works from the permitted administrator network.</w:t>
      </w:r>
    </w:p>
    <w:p>
      <w:pPr>
        <w:pStyle w:val="ListBullet"/>
        <w:widowControl/>
      </w:pPr>
      <w:r>
        <w:t>The VM survives a graceful restart and the first site remains present.</w:t>
      </w:r>
    </w:p>
    <w:p>
      <w:pPr>
        <w:pStyle w:val="ListBullet"/>
        <w:widowControl/>
      </w:pPr>
      <w:r>
        <w:t>The owner has securely stored the admin and console credentials and knows the console recovery path.</w:t>
      </w:r>
    </w:p>
    <w:p>
      <w:pPr>
        <w:pStyle w:val="ListBullet"/>
        <w:widowControl/>
      </w:pPr>
      <w:r>
        <w:t>Each desired connector has a reviewed preview, an applied run and verified destination records or files. Unused connectors remain unconfigured or disabled.</w:t>
      </w:r>
    </w:p>
    <w:p>
      <w:pPr>
        <w:pStyle w:val="ListBullet"/>
        <w:widowControl/>
      </w:pPr>
      <w:r>
        <w:t>A trusted certificate replacement, backup monitoring and an isolated recovery test have an assigned owner.</w:t>
      </w:r>
    </w:p>
    <w:p>
      <w:pPr>
        <w:pStyle w:val="Heading2"/>
        <w:widowControl/>
      </w:pPr>
      <w:r>
        <w:t>Validation and related documents</w:t>
      </w:r>
    </w:p>
    <w:p>
      <w:pPr>
        <w:widowControl/>
      </w:pPr>
      <w:r>
        <w:t>This release was qualified with a fresh vSphere import, interactive first boot, HTTPS admin login, connector page access and a restart. Those checks validate the appliance path; your own network, permissions and source endpoints still require the checks above. See NetBox-Appliance-Release-Verification.docx for qualification details and NetBox-Appliance-Build-Guide.docx for rebuilding from source.</w:t>
      </w:r>
    </w:p>
    <w:p>
      <w:pPr>
        <w:widowControl/>
      </w:pPr>
      <w:r>
        <w:t>The import sequence follows the vSphere Deploy OVF Template workflow. Vendor reference: https://www.vmware.com/docs/avi-vsphere-deployment-guide (vSphere wizard navigation only). Console prompts and connector labels in this guide are taken from the shipped appliance source.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line="26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4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NetBox Appliance Deployment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