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NetBox Appliance Build Guide</w:t>
      </w:r>
    </w:p>
    <w:p>
      <w:pPr>
        <w:widowControl/>
      </w:pPr>
      <w:r>
        <w:t>The OVA is the recommended deployment path and contains all runtime images. This source bundle is provided for owners who want to inspect or adapt the custom connector manager, theme, first-boot setup and backup code.</w:t>
      </w:r>
    </w:p>
    <w:p>
      <w:pPr>
        <w:widowControl/>
      </w:pPr>
      <w:r>
        <w:t>Use a new disposable Ubuntu Server 24.04 LTS VM with 4 vCPU, 8 GiB RAM, a 64 GiB system disk and an empty 100 GiB second disk. Do not run the build on an existing NetBox server. The initial software acquisition needs Internet access or an equivalent trusted local package/image mirror.</w:t>
      </w:r>
    </w:p>
    <w:p>
      <w:pPr>
        <w:widowControl/>
      </w:pPr>
      <w:r>
        <w:t xml:space="preserve">Apply all available signed Ubuntu updates and reboot into the updated kernel before installing the appliance. Install Docker Engine and Docker Compose from Docker's official Ubuntu repository. Install the Ubuntu packages </w:t>
      </w:r>
      <w:r>
        <w:rPr>
          <w:rFonts w:ascii="Consolas" w:hAnsi="Consolas"/>
          <w:sz w:val="18"/>
        </w:rPr>
        <w:t>ca-certificates curl nginx openssl chrony auditd python3-venv python3-paramiko</w:t>
      </w:r>
      <w:r>
        <w:t>. Verify repository signing keys using the vendors' published installation instructions. Retain package inventories and your own source/image checksums.</w:t>
      </w:r>
    </w:p>
    <w:p>
      <w:pPr>
        <w:widowControl/>
      </w:pPr>
      <w:r>
        <w:t xml:space="preserve">Extract this bundle to </w:t>
      </w:r>
      <w:r>
        <w:rPr>
          <w:rFonts w:ascii="Consolas" w:hAnsi="Consolas"/>
          <w:sz w:val="18"/>
        </w:rPr>
        <w:t>/opt/netbox-appliance</w:t>
      </w:r>
      <w:r>
        <w:t xml:space="preserve">. Pull </w:t>
      </w:r>
      <w:r>
        <w:rPr>
          <w:rFonts w:ascii="Consolas" w:hAnsi="Consolas"/>
          <w:sz w:val="18"/>
        </w:rPr>
        <w:t>netboxcommunity/netbox:v4.7-5.1.0</w:t>
      </w:r>
      <w:r>
        <w:t xml:space="preserve">, </w:t>
      </w:r>
      <w:r>
        <w:rPr>
          <w:rFonts w:ascii="Consolas" w:hAnsi="Consolas"/>
          <w:sz w:val="18"/>
        </w:rPr>
        <w:t>postgres:18-alpine</w:t>
      </w:r>
      <w:r>
        <w:t xml:space="preserve"> and </w:t>
      </w:r>
      <w:r>
        <w:rPr>
          <w:rFonts w:ascii="Consolas" w:hAnsi="Consolas"/>
          <w:sz w:val="18"/>
        </w:rPr>
        <w:t>valkey/valkey:9.1-alpine</w:t>
      </w:r>
      <w:r>
        <w:t xml:space="preserve">, then run </w:t>
      </w:r>
      <w:r>
        <w:rPr>
          <w:rFonts w:ascii="Consolas" w:hAnsi="Consolas"/>
          <w:sz w:val="18"/>
        </w:rPr>
        <w:t>sudo bash /opt/netbox-appliance/install.sh</w:t>
      </w:r>
      <w:r>
        <w:t xml:space="preserve">. The supplied wheel files install pyVmomi and dnspython without package downloads during the container build. </w:t>
      </w:r>
      <w:r>
        <w:rPr>
          <w:rFonts w:ascii="Consolas" w:hAnsi="Consolas"/>
          <w:sz w:val="18"/>
        </w:rPr>
        <w:t>images.lock.json</w:t>
      </w:r>
      <w:r>
        <w:t xml:space="preserve"> records the image identities used by that build. Qualify new upstream versions before changing the recipe.</w:t>
      </w:r>
    </w:p>
    <w:p>
      <w:pPr>
        <w:widowControl/>
      </w:pPr>
      <w:r>
        <w:t xml:space="preserve">For first-boot console ownership, run </w:t>
      </w:r>
      <w:r>
        <w:rPr>
          <w:rFonts w:ascii="Consolas" w:hAnsi="Consolas"/>
          <w:sz w:val="18"/>
        </w:rPr>
        <w:t>sudo systemctl mask getty@tty1.service</w:t>
      </w:r>
      <w:r>
        <w:t>, ensure there is no initialized appliance/database/configuration on this new VM, then reboot and follow the console setup. See NetBox-Appliance-Deployment-Guide.docx for owner configuration and integration limits.</w:t>
      </w:r>
    </w:p>
    <w:p>
      <w:pPr>
        <w:widowControl/>
      </w:pPr>
      <w:r>
        <w:t>This bundle rebuilds the software; it is not a generic sanitizer for an existing installation. Before distributing a rebuilt OVA, independently remove provisioning accounts, passwords, SSH keys, certificates, cloud-init data, logs, network settings and deleted disk contents, then test an import of the exported image. Do not distribute an initialized appliance or a snapshot containing owner data. The production-safe export orchestration used for the supplied OVA is intentionally not included because its guards refer to a dedicated build VM.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line="26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Rebuild the appliance software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