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Also available as Historical field</w:t>
      </w: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Total current number of shares outstanding. This data may have been obtained from annual, semi-annual, and quarterly reports, Edgar filings, press releases, or stock exchanges from May 2000 to present. Prior to May 2000, daily shares outstanding data is populated from Interim and Annual Reports only for all single-share class companies and does not return data for Multiple Share companies. The value is quoted in millions. See Current Shares Outstanding Real Value (DS381, EQY_SH_OUT_REAL) for the unrounded number of shares value or Shares Outstanding (BS081, BS_SH_OUT) for historical shares outstanding. In most countries, the number of shares outstanding may include treasury shares, if any. Where disclosure allows, Bloomberg makes best efforts to remove both cancelled and treasury shares on a timely basis.</w:t>
      </w:r>
    </w:p>
    <w:p w:rsidR="00A91AC2" w:rsidRPr="00E2280F" w:rsidRDefault="00A91AC2" w:rsidP="00A91AC2">
      <w:pPr>
        <w:rPr>
          <w:rFonts w:ascii="Times New Roman" w:hAnsi="Times New Roman" w:cs="Times New Roman"/>
          <w:sz w:val="20"/>
          <w:szCs w:val="20"/>
        </w:rPr>
      </w:pP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Shares out from all stock exchanges of the following countries exclude treasury shares from the number of shares outstanding.  Please reference DS555, EQY_PRIM_SECURITY_COMP_EXCH for the composite exchange code of the primary security:</w:t>
      </w:r>
    </w:p>
    <w:p w:rsidR="00A91AC2" w:rsidRPr="00E2280F" w:rsidRDefault="00A91AC2" w:rsidP="00A91AC2">
      <w:pPr>
        <w:rPr>
          <w:rFonts w:ascii="Times New Roman" w:hAnsi="Times New Roman" w:cs="Times New Roman"/>
          <w:sz w:val="20"/>
          <w:szCs w:val="20"/>
        </w:rPr>
      </w:pP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Argentina (AR) , Bahamas (BM), Bangladesh (BD), Barbados (BA), Bermuda (BH), Canada (CN), China (CH) Georgia (GG), Guernsey-Channel Islands (GU), India (IN), Israel (IT), Ireland (ID), Jamaica (JA), Malaysia (MK), Malta (MV), New Zealand (NZ), Pakistan (PA), Panama (PP), Philippines (PM), Singapore (SP), Sri Lanka (SL), Trinidad and Tobago (TP), United Kingdom (LN), United States (US), Vietnam (VN), Thailand(TB)</w:t>
      </w:r>
    </w:p>
    <w:p w:rsidR="00A91AC2" w:rsidRPr="00E2280F" w:rsidRDefault="00A91AC2" w:rsidP="00A91AC2">
      <w:pPr>
        <w:rPr>
          <w:rFonts w:ascii="Times New Roman" w:hAnsi="Times New Roman" w:cs="Times New Roman"/>
          <w:sz w:val="20"/>
          <w:szCs w:val="20"/>
        </w:rPr>
      </w:pP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Shares out is updated on a primary ticker (ID043</w:t>
      </w:r>
      <w:proofErr w:type="gramStart"/>
      <w:r w:rsidRPr="00E2280F">
        <w:rPr>
          <w:rFonts w:ascii="Times New Roman" w:hAnsi="Times New Roman" w:cs="Times New Roman"/>
          <w:sz w:val="20"/>
          <w:szCs w:val="20"/>
        </w:rPr>
        <w:t>,ID</w:t>
      </w:r>
      <w:proofErr w:type="gramEnd"/>
      <w:r w:rsidRPr="00E2280F">
        <w:rPr>
          <w:rFonts w:ascii="Times New Roman" w:hAnsi="Times New Roman" w:cs="Times New Roman"/>
          <w:sz w:val="20"/>
          <w:szCs w:val="20"/>
        </w:rPr>
        <w:t>_BB_PRIM_SECURITY_FLAG as "Y"). Secondary tickers' shares out is not maintained but returns from its primary ticker's shares out.</w:t>
      </w:r>
    </w:p>
    <w:p w:rsidR="00A91AC2" w:rsidRPr="00E2280F" w:rsidRDefault="00A91AC2" w:rsidP="00A91AC2">
      <w:pPr>
        <w:rPr>
          <w:rFonts w:ascii="Times New Roman" w:hAnsi="Times New Roman" w:cs="Times New Roman"/>
          <w:sz w:val="20"/>
          <w:szCs w:val="20"/>
        </w:rPr>
      </w:pP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Shares outstanding includes shares issued under rights offering on ex-date.</w:t>
      </w:r>
    </w:p>
    <w:p w:rsidR="00A91AC2" w:rsidRPr="00E2280F" w:rsidRDefault="00A91AC2" w:rsidP="00A91AC2">
      <w:pPr>
        <w:rPr>
          <w:rFonts w:ascii="Times New Roman" w:hAnsi="Times New Roman" w:cs="Times New Roman"/>
          <w:sz w:val="20"/>
          <w:szCs w:val="20"/>
        </w:rPr>
      </w:pP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 xml:space="preserve">American Depository Receipts (ADR)/Global Depository Receipts (GDR): </w:t>
      </w: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Number of underlying eq</w:t>
      </w:r>
      <w:bookmarkStart w:id="0" w:name="_GoBack"/>
      <w:bookmarkEnd w:id="0"/>
      <w:r w:rsidRPr="00E2280F">
        <w:rPr>
          <w:rFonts w:ascii="Times New Roman" w:hAnsi="Times New Roman" w:cs="Times New Roman"/>
          <w:sz w:val="20"/>
          <w:szCs w:val="20"/>
        </w:rPr>
        <w:t xml:space="preserve">uivalent shares. For true ADR/GDR shares outstanding, please refer to Current ADRs Outstanding (AD031, ADR_SH_OUT). </w:t>
      </w:r>
    </w:p>
    <w:p w:rsidR="00A91AC2" w:rsidRPr="00E2280F" w:rsidRDefault="00A91AC2" w:rsidP="00A91AC2">
      <w:pPr>
        <w:rPr>
          <w:rFonts w:ascii="Times New Roman" w:hAnsi="Times New Roman" w:cs="Times New Roman"/>
          <w:sz w:val="20"/>
          <w:szCs w:val="20"/>
        </w:rPr>
      </w:pPr>
    </w:p>
    <w:p w:rsidR="00A91AC2" w:rsidRPr="00E2280F" w:rsidRDefault="00A91AC2" w:rsidP="00A91AC2">
      <w:pPr>
        <w:rPr>
          <w:rFonts w:ascii="Times New Roman" w:hAnsi="Times New Roman" w:cs="Times New Roman"/>
          <w:sz w:val="20"/>
          <w:szCs w:val="20"/>
        </w:rPr>
      </w:pPr>
      <w:r w:rsidRPr="00E2280F">
        <w:rPr>
          <w:rFonts w:ascii="Times New Roman" w:hAnsi="Times New Roman" w:cs="Times New Roman"/>
          <w:sz w:val="20"/>
          <w:szCs w:val="20"/>
        </w:rPr>
        <w:t>For units, it is the sum of shares outstanding for all underlying securities divided by the number of securities one unit is made of.</w:t>
      </w:r>
    </w:p>
    <w:p w:rsidR="007C042E" w:rsidRPr="00E2280F" w:rsidRDefault="007C042E">
      <w:pPr>
        <w:rPr>
          <w:rFonts w:ascii="Times New Roman" w:hAnsi="Times New Roman" w:cs="Times New Roman"/>
          <w:sz w:val="20"/>
          <w:szCs w:val="20"/>
        </w:rPr>
      </w:pPr>
    </w:p>
    <w:sectPr w:rsidR="007C042E" w:rsidRPr="00E2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BA"/>
    <w:rsid w:val="00707DBA"/>
    <w:rsid w:val="007C042E"/>
    <w:rsid w:val="00A91AC2"/>
    <w:rsid w:val="00E2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78B88-671A-4D76-B92D-3D9498F9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A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03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Bloomberg</dc:creator>
  <cp:keywords/>
  <dc:description/>
  <cp:lastModifiedBy>Bloomberg</cp:lastModifiedBy>
  <cp:revision>3</cp:revision>
  <dcterms:created xsi:type="dcterms:W3CDTF">2016-06-16T22:49:00Z</dcterms:created>
  <dcterms:modified xsi:type="dcterms:W3CDTF">2016-06-16T22:50:00Z</dcterms:modified>
</cp:coreProperties>
</file>