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Expanding World: Moving Beyond the Primary Dyad in Early Human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Ecological Transition in Early Human Ontogeny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sequence of early human development initiates within the profound intimacy of the regulatory relationship, where fundamental physiological and emotional regulation emerges through the reciprocal interactions between an infant and a primary caregiver. As this developmental trajectory unfolds, the infant transforms into an active participant, learning through embodied action and experience, and eventually breaching the threshold of the symbolic system through the birth of language. However, the acquisition of language and symbolic representation inherently demands participation in a broader social matrix. Communication becomes language precisely because it is embedded within a shared social reality. The acquisition of this communicative architecture naturally propels the developing child into the next critical developmental paradigm: the movement from a primarily dyadic developmental environment toward a networked developmental ecology.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investigation of this stage centers on how development fundamentally changes when the child becomes embedded in an expanding network of relationships and social environments. Human development occurs within relationships, but it is explicitly not confined to a single relationship. The infant who initially relied upon a solitary figure or a narrow set of caregivers increasingly encounters an expanding cast of social agents: fathers, siblings, grandparents, childcare providers, peer groups, and community institutions, all operating within the overarching architecture of a specific cultural system. This expansion represents a structural transition from the social origins of development to the social ecology of development. The core proposition guiding this analysis asserts that human ontogeny increasingly reflects participation in a complex network of relationships rather than dependence on an isolated caregiver. Evaluating this proposition requires rigorous differentiation between the quantity of relationships and their qualitative impact, defining which relationships matter, under what specific environmental and biological conditions, through which mechanisms, and for which specific developmental outcomes.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map this terrain, it is essential to outline the structural research architecture that underpins the expanding social ecology, analyzing the layered interactions between biology, psychology, environment, behavior, and intervention.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Developmental Inquiry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Mechanisms &amp; Focus Areas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does expanded social experience affect neurobiological and physiological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HPA-axis regulation, allostatic load, synaptic pruning, epigenetic modification via social exposure, neuroendocrine responses to multiple caregivers.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 expanding relationships shape learning, social cognition, emotion, and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Theory of mind, multiple working models of attachment, joint attention networks, conflict resolution, affective flexibility.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structural social ecologies support or hinder optimal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Microsystem interactions, physical settings, neighborhood safety, institutional quality, socioeconomic opportunity structures.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 children actively engage with and alter their expanding social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Reciprocal determinism, peer play modalities, sibling negotiation, interactional temperament, niche-picking.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early social environments be structurally improved to alter developmental trajectories?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quality enhancement in substitute care, structural support for diverse family systems, remediation of institutional deprivation.</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Dyad to Network: The Evolutionary Foundation of Alloparenting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cultural assumption that optimal human development is designed around a single, exclusive maternal caregiver is an artifact of recent socio-historical paradigms rather than a reflection of human evolutionary biology. Contemporary evolutionary anthropology and developmental science firmly establish that human ontogeny is fundamentally predicated on a cooperative breeding model. Human infants are exceptionally altricial, born with a high degree of neurological immaturity and requiring a duration and intensity of caloric, emotional, and protective investment that vastly exceeds the physiological and temporal capacities of a solitary adult. Consequently, alloparenting—care provided by individuals other than the biological mother—has been the defining adaptive characteristic of human evolutionary history.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evolutionary reality suggests that the human neurobiological architecture possesses an inherent expectancy for multiple caregivers. The infant's mesolimbic reward system and stress-response pathways are biologically prepared to maintain simultaneous, differentiated attachment relationships. Research within attachment theory has definitively expanded beyond the monotropic model, demonstrating that infants can and frequently do form secure, independent attachments with mothers, fathers, grandparents, and consistent non-familial childcare providers. Crucially, these networks are not merely compensatory hierarchies where non-maternal figures serve as inadequate substitutes. Rather, the infant utilizes different caregivers to fulfill specific, complimentary developmental imperatives. The developmental unit, therefore, is not the individual caregiver but the relationship network. A distributed attachment network confers profound resilience, buffering the infant against the psychological unavailability or loss of any single caregiver and exposing the child to a wider variance of interactional rhythms, regulatory styles, and emotional climates.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Distinct Developmental Architecture of Fatherhood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conceptualization of fathers in early developmental science has undergone a necessary evolution, transitioning from deficit models and simplistic "mother substitute" paradigms to a nuanced understanding of unique paternal contributions. Fathers influence infant and toddler development through independent, highly specific behavioral and neurobiological pathways.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paternal sensitivity conceptually mirrors maternal sensitivity, the behavioral manifestation often diverges significantly. Fathers frequently specialize in interactions characterized by higher physiological arousal, unpredictability, and rough-and-tumble play. This specialized modality of interaction, often termed the "activation relationship," serves as a critical mechanism for the development of emotion regulation and risk assessment. By safely elevating the child’s physiological arousal during physically demanding play and subsequently scaffolding the child's return to a regulated baseline, fathers provide a specialized, low-risk environment for the child to practice managing intense affective states. Furthermore, paternal linguistic input during the toddler years independently predicts later expressive language outcomes. Evidence indicates that fathers often utilize a higher proportion of novel vocabulary and make more frequent requests for clarification compared to mothers, effectively serving as a linguistic bridge between the highly attuned, intimate family sphere and the less accommodating external social world.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these effects requires rigorous attention to causal inference. Father involvement is frequently correlated with macro-level variables, including enhanced maternal mental health, dual-income economic stability, and reduced household allostatic stress. Therefore, determining which apparent "father effects" are actually resource effects is paramount. Utilizing fixed-effects models and diverse cross-cultural samples, contemporary research demonstrates that even when controlling for socioeconomic resources and maternal involvement, direct paternal psychological accessibility and caregiving exert unique, statistically significant positive effects on early cognitive development, behavioral regulation, and the mitigation of internalizing disorders.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Grandparents, Kin Networks, and the Multigenerational Ecology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outward from the immediate parent-child triad, grandparents and extended kin represent the most prevalent alloparental network globally. The "grandmother hypothesis" posits that human female post-reproductive longevity evolved specifically because grandmaternal investment significantly increased the survival, nutritional security, and developmental success of grandoffspring. In contemporary ecological contexts, particularly within multigenerational households, kin networks act as critical developmental stabilizers.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influence of extended family systems is deeply moderated by cultural frameworks and specific family dynamics. In many interdependent societies and diverse communities, kin caregiving constitutes the primary structural modality of child-rearing rather than a supplemental arrangement. Grandparents in these environments function as central transmitters of cultural knowledge, early linguistic variation, and behavioral socialization. Their active involvement frequently buffers the deleterious effects of maternal depression, economic volatility, and environmental unpredictability, providing the infant with a redundant network of secure bases.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in highly individualized cultural contexts where nuclear family independence is strictly idealized, heavy reliance on multigenerational caregiving may occasionally introduce systemic complexities, frequently manifesting as intergenerational conflict regarding disciplinary expectations, nutritional practices, and developmental milestones. However, the overarching empirical consensus confirms that when extended family relationships are characterized by cohesion, the presence of invested kin expands the child's exposure to complex multiparty social dynamics, profoundly accelerating early social cognition and providing a robust safety net that enhances overall developmental resilience.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Siblings: The Proximal Zone of Social Learning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Siblings occupy an unparalleled position within the child's expanding social ecology. Unlike adult caregivers, who operate from a position of profound power asymmetry, and unlike peers, who operate from a position of relative equality but transient commitment, siblings represent an enduring, continuous relationship characterized by intense emotionality, high-frequency negotiation, and alternating asymmetrical and egalitarian dynamics.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sibling subsystem operates as the primary developmental laboratory for the acquisition of social cognition and theory of mind. Younger children learn observational nuances from older siblings that adults, due to their advanced cognitive architecture, cannot model as effectively. A slightly older sibling creates a highly tailored zone of proximal development, pulling the younger child toward more complex imaginative play and cognitive functioning. Furthermore, normative sibling interactions are defined by a high frequency of both cooperation and conflict. The pervasive daily conflicts that arise over shared resources, parental attention, territoriality, and physical space necessitate the continuous practice of perspective-taking, conflict resolution, and the understanding of competing intentional states. Children with siblings frequently demonstrate accelerated competence in false-belief tasks, an indicator of advanced theory of mind, due to the constant necessity of monitoring third-party social interactions within the household.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development is similarly transformed by the sibling ecology. While firstborn children typically benefit from intensive, child-directed dyadic communication with adults, later-born children must develop communicative competence within noisy, multiparty environments. They learn to interject, capture divided attention, and decipher the communicative intent of both sophisticated adults and less articulate children simultaneously. Consequently, the family developmental environment is fundamentally altered, transforming from a dyadic interactional model into a complex social system where the child learns the intricate mechanics of group participation.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Peer Networks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into non-familial peer networks represents a profound shift in the developmental trajectory, compelling the child to deploy communicative and regulatory capacities without the continuous, highly attuned scaffolding of an invested adult or older sibling. Investigating early peer influence requires careful parameterization, avoiding the projection of complex hierarchical dynamics typical of middle childhood backward into infancy and toddlerhood. Early peer interactions are characterized by the gradual emergence of parallel play, the deployment of joint attention alongside equals, and the rudimentary precursors of sustained friendship.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second and third years of life, toddlers transition from treating peers as interesting physical objects to recognizing them as independent, intentional social agents. Social play emerges as a vital context for cognitive and emotional development. Through reciprocal imitation, shared meaning-making, and coordinated physical activity, toddlers practice the synchronization of behavior. Crucially, peer interactions require the child to adapt to communicative partners who are fundamentally less accommodating than primary caregivers. When a peer fails to understand a gesture, contests the use of a shared object, or behaves unpredictably, the child is compelled to utilize higher-order regulatory strategies and explicit linguistic markers to resolve the breakdown in shared meaning. These symmetrical encounters serve as foundational experiences for the development of prosocial behavior, empathy, and social competence—capacities that cannot be fully actualized within the power asymmetry of the adult-child dyad alone.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Ecology of Childcare: Distinguishing Attendance from Quality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Childcare represents one of the most extensively researched, socially consequential, and hotly debated components of the child’s expanding world. As infants and toddlers enter family childcare homes or center-based institutions, they are exposed to novel caregiver ratios, structured temporal routines, and high densities of peer interaction. The central developmental question is not a simplistic binary of whether childcare is inherently helpful or harmful, but a highly conditional inquiry into which specific characteristics of substitute care affect developmental outcomes, under what conditions, and for whom.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vast body of evidence, most notably derived from the NICHD Study of Early Child Care and Youth Development (SECCYD) and the Effective Provision of Pre-School Education (EPPE) project, demands a rigorous analytical distinction between childcare </w:t>
      </w:r>
      <w:r w:rsidDel="00000000" w:rsidR="00000000" w:rsidRPr="00000000">
        <w:rPr>
          <w:rFonts w:ascii="Google Sans" w:cs="Google Sans" w:eastAsia="Google Sans" w:hAnsi="Google Sans"/>
          <w:i w:val="1"/>
          <w:iCs w:val="1"/>
          <w:color w:val="1f1f1f"/>
          <w:rtl w:val="0"/>
        </w:rPr>
        <w:t xml:space="preserve">attendance</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quality</w:t>
      </w:r>
      <w:r w:rsidDel="00000000" w:rsidR="00000000" w:rsidRPr="00000000">
        <w:rPr>
          <w:rFonts w:ascii="Google Sans" w:cs="Google Sans" w:eastAsia="Google Sans" w:hAnsi="Google Sans"/>
          <w:color w:val="1f1f1f"/>
          <w:rtl w:val="0"/>
        </w:rPr>
        <w:t xml:space="preserve"> of childcare. Evaluating childcare effects requires disaggregating structural quality from process quality. Structural quality refers to the regulatable features of the environment: caregiver-child ratios, group sizes, physical safety parameters, and the formal educational credentials of the staff. Process quality, which operates as the primary causal mechanism predictive of developmental outcomes, refers to the moment-to-moment nature of interactions: the sensitivity and responsiveness of the caregiver, the richness and frequency of the language environment, the emotional climate of the classroom, and the cognitive stimulation embedded in play.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childcare has been consistently demonstrated to buffer against developmental risks associated with socioeconomic disadvantage, offering compensatory cognitive, linguistic, and socio-emotional stimulation that may be absent in under-resourced home environments. Conversely, extensive hours in low-quality childcare—characterized by high caregiver turnover, punitive or chaotic emotional climates, and a lack of individualized responsiveness—are reliably associated with elevated levels of externalizing behaviors, peer aggression, and altered neuroendocrine functioning. Research indicates that infants in poor-quality care frequently exhibit atypical diurnal cortisol profiles, characterized by elevated afternoon cortisol levels, suggesting a chronic, low-grade activation of the HPA axis in response to sustained social stress. The effects of childcare are thus fundamentally transactional; they are moderated by the child's innate temperament, the age of entry, and the overarching quality of the primary home environment. Substitute care does not override the family ecology; it interacts synergistically with 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conceptualize how these various social environments translate into psychological architecture, the following causal maps delineate the specific pathways of developmental influence: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Maps of the Social Ecology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Pathway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Developmental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A — Social Ecology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network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Generates redundant and diverse interaction opportunities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Scaffolds higher-order learning and communication.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the development of complex social cognition and emotional resilience.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B — Childcare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Childcare attendance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Modulated heavily by the process quality of interaction (responsiveness, language richness)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Alters the child's daily developmental experiences (stress profile, cognitive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Predicts divergent trajectories in behavioral regulation, externalizing behaviors, and school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C — Family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 characteristics (mental health, resources)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Family relationships (marital quality, sibling dynamics)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Child behavior (temperament, reactivity).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transactional development where the child constantly modifies the system that is shaping them.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D — Culture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Macro-cultural belief systems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 specific caregiving practices (e.g., co-sleeping, distal vs. proximal interaction)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Structure proximal developmental experiences.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Produces culturally specific psychological pathways optimizing the child for either independence or interdependence.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E —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resources + Institutional quality + Community social capital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Constrains or expands developmental opportunities.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macro-trajectories of social mobility, allostatic load, and long-term health outcomes.</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Continuity, Stability, and the Impact of Disruption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expanding social network provides profound opportunities for enrichment, but it simultaneously introduces the risk of relational instability. A critical dimension of the developmental ecology is the degree of continuity the child experiences across time and contexts. Caregiver continuity, relationship stability, and residential stability are foundational to the formation of secure internal working models of the social world.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developing child experiences high levels of structural instability—such as frequent, unpredictable changes in primary caregivers, high staff turnover in institutional childcare settings, or chronic residential mobility due to economic precarity—the metabolic and psychological costs of constantly adapting to novel relational parameters detract from higher-order learning and exploration. Disruption in early attachment networks forces the child to allocate excessive regulatory resources toward monitoring the environment for safety and predictability. While the human developmental system is remarkably resilient and capable of adjusting to normative transitions, chronic relational instability fundamentally alters the developing stress-response system, often leading to hyper-vigilance, insecure attachment typologies, or profound social withdrawal.</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Environments: Institutional Deprivation and Recovery Limits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neurobiological necessity of an expanding, stable relational network, it is necessary to examine the consequences when normal developmental relationships are systematically absent. The most rigorous evidence concerning extreme relational deprivation stems from studies of institutional care, particularly the Bucharest Early Intervention Project (BEIP) and longitudinal studies of Romanian adoptees (the ERA study).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environments characterized by severe psychosocial deprivation—where basic caloric and physical needs may be met, but the child is denied individualized, responsive caregiving and a stable attachment figure—developmental trajectories are catastrophically disrupted. Children reared in such institutional settings exhibit significant deficits in physical growth, profound delays in language acquisition, and severe socio-emotional dysfunction. Neurobiologically, chronic deprivation results in reduced white and grey matter volumes, altered electrical brain activity (EEG power), and disrupted microstructural integrity of neural pathways. These environments represent a state of profound ecological failure, where the absence of a primary regulatory relationship and the lack of a varied, enriching social network converge to arrest typical development.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transition of these children into highly resourced foster or adoptive families provides unparalleled insights into the mechanisms of human plasticity and the limits of developmental recovery. Timing operates as the critical moderator; children removed from extreme deprivation before the age of 18 to 24 months demonstrate remarkable capacities for cognitive, linguistic, and neurological catch-up. Conversely, those transitioning later often experience enduring deficits, particularly in executive functioning, inhibitory control, and complex social integration. This evidence establishes an upper-bound estimate of relational effects: relationships are not merely influential on early development; they are the fundamental biological expectancy required for neurocognitive organization.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Systems and the Developmental Niche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into the broader social world is ultimately a transition into a specific, highly structured cultural framework. Every child is born into a "developmental niche"—a theoretical framework articulated by Super and Harkness—which comprises three interacting subsystems: the physical and social settings of daily life, the customs and practices of childcare, and the psychology and belief systems of the caretakers. These subsystems operate sequentially to mediate the child's experience of the world, serving as the localized expression of broader macro-cultural paradigms.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audit of early developmental science reveals a profound WEIRD (Western, Educated, Industrialized, Rich, Democratic) sampling bias. Developmental milestones and expectations frequently codified in literature as universal biological imperatives—such as the timing of independent infant sleep, the primacy of distal communication (sustained eye contact and face-to-face vocalization), and the heavy emphasis on early, object-mediated, child-directed play—are, in fact, highly culturally specific artifacts. Cross-cultural research, spearheaded by scholars such as Heidi Keller and Barbara Rogoff, demonstrates that socialization practices vary diametrically along a spectrum from independence to interdependence.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cultural models prioritizing independence (typical of WEIRD societies), socialization practices emphasize individual autonomy, cognitive self-maximization, and distinct personal boundaries. Caregiving in these environments is often highly conversational, dyadic, and pedagogically oriented. Conversely, in cultural models prioritizing interdependence (prevalent in many agrarian, rural, and non-Western societies), caregiving practices emphasize relational harmony, hierarchical respect, and seamless integration into the broader social fabric. Socialization in these contexts frequently involves extensive physical body contact, multiparty caregiving networks, and observation-based learning rather than explicit pedagogical instruction. The child's expanding world is fundamentally shaped by these cultural parameters, which dictate not only </w:t>
      </w:r>
      <w:r w:rsidDel="00000000" w:rsidR="00000000" w:rsidRPr="00000000">
        <w:rPr>
          <w:rFonts w:ascii="Google Sans" w:cs="Google Sans" w:eastAsia="Google Sans" w:hAnsi="Google Sans"/>
          <w:i w:val="1"/>
          <w:iCs w:val="1"/>
          <w:color w:val="1f1f1f"/>
          <w:rtl w:val="0"/>
        </w:rPr>
        <w:t xml:space="preserve">who</w:t>
      </w:r>
      <w:r w:rsidDel="00000000" w:rsidR="00000000" w:rsidRPr="00000000">
        <w:rPr>
          <w:rFonts w:ascii="Google Sans" w:cs="Google Sans" w:eastAsia="Google Sans" w:hAnsi="Google Sans"/>
          <w:color w:val="1f1f1f"/>
          <w:rtl w:val="0"/>
        </w:rPr>
        <w:t xml:space="preserve"> populates the social network but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relationships within that network are supposed to function to produce a culturally competent adult.</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Languages, Biculturalism, and Intersecting Identities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upon the linguistic foundations established in the preceding developmental phase, the child's entry into a broader social ecology frequently entails participation in multilingual and bicultural environments. The investigation of multiple languages in early childhood must transcend structural linguistics to focus on the ecological realities of identity formation, cognitive flexibility, and social belonging.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multilingual communities, language is the primary medium through which social boundaries are negotiated and community membership is signaled. Children developing in code-switching environments learn to navigate complex social geographies, matching their linguistic registers to specific caregivers, community contexts, and cultural norms. This bicultural development fosters enhanced sociolinguistic sensitivity, requiring the child to continuously monitor the communicative context and the knowledge state of their interlocutor. Participation in multiple cultural worlds influences development by demanding robust executive functioning—specifically enhanced cognitive flexibility and inhibitory control—as the child rapidly suppresses one linguistic system to activate another. More profoundly, it shapes the child's emerging sense of self. Language networks become inextricably intertwined with relationship networks, meaning the child learns that different cultural worlds possess different implicit rules for emotional expression, social interaction, and participation.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Inequality and the Architecture of Opportunity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child's network expands into communities and formal institutions, development becomes inextricably linked to macro-structural forces, specifically social inequality and the spatial distribution of resources. The broader social environment dictates the opportunity structures within which developmental networks operate. Neighborhood effects, systemic access to high-quality healthcare and early education, and the spatial concentration of poverty all exert downward pressure on the child’s proximal relationships.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capital—the resources accessible through social networks—varies dramatically across socioeconomic strata. Advantaged families possess the resources to actively engineer the child's developmental ecology, curating access to enriched physical environments, high-quality substitute care, and safe, resourced peer spaces. Conversely, families navigating systemic poverty and institutional marginalization often face restricted mesosystems, where the connections between the family and external supportive institutions are fragile, adversarial, or entirely absent.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social inequality in early childhood requires moving decisively beyond deficit models that attribute developmental variance solely to parental virtue or individual failure. The stress-proliferation model indicates that structural environmental hardships—such as food insecurity, housing instability, environmental toxins, and systemic discrimination—compromise parental mental health and caregiving capacity, which in turn alters the child's proximal developmental experiences. The macro-level ecology directly penetrates the micro-level dyad, demonstrating that social inequality fundamentally shapes the architecture of developmental opportunity.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Revisiting Bronfenbrenner: Ecological Systems Theory in Modern Context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comprehensive theoretical framework for synthesizing the myriad influences of the expanding social world remains Urie Bronfenbrenner's Bioecological Systems Theory, specifically the Process-Person-Context-Time (PPCT) model. Evaluating this theory against modern empirical evidence confirms its profound utility while demanding a more granular understanding of the biological and epigenetic mechanisms operating within these nested systems.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Microsystem</w:t>
      </w:r>
      <w:r w:rsidDel="00000000" w:rsidR="00000000" w:rsidRPr="00000000">
        <w:rPr>
          <w:rFonts w:ascii="Google Sans" w:cs="Google Sans" w:eastAsia="Google Sans" w:hAnsi="Google Sans"/>
          <w:color w:val="1f1f1f"/>
          <w:rtl w:val="0"/>
        </w:rPr>
        <w:t xml:space="preserve">: The immediate, face-to-face environments containing the child (family, childcare, peer groups). Modern evidence confirms that the quality of bidirectional interactions within microsystems is the strongest proximal predictor of developmental outcomes.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Mesosystem</w:t>
      </w:r>
      <w:r w:rsidDel="00000000" w:rsidR="00000000" w:rsidRPr="00000000">
        <w:rPr>
          <w:rFonts w:ascii="Google Sans" w:cs="Google Sans" w:eastAsia="Google Sans" w:hAnsi="Google Sans"/>
          <w:color w:val="1f1f1f"/>
          <w:rtl w:val="0"/>
        </w:rPr>
        <w:t xml:space="preserve">: The linkages and processes taking place between two or more settings containing the child (e.g., the communication between a parent and a childcare provider). Seamless, positive mesosystems buffer developmental stress, whereas contradictory expectations across microsystems require the child to expend substantial regulatory effort.</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Exosystem</w:t>
      </w:r>
      <w:r w:rsidDel="00000000" w:rsidR="00000000" w:rsidRPr="00000000">
        <w:rPr>
          <w:rFonts w:ascii="Google Sans" w:cs="Google Sans" w:eastAsia="Google Sans" w:hAnsi="Google Sans"/>
          <w:color w:val="1f1f1f"/>
          <w:rtl w:val="0"/>
        </w:rPr>
        <w:t xml:space="preserve">: Environments that influence the child indirectly, without their direct participation (e.g., a parent's workplace conditions, parental leave policies, neighborhood zoning). The exosystem dictates the resources, economic stability, and temporal availability of the primary caregivers.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Macrosystem</w:t>
      </w:r>
      <w:r w:rsidDel="00000000" w:rsidR="00000000" w:rsidRPr="00000000">
        <w:rPr>
          <w:rFonts w:ascii="Google Sans" w:cs="Google Sans" w:eastAsia="Google Sans" w:hAnsi="Google Sans"/>
          <w:color w:val="1f1f1f"/>
          <w:rtl w:val="0"/>
        </w:rPr>
        <w:t xml:space="preserve">: The overarching cultural ideologies, economic structures, political systems, and legal precedents that shape the lower-order systems.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Chronosystem</w:t>
      </w:r>
      <w:r w:rsidDel="00000000" w:rsidR="00000000" w:rsidRPr="00000000">
        <w:rPr>
          <w:rFonts w:ascii="Google Sans" w:cs="Google Sans" w:eastAsia="Google Sans" w:hAnsi="Google Sans"/>
          <w:color w:val="1f1f1f"/>
          <w:rtl w:val="0"/>
        </w:rPr>
        <w:t xml:space="preserve">: The patterning of environmental events and transitions over the life course, including socio-historical conditions (e.g., developing during a global pandemic or economic recession).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is best understood ecologically rather than dyadically because the child's phenotypic expression is the emergent property of these nested, interacting systems. The causal pathways are not linear but transactional, where the child's biological predispositions continuously modify the environments that, in turn, modify the child.</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Research Atlas: The Ecology of Early Development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the transition from dyadic to ecological development, the following foundational paradigms form the empirical backbone of the field: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Theorists &amp; Major Studies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Developmental Insight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Attachment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Bowlby, Ainsworth, Schaffer &amp; Emerson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possess the biological capacity and psychological drive to form multiple, differentiated attachment relationships, creating a distributed secure relational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Fathers &amp;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Lamb, Pleck, Cabrera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Fathers contribute uniquely to child development through specialized forms of engagement, risk-taking play, and novel language use, distinct from maternal contributions.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Childcare Ecology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NICHD SECCYD, EPPE (Sylva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impact of non-maternal care is highly contingent upon process quality; high-quality care buffers risk, while extensive hours in low-quality care elevate behavioral risks and alter HPA-axis functioning.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Cultural Niches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 &amp; Harkness, Keller, Rogoff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milestones are not universal biological imperatives; they are dictated by specific cultural socialization goals emphasizing either individual autonomy or relational interdependence.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Ecological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Bronfenbrenner (PPCT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development is a function of the bidirectional interaction between the developing organism and the nested systems of their environment over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Deprivation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Rutter (ERA), Nelson, Fox, Zeanah (BEIP)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absence of a stable, responsive relationship network in early life induces severe neurodevelopmental deficits; however, timely intervention before 24 months demonstrates significant human plasticity.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Family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Minuchin, Cox, Paley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family is a complex, self-regulating system where the marital, parent-child, and sibling subsystems continuously influence and alter one another.</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Timeline of Social Expansion (0–36 Months)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child's capacity to engage with the expanding social world unfolds through a biologically constrained, sequentially organized timeline: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Developmental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Characteristics of Social Expansion and Participation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caregivers dominate the developmental ecology; social interactions are primarily dyadic and focused on physiological coregulation and mutual gaze.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Emergence of joint attention enables triadic interactions (child, caregiver, object); increasing social awareness of peripheral actors; onset of stranger wariness delineates the boundary of the known secure network.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Consolidation of multiple attachment figures; the child begins actively utilizing alloparents, fathers, and grandparents as distinct secure bases for exploration; onset of robust observational learning from siblings.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Burgeoning interest in peers; transition from treating peers as physical objects to engaging in parallel play; increasing participation in multiparty family dynamics; rapid language acquisition accelerates active social participation.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expansion into broader social networks and formal institutional participation (e.g., childcare, preschool); emergence of associative and cooperative play, explicit conflict resolution, and complex social referencing across diverse, non-familial environments.</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Replication, Controversy, and Bias Audit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integrity of developmental science requires a continuous, stringent audit of methodological biases and theoretical controversies that impact causal inference within social ecology research.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Controversies and Epistemological Challenges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controversy within childcare literature remains the complex disentanglement of selection effects from causal effects. Families self-select into specific childcare arrangements based on a myriad of unobserved and observed variables (e.g., maternal education, economic necessity, geographical constraints). While advanced econometric models and propensity score matching attempt to control for these covariates, residual confounding persists. It is methodologically challenging to definitively isolate how much variance in child behavior is caused directly by childcare quality versus the innate characteristics of the families who possess the resources to access high-quality care.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"father effects" are perpetually vulnerable to socioeconomic confounding. Because highly involved fathers frequently reside in stable, dual-income, highly resourced households, isolating the specific developmental impact of paternal interaction from the overarching material advantage of the household requires stringent statistical controls to prevent spurious correlations. The investigation of early peer effects also invites controversy, specifically regarding the threshold at which peers exert a statistically independent influence on development, as early prosocial competence may heavily reflect the concurrent scaffolding of nearby adults rather than genuine independent social skill.</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Bias Audit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developmental psychology has been profoundly hindered by WEIRD sampling bias, resulting in the codification of middle-class, Western, nuclear-family norms as universal standards for human health. The bias audit for this chapter necessitates an explicit acknowledgement that models prioritizing intense, child-centric, exclusively dyadic interaction represent an outlier in human historical and cross-cultural contexts.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family-structure bias has historically pathologized non-nuclear family configurations. Contemporary research must actively dismantle survivor bias in family studies, recognizing that multigenerational, single-parent, and non-traditional kinship networks possess unique ecological strengths and adaptive strategies that are frequently obscured by research designs predicated exclusively on a two-parent nuclear standard. Finally, publication bias in childcare research tends to amplify the reporting of statistically significant "negative" effects of non-maternal care, underscoring the necessity for careful interpretation of systemic meta-analyses.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Ecology Claim Register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evaluation of the expanded developmental network substantiates the following formal claims regarding early human ontogeny:</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Evaluation &amp; Consensus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development increasingly occurs within relationship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Evolutionary biology and cross-cultural anthropology confirm that cooperative breeding and network-based care are human universals.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can form meaningful attachments with multiple caregivers.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Attachment security can be independently established with mothers, fathers, and consistent non-familial providers.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Fathers contribute to development through multiple independent pathways.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Specialized physical play and linguistic engagement independently predict self-regulation and cognitive outcomes, controlling for 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Extended-family relationships can influence developmental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Context-Dependent.</w:t>
            </w:r>
            <w:r w:rsidDel="00000000" w:rsidR="00000000" w:rsidRPr="00000000">
              <w:rPr>
                <w:rFonts w:ascii="Google Sans" w:cs="Google Sans" w:eastAsia="Google Sans" w:hAnsi="Google Sans"/>
                <w:color w:val="1f1f1f"/>
                <w:rtl w:val="0"/>
              </w:rPr>
              <w:t xml:space="preserve"> Outcomes vary significantly based on cultural norms, structural cohesion, and the specific role assumed by kin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Siblings create unique opportunities for learning and social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Siblings uniquely facilitate the acquisition of theory of mind, conflict resolution, and the navigation of multiparty social interactions.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 interactions support emerging social competence.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Moderate/Emerging.</w:t>
            </w:r>
            <w:r w:rsidDel="00000000" w:rsidR="00000000" w:rsidRPr="00000000">
              <w:rPr>
                <w:rFonts w:ascii="Google Sans" w:cs="Google Sans" w:eastAsia="Google Sans" w:hAnsi="Google Sans"/>
                <w:color w:val="1f1f1f"/>
                <w:rtl w:val="0"/>
              </w:rPr>
              <w:t xml:space="preserve"> True peer influence accelerates in toddlerhood, laying groundwork for prosocial behavior, though adult scaffolding remains necessary.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Childcare effects depend heavily on quality and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Extremely Robust.</w:t>
            </w:r>
            <w:r w:rsidDel="00000000" w:rsidR="00000000" w:rsidRPr="00000000">
              <w:rPr>
                <w:rFonts w:ascii="Google Sans" w:cs="Google Sans" w:eastAsia="Google Sans" w:hAnsi="Google Sans"/>
                <w:color w:val="1f1f1f"/>
                <w:rtl w:val="0"/>
              </w:rPr>
              <w:t xml:space="preserve"> The distinction between structural features and the process quality of caregiver interactions is the primary determinant of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continuity contributes to developmental 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Chronic instability in caregiving networks elevates stress-response activation and impedes optimal exploration and learning.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systems shape developmental experiences and expectations.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The parameters of "normal" development are largely cultural artifacts mediated by specific socialization goals (autonomy vs. relational harmony).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inequality influences developmental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Macro-structural resource disparities constrain the mesosystems and exosystems surrounding the child, directly altering proximal experiences.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relational deprivation can substantially alter developmental trajectories.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Severe neglect in institutional settings provides upper-bound evidence for the neurobiological necessity of stable, responsive caregiving.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C8-12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is best understood ecologically rather than dyadically.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Robust.</w:t>
            </w:r>
            <w:r w:rsidDel="00000000" w:rsidR="00000000" w:rsidRPr="00000000">
              <w:rPr>
                <w:rFonts w:ascii="Google Sans" w:cs="Google Sans" w:eastAsia="Google Sans" w:hAnsi="Google Sans"/>
                <w:color w:val="1f1f1f"/>
                <w:rtl w:val="0"/>
              </w:rPr>
              <w:t xml:space="preserve"> The synthesis of modern developmental science necessitates moving beyond isolated variables to analyze transactional interactions across systemic levels.</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Boundaries: What Chapter 8 Must Not Infer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scientific rigor and prevent the misapplication of ecological developmental theory, it is imperative to explicitly establish the boundaries of these claims. Recognizing the immense complexity of social ecologies requires rejecting reductionist conclusions. From the evidence presented, we </w:t>
      </w:r>
      <w:r w:rsidDel="00000000" w:rsidR="00000000" w:rsidRPr="00000000">
        <w:rPr>
          <w:rFonts w:ascii="Google Sans" w:cs="Google Sans" w:eastAsia="Google Sans" w:hAnsi="Google Sans"/>
          <w:b w:val="1"/>
          <w:bCs w:val="1"/>
          <w:color w:val="1f1f1f"/>
          <w:rtl w:val="0"/>
        </w:rPr>
        <w:t xml:space="preserve">must explicitly reject</w:t>
      </w:r>
      <w:r w:rsidDel="00000000" w:rsidR="00000000" w:rsidRPr="00000000">
        <w:rPr>
          <w:rFonts w:ascii="Google Sans" w:cs="Google Sans" w:eastAsia="Google Sans" w:hAnsi="Google Sans"/>
          <w:color w:val="1f1f1f"/>
          <w:rtl w:val="0"/>
        </w:rPr>
        <w:t xml:space="preserve"> the following inferences: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Erroneous Inference to 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for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Children require a single exclusive caregiver.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biological reality of cooperative breeding and the capacity for multiple attachments invalidates the necessity of a solitary maternal figure.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Fathers are interchangeable with mothers (or vice versa).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both can serve as primary secure bases, they frequently engage in distinct, specialized modalities of interaction that contribute independently to the developmental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Childcare is inherently harmful or inherently beneficial.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effects are strictly contingent upon process quality, daily duration, age of entry, and the modulating quality of the primary home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More caregivers always produce better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expansion must be carefully balanced against the absolute biological necessity for relational stability, predictability, and deep emotional investment.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One family structure is universally superior.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developmental outcomes can be achieved across vastly diverse familial configurations, provided the functional requirements of responsiveness, safety, and security are met.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Cultural differences imply developmental deficits.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Diverse socialization goals (e.g., independence vs. interdependence) represent highly adaptive responses to specific cultural niches, not deviations from a biological optimum.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Peer exposure automatically improves social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Unregulated exposure to dysregulated peers without adequate adult scaffolding can increase aggression; process quality matters in peer interactions as well.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Relationship instability inevitably causes long-term damage.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chronic instability is a risk factor, human development features immense neurobiological plasticity; normative transitions are generally well-tolerated within a secure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inequality can be reduced to parenting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resource deprivation cannot be overcome purely through micro-level dyadic interventions; structural constraints fundamentally dictate the limits of developmental opportunity.</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 Interpretation, and Art: Synthesizing the Social Mind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scientific investigation of the expanding world allows us to systematically measure caregiver networks, evaluate the precise structural and process variables of childcare quality, chart the neurobiological impacts of peer interaction, document profound cultural variation, and quantify the severe impacts of institutional deprivation. Yet, the interpretation of this data requires a paradigm shift. Development in early childhood increasingly becomes a property of </w:t>
      </w:r>
      <w:r w:rsidDel="00000000" w:rsidR="00000000" w:rsidRPr="00000000">
        <w:rPr>
          <w:rFonts w:ascii="Google Sans" w:cs="Google Sans" w:eastAsia="Google Sans" w:hAnsi="Google Sans"/>
          <w:i w:val="1"/>
          <w:iCs w:val="1"/>
          <w:color w:val="1f1f1f"/>
          <w:rtl w:val="0"/>
        </w:rPr>
        <w:t xml:space="preserve">the child in a network</w:t>
      </w:r>
      <w:r w:rsidDel="00000000" w:rsidR="00000000" w:rsidRPr="00000000">
        <w:rPr>
          <w:rFonts w:ascii="Google Sans" w:cs="Google Sans" w:eastAsia="Google Sans" w:hAnsi="Google Sans"/>
          <w:color w:val="1f1f1f"/>
          <w:rtl w:val="0"/>
        </w:rPr>
        <w:t xml:space="preserve">, not simply the child with a single caregiver. This represents one of the most vital conceptual expansions in developmental science.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empirical data lies the profound human question, the art of development: </w:t>
      </w:r>
      <w:r w:rsidDel="00000000" w:rsidR="00000000" w:rsidRPr="00000000">
        <w:rPr>
          <w:rFonts w:ascii="Google Sans" w:cs="Google Sans" w:eastAsia="Google Sans" w:hAnsi="Google Sans"/>
          <w:i w:val="1"/>
          <w:iCs w:val="1"/>
          <w:color w:val="1f1f1f"/>
          <w:rtl w:val="0"/>
        </w:rPr>
        <w:t xml:space="preserve">How many people help make a person?</w:t>
      </w:r>
      <w:r w:rsidDel="00000000" w:rsidR="00000000" w:rsidRPr="00000000">
        <w:rPr>
          <w:rFonts w:ascii="Google Sans" w:cs="Google Sans" w:eastAsia="Google Sans" w:hAnsi="Google Sans"/>
          <w:color w:val="1f1f1f"/>
          <w:rtl w:val="0"/>
        </w:rPr>
        <w:t xml:space="preserve"> The evidence unequivocally demonstrates that no child develops alone. Parents matter profoundly; they remain the gravitational center of the infant's universe. But children are also inextricably shaped by siblings who teach them negotiation, peers who demand symmetrical communication, teachers who offer novel emotional climates, grandparents who transmit intergenerational stability, communities that provide resources, institutions that structure time, and cultures that define reality. The developing child gradually but inevitably becomes an active participant in a world much larger than the family itself.</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Drafting Endpoint: Transitioning to the Regulated Social Actor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development begins in intimate relationships, but it does not remain confined to them. As children grow, they become participants in expanding networks of caregivers, siblings, peers, institutions, and cultural systems. These relationships create vital opportunities for learning, advanced communication, emotional development, and active social participation. No single relationship explains development by itself. Rather, development increasingly reflects the dynamic, bidirectional interaction between the child and a widening social ecology. The fundamental question for developmental science is not whether parents matter. The question is how parents, families, communities, and institutions together create the complex, nested environments in which development unfolds.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architecture of this developmental progression, Chapter 7 demonstrated how the child enters a symbolic world through language. This chapter has demonstrated how that symbolic capacity allows the child to enter and participate in a complex social world. However, navigating this expanding network of varied caregivers, demanding peers, and cultural expectations introduces unprecedented psychological demands. The child is no longer merely learning language; the child is learning how to belong to a social system. Participation in this wider world inevitably produces conflict, frustration, joy, and profound emotional volatility. Therefore, the expansion of the social ecology necessitates the development of new, higher-order psychological tools. The child must learn to manage their internal state amidst the unpredictable variables of the external network. This precise requirement forms the foundation for the subsequent developmental imperative: Chapter 9, where the child learns to navigate that expanding world emotionally.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