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Atlas of Early Human Development: Translating Biological and Environmental Science into Lifespan Trajectories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 single fertilized cell into a socially competent, linguistically fluent, and emotionally regulated three-year-old represents the most dense period of biological and psychological transformation in the human lifespan. To determine what early developmental science actually justifies parents doing, a rigorous epistemological framework is required to separate enduring scientific realities from popular mythology. Developmental psychology and biology are notoriously susceptible to turning modest statistical correlations into deterministic cultural narratives. Therefore, this report analyzes the longitudinal arc of early childhood—from before conception through age three—by strictly delineating three levels of knowledge.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first level is science, representing what has been observed, tested, replicated, and reasonably inferred through randomized controlled trials (RCTs), massive longitudinal cohorts, and meta-analyses. The second level is interpretation, which examines what these population-level statistical findings mean when applied to an individual family system, adjusting for genetic and environmental confounders. The third level is art, encompassing the lived experience, cultural values, and relational nuances that cannot be reduced to experimental protocols. By adhering to a rigorous causal hierarchy, this report systematically maps how biology, psychology, environment, behavior, and targeted interventions shape the developing child.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I: Before Conception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developmental environment of a child begins long before fertilization. The preconception period establishes the baseline genetic material, the initial epigenetic marks, and the preliminary metabolic environment that will dictate embryogenesis.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Biological and Genetic Layer: Paternal Age and De Novo Mutations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reproductive risk was disproportionately attributed to maternal age and maternal preconception health. However, robust genomic sequencing has fundamentally redefined the paternal contribution to offspring neurodevelopment. Spermatozoa are produced continuously throughout a male’s reproductive life. Spermatogonial cells replicate roughly every sixteen days, resulting in approximately 200 cell divisions by age 20, and over 660 divisions by age 40. Each replication event introduces the possibility of copy-error mutations.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Whole-genome sequencing of parent-offspring trios has demonstrated a linear, monotonic increase in </w:t>
      </w:r>
      <w:r w:rsidDel="00000000" w:rsidR="00000000" w:rsidRPr="00000000">
        <w:rPr>
          <w:i w:val="1"/>
          <w:iCs w:val="1"/>
          <w:rtl w:val="0"/>
        </w:rPr>
        <w:t xml:space="preserve">de novo</w:t>
      </w:r>
      <w:r w:rsidDel="00000000" w:rsidR="00000000" w:rsidRPr="00000000">
        <w:rPr>
          <w:rtl w:val="0"/>
        </w:rPr>
        <w:t xml:space="preserve"> (spontaneous) mutations in offspring as a function of advancing paternal age. A father passes on an average of 25 new point mutations at age 20, a number that increases to 65 mutations by age 40, representing an increase of approximately two </w:t>
      </w:r>
      <w:r w:rsidDel="00000000" w:rsidR="00000000" w:rsidRPr="00000000">
        <w:rPr>
          <w:i w:val="1"/>
          <w:iCs w:val="1"/>
          <w:rtl w:val="0"/>
        </w:rPr>
        <w:t xml:space="preserve">de novo</w:t>
      </w:r>
      <w:r w:rsidDel="00000000" w:rsidR="00000000" w:rsidRPr="00000000">
        <w:rPr>
          <w:rtl w:val="0"/>
        </w:rPr>
        <w:t xml:space="preserve"> mutations for every year of advancing paternal age. Because the human brain depends on the highly orchestrated expression of a vast network of genes, the mutational target size for neurological disruption is massive. Consequently, advanced paternal age is robustly associated with an increased relative risk for neurodevelopmental and psychiatric conditions, notably autism spectrum disorder (ASD) and schizophrenia.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Environmental and Epigenetic Layer: Transgenerational Inheritance vs. Fetal Programming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structural DNA changes, the preconception environment—including parental nutrition, stress, and toxicological exposures—influences the epigenome. Epigenetics involves molecular mechanisms, such as DNA methylation, non-coding RNAs (ncRNAs), and histone modifications, that regulate gene expression without altering the underlying DNA sequence. A highly debated concept in modern reproductive biology is transgenerational epigenetic inheritance (TEI), which posits that acquired environmental traits can be transmitted across multiple generations via the germline.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TEI is well-documented in plants and nematodes, its role in humans remains highly controversial due to the mammalian reprogramming process. In mammals, epigenetic marks are systematically erased and rebuilt twice: first in the primordial germ cells during fetal development, and again in the early preimplantation embryo immediately following fertilization. This biological firewall, often referred to as the Weismann barrier, prevents most environmentally induced epigenetic marks from being inherited. Therefore, much of what popular science labels as "inherited ancestral trauma" is more accurately described as intergenerational fetal programming. For instance, in the Dutch Famine Birth Cohort Study, individuals exposed to severe maternal undernutrition </w:t>
      </w:r>
      <w:r w:rsidDel="00000000" w:rsidR="00000000" w:rsidRPr="00000000">
        <w:rPr>
          <w:i w:val="1"/>
          <w:iCs w:val="1"/>
          <w:rtl w:val="0"/>
        </w:rPr>
        <w:t xml:space="preserve">in utero</w:t>
      </w:r>
      <w:r w:rsidDel="00000000" w:rsidR="00000000" w:rsidRPr="00000000">
        <w:rPr>
          <w:rtl w:val="0"/>
        </w:rPr>
        <w:t xml:space="preserve"> during the winter of 1944–1945 demonstrated hypomethylation of the </w:t>
      </w:r>
      <w:r w:rsidDel="00000000" w:rsidR="00000000" w:rsidRPr="00000000">
        <w:rPr>
          <w:i w:val="1"/>
          <w:iCs w:val="1"/>
          <w:rtl w:val="0"/>
        </w:rPr>
        <w:t xml:space="preserve">IGF2</w:t>
      </w:r>
      <w:r w:rsidDel="00000000" w:rsidR="00000000" w:rsidRPr="00000000">
        <w:rPr>
          <w:rtl w:val="0"/>
        </w:rPr>
        <w:t xml:space="preserve"> gene six decades later, alongside significantly increased rates of metabolic disease. This represents a direct environmental effect on the developing fetus and its own primordial germ cells, not a Lamarckian inheritance of ancestral trauma. Nevertheless, certain paternal epigenetic marks, such as specific small non-coding RNAs and histone modifications in spermatozoa, do appear to escape this erasure, suggesting that paternal preconception lifestyle and metabolic health directly modulate the developmental programming of the offspring.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Landmark Research Atlas: The Genetic Impact of Paternal Age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Study / finding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of </w:t>
            </w:r>
            <w:r w:rsidDel="00000000" w:rsidR="00000000" w:rsidRPr="00000000">
              <w:rPr>
                <w:i w:val="1"/>
                <w:iCs w:val="1"/>
                <w:rtl w:val="0"/>
              </w:rPr>
              <w:t xml:space="preserve">de novo</w:t>
            </w:r>
            <w:r w:rsidDel="00000000" w:rsidR="00000000" w:rsidRPr="00000000">
              <w:rPr>
                <w:rtl w:val="0"/>
              </w:rPr>
              <w:t xml:space="preserve"> mutations and the importance of father's age to disease risk (Kong et 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Researchers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Augustine Kong, Kari Stefansson, et 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Icelandic parent-offspring trios (including subjects with autism and schizophrenia)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Preconception (Parental age at conception)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drives the diversity in the mutation rate of single nucleotide polymorphisms in humans?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Design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Whole-genome sequencing; observational genomic cohort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Sample size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trios (234 individuals)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Exposure /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Variation in maternal and paternal age at conception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Outcome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w:t>
            </w:r>
            <w:r w:rsidDel="00000000" w:rsidR="00000000" w:rsidRPr="00000000">
              <w:rPr>
                <w:i w:val="1"/>
                <w:iCs w:val="1"/>
                <w:rtl w:val="0"/>
              </w:rPr>
              <w:t xml:space="preserve">de novo</w:t>
            </w:r>
            <w:r w:rsidDel="00000000" w:rsidR="00000000" w:rsidRPr="00000000">
              <w:rPr>
                <w:rtl w:val="0"/>
              </w:rPr>
              <w:t xml:space="preserve"> mutations in offspring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result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Paternal age dictates the number of </w:t>
            </w:r>
            <w:r w:rsidDel="00000000" w:rsidR="00000000" w:rsidRPr="00000000">
              <w:rPr>
                <w:i w:val="1"/>
                <w:iCs w:val="1"/>
                <w:rtl w:val="0"/>
              </w:rPr>
              <w:t xml:space="preserve">de novo</w:t>
            </w:r>
            <w:r w:rsidDel="00000000" w:rsidR="00000000" w:rsidRPr="00000000">
              <w:rPr>
                <w:rtl w:val="0"/>
              </w:rPr>
              <w:t xml:space="preserve"> mutations. The mutation rate doubles from age 20 to 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 size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Approximately 2 additional </w:t>
            </w:r>
            <w:r w:rsidDel="00000000" w:rsidR="00000000" w:rsidRPr="00000000">
              <w:rPr>
                <w:i w:val="1"/>
                <w:iCs w:val="1"/>
                <w:rtl w:val="0"/>
              </w:rPr>
              <w:t xml:space="preserve">de novo</w:t>
            </w:r>
            <w:r w:rsidDel="00000000" w:rsidR="00000000" w:rsidRPr="00000000">
              <w:rPr>
                <w:rtl w:val="0"/>
              </w:rPr>
              <w:t xml:space="preserve"> mutations per year of paternal 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Replication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replicated across multiple independent genomic studies.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Causality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mechanism established (replication errors during continuous spermatogenesis).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Cannot prove that these specific </w:t>
            </w:r>
            <w:r w:rsidDel="00000000" w:rsidR="00000000" w:rsidRPr="00000000">
              <w:rPr>
                <w:i w:val="1"/>
                <w:iCs w:val="1"/>
                <w:rtl w:val="0"/>
              </w:rPr>
              <w:t xml:space="preserve">de novo</w:t>
            </w:r>
            <w:r w:rsidDel="00000000" w:rsidR="00000000" w:rsidRPr="00000000">
              <w:rPr>
                <w:rtl w:val="0"/>
              </w:rPr>
              <w:t xml:space="preserve"> mutations alone directly cause all cases of the associated psychiatric disorders; cryptic genetic variation or social confounders may also play a role.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Historical 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Quantified the exact rate of the paternal age effect on the human genome, shifting focus away from exclusive maternal scrutiny.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male germline is the primary driver of spontaneous genetic mutation in humans.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Preconception health and parental age are joint biological factors; reproductive risk is shared.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Misinterpretation risk</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all late-fathered children will develop severe disorders, ignoring that the absolute risk of a severe disorder remains relatively low despite the increased relative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Interpretation and Art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interpreting these biological findings for individual families, it is crucial to recognize the distinction between absolute and relative risk. While advancing paternal age increases the absolute number of genetic mutations and the relative risk for neurodevelopmental disorders, the baseline risk for a severe outcome remains low for any individual pregnancy. Preconception health interventions, such as optimizing maternal folate and vitamin D levels, have been shown in large cohorts to reduce the prevalence of ASD traits and support healthy neural tube development. The "art" of parenthood involves navigating the biological reality of aging gametes against the psychosocial realities of financial stability, relationship maturity, and emotional readiness for parenting. The science justifies emphasizing healthy paternal and maternal lifestyles prior to conception, but it cannot prescribe a universally "correct" chronological age for parenthood.</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II: Pregnancy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conception occurs, the intrauterine environment serves as the primary mediator between the external world and the developing fetal brain. This phase illustrates how environmental inputs filter through maternal physiology to shape the biological and psychological destiny of the fetus.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Biology and Environment: Neurotoxicants, Nutrition, and Fetal Brain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Fetal brain development is a highly orchestrated, vulnerable cascade of neurogenesis, synaptogenesis, and early myelination. This precise architecture is highly sensitive to chemical disruption. The INMA (Environment and Childhood) Project in Spain, a massive population-based longitudinal cohort, has demonstrated that prenatal exposure to traffic-related air pollution (TRAP)—specifically fine particulate matter (PM2.5), nitrogen dioxide (NO2), and polycyclic aromatic hydrocarbons (PAHs)—is associated with adverse neurodevelopmental outcomes. These ambient pollutants cross the placental barrier, triggering systemic oxidative stress and neuroinflammation that interfere with fetal brain architecture. Longitudinal follow-ups in the INMA cohort reveal that such exposures are correlated with lower birth weight, delayed psychomotor milestones, and an increased risk of ASD and ADHD, even at exposure levels consistently below current World Health Organization (WHO) air quality guidelines. Furthermore, exposure to endocrine-disrupting chemicals (EDCs) such as bisphenol-A (BPA), phthalates, and organophosphate pesticides during critical gestational windows disrupts the hormonal signaling required for standard embryonic development, leading to observable behavioral and cognitive deficits in early childhood.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Conversely, optimal maternal nutrition and endocrine health serve as critical biological building blocks. The Generation R Study, a population-based prospective cohort in the Netherlands following nearly 10,000 children from fetal life onward, utilized prenatal ultrasounds and childhood magnetic resonance imaging (MRI) to reveal that early fetal growth trajectories permanently dictate later brain morphology. Increased weight gain during the fetal period and the first two years of life is associated with significantly larger total brain volumes (both cerebral and cerebellar) at age ten. Furthermore, maternal thyroid function during early pregnancy exhibits a highly specific inverted U-shaped association with the child's total grey matter volume. Both hypothyroxinemia (low thyroid function) and hyperthyroidism (high thyroid function) during the critical window of 8 to 14 weeks gestation are associated with smaller cortical volumes in the offspring, underscoring the extreme sensitivity of embryonic brain development to maternal endocrine status.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Landmark Research Atlas: The INMA Cohort and Environmental Exposures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Study / finding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INMA (Environment and Childhood) Project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Initiated 2003 (Ongoing)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Researchers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Jordi Sunyer, Martine Vrijheid, et 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3,000 pregnant women and their children across multiple Spanish regions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Fetal life through childhood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prenatal environmental exposures (air pollution, EDCs, diet) impact fetal growth and neurodevelopment?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Design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Prospective longitudinal birth cohort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Sample size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3,000 mother-child pairs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Exposure /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Naturalistic variations in ambient air pollution (PM2.5, NO2), pesticides, heavy metals, and persistent organic pollutants (POPs).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Outcome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Birth weight, psychomotor development, cognitive function, and ASD/ADHD symptoms.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result</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Prenatal exposure to PM2.5 and TRAP is associated with lower birth weight and increased risk of neurodevelopmental delays, operating through mechanisms of oxidative stress and placental inflammation.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 size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dose-dependent associations; risks observed even below current WHO regulatory thresholds.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Replication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Consistent with findings from other major global cohorts (e.g., Generation R, Project Viva).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Causality</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probable causal link due to identified biological mechanisms (neuroinflammation) and dose-response gradients.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Observational design precludes definitive causal proof; challenges in isolating single pollutants within complex chemical mixtures.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Historical 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the developing fetus as uniquely vulnerable to ambient urban pollution, shifting public health policy paradigms.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Prenatal air pollution and EDC exposure are significant, modifiable risk factors for childhood neurodevelopmental disorders.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Pregnant individuals should minimize exposure to heavy traffic and known EDCs where possible, though systemic environmental regulation is required for true mitigation.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Misinterpretation risk</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Inducing severe maternal anxiety over unavoidable ambient exposures, ignoring the buffering capacity of the placenta and overall maternal health.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Interpretation and Art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developing brain requires a highly specific balance of endocrine signals and essential nutrients to physically construct neural networks, while avoiding the inflammatory cascades initiated by environmental neurotoxicants. Pregnant individuals often experience intense psychological anxiety regarding these environmental exposures. While the science absolutely justifies policy-level interventions for clean air and strict clinical monitoring of maternal thyroid function, the "art" of pregnancy involves managing risk without succumbing to paralyzing maternal guilt over largely unavoidable ambient exposures, such as urban air pollution. The interpretation of this data suggests that parents can control prenatal vitamin intake, dietary quality, and the avoidance of specific household chemicals, but broader environmental hazards require systemic, rather than purely individual, solutions.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III: Birth and the Neonatal Period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the sterile intrauterine environment to the external world is marked by massive physiological adaptation, notably the colonization of the infant microbiome, which establishes the foundation for the infant immune system and the gut-brain axis.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Biology and Intervention: Delivery Mode and Microbiota Seeding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Vaginally born neonates are naturally inoculated with maternal vaginal and perineal microbes, predominantly </w:t>
      </w:r>
      <w:r w:rsidDel="00000000" w:rsidR="00000000" w:rsidRPr="00000000">
        <w:rPr>
          <w:i w:val="1"/>
          <w:iCs w:val="1"/>
          <w:rtl w:val="0"/>
        </w:rPr>
        <w:t xml:space="preserve">Lactobacillus</w:t>
      </w:r>
      <w:r w:rsidDel="00000000" w:rsidR="00000000" w:rsidRPr="00000000">
        <w:rPr>
          <w:rtl w:val="0"/>
        </w:rPr>
        <w:t xml:space="preserve"> and </w:t>
      </w:r>
      <w:r w:rsidDel="00000000" w:rsidR="00000000" w:rsidRPr="00000000">
        <w:rPr>
          <w:i w:val="1"/>
          <w:iCs w:val="1"/>
          <w:rtl w:val="0"/>
        </w:rPr>
        <w:t xml:space="preserve">Bifidobacterium</w:t>
      </w:r>
      <w:r w:rsidDel="00000000" w:rsidR="00000000" w:rsidRPr="00000000">
        <w:rPr>
          <w:rtl w:val="0"/>
        </w:rPr>
        <w:t xml:space="preserve"> species, which serve to train the naive infant immune system. Infants born via Cesarean section (C-section) bypass this exposure and are instead initially colonized by microbes from the maternal skin and the hospital environment. This leads to a state of early dysbiosis, characterized by decreased microbial diversity and a notable absence of </w:t>
      </w:r>
      <w:r w:rsidDel="00000000" w:rsidR="00000000" w:rsidRPr="00000000">
        <w:rPr>
          <w:i w:val="1"/>
          <w:iCs w:val="1"/>
          <w:rtl w:val="0"/>
        </w:rPr>
        <w:t xml:space="preserve">Bacteroides</w:t>
      </w:r>
      <w:r w:rsidDel="00000000" w:rsidR="00000000" w:rsidRPr="00000000">
        <w:rPr>
          <w:rtl w:val="0"/>
        </w:rPr>
        <w:t xml:space="preserve"> species. Epidemiological data demonstrate that C-section delivery is associated with slightly increased lifetime risks of immune, metabolic, and neurodevelopmental disorders, including asthma, allergies, and potentially ADHD and ASD.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 this microbial deficit, the experimental practice of "vaginal seeding" or Vaginal Microbiota Transfer (VMT)—swabbing a C-section infant's mouth, face, and skin with maternal vaginal fluids immediately after birth—has emerged. A recent triple-blind RCT demonstrated that VMT successfully accelerated gut microbiota maturation, effectively mimicking the microbial profile of vaginally born infants. The intervention successfully regulated fecal metabolites associated with carbohydrate and amino acid metabolism, including indolelactic acid, which is implicated in neurological health. Crucially, the study found that infants receiving VMT scored significantly higher on neurodevelopmental assessments (Ages and Stages Questionnaire, ASQ-3) at 3 and 6 months compared to infants receiving a saline placebo.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critical evaluation reveals the limits of isolated interventions and the danger of overinterpreting epidemiological correlations. The maternal microbiome contributes only a portion of the infant's total microbiota, and alternative pathways, such as breastfeeding, provide vital compensatory microbial transmission for C-section infants. Research tracking microbial transmission demonstrates that breastmilk supplies essential microbes that help correct the initial C-section dysbiosis. Furthermore, much of the epidemiological association between C-sections and adverse neurodevelopmental outcomes is confounded by the underlying medical indications that necessitated the surgery in the first place—such as severe fetal distress, preeclampsia, or maternal infection—rather than the surgical delivery mode itself.</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Interpretation and Art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science of the neonatal microbiome confirms that early microbial colonization is a critical driver of immune and neurological health. However, the art of interpreting this science requires parents to recognize that a C-section does not permanently damage a child's developmental trajectory. While VMT shows experimental promise, routine clinical adoption remains premature due to potential infectious disease risks (e.g., undiagnosed Group B Streptococcus or Herpes Simplex Virus transmission). The evidence strongly justifies prioritizing breastfeeding and skin-to-skin contact as safe, highly effective, and evolutionarily validated mechanisms to support microbial transfer and neonatal adaptation, regardless of delivery mode.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IV: Infancy (0–12 Months)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year of life is characterized by rapid brain growth, the establishment of circadian rhythms, the transition to external nutrition, and the formation of primary attachment bonds.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Psychology, Biology, and Environment: Attachment and Caregiver Sensitivity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Attachment theory, pioneered by John Bowlby and Mary Ainsworth, posits that human infants possess an evolutionary, biologically hardwired drive to seek proximity to a primary caregiver for safety and emotional regulation. Ainsworth's landmark "Strange Situation" protocol provided a standardized observational method to classify infants into secure, avoidant, or resistant attachment styles based on their behavioral reactions to brief separations and reunions with their caregiver. Decades of observational research suggest that maternal sensitivity—defined as the caregiver's ability to accurately perceive and appropriately, promptly respond to infant signals—is a primary environmental driver of secure attachment.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the causal checklist, developmental science must distinguish environmental effects from genetic predispositions. Behavioral genetic studies utilizing twin designs (e.g., Bokhorst, Bakermans-Kranenburg) reveal that infant attachment security is overwhelmingly driven by the environment rather than genetics. In a study of monozygotic and dizygotic twins, genetic modeling demonstrated that infant-father attachment security was explained entirely by shared environmental factors (59%) and unique environmental factors (41%), with negligible genetic influence. Intervention science confirms this causality: meta-analyses of randomized interventions, such as the Video-feedback Intervention to promote Positive Parenting (VIPP), show that deliberately enhancing parental sensitivity via coaching successfully increases rates of infant attachment security.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Yet, the universal applicability of the Strange Situation has faced necessary scientific scrutiny. Van IJzendoorn and Kroonenberg’s landmark meta-analysis of 32 cross-cultural studies revealed that while secure attachment is the global norm, within-culture variation in attachment styles is actually 1.5 times greater than between-culture variation. Furthermore, the behavioral markers of "insecurity" (e.g., intense distress upon separation, lack of exploration) are heavily influenced by cultural child-rearing practices. In collectivist cultures emphasizing interdependence and continuous physical contact, intense separation distress is a normative, healthy response rather than a pathological indicator of insecure-resistant attachment. This highlights the danger of ethnocentrism in developmental psychology, applying Western behavioral norms universally without adjusting for cultural context.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Behavior and Biology: Sleep Regulation and Intervention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Infant sleep consolidation is a primary source of parental exhaustion and anxiety. Behavioral sleep interventions (BSIs), commonly referred to as "sleep training" (e.g., graduated extinction, bedtime fading), are highly effective at reducing night wakings and increasing total sleep time. However, these behavioral techniques frequently face intense public criticism based on the theoretical assumption that allowing an infant to cry damages the attachment bond or causes chronic, toxic stress.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Rigorous scientific evaluation strongly refutes this fear. In a landmark RCT by Gradisar et al. (2016), infants subjected to graduated extinction, bedtime fading, or a control group were closely monitored for sleep outcomes, cortisol levels (a primary biological biomarker of the stress response), and emotional regulation. Both behavioral interventions significantly improved sleep metrics. Crucially, morning and afternoon cortisol levels were significantly lower in the intervention groups compared to the control group, indicating reduced overall physiological stress once sleep was consolidated. At the 12-month follow-up, independent assessments revealed no significant differences in attachment security, emotional regulation, or parent-child relational outcomes between the intervention and control groups. Secure attachment develops through thousands of macro- and micro-interactions of responsive caregiving over months and years; it is robust and is not severed by short-term frustration experienced during the behavioral acquisition of sleep consolidation skills.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Biology, Environment, and Intervention: The Limits of Breastfeeding on Intelligence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correlation between breastfeeding and elevated cognitive development is one of the most pervasive claims in modern pediatric health. However, parsing causation from correlation in observational literature is exceedingly difficult. In modern developed nations, mothers who breastfeed for extended durations tend to have higher baseline IQs, higher education levels, and higher socioeconomic status—all of which independently predict higher child intelligence.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Promotion of Breastfeeding Intervention Trial (PROBIT) in the Republic of Belarus remains the gold standard for testing this claim causally. By randomizing 31 maternity hospitals and their affiliated polyclinics (comprising 17,046 mother-infant pairs) to a breastfeeding promotion intervention based on the Baby-Friendly Hospital Initiative or to usual care, researchers successfully bypassed the traditional socioeconomic confounders. Initially, at age 6.5, the intervention group showed higher cognitive scores. However, by age 16, comprehensive neurocognitive follow-ups revealed no overall benefit to general cognitive function or memory. The only persistent cognitive benefit was a highly modest 1.4-point advantage in verbal function, indicating that the long-term cognitive effects of breastfeeding diminish substantially with age and are vastly smaller than popular narratives suggest. Similarly, PROBIT follow-ups at age 11.5 found no causal effect of increased breastfeeding duration on cardiovascular or metabolic risk factors, including blood pressure, adiposity, and insulin resistance.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Landmark Research Atlas: The PROBIT Trial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Study / finding</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Promotion of Breastfeeding Intervention Trial (PROBIT)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Initiated 1996 (Follow-ups through 2015)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Researchers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Michael Kramer, et 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17,046 mother-infant pairs in the Republic of Belarus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Birth to 16 years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prolonged and exclusive breastfeeding causally improve long-term cognitive and metabolic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Design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Cluster-randomized controlled trial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Sample size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17,046 randomized; 13,557 followed up at age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Exposure /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Hospitals randomized to an intensive breastfeeding promotion intervention vs. usual care.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Outcome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Neurocognitive function (IQ, verbal, memory), cardiovascular risk, asthma, adiposity.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result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intervention massively increased exclusive breastfeeding duration. Initial IQ boosts at age 6.5 faded by age 16, leaving only a minor 1.4-point advantage in verbal function. No effect on blood pressure or adiposity at 11.5 years.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 size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(complete fade-out of overall IQ effect; residual verbal effect is &lt; 0.1 standard deviations).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Replication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Confirms findings from large sibling-comparison studies showing residual IQ advantages are largely explained by maternal IQ and home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Causality</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(due to cluster-randomized design overcoming self-selection bias).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Belarus population in the 1990s may not perfectly generalize to modern, highly diverse Western populations with different formula compositions.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Historical 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largest randomized controlled trial ever conducted on human lactation.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Breastfeeding provides immense short-term immunological and gastrointestinal benefits, but its long-term impact on adult intelligence and metabolic health is vastly overstated by observational studies.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health messaging should fiercely support breastfeeding for its physiological benefits without weaponizing it as a determinant of a child's future intellectual capacity.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Misinterpretation risk</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Conflating the undeniable nutritional and bonding benefits of nursing with deterministic, guilt-inducing claims about IQ 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V: Toddlerhood (1–2 Years)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the second year of life, the child's environment expands beyond the maternal dyad. This phase is characterized by the explosion of expressive language, the emergence of executive function, and early social learning.</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Psychology, Biology, and Intervention: Language Acquisition and Neural Connectivity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acquisition requires more than mere auditory exposure to vocabulary; it requires contingent, reciprocal social interaction. Studies utilizing LENA (Language Environment Analysis) technology—a wearable device that records and analyzes a child's auditory environment—have demonstrated that it is not the total number of words a child hears, but the number of </w:t>
      </w:r>
      <w:r w:rsidDel="00000000" w:rsidR="00000000" w:rsidRPr="00000000">
        <w:rPr>
          <w:i w:val="1"/>
          <w:iCs w:val="1"/>
          <w:rtl w:val="0"/>
        </w:rPr>
        <w:t xml:space="preserve">conversational turns</w:t>
      </w:r>
      <w:r w:rsidDel="00000000" w:rsidR="00000000" w:rsidRPr="00000000">
        <w:rPr>
          <w:rtl w:val="0"/>
        </w:rPr>
        <w:t xml:space="preserve"> (the back-and-forth volley of vocalizations between caregiver and child) that drives language development.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psychological behavior manifests directly in brain biology. Advanced neuroimaging research shows that increased conversational turn-taking in early childhood is significantly correlated with the structural integrity of the left arcuate fasciculus and the superior longitudinal fasciculus—critical white matter tracts that connect Wernicke’s area (language comprehension) and Broca’s area (language production). This indicates that the developing brain physically wires its structural connectivity in direct response to dialogic interaction.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Interventions leveraging this mechanism are highly effective. </w:t>
      </w:r>
      <w:r w:rsidDel="00000000" w:rsidR="00000000" w:rsidRPr="00000000">
        <w:rPr>
          <w:i w:val="1"/>
          <w:iCs w:val="1"/>
          <w:rtl w:val="0"/>
        </w:rPr>
        <w:t xml:space="preserve">Reach Out and Read</w:t>
      </w:r>
      <w:r w:rsidDel="00000000" w:rsidR="00000000" w:rsidRPr="00000000">
        <w:rPr>
          <w:rtl w:val="0"/>
        </w:rPr>
        <w:t xml:space="preserve"> (ROR), a pediatric primary care intervention that provides books and literacy counseling to parents during routine well-child visits, has been shown across multiple RCTs and meta-analyses to significantly increase both home literacy environments and child expressive and receptive vocabulary scores.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Environment and Behavior: The Screen Time Equation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Conversely, screen time frequently displaces these crucial conversational turns. While media panic suggests that screens categorically destroy cognitive architecture, comprehensive meta-analyses of children aged 0 to 6 reveal a more nuanced reality. Overall screen time shows no statistically significant negative association with executive function </w:t>
      </w:r>
      <w:r w:rsidDel="00000000" w:rsidR="00000000" w:rsidRPr="00000000">
        <w:rPr>
          <w:i w:val="1"/>
          <w:iCs w:val="1"/>
          <w:rtl w:val="0"/>
        </w:rPr>
        <w:t xml:space="preserve">in aggregate</w:t>
      </w:r>
      <w:r w:rsidDel="00000000" w:rsidR="00000000" w:rsidRPr="00000000">
        <w:rPr>
          <w:rtl w:val="0"/>
        </w:rPr>
        <w:t xml:space="preserve">. However, the </w:t>
      </w:r>
      <w:r w:rsidDel="00000000" w:rsidR="00000000" w:rsidRPr="00000000">
        <w:rPr>
          <w:i w:val="1"/>
          <w:iCs w:val="1"/>
          <w:rtl w:val="0"/>
        </w:rPr>
        <w:t xml:space="preserve">type</w:t>
      </w:r>
      <w:r w:rsidDel="00000000" w:rsidR="00000000" w:rsidRPr="00000000">
        <w:rPr>
          <w:rtl w:val="0"/>
        </w:rPr>
        <w:t xml:space="preserve"> and </w:t>
      </w:r>
      <w:r w:rsidDel="00000000" w:rsidR="00000000" w:rsidRPr="00000000">
        <w:rPr>
          <w:i w:val="1"/>
          <w:iCs w:val="1"/>
          <w:rtl w:val="0"/>
        </w:rPr>
        <w:t xml:space="preserve">context</w:t>
      </w:r>
      <w:r w:rsidDel="00000000" w:rsidR="00000000" w:rsidRPr="00000000">
        <w:rPr>
          <w:rtl w:val="0"/>
        </w:rPr>
        <w:t xml:space="preserve"> of screen time matter immensely. Passive consumption of rapidly paced, non-educational media (such as background television) correlates with lower self-regulation and delayed language acquisition, while interactive, slower-paced educational media co-viewed with a caregiver does not exhibit the same developmental deficits, and can occasionally offer vocabulary benefits.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Behavior and Psychology: Social Learning Theory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Toddlerhood also marks the intense onset of observational learning. The assumption that behavior is purely driven by internal drives or direct operant conditioning (rewards and punishments) was dismantled by Albert Bandura's landmark Bobo doll experiments in the early 1960s. By exposing young children to adult models exhibiting novel aggressive behaviors toward an inflatable doll, Bandura demonstrated that children rapidly acquire and spontaneously reproduce complex behavioral scripts purely through observation, without any direct reinforcement. This established Social Learning Theory, proving that the social environment acts as a continuous behavioral template for the developing child, emphasizing the paramount importance of parental modeling in teaching emotional regulation and prosocial behavior.</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Landmark Research Atlas: The Bobo Doll Experiment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Study / finding</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Bobo Doll Experiment (Social Learning Theory)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1961, 1963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Researchers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Albert Bandura, Dorothea Ross, Sheila A. Ross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children (aged 3 to 6 years) from the Stanford University Nursery School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childhood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children acquire novel aggressive behaviors purely through observation, without direct reinforcement or reward?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Design</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 design with randomized group assignment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Sample size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children (36 boys, 36 girls)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Exposure /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Children observed an adult model either acting aggressively toward a Bobo doll (hitting, using a mallet, specific verbal aggression) or playing quietly.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Outcome</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frequency and type of aggressive behavior exhibited by the child when later placed alone in a room with the doll.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result</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Children exposed to the aggressive model reproduced the specific aggressive physical and verbal behaviors. Boys were more physically aggressive; girls showed more verbal aggression if the model was female.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 size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and highly significant differences in behavioral acquisition between the aggressive-model group and the control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Replication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mechanism universally replicated across thousands of subsequent social learning studies.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Causality</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(controlled laboratory experiment).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Laboratory setting with an inanimate toy may not perfectly predict complex real-world interpersonal aggression.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Historical 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Radically changed developmental psychology by proving that learning occurs observationally, countering strict behaviorism.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Observational modeling is a primary mechanism for the intergenerational transmission of behavioral scripts (both prosocial and antisocial).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Parents and caregivers function as continuous behavioral models; children mirror the emotional regulation strategies they observe in adults.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Misinterpretation risk</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a single exposure to media violence deterministically creates a violent child, ignoring the moderating effects of empathy and consistent parental guidance.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VI: Early Childhood (2–3 Years) and Lifespan Trajectories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children approach age three, the integration of biology, environment, and psychology solidifies into observable behavioral phenotypes, and the impact of non-parental care environments becomes profound.</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Environment, Behavior, and Biology: The Childcare Equation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children enter non-parental care, crucial questions arise regarding the impact of care quantity and quality. The NICHD Study of Early Child Care and Youth Development (SECCYD), which prospectively followed 1,364 children from birth through adolescence, provided a definitive, highly nuanced map of this dynamic.</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rigorously differentiated the effects of quality from quantity. High-quality care (characterized by sensitive caregivers, low child-to-staff ratios, and rich language stimulation) was causally linked to better cognitive performance, higher language abilities, and greater school readiness at age three. However, the </w:t>
      </w:r>
      <w:r w:rsidDel="00000000" w:rsidR="00000000" w:rsidRPr="00000000">
        <w:rPr>
          <w:i w:val="1"/>
          <w:iCs w:val="1"/>
          <w:rtl w:val="0"/>
        </w:rPr>
        <w:t xml:space="preserve">quantity</w:t>
      </w:r>
      <w:r w:rsidDel="00000000" w:rsidR="00000000" w:rsidRPr="00000000">
        <w:rPr>
          <w:rtl w:val="0"/>
        </w:rPr>
        <w:t xml:space="preserve"> of care yielded a different trajectory. Greater hours spent in center-based care during the first three years of life correlated with slightly elevated basal cortisol levels (an atypical rising rhythm across the childcare day, rather than the biologically normative morning peak and afternoon decline) and higher rates of externalizing and disobedient behaviors by age 54 months.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these effects are heavily moderated by family dynamics and baseline socioeconomic risk. A history of high childcare hours predicted physiological stress (cortisol elevation) primarily in children from low-risk, affluent families—presumably due to the contrast between a highly responsive home environment and the more chaotic center environment. Conversely, children from high-risk environments often experienced biological regulation and significant cognitive benefits from center-based care, illustrating that the impact of childcare is relative to the baseline home environment.</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Biology and Environment: Gene-Environment Interactions (GxE)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environment shapes biology, biology dictates how the environment is received. In 2002, Caspi and colleagues published a landmark study suggesting that a functional polymorphism in the promoter region of the </w:t>
      </w:r>
      <w:r w:rsidDel="00000000" w:rsidR="00000000" w:rsidRPr="00000000">
        <w:rPr>
          <w:i w:val="1"/>
          <w:iCs w:val="1"/>
          <w:rtl w:val="0"/>
        </w:rPr>
        <w:t xml:space="preserve">MAOA</w:t>
      </w:r>
      <w:r w:rsidDel="00000000" w:rsidR="00000000" w:rsidRPr="00000000">
        <w:rPr>
          <w:rtl w:val="0"/>
        </w:rPr>
        <w:t xml:space="preserve"> gene (which regulates the degradation of neurotransmitters like serotonin and dopamine) moderated the effect of severe childhood maltreatment on later antisocial behavior. Males carrying the "low-activity" variant (MAOA-L) who were severely abused were highly likely to become violent adults, whereas those with the "high-activity" variant (MAOA-H) remained resilient despite the abuse.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Gene x Environment (GxE) interaction ignited the field of psychiatric genetics. However, subsequent replications yielded mixed results, highlighting the fragility of candidate gene studies and the difficulty of measuring environmental trauma uniformly. Comprehensive meta-analyses (e.g., Byrd &amp; Manuck) confirmed that the MAOA x Maltreatment interaction does exist and robustly predicts antisocial outcomes in males (p=.0044), but the effect sizes are smaller than originally claimed and heavily dependent on the specific type of trauma measured. The scientific consensus dictates that genes do not code for destinies; they code for biological susceptibilities to specific environments.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Behavioral interventions remain highly effective regardless of underlying genotype. For children exhibiting elevated externalizing behaviors, Parent-Child Interaction Therapy (PCIT)—a behavioral intervention in which therapists coach parents in real-time through an earpiece to increase positive play interactions and enforce consistent, calm limits—demonstrates massive effect sizes (Standardized Mean Difference: -0.87) in reducing aggressive and non-compliant behavior in young children.</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Intervention and Causality: Reversing Severe Deprivation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Bucharest Early Intervention Project (BEIP) provided unprecedented insight into human neural plasticity and the absolute necessity of responsive caregiving. Following the fall of the Ceaușescu regime in Romania, researchers conducted a randomized controlled trial placing infants and toddlers residing in severely deprived, institutionally barren orphanages into high-quality foster care.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results starkly demonstrated the causal power of the relational environment. Children who remained in institutional care exhibited profound deficits in physical growth, brain electrical activity (reduced EEG alpha power), and general cognition. However, those randomized to foster care experienced massive biological and psychological recovery. By age 18, those placed in foster care maintained a full-scale IQ advantage of 9 points (0.6 standard deviations) over the institutionalized group. Sophisticated mediation analysis revealed that this recovery in cognitive ability was entirely driven by improvements in caregiving quality and the establishment of secure attachment at age 42 months. The BEIP proves that the human brain expects a responsive social environment to properly organize its neural architecture, and that timely intervention can reverse early psychosocial deprivation, though the earliest placements yield the most robust recoveries.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Long-Term Lifespan Effects: Early Education and Adult Health</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enriched early environments alter the adult physiological trajectory? The Carolina Abecedarian Project (ABC) and the HighScope Perry Preschool Project tested this through intensive, randomized early educational interventions for disadvantaged populations in the 1960s and 1970s.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Abecedarian Project, infants received full-day, high-quality care (emphasizing conversational reading, interaction games, and enriched caregiving routines) from 6 weeks to 5 years of age. While initial cognitive gains (IQ spikes) faded as the children progressed through the standard public school system, the </w:t>
      </w:r>
      <w:r w:rsidDel="00000000" w:rsidR="00000000" w:rsidRPr="00000000">
        <w:rPr>
          <w:i w:val="1"/>
          <w:iCs w:val="1"/>
          <w:rtl w:val="0"/>
        </w:rPr>
        <w:t xml:space="preserve">non-cognitive</w:t>
      </w:r>
      <w:r w:rsidDel="00000000" w:rsidR="00000000" w:rsidRPr="00000000">
        <w:rPr>
          <w:rtl w:val="0"/>
        </w:rPr>
        <w:t xml:space="preserve"> and physiological benefits were remarkably permanent. Follow-ups in the participants' mid-30s revealed that treated individuals had significantly lower rates of cardiovascular disease, lower systolic blood pressure, and dramatically reduced incidence of metabolic syndrome compared to the control group. Economic analyses by Nobel laureate James Heckman demonstrated that these early interventions yield substantial returns on investment (7-10% annually) by fundamentally altering the biological weathering associated with poverty, instilling the executive function, self-regulation, and persistence required to maintain long-term physical health, educational attainment, and employment.</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Landmark Research Atlas: The Carolina Abecedarian Project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Study / finding</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Carolina Abecedarian Project (ABC)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Initiated 1972 (Follow-ups continuing into participants' 40s)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Researchers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Craig Ramey, Frances Campbell, James Heckman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infants from low-income, high-risk families in North Carolina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weeks to 5 years (Intervention); followed to age 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intensive, high-quality early childhood education prevent intellectual subnormality and alter life-course trajectories?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Design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Randomized controlled trial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Sample size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(57 treatment, 54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Exposure /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Full-day, year-round enriched childcare focusing on language and cognitive development (The Abecedarian Approach), alongside pediatric care and nutrition.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Outcome</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IQ, educational attainment, criminal behavior, cardiovascular and metabolic health.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result</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IQ gains faded over time, but treatment led to higher college graduation rates. In their mid-30s, the treatment group showed significantly lower rates of metabolic syndrome, hypertension, and cardiovascular risk (especially in males).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 size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impacts on long-term physiological health and educational attainment, translating to high societal returns on investment.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Replication</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Perry Preschool Project showed similar long-term economic and behavioral benefits, though Abecedarian's biomedical health data is uniquely robust due to its earlier start (infancy).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Causality</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(RCT design).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sample size; highly intensive, expensive intervention that is difficult to scale universally.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Historical 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Proved that early cognitive interventions permanently alter adult physical health trajectories and physiology.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education interventions function as lifelong health interventions by building executive function and physiological resilience.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Investing deeply in the first three years of life yields compounding physiological and economic benefits across the lifespan.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Misinterpretation risk</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Discarding early education programs simply because standardized test scores (IQ) "fade out" in middle childhood, ignoring the lifelong biological, behavioral, and economic benefits.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We Don't Know: The Boundaries of Developmental Science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exhaustive mapping of biological and psychological mechanisms, significant unknowns remain in developmental science.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exact threshold for environmental neurotoxicants remains elusive. While cohorts like INMA demonstrate that lower levels of air pollution and EDCs are safer, the precise biological threshold at which structural brain damage occurs in utero is unknown, confounded by the synergistic effects of complex chemical mixtures in modern environments.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mechanisms of transgenerational epigenetic inheritance in humans are fiercely contested. While fetal programming is established, it is entirely unknown whether specific epigenetic marks—such as trauma-induced DNA methylation—can definitively survive the dual reprogramming of the Weismann barrier to affect a third or fourth generation in humans.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Third, screen time research is fundamentally outpaced by technological evolution. The meta-analyses covering children aged 0 to 6 rely on data primarily evaluating television and basic touchscreen interactions. The developmental impact of highly algorithmic, short-form video content and AI-driven interactive parasocial media on the maturation of the prefrontal cortex and dopaminergic reward systems remains largely unquantified.</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scientific literature mapping the first three years of human development provides overwhelming evidence that the early environment is biologically embedded into the physical architecture of the child. From the </w:t>
      </w:r>
      <w:r w:rsidDel="00000000" w:rsidR="00000000" w:rsidRPr="00000000">
        <w:rPr>
          <w:i w:val="1"/>
          <w:iCs w:val="1"/>
          <w:rtl w:val="0"/>
        </w:rPr>
        <w:t xml:space="preserve">de novo</w:t>
      </w:r>
      <w:r w:rsidDel="00000000" w:rsidR="00000000" w:rsidRPr="00000000">
        <w:rPr>
          <w:rtl w:val="0"/>
        </w:rPr>
        <w:t xml:space="preserve"> mutations dictated by paternal age, to the neurotoxic effects of prenatal air pollution, to the structural wiring of the arcuate fasciculus via caregiver conversation, a human being is constructed at the continuous intersection of genetic inheritance and relational experience.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the science equally demands profound humility. The limits of correlation remind us that many popular narratives—such as the deterministic impact of C-sections on long-term brain health, or the necessity of breastfeeding for high adult intelligence—are frequently distorted by socioeconomic confounders and parental anxiety. The resilience demonstrated in the Bucharest Early Intervention Project and the Carolina Abecedarian Project proves that while early deprivation is devastating, early relational and educational interventions are biologically transformative.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parents, the translation of this science into the "art" of daily life justifies a few core, highly validated principles: optimizing preconception health to protect gametic integrity, engaging in rich, reciprocal language to wire cortical tracts, prioritizing the quality and sensitivity of substitute caregivers, and establishing warm, responsive boundaries to foster attachment security and behavioral regulation. Beyond these foundational inputs, developmental science does not prescribe a singular, rigid parenting manual. Instead, it reveals that human biology is highly plastic, remarkably resilient, and fundamentally designed to adapt to the love, language, and environment it receives.</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Advancing paternal age and psychiatric disorders - PMC - NIH, https://pmc.ncbi.nlm.nih.gov/articles/PMC4329902/ 2. Paternal age, de novo mutations and schizophrenia - PMC - NIH, https://pmc.ncbi.nlm.nih.gov/articles/PMC3929531/ 3. Advanced paternal age and risk of schizophrenia in offspring ... - PMC, https://pmc.ncbi.nlm.nih.gov/articles/PMC8380724/ 4. Paternal age, de novo mutations, and offspring health? New, https://academic.oup.com/humrep/article/39/12/2645/7809579 5. Aging fathers, selfish testes and neurocognitive disorders, https://www.thetransmitter.org/spectrum/aging-fathers-selfish-testes-and-neurocognitive-disorders/ 6. Parental Effects on Epigenetic Programming in Gametes and, https://pmc.ncbi.nlm.nih.gov/articles/PMC7591718/ 7. Novel insights into the genetic and epigenetic paternal contribution, https://pmc.ncbi.nlm.nih.gov/articles/PMC3583177/ 8. A Decade of Exploring the Mammalian Sperm Epigenome: Paternal, https://pmc.ncbi.nlm.nih.gov/articles/PMC5962689/ 9. Epigenetics and the Origins of Paternal Effects - PMC, https://pmc.ncbi.nlm.nih.gov/articles/PMC2975825/ 10. A critical view on transgenerational epigenetic inheritance in humans, https://d-nb.info/1167915534/34 11. Epigenetic Inheritance: Concepts, Mechanisms and Perspectives, https://www.frontiersin.org/journals/molecular-neuroscience/articles/10.3389/fnmol.2018.00292/full 12. Epigenetic links between paternal age, reproduction, and offspring, https://pmc.ncbi.nlm.nih.gov/articles/PMC12694028/ 13. the sperm epigenome, preimplantation development, and paternal, https://pmc.ncbi.nlm.nih.gov/articles/PMC12674426/ 14. and Erica D. Watson, https://www.repository.cam.ac.uk/bitstreams/45b51ba4-352d-4655-a391-4ae3aef8264f/download 15. Epigenetic Consequences of Famine: Lessons Learned and Future, https://www.preprints.org/manuscript/202507.0908 16. Persistent epigenetic differences associated with prenatal exposure, https://www.pnas.org/doi/10.1073/pnas.0806560105 17. The association between prenatal famine, DNA methylation and, https://pmc.ncbi.nlm.nih.gov/articles/PMC10505322/ 18. The (not so) Controversial Role of DNA Methylation in Epigenetic, https://www.semanticscholar.org/paper/The-(not-so)-Controversial-Role-of-DNA-Methylation-Irmler-Kaspar/d577cb94581951c53df21be099a3ae89de27610e 19. Paternal Effects in Mammalian Reproduction - PMC, https://pmc.ncbi.nlm.nih.gov/articles/PMC11931271/ 20. Sperm epigenetics and influence of environmental factors - PMC - NIH, https://pmc.ncbi.nlm.nih.gov/articles/PMC6034033/ 21. Preconception Care: A Strategic Intervention for the Prevention of, https://pmc.ncbi.nlm.nih.gov/articles/PMC10386873/ 22. Preconception and Prenatal Nutrition and Neurodevelopmental, https://pmc.ncbi.nlm.nih.gov/articles/PMC6682900/ 23. A wake-up call for preconception health: a clinical review - PMC, https://pmc.ncbi.nlm.nih.gov/articles/PMC8087297/ 24. Healthy Development from Conception Through Early Childhood, https://www.ncbi.nlm.nih.gov/books/NBK551480/ 25. Fetal Head Growth and Head Circumference at Birth in Children of, https://academic.oup.com/schizophreniabulletin/article/52/2/sbaf171/8267016 26. Prenatal Exposure to Airborne and Indoor Pollutants and the Risk of, https://www.opastpublishers.com/open-access-articles/prenatal-exposure-to-airborne-and-indoor-pollutants-and-the-risk-of-childhood-neurodevelopmental-disorders-9686.html 27. Systematic Review of Prenatal Exposure to PM2.5 and Its Chemical, https://www.mdpi.com/2073-4433/16/9/1034 28. Prenatal air pollution exposure and neurodevelopment: A review, https://pmc.ncbi.nlm.nih.gov/articles/PMC8060371/ 29. Child health and the environment: the INMA Spanish Study - PubMed, https://pubmed.ncbi.nlm.nih.gov/16911019/ 30. INMA: "Exposure to Air Pollution During Pregnancy Is Associated, https://www.proyectoinma.org/en/la-exposicion-a-la-contaminacion-atmosferica-durante-el-embarazo-se-asocia-con-un-retraso-del-crecimiento-fisico-en-los-primeros-anos-de-vida/ 31. Childhood exposure to non-persistent pesticides and pubertal, https://pehsu.org/wp/wp-content/uploads/2023EPgirls.pdf 32. The Generation R Study: design and cohort update 2010 - PMC, https://pmc.ncbi.nlm.nih.gov/articles/PMC2991548/ 33. Patterns of Fetal and Infant Growth and Brain Morphology at Age 10, https://pmc.ncbi.nlm.nih.gov/articles/PMC8662367/ 34. Maternal thyroid function during pregnancy and child brain ... - Sci-Hub, https://sci-hub.box/10.1016/S2213-8587(19)30153-6 35. The influence of maternal gut and vaginal microbiota on ... - PMC - NIH, https://pmc.ncbi.nlm.nih.gov/articles/PMC11889873/ 36. Vaginal microbiota seeding improves the neurodevelopment of, https://www.eurekalert.org/news-releases/991852 37. Can Vaginal Seeding at Birth Improve Health Outcomes of ... - MDPI, https://www.mdpi.com/2076-2607/13/6/1236 38. The influence of the maternal microbiome on offspring ... - Frontiers, https://www.frontiersin.org/journals/neuroscience/articles/10.3389/fnins.2025.1737795/full 39. Effects of vaginal microbiota transfer on the neurodevelopment and, https://pubmed.ncbi.nlm.nih.gov/37327780/ 40. Whether born naturally or via cesarean section, babies receive, https://inflammation-research.ed.ac.uk/whether-born-naturally-or-cesarean-section-babies-receive-essential-microbes-their-mothers 41. expert reaction to study on vaginal microbiota seeding and, https://www.sciencemediacentre.org/expert-reaction-to-study-on-vaginal-microbiota-seeding-and-neurodevelopment-of-babies-born-via-c-section/ 42. CULTURAL VARIATIONS IN ATTACHMENT - PsychStory, https://www.psychstory.co.uk/developmental-psychology/cultural-variations-in-attachments 43. Mary Ainsworth and the Strange Situation Procedure, https://academic.oup.com/book/28760/chapter/235147154 44. A Meta-Analysis on Parental Antecedents of Infant Attachment, https://www.researchgate.net/publication/13914401_Sensitivity_and_Attachment_A_Meta-Analysis_on_Parental_Antecedents_of_Infant_Attachment 45. a meta-analysis on parental antecedents of infant attachment, https://pubmed.ncbi.nlm.nih.gov/9306636/ 46. Genes and environment in attachment - Ovid, https://www.ovid.com/journals/nebior/pdf/10.1016/j.neubiorev.2020.01.038~genes-and-environment-in-attachment 47. The importance of shared environment in infant-father attachment, https://researchers.uss.cl/en/publications/the-importance-of-shared-environment-in-infant-father-attachment-/ 48. A Twin Study of Attachment in Preschool Children - ResearchGate, https://www.researchgate.net/publication/11654247_A_Twin_Study_of_Attachment_in_Preschool_Children 49. meta-analyses of sensitivity and attachment interventions in early, https://pubmed.ncbi.nlm.nih.gov/12696839/ 50. Bakermans-Kranenburg Et. Al. (2003) - Less Is More Meta-Analyses, https://www.scribd.com/document/447066747/Bakermans-Kranenburg-et-al-2003-Less-Is-More-Meta-Analyses-of-Sensitivity-and-Attachment-Interventions 51. The Science of Sleep Training | The Peaceful Sleeper, https://www.thepeacefulsleeper.com/the-science-of-sleep-training 52. Breastfeeding duration and non-verbal IQ in children, https://jech.bmj.com/content/69/8/775 53. Breastfeeding and IQ: Evidence, Confounding and Effect | ACIS, https://acisiq.com/breastfeeding-and-iq 54. Cohort Profile: The Promotion of Breastfeeding Intervention Trial, https://pmc.ncbi.nlm.nih.gov/articles/PMC4052126/ 55. Effects of Promoting Longer-Term and Exclusive Breastfeeding on, https://www.ahajournals.org/doi/10.1161/circulationaha.113.005160 56. 16-year follow-up of the PROBIT cluster-randomized trial - PMC - NIH, https://pmc.ncbi.nlm.nih.gov/articles/PMC5909901/ 57. Cohort Profile: The Promotion of Breastfeeding Intervention ... - Ovid, https://www.ovid.com/journals/ijepi/pdf/10.1093/ije/dyt003~cohort-profile-the-promotion-of-breastfeeding-intervention 58. 16-year follow-up of the PROBIT cluster-randomized trial - PubMed, https://pubmed.ncbi.nlm.nih.gov/29677187/ 59. Language Development Through Conversational Turns - LENA.org, https://www.lena.org/cornerstones/conversational-turns/ 60. Language Exposure Relates to Structural Neural Connectivity in, https://www.researchgate.net/publication/326634892_Language_Exposure_Relates_to_Structural_Neural_Connectivity_in_Childhood 61. Adult-Child Conversations Strengthen Language Regions of, https://neurosciencenews.com/language-adult-child-9698/ 62. I-LABS researchers have discovered a connection between, https://ilabs.uw.edu/i-labs-news/i-labs-researchers-have-discovered-a-connection-between-conversational-turn-taking-with-infants-and-their-brain-maturation-related-to-language-development/ 63. Reach Out and Read Implementation: A Scoping Review - PMC, https://pmc.ncbi.nlm.nih.gov/articles/PMC10149560/ 64. Outcomes of a Universal Shared Reading Intervention by 2 Years of, https://publications.aap.org/pediatrics/article/127/3/445/64990/Outcomes-of-a-Universal-Shared-Reading 65. (PDF) Reading Aloud to Children, Social Inequalities and, https://www.researchgate.net/publication/377143300_Reading_Aloud_to_Children_Social_Inequalities_and_Vocabulary_Development_Evidence_from_a_Randomized_Controlled_Trial 66. Executive Function and Screen Time in Kids | PDF - Scribd, https://www.scribd.com/document/721584509/Relation-between-executive-functions-and-screen-time-exposure-in-under-6 67. Relation between executive functions and screen time exposure in, https://zaguan.unizar.es/record/125950 68. Associations between screen exposure and children self regulation, https://www.scielo.org.ar/scielo.php?script=sci_arttext&amp;pid=S1852-42062024000200001 69. Bobo doll experiment - Wikipedia, https://en.wikipedia.org/wiki/Bobo_doll_experiment 70. Key Study: Bandura's Bobo Doll (1963) | The IB Psychology Blog, https://www.themantic-education.com/ibpsych/2019/01/15/key-study-banduras-bobo-doll-1963/ 71. Bobo doll experiment | Health and Medicine | Research Starters, https://www.ebsco.com/research-starters/health-and-medicine/bobo-doll-experiment 72. The NICHD Study of Early Child Care - Reading Rockets, https://www.readingrockets.org/topics/preschool-and-child-care/articles/nichd-study-early-child-care 73. NICHD Study of Early Child Care and Youth Development ... - ICPSR, https://www.icpsr.umich.edu/web/ICPSR/series/00233 74. The Study of Early Child Care and Youth Development (SECCYD), https://www.annualreviews.org/content/journals/10.1146/annurev-devpsych-120621-035345 75. The NICHD Study of Early Child Care - Psychiatric Times, https://www.psychiatrictimes.com/view/nichd-study-early-child-care 76. Major findings of the NICHD study of early child care - ResearchGate, https://www.researchgate.net/publication/247506208_Early_child_care_and_early_child_development_Major_findings_of_the_NICHD_Study_of_Early_Child_Care 77. Early Family and Child-Care Antecedents of Awakening Cortisol, https://pmc.ncbi.nlm.nih.gov/articles/PMC13080595/ 78. Do Effects of Early Child Care Extend to Age 15 Years? Results, https://journalofattachmentparenting.org/EarlyChildCare 79. Child Care and Cortisol Across Infancy and Toddlerhood - PMC - NIH, https://pmc.ncbi.nlm.nih.gov/articles/PMC5962281/ 80. MAOA Genotype, Maltreatment, and Aggressive Behavior, https://psygnificant.wordpress.com/wp-content/uploads/2013/01/girlshare-ro_maoa-genotype-maltreatment-and-aggressive-behavior.pdf 81. Gene–environment interaction of monoamine oxidase A in relation, https://pmc.ncbi.nlm.nih.gov/articles/PMC6224008/ 82. MAOA, abuse exposure and antisocial behaviour: 30-year ... - PMC, https://pmc.ncbi.nlm.nih.gov/articles/PMC3105117/ 83. Interaction Between MAO-A Genotype and Maltreatment in the Risk, https://psychiatryonline.org/doi/10.1176/ajp.2006.163.6.1019 84. Gene-Gene-Environment Interactions of Serotonin Transporter, https://www.frontiersin.org/journals/behavioral-neuroscience/articles/10.3389/fnbeh.2017.00017/full 85. MAOA, childhood maltreatment and antisocial behavior - PMC - NIH, https://pmc.ncbi.nlm.nih.gov/articles/PMC3858396/ 86. (PDF) MAOA, Childhood Maltreatment, and Antisocial Behavior, https://www.researchgate.net/publication/240308439_MAOA_Childhood_Maltreatment_and_Antisocial_Behavior_Meta-analysis_of_a_Gene-Environment_Interaction 87. Parent-Child Interaction Therapy: A Meta-analysis - PubMed, https://pubmed.ncbi.nlm.nih.gov/28860132/ 88. Foster care leads to sustained cognitive gains following severe early, https://www.pnas.org/doi/10.1073/pnas.2119318119 89. Causal Effects on Recovery From Early Severe Deprivation, https://psychiatryonline.org/doi/full/10.1176/appi.ajp.20220672 90. Study Details | NCT00747396 | The Bucharest Early Intervention, https://clinicaltrials.gov/study/NCT00747396 91. findings from the Bucharest Early Intervention Project - PubMed - NIH, https://pubmed.ncbi.nlm.nih.gov/21244422/ 92. IQ at age 12 following a history of institutional care - PMC - NIH, https://pmc.ncbi.nlm.nih.gov/articles/PMC5083169/ 93. Mental Health and Social Development Effects of the Abecedarian, https://www.mdpi.com/1660-4601/18/13/6997 94. Adult Outcomes as a Function of an Early Childhood Educational, https://pmc.ncbi.nlm.nih.gov/articles/PMC3989926/ 95. 10 - Health outcomes of the Abecedarian, Child–Parent Center, and, https://www.cambridge.org/core/books/health-and-education-in-early-childhood/health-outcomes-of-the-abecedarian-childparent-center-and-highscope-perry-preschool-programs/1065EFDF7E0C14DCEA6D85EF8DAAB42C 96. The Effect of an Early Education Program on Adult Health, https://www.researchgate.net/publication/49753947_The_Effect_of_an_Early_Education_Program_on_Adult_Health_The_Carolina_Abecedarian_Project_Randomized_Controlled_Trial 97. The Effects of Two Influential Early Childhood Interventions on, https://pmc.ncbi.nlm.nih.gov/articles/PMC5331750/ 98. Abecedarian CARE Treatment Effects, https://cehd.uchicago.edu/?page_id=6396 99. Big Benefits of Investing in Quality Early Childhood Education, https://novakdjokovicfoundation.org/big-benefits-investing-quality-early-childhood-education-heckmans-research/ 100. Early Childhood Investments Substantially Boost Adult Health, https://www.researchgate.net/publication/261186767_Early_Childhood_Investments_Substantially_Boost_Adult_Health 101. Perry and Abecedarian Projects FAQ, https://cehd.uchicago.edu/?page_id=294 102. The ABCs of improving health outcomes with early childhood, https://heckmanequation.org/wp-content/uploads/2014/04/F_Heckman-health-training-deck_print_040714.pdf 103. Transgenerational Epigenetic Inheritance: myths and mechanisms, https://pmc.ncbi.nlm.nih.gov/articles/PMC4020004/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