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Regulatory Relationship: The Relational Foundation of Human Development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Introduction: The Relational Architecture of Early Life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Birth is frequently conceptualized as the ultimate biological culmination, the moment a human infant transitions from parasitic gestation to physiological autonomy. However, this physiological transition marks only the beginning of a profound developmental vulnerability. As the seamless, automated placental regulation of the intrauterine environment recedes, the human newborn is thrust into a world where they entirely lack the internal physiological maturity to autonomously regulate temperature, feeding, arousal, stress, sleep, and emotional states. The central developmental question then emerges: how does a human infant survive and construct a functional neural and psychological architecture when so much essential regulation must be outsourced to other people?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Human development is, at its core, fundamentally relational. Early relationships function not merely as sources of affection, social modeling, or cultural transmission, but as critical developmental systems that directly regulate the infant's physiology, emotion, attention, learning, and behavior. Caregivers essentially act as an external nervous system for the infant, buffering environmental stress and establishing the foundational rhythms of physiological homeostasis. Through thousands of ordinary, repeated interactions, caregivers become an integrated part of the infant's developmental environment. These iterative cycles of distress and comfort, and of mismatch and repair, gradually shape the child's expectations regarding the predictability of the world and the reliability of others.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comprehensive analysis investigates the emergence of the regulatory relationship. It moves systematically through the evolutionary biology that necessitated such profound infantile dependency, the biological mechanics of physiological co-regulation, the psychological emergence of attachment patterns, and the environmental characteristics of caregiving that predict long-term developmental outcomes. Importantly, this analysis intentionally divorces the scientifically validated framework of attachment theory from the pervasive mythologies of attachment as a mere "parenting style." Instead, it situates attachment as an adaptive developmental system, a relationship pattern, and the ultimate outcome of repeated co-regulatory experiences. By isolating the mechanisms through which dependency gradually transforms into self-regulation, it becomes clear why early relationships are the most consequential developmental environments a human being will ever experience.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Evolutionary Paradox: Why Human Infants Are Different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comprehend the profound dependency of the human infant, caregiving must first be placed within an evolutionary developmental context rather than viewed exclusively through the lens of modern child-rearing norms. Humans are unique among primates in the extreme helplessness of their neonates, a biological condition termed "secondary altriciality"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While precocial species (such as equids or cetaceans) are born highly developed with operational sensory and motor systems, and primarily altricial species (like rodents) are born hairless and blind in large litters, the human infant occupies a distinct developmental space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Human newborns possess functioning sensory organs but are neurologically and behaviorally profoundly altricial, born with brains that are less than 30% of their eventual adult size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Obstetrical Dilemma versus the Metabolic Ceiling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decades, this secondary altriciality was explained by the "obstetrical dilemma" (OD) hypothesis. The OD posited that human evolution was caught between two antagonistic selective pressures: the requirement for a narrow pelvis to facilitate efficient bipedal locomotion, and the evolutionary drive toward encephalization, which produced increasingly large neonatal brains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According to this classic model, the evolutionary "solution" to this biomechanical conflict was to truncate gestation, birthing the infant before its head outgrew the dimensions of the maternal birth canal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contemporary evolutionary biology and metabolic research robustly challenge the primacy of pelvic mechanics. The "Energetics of Gestation and Growth" (EGG) hypothesis demonstrates that human birth timing is dictated not by bone anatomy, but by a strict maternal metabolic ceiling</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Throughout pregnancy, maternal energy expenditure rises steadily to support fetal growth, eventually approaching a physiological limit in the third trimester. This metabolic ceiling represents the maximum sustained energy output a human mother can endure without catastrophic physiological failure, calculated to be approximately 2.0 to 2.1 times her basal metabolic rate (BMR)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Concurrently, the energy requirements of the developing fetus increase exponentially</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Parturition is triggered at the precise intersection where the exponential caloric demands of the fetus threaten to exceed the mother's 2.1 BMR metabolic ceiling</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If a human infant were to remain in utero until it achieved the neurological and motor maturity of a newborn chimpanzee, gestation would need to extend to 16 to 21 months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Such an extension would demand an energetic investment far beyond the physiological capacity of the mother. Consequently, human infants are born when they are simply because the mother cannot safely metabolize any more energy to sustain fetal growth in utero</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Hypothesis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Constraint on Gestation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Evolutionary Driver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Cause of Altriciality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Obstetrical Dilemma (OD)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Pelvic morphology and birth canal dimensions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Antagonistic selection for bipedalism vs. encephalization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Premature birth to prevent cephalo-pelvic disproportion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Energetics of Gestation and Growth (EGG)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Maternal metabolic ceiling (~2.1 BMR)</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Maximum sustained maternal energy expenditure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Fetal caloric demand exceeding maternal supply forces early birth</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Cooperative Breeding as an Evolutionary Imperative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Because maternal metabolic constraints force this early birth, the human infant requires an "extrauterine spring" during its first year, undergoing massive cognitive and motor-neuronal development while entirely dependent on external care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prolonged dependency created an evolutionary crisis: a single hominin mother could not possibly secure enough calories to sustain herself, recover from childbirth, and provide the intense, continuous care required by a highly altricial infant while simultaneously maintaining the short birth intervals that allowed the human species to propagate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evolutionary solution was the emergence of cooperative breeding</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Unlike other great apes, hominin mothers evolved to rely heavily on "alloparents"—fathers, grandmothers, siblings, and extended group members—to subsidize the energetic and temporal costs of child-rearing</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The necessity of enlisting alloparental care exerted immense selective pressure on infant phenotypes. Human infants evolved to function as "sensory traps," possessing highly endearing morphological features and a repertoire of social behaviors (eye contact, smiling, vocalizing) specifically designed to attract and maintain the attention of caregivers beyond the biological mother</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Therefore, the human capacity for intersubjective engagement and trust in the benevolence of others is not a modern cultural artifact, but a fundamental evolutionary adaptation required for survival in a cooperatively breeding species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Biology of Co-Regulation: Caregivers as External Regulators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Because the human infant is born prematurely from a metabolic perspective, they enter the world lacking the internal neurobiological architecture required to maintain physiological homeostasis. The caregiver must step in to act as an external physiological regulator. This dynamic, reciprocal process, known as co-regulation, is the foundational mechanism upon which all subsequent psychological attachment and emotional regulation is built.</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Vagal Tone and Respiratory Sinus Arrhythmia</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primary biological theater for co-regulation is the parasympathetic nervous system (PNS), specifically the activity of the myelinated vagus nerve. The functioning of the vagal system is frequently assessed via respiratory sinus arrhythmia (RSA), which measures the rhythmic fluctuations in heart rate that occur in tandem with the respiratory cycle</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Vagal tone acts as a physiological "brake" on the heart. During periods of safety and low stress, a high baseline RSA indicates an active vagal brake, which slows the heart rate, conserves energy, and promotes social engagement and restorative metabolic processes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When an organism encounters stress or an environmental challenge, the vagal brake is rapidly withdrawn (vagal suppression), allowing heart rate and cardiac output to increase, thereby mobilizing the body's resources for a fight-or-flight response</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Infants possess a highly immature vagal system and cannot effectively apply or withdraw this brake autonomously. They rely on interpersonal synchrony with a caregiver to organize these biological rhythms. Caregivers provide this regulatory input through face-to-face interaction, close physical contact, and contingent affective turn-taking</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Advanced time-series analyses of parent-infant interactions reveal a profound dyadic coordination of RSA. During free play and structured tasks, mothers and infants demonstrate positive co-regulation; a change in the maternal RSA predicts a corresponding change in the infant's RSA within a matter of seconds, controlling for individual baseline differences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continuous, moment-to-moment matching of physiological states means that a calm, well-regulated caregiver literally down-regulates the infant's physiological arousal through their own autonomic stability. Conversely, when a caregiver is highly stressed, depressed, or exhibits harsh parenting behaviors, this positive co-regulation breaks down. In dyads characterized by high maternal stress or child externalizing behaviors, RSA coregulation becomes negative or discordant, leaving the infant without the external physiological scaffolding necessary to return to homeostasis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Endocrine Architecture of Synchrony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behavioral and physiological synchrony between caregiver and infant is heavily mediated by the oxytocinergic system. Oxytocin (OT), a neuropeptide synthesized in the hypothalamus, plays a central role in mammalian bond formation, stress modulation, and the initiation of maternal behavior</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Research investigating the endocrine dynamics of human parenting demonstrates that oxytocin operates as a synchronous system within the caregiving dyad.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Analyses of plasma and salivary oxytocin (pOT and sOT) in mothers, fathers, and infants reveal that high parental oxytocin levels are strongly correlated with positive social engagement, affectionate touch, and affective synchrony</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Crucially, this endocrine facilitation of caregiving is not strictly sex-specific. The transition to fatherhood induces profound neurobiological plasticity, with fathers exhibiting increases in oxytocin comparable to mothers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In coparenting scenarios, oxytocin levels dynamically synchronize between mothers and fathers, and between the father and the infant; a spike in the father's oxytocin predicts a subsequent increase in the infant's oxytocin</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This neuroendocrine coupling ensures that both male and female alloparents are biologically primed to participate in the cooperative breeding networks essential for infant survival.</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Myth of Perfect Attunement and the Role of Repair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pervasive and damaging misconception in popular parenting literature is the notion that caregiver sensitivity requires flawless, continuous emotional attunement. Empirical observation thoroughly debunks this idealized standard. Edward Tronick's micro-analytic coding of normal, securely attached mother-infant dyads reveals that caregivers and infants are actually miscoordinated or mismatched approximately 70% of the time during typical interactions</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developmental driver of emotional resilience is not the absence of relational ruptures, but the reliable </w:t>
      </w:r>
      <w:r w:rsidDel="00000000" w:rsidR="00000000" w:rsidRPr="00000000">
        <w:rPr>
          <w:rFonts w:ascii="Arial" w:cs="Arial" w:eastAsia="Arial" w:hAnsi="Arial"/>
          <w:i w:val="1"/>
          <w:iCs w:val="1"/>
          <w:color w:val="1f1f1f"/>
          <w:rtl w:val="0"/>
        </w:rPr>
        <w:t xml:space="preserve">repair</w:t>
      </w:r>
      <w:r w:rsidDel="00000000" w:rsidR="00000000" w:rsidRPr="00000000">
        <w:rPr>
          <w:rFonts w:ascii="Arial" w:cs="Arial" w:eastAsia="Arial" w:hAnsi="Arial"/>
          <w:color w:val="1f1f1f"/>
          <w:rtl w:val="0"/>
        </w:rPr>
        <w:t xml:space="preserve"> of these frequent misattunements. When a mismatch occurs, the infant experiences mild physiological stress. If the caregiver subsequently re-engages and repairs the interaction, the infant's physiological state restabilizes. This specific causal sequence—infant distress leading to caregiver response, which facilitates physiological stabilization—provides the infant with the foundational learning experience that negative affective states are temporary and manageable. It is through thousands of these ordinary cycles of mismatch and successful repair that the infant develops trust in the caregiver and begins to build a template for future self-regulation.</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Development of Attachment: An Organizational Construct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 the infant experiences these repeated cycles of co-regulation, they begin to form expectations regarding the caregiver's availability and reliability. This predictive learning forms the basis of attachment. Attachment theory, originally synthesized by John Bowlby from evolutionary biology and psychoanalytic theory, and later operationalized by Mary Ainsworth, posits that infants are biologically predisposed to form a selective bond with an primary caregiver to guarantee protection from predators and environmental hazards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Attachment is not a measure of how much a parent loves a child, nor is it a generalized "parenting style." It is a specific, adaptive behavioral system and a relational construct</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The attachment behavioral system is activated by internal distress (e.g., pain, illness) or external threats (e.g., separation, novelty). When activated, the infant deploys proximity-seeking behaviors to utilize the caregiver as a "safe haven" for comfort. Once physiological and emotional homeostasis is restored, the attachment system deactivates, allowing the infant to use the caregiver as a "secure base" from which to explore the environment</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Strange Situation and the Temperament Critique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empirically measure the organization of this attachment system, Mary Ainsworth developed the Strange Situation Procedure (SSP), a laboratory paradigm designed for infants aged 12 to 20 months</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The SSP subjects the infant to a series of mild, escalating stressors—specifically, introductions to a stranger and two brief separations from the caregiver—designed to systematically activate the attachment behavioral system</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Based on the infant's behavior during the reunion episodes, they are classified into one of three primary organized patterns: secure, insecure-avoidant, or insecure-resistant</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long-standing methodological critique of the SSP, most notably articulated by developmental psychologist Jerome Kagan, is the "temperament hypothesis." Kagan argued that the SSP does not measure the history of caregiver responsiveness, but merely reflects the infant's innate temperamental reactivity to novelty and stress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Under this critique, highly reactive infants cry extensively and are labeled "resistant," while under-reactive, stoic infants do not cry and are labeled "avoidant"</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advanced biobehavioral research decisively refutes the temperament hypothesis. Landmark studies by Spangler and Grossmann integrating physiological measures (heart rate and salivary cortisol) into the SSP revealed the hidden internal states of insecurely attached infants</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Behaviorally, insecure-avoidant infants appear largely unfazed by the caregiver's departure and ignore the caregiver upon return, showing minimal overt distress. Yet, their physiological markers tell a radically different story. During the separation and reunion episodes, avoidant infants exhibit cardiac acceleration and intense HPA-axis activation, resulting in cortisol elevations that are identical to, or even higher than, those of securely attached infants who cry overtly and seek comfort</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physiological data proves that avoidance is not a temperamental lack of distress; rather, it is a highly organized, learned coping strategy. The avoidant infant has learned from repeated interactions that expressing distress leads to caregiver rejection or withdrawal. To prevent driving the caregiver further away, the infant behaviorally minimizes their attachment signals while simultaneously enduring severe internal physiological dysregulation</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The SSP, therefore, successfully captures the relational adaptation to the caregiving environment, validating the core tenets of attachment theory against the temperament critique.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Attachment Classification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Behavioral Response to Reunion in SSP</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Physiological Response (Cortisol/Heart Rate)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Inference Regarding Caregiving History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Secure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Actively seeks proximity; easily comforted; returns to exploration</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Rapid recovery to baseline; effective down-regulation of HPA axis</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Caregiver is consistently responsive and reliable.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Insecure-Avoidant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Avoids or ignores caregiver; focuses on toys; minimal overt crying</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autonomic arousal; elevated cortisol despite lack of behavioral distress</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Caregiver is consistently rejecting or unavailable during distress.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Insecure-Resistant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Maximizes distress; angry or passive; fails to settle upon comfort</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Highly elevated cortisol; sustained HPA-axis activation</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Caregiver is inconsistently responsive or intrusive.</w:t>
            </w:r>
          </w:p>
        </w:tc>
      </w:tr>
    </w:tbl>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Caregiver Sensitivity and Relationship Quality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primary antecedent to the development of a secure attachment organization is caregiver sensitivity. As defined by Ainsworth, sensitivity refers to the caregiver's ability to accurately perceive the infant's behavioral cues, interpret them from the infant's perspective, and respond promptly and appropriately</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Meta-Analytic Evidence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causal relationship between sensitivity and attachment security has been subjected to rigorous empirical scrutiny. A definitive meta-analysis by De Wolff and van IJzendoorn (1997), synthesizing data from 66 studies, established a robust and highly significant association between maternal sensitivity and infant attachment security, generating a combined effect size of </w:t>
      </w:r>
      <w:r w:rsidDel="00000000" w:rsidR="00000000" w:rsidRPr="00000000">
        <w:rPr>
          <w:rFonts w:ascii="Arial" w:cs="Arial" w:eastAsia="Arial" w:hAnsi="Arial"/>
          <w:color w:val="1f1f1f"/>
        </w:rPr>
        <w:drawing>
          <wp:inline distB="19050" distT="19050" distL="19050" distR="19050">
            <wp:extent cx="703362" cy="247127"/>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03362" cy="247127"/>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this effect size is statistically meaningful, it also highlights the complexity of development. A correlation of </w:t>
      </w:r>
      <w:r w:rsidDel="00000000" w:rsidR="00000000" w:rsidRPr="00000000">
        <w:rPr>
          <w:rFonts w:ascii="Arial" w:cs="Arial" w:eastAsia="Arial" w:hAnsi="Arial"/>
          <w:color w:val="1f1f1f"/>
        </w:rPr>
        <w:drawing>
          <wp:inline distB="19050" distT="19050" distL="19050" distR="19050">
            <wp:extent cx="703362" cy="247127"/>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03362" cy="247127"/>
                    </a:xfrm>
                    <a:prstGeom prst="rect"/>
                    <a:ln/>
                  </pic:spPr>
                </pic:pic>
              </a:graphicData>
            </a:graphic>
          </wp:inline>
        </w:drawing>
      </w:r>
      <w:r w:rsidDel="00000000" w:rsidR="00000000" w:rsidRPr="00000000">
        <w:rPr>
          <w:rFonts w:ascii="Arial" w:cs="Arial" w:eastAsia="Arial" w:hAnsi="Arial"/>
          <w:color w:val="1f1f1f"/>
          <w:rtl w:val="0"/>
        </w:rPr>
        <w:t xml:space="preserve"> indicates that while sensitivity is an important condition for secure attachment, it is not the exclusive determinant</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A multitude of other contextual factors—including the broader family system, socio-economic stress, marital quality, and infant genetics—interact with caregiving behavior to shape ultimate developmental outcomes</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attachment is not exclusively a maternal phenomenon. Subsequent meta-analyses investigating paternal sensitivity and infant-father attachment demonstrate a significant, albeit slightly weaker, association (</w:t>
      </w:r>
      <w:r w:rsidDel="00000000" w:rsidR="00000000" w:rsidRPr="00000000">
        <w:rPr>
          <w:rFonts w:ascii="Arial" w:cs="Arial" w:eastAsia="Arial" w:hAnsi="Arial"/>
          <w:color w:val="1f1f1f"/>
        </w:rPr>
        <w:drawing>
          <wp:inline distB="19050" distT="19050" distL="19050" distR="19050">
            <wp:extent cx="703362" cy="247127"/>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03362" cy="247127"/>
                    </a:xfrm>
                    <a:prstGeom prst="rect"/>
                    <a:ln/>
                  </pic:spPr>
                </pic:pic>
              </a:graphicData>
            </a:graphic>
          </wp:inline>
        </w:drawing>
      </w:r>
      <w:r w:rsidDel="00000000" w:rsidR="00000000" w:rsidRPr="00000000">
        <w:rPr>
          <w:rFonts w:ascii="Arial" w:cs="Arial" w:eastAsia="Arial" w:hAnsi="Arial"/>
          <w:color w:val="1f1f1f"/>
          <w:rtl w:val="0"/>
        </w:rPr>
        <w:t xml:space="preserve"> to </w:t>
      </w:r>
      <w:r w:rsidDel="00000000" w:rsidR="00000000" w:rsidRPr="00000000">
        <w:rPr>
          <w:rFonts w:ascii="Arial" w:cs="Arial" w:eastAsia="Arial" w:hAnsi="Arial"/>
          <w:color w:val="1f1f1f"/>
        </w:rPr>
        <w:drawing>
          <wp:inline distB="19050" distT="19050" distL="19050" distR="19050">
            <wp:extent cx="348357" cy="234349"/>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48357" cy="234349"/>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The correlations between an infant's attachment security with their mother and their security with their father are generally moderate (ranging from </w:t>
      </w:r>
      <w:r w:rsidDel="00000000" w:rsidR="00000000" w:rsidRPr="00000000">
        <w:rPr>
          <w:rFonts w:ascii="Arial" w:cs="Arial" w:eastAsia="Arial" w:hAnsi="Arial"/>
          <w:color w:val="1f1f1f"/>
        </w:rPr>
        <w:drawing>
          <wp:inline distB="19050" distT="19050" distL="19050" distR="19050">
            <wp:extent cx="703362" cy="247127"/>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703362" cy="247127"/>
                    </a:xfrm>
                    <a:prstGeom prst="rect"/>
                    <a:ln/>
                  </pic:spPr>
                </pic:pic>
              </a:graphicData>
            </a:graphic>
          </wp:inline>
        </w:drawing>
      </w:r>
      <w:r w:rsidDel="00000000" w:rsidR="00000000" w:rsidRPr="00000000">
        <w:rPr>
          <w:rFonts w:ascii="Arial" w:cs="Arial" w:eastAsia="Arial" w:hAnsi="Arial"/>
          <w:color w:val="1f1f1f"/>
          <w:rtl w:val="0"/>
        </w:rPr>
        <w:t xml:space="preserve"> to </w:t>
      </w:r>
      <w:r w:rsidDel="00000000" w:rsidR="00000000" w:rsidRPr="00000000">
        <w:rPr>
          <w:rFonts w:ascii="Arial" w:cs="Arial" w:eastAsia="Arial" w:hAnsi="Arial"/>
          <w:color w:val="1f1f1f"/>
        </w:rPr>
        <w:drawing>
          <wp:inline distB="19050" distT="19050" distL="19050" distR="19050">
            <wp:extent cx="348357" cy="234349"/>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48357" cy="234349"/>
                    </a:xfrm>
                    <a:prstGeom prst="rect"/>
                    <a:ln/>
                  </pic:spPr>
                </pic:pic>
              </a:graphicData>
            </a:graphic>
          </wp:inline>
        </w:drawing>
      </w:r>
      <w:r w:rsidDel="00000000" w:rsidR="00000000" w:rsidRPr="00000000">
        <w:rPr>
          <w:rFonts w:ascii="Arial" w:cs="Arial" w:eastAsia="Arial" w:hAnsi="Arial"/>
          <w:color w:val="1f1f1f"/>
          <w:rtl w:val="0"/>
        </w:rPr>
        <w:t xml:space="preserve">, depending on methodological factors), establishing that attachment security is relationship-specific</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 An infant can form an insecure attachment with one parent and a secure attachment with another, proving that relationship quality cannot be reduced to a single score or a fixed trait within the child. The capacity to form multiple, distinct attachment relationships allows children to draw on diverse regulatory resources, with father-child synchrony notably predicting enhanced social competence and reduced aggression in later childhood</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Mind-Mindedness and Reflective Functioning</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Beyond basic behavioral responsiveness, researchers have identified the cognitive mechanisms that underlie sensitive caregiving. Elizabeth Meins introduced the concept of "mind-mindedness," defined as the caregiver's propensity to treat the infant as an individual with an independent mind, rather than merely an entity with physical needs. Caregivers exhibiting high mind-mindedness frequently use appropriate mental state language (e.g., "You're frustrated because that block won't fit") during interactions</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Meta-analytic reviews confirm that parental mentalization and mind-mindedness independently predict attachment security</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 Furthermore, this reflective capacity in the caregiver scaffolds the child's own cognitive development. Maternal use of appropriate mental state comments accounts for significant variance in the child's subsequent development of Theory of Mind (ToM)</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When caregivers accurately reflect the child's internal state, they provide a relational mirror that accelerates the child's psychological self-understanding.</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Maternal Buffering and the Amygdala-Prefrontal Circuitry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impact of the regulatory relationship extends far beyond behavior; it physically organizes the structural and functional neurobiology of the infant brain. A central proposition of relational development is that caregivers actively buffer physiological stress responses, substituting for the child's immature neural circuitry.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a mature adult brain, emotion regulation is heavily dependent on the functional connectivity between the medial prefrontal cortex (mPFC) and the amygdala. The mPFC exerts top-down, inhibitory control over the amygdala, suppressing excessive fear reactivity and facilitating emotional recovery following a stressor</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 However, during infancy and early childhood, this amygdala-prefrontal circuitry is highly immature. The child lacks the neuroanatomical hardware to self-regulate severe emotional states.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Groundbreaking neuroimaging research conducted by Nim Tottenham demonstrates that during this protracted developmental phase of childhood, the caregiver literally functions as an external prefrontal cortex</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 Using functional magnetic resonance imaging (fMRI) to observe brain activity during stress paradigms, Tottenham's team discovered that in the presence of maternal stimuli, children exhibited significantly suppressed amygdala reactivity</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More importantly, the mother's presence fundamentally altered the functional connectivity of the child's brain. In the absence of the mother, children exhibited the expected immature amygdala-prefrontal connectivity. However, in the presence of maternal stimuli, the children displayed a mature-like functional connectivity between the amygdala and the mPFC—a neural phenotype that typically does not emerge until adolescence</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 This phenomenon, termed "maternal buffering," proves that caregivers do not merely soothe children psychologically; they transiently restructure the child's neural networks to facilitate advanced emotion regulation</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powerful social buffering effect is developmentally bounded. As children transition into adolescence, the biological drive for autonomy and the onset of puberty cause the mother's presence to lose its potent modulatory power over the amygdala and the HPA axis</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Childhood, therefore, represents an extended sensitive period during which the socio-affective knowledge gained from the attachment figure directly shapes the biological architecture of threat processing and safety learning</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Institutional Deprivation and Sensitive Periods for Recovery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profound necessity of this regulatory relationship is most starkly illuminated by its absolute absence. When expected caregiving systems are severely neglected, the lack of individualized co-regulation triggers catastrophic developmental cascades.</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Bucharest Early Intervention Project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most rigorous empirical evidence regarding the effects of extreme deprivation is derived from the Bucharest Early Intervention Project (BEIP). The BEIP is a landmark randomized controlled trial (RCT) that assessed the developmental trajectories of abandoned children living in Romanian institutions</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 Institutional care in this context was characterized by high staff-to-child ratios, frequent staff turnover, rigid scheduling, and a near-total absence of sensitive, individualized caregiving, resulting in profound structural and psychosocial neglect</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trial enrolled 136 institutionalized children and randomly assigned half to remain in institutional care and half to be placed in a specialized, high-quality foster care network designed by the researchers (average age of placement: 22 months)</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 The initial assessments demonstrated that prolonged institutionalization leads to severe deficits across virtually all measured domains: profound cognitive impairment (IQ), stunted physical growth, highly elevated rates of psychopathology, and pervasive attachment disorders</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deprivation also registered at the level of neurophysiology. Electroencephalogram (EEG) analyses revealed that institutionalized children exhibited significantly reduced alpha wave power and diminished neural coherence across brain regions compared to never-institutionalized community controls</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 Alpha activity is highly correlated with cortical maturation and cognitive processing; its reduction indicated significant structural and functional developmental arrest</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24-Month Threshold</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paramount contribution of the BEIP was identifying specific sensitive periods governing developmental recovery. Children randomized to the foster care intervention demonstrated significant catch-up growth in cognitive functioning, attachment security, and physical development compared to those remaining in institutions</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 Furthermore, stable placement into family care correlated with normalized EEG activity, including greater alpha and beta power</w:t>
      </w:r>
      <w:r w:rsidDel="00000000" w:rsidR="00000000" w:rsidRPr="00000000">
        <w:rPr>
          <w:rFonts w:ascii="Arial" w:cs="Arial" w:eastAsia="Arial" w:hAnsi="Arial"/>
          <w:color w:val="444746"/>
          <w:sz w:val="24"/>
          <w:szCs w:val="24"/>
          <w:vertAlign w:val="superscript"/>
          <w:rtl w:val="0"/>
        </w:rPr>
        <w:t xml:space="preserve">55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Crucially, the data established a stringent developmental threshold governing this recovery. Placement into a sensitive caregiving environment before 24 months of age was highly predictive of optimal outcomes, particularly regarding IQ, expressive language, and the normalization of brain electrical activity</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 Children placed after this 24-month window demonstrated significantly attenuated recovery trajectories</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rtl w:val="0"/>
        </w:rPr>
        <w:t xml:space="preserve">. The BEIP confirms that the human brain requires specific, predictable relational inputs during strictly demarcated early sensitive periods to construct healthy neurobiological pathways.</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Culture, Bias, and the Disorganized Attachment Mythology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tracing the developmental consequences of early relationships, it is essential to conduct a bias audit to prevent cultural norms from being misinterpreted as biological mandates, and to deconstruct mythologies that have distorted attachment theory in clinical and legal settings.</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WEIRD Bias and Cultural Universals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Historically, child development research has heavily sampled Western, Educated, Industrialized, Rich, and Democratic (WEIRD) populations. Consequently, Western middle-class caregiving practices—such as solitary infant sleep, distal caregiving (face-to-face interaction rather than continuous physical carrying), and nuclear family structures—are often erroneously equated with optimal development. Cross-cultural research demonstrates vast variations in caregiving norms, including continuous physical contact, co-sleeping, and the extensive reliance on alloparental networks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What remains universal across all human cultures is the fundamental biological need for a predictable response to infant distress and the establishment of a secure base</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The expression of sensitivity varies culturally, but its developmental function remains constant.</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Misapplication of Disorganized Attachment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most dangerous misapplication of attachment theory involves the "Disorganized/Disoriented" (Type D) attachment classification. Disorganized attachment occurs when an infant lacks a coherent behavioral strategy for managing the stress of the Strange Situation. It theoretically stems from an unsolvable paradox: the caregiver is simultaneously the source of safety and the source of biological terror, resulting in a state of "fright without solution"</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rtl w:val="0"/>
        </w:rPr>
        <w:t xml:space="preserve">. Unsurprisingly, epidemiological studies confirm that the prevalence of disorganized attachment is elevated among infants experiencing severe neglect or maltreatment</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the logical leap from this correlation to deterministic pathology has spawned a pseudo-scientific practice in family courts and child protection services, where the disorganized classification is inappropriately utilized to mandate child removal</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w:cs="Arial" w:eastAsia="Arial" w:hAnsi="Arial"/>
          <w:color w:val="1f1f1f"/>
          <w:rtl w:val="0"/>
        </w:rPr>
        <w:t xml:space="preserve">. In 2017, an international consortium of 40 leading attachment researchers—including the creators of the classification, Mary Main and Judith Solomon, alongside scholars like Pehr Granqvist, L. Alan Sroufe, and Mary Dozier—published a forceful consensus statement condemning this practice</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consensus statement clarified several critical empirical realities that must govern the interpretation of relationship data:</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Disorganization does not reliably indicate abuse:</w:t>
      </w:r>
      <w:r w:rsidDel="00000000" w:rsidR="00000000" w:rsidRPr="00000000">
        <w:rPr>
          <w:rFonts w:ascii="Arial" w:cs="Arial" w:eastAsia="Arial" w:hAnsi="Arial"/>
          <w:color w:val="1f1f1f"/>
          <w:rtl w:val="0"/>
        </w:rPr>
        <w:t xml:space="preserve"> While maltreated children show higher rates of disorganization, the vast majority of disorganized infants are </w:t>
      </w:r>
      <w:r w:rsidDel="00000000" w:rsidR="00000000" w:rsidRPr="00000000">
        <w:rPr>
          <w:rFonts w:ascii="Arial" w:cs="Arial" w:eastAsia="Arial" w:hAnsi="Arial"/>
          <w:i w:val="1"/>
          <w:iCs w:val="1"/>
          <w:color w:val="1f1f1f"/>
          <w:rtl w:val="0"/>
        </w:rPr>
        <w:t xml:space="preserve">not</w:t>
      </w:r>
      <w:r w:rsidDel="00000000" w:rsidR="00000000" w:rsidRPr="00000000">
        <w:rPr>
          <w:rFonts w:ascii="Arial" w:cs="Arial" w:eastAsia="Arial" w:hAnsi="Arial"/>
          <w:color w:val="1f1f1f"/>
          <w:rtl w:val="0"/>
        </w:rPr>
        <w:t xml:space="preserve"> abused. Disorganization frequently arises from overlapping socio-economic risks (e.g., poverty, maternal depression) or subtle, non-abusive frightened/frightening parental behaviors</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It is not a clinical diagnosis:</w:t>
      </w:r>
      <w:r w:rsidDel="00000000" w:rsidR="00000000" w:rsidRPr="00000000">
        <w:rPr>
          <w:rFonts w:ascii="Arial" w:cs="Arial" w:eastAsia="Arial" w:hAnsi="Arial"/>
          <w:color w:val="1f1f1f"/>
          <w:rtl w:val="0"/>
        </w:rPr>
        <w:t xml:space="preserve"> Disorganized attachment is a behavioral observation of a specific relationship dynamic in infancy; it is not a validated psychiatric diagnosis or a fixed property of the individual child</w:t>
      </w:r>
      <w:r w:rsidDel="00000000" w:rsidR="00000000" w:rsidRPr="00000000">
        <w:rPr>
          <w:rFonts w:ascii="Arial" w:cs="Arial" w:eastAsia="Arial" w:hAnsi="Arial"/>
          <w:color w:val="444746"/>
          <w:sz w:val="24"/>
          <w:szCs w:val="24"/>
          <w:vertAlign w:val="superscript"/>
          <w:rtl w:val="0"/>
        </w:rPr>
        <w:t xml:space="preserve">59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The danger of misapplication:</w:t>
      </w:r>
      <w:r w:rsidDel="00000000" w:rsidR="00000000" w:rsidRPr="00000000">
        <w:rPr>
          <w:rFonts w:ascii="Arial" w:cs="Arial" w:eastAsia="Arial" w:hAnsi="Arial"/>
          <w:color w:val="1f1f1f"/>
          <w:rtl w:val="0"/>
        </w:rPr>
        <w:t xml:space="preserve"> Using a single attachment assessment to warrant involuntary child out-of-home placement is a severe misuse of developmental science</w:t>
      </w:r>
      <w:r w:rsidDel="00000000" w:rsidR="00000000" w:rsidRPr="00000000">
        <w:rPr>
          <w:rFonts w:ascii="Arial" w:cs="Arial" w:eastAsia="Arial" w:hAnsi="Arial"/>
          <w:color w:val="444746"/>
          <w:sz w:val="24"/>
          <w:szCs w:val="24"/>
          <w:vertAlign w:val="superscript"/>
          <w:rtl w:val="0"/>
        </w:rPr>
        <w:t xml:space="preserve">58</w:t>
      </w:r>
      <w:r w:rsidDel="00000000" w:rsidR="00000000" w:rsidRPr="00000000">
        <w:rPr>
          <w:rFonts w:ascii="Arial" w:cs="Arial" w:eastAsia="Arial" w:hAnsi="Arial"/>
          <w:color w:val="1f1f1f"/>
          <w:rtl w:val="0"/>
        </w:rPr>
        <w:t xml:space="preserve">. Removing a child causes intense, guaranteed attachment disruption and trauma, which often outweighs the theoretical risk indicated by the classification</w:t>
      </w:r>
      <w:r w:rsidDel="00000000" w:rsidR="00000000" w:rsidRPr="00000000">
        <w:rPr>
          <w:rFonts w:ascii="Arial" w:cs="Arial" w:eastAsia="Arial" w:hAnsi="Arial"/>
          <w:color w:val="444746"/>
          <w:sz w:val="24"/>
          <w:szCs w:val="24"/>
          <w:vertAlign w:val="superscript"/>
          <w:rtl w:val="0"/>
        </w:rPr>
        <w:t xml:space="preserve">58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Chapter 4 explicitly rejects the inferences that insecure attachment represents pathology, that occasional parental mistakes dictate developmental outcomes, or that correlational classifications should be treated as deterministic clinical predictions.</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Intervention Science and Gene-Environment Interactions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Because the quality of early caregiving is plastic and modifiable, a robust science of intervention has evolved to target and improve the regulatory relationship. The efficacy of these interventions reinforces the premise that attachment outcomes result from learned relational patterns rather than fixed genetic destinies.</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Efficacy of Attachment-Based Interventions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Evidence-based interventions aim to enhance caregiver sensitivity, thereby shifting the child's developmental trajectory:</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Attachment and Biobehavioral Catch-up (ABC):</w:t>
      </w:r>
      <w:r w:rsidDel="00000000" w:rsidR="00000000" w:rsidRPr="00000000">
        <w:rPr>
          <w:rFonts w:ascii="Arial" w:cs="Arial" w:eastAsia="Arial" w:hAnsi="Arial"/>
          <w:color w:val="1f1f1f"/>
          <w:rtl w:val="0"/>
        </w:rPr>
        <w:t xml:space="preserve"> Developed by Mary Dozier, the ABC intervention is explicitly designed for high-risk populations, including foster infants who have experienced early adversity. ABC coaches caregivers in real-time to respond synchronously to infant distress and override their own tendencies toward frightening behavior. Randomized controlled trials demonstrate that ABC not only increases behavioral attachment security but significantly normalizes the infant's physiological stress architecture, producing healthier diurnal cortisol slopes compared to control groups</w:t>
      </w:r>
      <w:r w:rsidDel="00000000" w:rsidR="00000000" w:rsidRPr="00000000">
        <w:rPr>
          <w:rFonts w:ascii="Arial" w:cs="Arial" w:eastAsia="Arial" w:hAnsi="Arial"/>
          <w:color w:val="444746"/>
          <w:sz w:val="24"/>
          <w:szCs w:val="24"/>
          <w:vertAlign w:val="superscript"/>
          <w:rtl w:val="0"/>
        </w:rPr>
        <w:t xml:space="preserve">61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Circle of Security (COS):</w:t>
      </w:r>
      <w:r w:rsidDel="00000000" w:rsidR="00000000" w:rsidRPr="00000000">
        <w:rPr>
          <w:rFonts w:ascii="Arial" w:cs="Arial" w:eastAsia="Arial" w:hAnsi="Arial"/>
          <w:color w:val="1f1f1f"/>
          <w:rtl w:val="0"/>
        </w:rPr>
        <w:t xml:space="preserve"> The COS framework utilizes psychoeducation and video reflection to teach parents to recognize the child's need for a "secure base" and a "safe haven"</w:t>
      </w:r>
      <w:r w:rsidDel="00000000" w:rsidR="00000000" w:rsidRPr="00000000">
        <w:rPr>
          <w:rFonts w:ascii="Arial" w:cs="Arial" w:eastAsia="Arial" w:hAnsi="Arial"/>
          <w:color w:val="444746"/>
          <w:sz w:val="24"/>
          <w:szCs w:val="24"/>
          <w:vertAlign w:val="superscript"/>
          <w:rtl w:val="0"/>
        </w:rPr>
        <w:t xml:space="preserve">64</w:t>
      </w:r>
      <w:r w:rsidDel="00000000" w:rsidR="00000000" w:rsidRPr="00000000">
        <w:rPr>
          <w:rFonts w:ascii="Arial" w:cs="Arial" w:eastAsia="Arial" w:hAnsi="Arial"/>
          <w:color w:val="1f1f1f"/>
          <w:rtl w:val="0"/>
        </w:rPr>
        <w:t xml:space="preserve">. While highly popular globally, recent meta-analytic data reveals a nuanced picture of its efficacy. Early studies and intensive clinical variants showed moderate effect sizes for improving attachment security (</w:t>
      </w:r>
      <w:r w:rsidDel="00000000" w:rsidR="00000000" w:rsidRPr="00000000">
        <w:rPr>
          <w:rFonts w:ascii="Arial" w:cs="Arial" w:eastAsia="Arial" w:hAnsi="Arial"/>
          <w:color w:val="1f1f1f"/>
        </w:rPr>
        <w:drawing>
          <wp:inline distB="19050" distT="19050" distL="19050" distR="19050">
            <wp:extent cx="710010" cy="247236"/>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710010" cy="247236"/>
                    </a:xfrm>
                    <a:prstGeom prst="rect"/>
                    <a:ln/>
                  </pic:spPr>
                </pic:pic>
              </a:graphicData>
            </a:graphic>
          </wp:inline>
        </w:drawing>
      </w:r>
      <w:r w:rsidDel="00000000" w:rsidR="00000000" w:rsidRPr="00000000">
        <w:rPr>
          <w:rFonts w:ascii="Arial" w:cs="Arial" w:eastAsia="Arial" w:hAnsi="Arial"/>
          <w:color w:val="1f1f1f"/>
          <w:rtl w:val="0"/>
        </w:rPr>
        <w:t xml:space="preserve">) and caregiver sensitivity (</w:t>
      </w:r>
      <w:r w:rsidDel="00000000" w:rsidR="00000000" w:rsidRPr="00000000">
        <w:rPr>
          <w:rFonts w:ascii="Arial" w:cs="Arial" w:eastAsia="Arial" w:hAnsi="Arial"/>
          <w:color w:val="1f1f1f"/>
        </w:rPr>
        <w:drawing>
          <wp:inline distB="19050" distT="19050" distL="19050" distR="19050">
            <wp:extent cx="710010" cy="247236"/>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710010" cy="247236"/>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However, recent rigorous RCTs of the widely disseminated, brief "COS-Parenting" (COSP) protocol have yielded non-significant effects on child attachment and caregiver reflective functioning, suggesting that low-intensity, universally applied psychoeducational variants may lack the required dosage to alter entrenched relationship patterns</w:t>
      </w:r>
      <w:r w:rsidDel="00000000" w:rsidR="00000000" w:rsidRPr="00000000">
        <w:rPr>
          <w:rFonts w:ascii="Arial" w:cs="Arial" w:eastAsia="Arial" w:hAnsi="Arial"/>
          <w:color w:val="444746"/>
          <w:sz w:val="24"/>
          <w:szCs w:val="24"/>
          <w:vertAlign w:val="superscript"/>
          <w:rtl w:val="0"/>
        </w:rPr>
        <w:t xml:space="preserve">66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Overall, meta-analyses of attachment interventions conclude that short-term, highly focused behavioral interventions (such as Video-feedback Intervention to promote Positive Parenting, or VIPP) that utilize video feedback to target specific sensitive behaviors tend to be the most consistently effective in altering child security</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Economic Yield of Early Investment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optimization of the early regulatory environment is not solely a psychological imperative; it is a macroeconomic strategy. Research spearheaded by Nobel Laureate economist James Heckman demonstrates that investments in high-quality early childhood environments yield extraordinary societal returns</w:t>
      </w:r>
      <w:r w:rsidDel="00000000" w:rsidR="00000000" w:rsidRPr="00000000">
        <w:rPr>
          <w:rFonts w:ascii="Arial" w:cs="Arial" w:eastAsia="Arial" w:hAnsi="Arial"/>
          <w:color w:val="444746"/>
          <w:sz w:val="24"/>
          <w:szCs w:val="24"/>
          <w:vertAlign w:val="superscript"/>
          <w:rtl w:val="0"/>
        </w:rPr>
        <w:t xml:space="preserve">70</w:t>
      </w:r>
      <w:r w:rsidDel="00000000" w:rsidR="00000000" w:rsidRPr="00000000">
        <w:rPr>
          <w:rFonts w:ascii="Arial" w:cs="Arial" w:eastAsia="Arial" w:hAnsi="Arial"/>
          <w:color w:val="1f1f1f"/>
          <w:rtl w:val="0"/>
        </w:rPr>
        <w:t xml:space="preserve">. The "Heckman Curve" illustrates that the rate of economic return is highest for interventions targeting the earliest years of life (birth to age five), precisely when the brain is most plastic and dependent on relational scaffolding</w:t>
      </w:r>
      <w:r w:rsidDel="00000000" w:rsidR="00000000" w:rsidRPr="00000000">
        <w:rPr>
          <w:rFonts w:ascii="Arial" w:cs="Arial" w:eastAsia="Arial" w:hAnsi="Arial"/>
          <w:color w:val="444746"/>
          <w:sz w:val="24"/>
          <w:szCs w:val="24"/>
          <w:vertAlign w:val="superscript"/>
          <w:rtl w:val="0"/>
        </w:rPr>
        <w:t xml:space="preserve">72</w:t>
      </w:r>
      <w:r w:rsidDel="00000000" w:rsidR="00000000" w:rsidRPr="00000000">
        <w:rPr>
          <w:rFonts w:ascii="Arial" w:cs="Arial" w:eastAsia="Arial" w:hAnsi="Arial"/>
          <w:color w:val="1f1f1f"/>
          <w:rtl w:val="0"/>
        </w:rPr>
        <w:t xml:space="preserve">. High-quality early childhood programs that support developmental co-regulation generate returns ranging from 13% annually to an overall return of $4 to $16 for every dollar invested</w:t>
      </w:r>
      <w:r w:rsidDel="00000000" w:rsidR="00000000" w:rsidRPr="00000000">
        <w:rPr>
          <w:rFonts w:ascii="Arial" w:cs="Arial" w:eastAsia="Arial" w:hAnsi="Arial"/>
          <w:color w:val="444746"/>
          <w:sz w:val="24"/>
          <w:szCs w:val="24"/>
          <w:vertAlign w:val="superscript"/>
          <w:rtl w:val="0"/>
        </w:rPr>
        <w:t xml:space="preserve">70</w:t>
      </w:r>
      <w:r w:rsidDel="00000000" w:rsidR="00000000" w:rsidRPr="00000000">
        <w:rPr>
          <w:rFonts w:ascii="Arial" w:cs="Arial" w:eastAsia="Arial" w:hAnsi="Arial"/>
          <w:color w:val="1f1f1f"/>
          <w:rtl w:val="0"/>
        </w:rPr>
        <w:t xml:space="preserve">. These yields manifest through higher adult earning potential, increased tax revenues, reduced criminality, and lower societal healthcare costs, providing an incontrovertible economic mandate for supporting early caregiving environments</w:t>
      </w:r>
      <w:r w:rsidDel="00000000" w:rsidR="00000000" w:rsidRPr="00000000">
        <w:rPr>
          <w:rFonts w:ascii="Arial" w:cs="Arial" w:eastAsia="Arial" w:hAnsi="Arial"/>
          <w:color w:val="444746"/>
          <w:sz w:val="24"/>
          <w:szCs w:val="24"/>
          <w:vertAlign w:val="superscript"/>
          <w:rtl w:val="0"/>
        </w:rPr>
        <w:t xml:space="preserve">74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Genetic and Epigenetic Interface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regulatory environment provided by the caregiver is ultimately transcribed into the infant's biological hardware through gene-environment interactions (GxE) and epigenetics. Attachment security is the transaction between genetic susceptibility and environmental provision.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critical locus of this interaction is the oxytocin receptor gene (OXTR). Genetic polymorphisms, specifically the rs53576 variant, heavily influence sociality and stress reactivity. Research indicates that the 'A' allele is frequently associated with deficits in maternal sensitivity, reduced empathy, and higher risk for social dysfunction</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Conversely, individuals homozygous for the 'G' allele (GG) exhibit greater environmental sensitivity. GG infants possess an enhanced biological capacity for processing social information. In the presence of sensitive caregiving, GG infants thrive optimally; however, in the presence of an environmental burden such as maternal postpartum depression, they are highly susceptible to developing early externalizing behavioral problems</w:t>
      </w:r>
      <w:r w:rsidDel="00000000" w:rsidR="00000000" w:rsidRPr="00000000">
        <w:rPr>
          <w:rFonts w:ascii="Arial" w:cs="Arial" w:eastAsia="Arial" w:hAnsi="Arial"/>
          <w:color w:val="444746"/>
          <w:sz w:val="24"/>
          <w:szCs w:val="24"/>
          <w:vertAlign w:val="superscript"/>
          <w:rtl w:val="0"/>
        </w:rPr>
        <w:t xml:space="preserve">76</w:t>
      </w:r>
      <w:r w:rsidDel="00000000" w:rsidR="00000000" w:rsidRPr="00000000">
        <w:rPr>
          <w:rFonts w:ascii="Arial" w:cs="Arial" w:eastAsia="Arial" w:hAnsi="Arial"/>
          <w:color w:val="1f1f1f"/>
          <w:rtl w:val="0"/>
        </w:rPr>
        <w:t xml:space="preserve">. This exemplifies the biological principle of "differential susceptibility"—certain genetic variants do not guarantee pathology, but rather heighten the infant's plasticity in response to the quality of the caregiving environment</w:t>
      </w:r>
      <w:r w:rsidDel="00000000" w:rsidR="00000000" w:rsidRPr="00000000">
        <w:rPr>
          <w:rFonts w:ascii="Arial" w:cs="Arial" w:eastAsia="Arial" w:hAnsi="Arial"/>
          <w:color w:val="444746"/>
          <w:sz w:val="24"/>
          <w:szCs w:val="24"/>
          <w:vertAlign w:val="superscript"/>
          <w:rtl w:val="0"/>
        </w:rPr>
        <w:t xml:space="preserve">78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caregiver behavior physically alters gene expression through epigenetic mechanisms. Maternal sensitivity directly influences the DNA methylation of the glucocorticoid receptor gene (NR3C1), a central component in regulating the HPA axis and cortisol production</w:t>
      </w:r>
      <w:r w:rsidDel="00000000" w:rsidR="00000000" w:rsidRPr="00000000">
        <w:rPr>
          <w:rFonts w:ascii="Arial" w:cs="Arial" w:eastAsia="Arial" w:hAnsi="Arial"/>
          <w:color w:val="444746"/>
          <w:sz w:val="24"/>
          <w:szCs w:val="24"/>
          <w:vertAlign w:val="superscript"/>
          <w:rtl w:val="0"/>
        </w:rPr>
        <w:t xml:space="preserve">79</w:t>
      </w:r>
      <w:r w:rsidDel="00000000" w:rsidR="00000000" w:rsidRPr="00000000">
        <w:rPr>
          <w:rFonts w:ascii="Arial" w:cs="Arial" w:eastAsia="Arial" w:hAnsi="Arial"/>
          <w:color w:val="1f1f1f"/>
          <w:rtl w:val="0"/>
        </w:rPr>
        <w:t xml:space="preserve">. High maternal responsiveness buffers the effects of prenatal stress and is associated with lower NR3C1 promoter methylation in infants, which facilitates a more efficient, regulated physiological stress response</w:t>
      </w:r>
      <w:r w:rsidDel="00000000" w:rsidR="00000000" w:rsidRPr="00000000">
        <w:rPr>
          <w:rFonts w:ascii="Arial" w:cs="Arial" w:eastAsia="Arial" w:hAnsi="Arial"/>
          <w:color w:val="444746"/>
          <w:sz w:val="24"/>
          <w:szCs w:val="24"/>
          <w:vertAlign w:val="superscript"/>
          <w:rtl w:val="0"/>
        </w:rPr>
        <w:t xml:space="preserve">80</w:t>
      </w:r>
      <w:r w:rsidDel="00000000" w:rsidR="00000000" w:rsidRPr="00000000">
        <w:rPr>
          <w:rFonts w:ascii="Arial" w:cs="Arial" w:eastAsia="Arial" w:hAnsi="Arial"/>
          <w:color w:val="1f1f1f"/>
          <w:rtl w:val="0"/>
        </w:rPr>
        <w:t xml:space="preserve">. Conversely, maltreatment or severe maternal depression alters this methylation pattern, effectively hardwiring a hyper-reactive stress physiology into the child's genome</w:t>
      </w:r>
      <w:r w:rsidDel="00000000" w:rsidR="00000000" w:rsidRPr="00000000">
        <w:rPr>
          <w:rFonts w:ascii="Arial" w:cs="Arial" w:eastAsia="Arial" w:hAnsi="Arial"/>
          <w:color w:val="444746"/>
          <w:sz w:val="24"/>
          <w:szCs w:val="24"/>
          <w:vertAlign w:val="superscript"/>
          <w:rtl w:val="0"/>
        </w:rPr>
        <w:t xml:space="preserve">82</w:t>
      </w:r>
      <w:r w:rsidDel="00000000" w:rsidR="00000000" w:rsidRPr="00000000">
        <w:rPr>
          <w:rFonts w:ascii="Arial" w:cs="Arial" w:eastAsia="Arial" w:hAnsi="Arial"/>
          <w:color w:val="1f1f1f"/>
          <w:rtl w:val="0"/>
        </w:rPr>
        <w:t xml:space="preserve">. The caregiver's behavioral regulation literally programs the infant's biological stress architecture at the molecular level.</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Conclusion: From Co-Regulation to Self-Regulation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central inquiry of this analysis asked how a human infant survives and develops when evolutionary metabolic limits dictate that vast amounts of regulation must be externally supplied. The empirical evidence demonstrates unequivocally that early relationships are not merely contextual backdrops to development; they are the active mechanisms of human development.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Human infants are born with remarkable neurobiological potential but possess extremely limited self-regulatory capacities. For the first years of life, survival and structural brain development depend fundamentally upon the relational environment. Caregivers act as external physiological regulators, buffering cortisol, modulating vagal tone, and transiently assuming the role of the prefrontal cortex to manage amygdala reactivity.</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Through thousands of ordinary, iterative interactions—characterized not by perfect synchrony, but by continuous cycles of mismatch and repair—infants learn whether the world is predictable and whether others can be relied upon to restore homeostasis. Attachment security emerges as the organized behavioral manifestation of this broader process of co-regulation. Over time, the external regulation provided by the caregiver is gradually internalized, allowing the child to develop autonomous executive function, emotional resilience, and social competence. The legacy of landmark longitudinal research, such as the Minnesota Longitudinal Study of Risk and Adaptation, confirms that while early attachment is not a deterministic life sentence, it establishes the initial trajectory of the self</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Development is, fundamentally, a process of relational adaptation, making the early caregiving relationship the most critical developmental environment a child will ever experience.</w:t>
      </w:r>
    </w:p>
    <w:p w:rsidR="00000000" w:rsidDel="00000000" w:rsidP="00000000" w:rsidRDefault="00000000" w:rsidRPr="00000000" w14:paraId="00000076">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Metabolic hypothesis for human altriciality - PMC - NIH, </w:t>
      </w:r>
      <w:hyperlink r:id="rId13">
        <w:r w:rsidDel="00000000" w:rsidR="00000000" w:rsidRPr="00000000">
          <w:rPr>
            <w:rFonts w:ascii="Arial" w:cs="Arial" w:eastAsia="Arial" w:hAnsi="Arial"/>
            <w:color w:val="0000ee"/>
            <w:sz w:val="24"/>
            <w:szCs w:val="24"/>
            <w:u w:val="single"/>
            <w:rtl w:val="0"/>
          </w:rPr>
          <w:t xml:space="preserve">https://pmc.ncbi.nlm.nih.gov/articles/PMC3458333/</w:t>
        </w:r>
      </w:hyperlink>
      <w:r w:rsidDel="00000000" w:rsidR="00000000" w:rsidRPr="00000000">
        <w:rPr>
          <w:rtl w:val="0"/>
        </w:rPr>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Cooperative breeding as a likely early catalyst of human evolution, </w:t>
      </w:r>
      <w:hyperlink r:id="rId14">
        <w:r w:rsidDel="00000000" w:rsidR="00000000" w:rsidRPr="00000000">
          <w:rPr>
            <w:rFonts w:ascii="Arial" w:cs="Arial" w:eastAsia="Arial" w:hAnsi="Arial"/>
            <w:color w:val="0000ee"/>
            <w:sz w:val="24"/>
            <w:szCs w:val="24"/>
            <w:u w:val="single"/>
            <w:rtl w:val="0"/>
          </w:rPr>
          <w:t xml:space="preserve">https://www.researchgate.net/publication/389002713_Cooperative_breeding_as_a_likely_early_catalyst_of_human_evolution</w:t>
        </w:r>
      </w:hyperlink>
      <w:r w:rsidDel="00000000" w:rsidR="00000000" w:rsidRPr="00000000">
        <w:rPr>
          <w:rtl w:val="0"/>
        </w:rPr>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Metabolic hypothesis for human altriciality - ResearchGate, </w:t>
      </w:r>
      <w:hyperlink r:id="rId15">
        <w:r w:rsidDel="00000000" w:rsidR="00000000" w:rsidRPr="00000000">
          <w:rPr>
            <w:rFonts w:ascii="Arial" w:cs="Arial" w:eastAsia="Arial" w:hAnsi="Arial"/>
            <w:color w:val="0000ee"/>
            <w:sz w:val="24"/>
            <w:szCs w:val="24"/>
            <w:u w:val="single"/>
            <w:rtl w:val="0"/>
          </w:rPr>
          <w:t xml:space="preserve">https://www.researchgate.net/publication/230762688_Metabolic_hypothesis_for_human_altriciality</w:t>
        </w:r>
      </w:hyperlink>
      <w:r w:rsidDel="00000000" w:rsidR="00000000" w:rsidRPr="00000000">
        <w:rPr>
          <w:rtl w:val="0"/>
        </w:rPr>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Metabolic hypothesis for human altriciality - PNAS, </w:t>
      </w:r>
      <w:hyperlink r:id="rId16">
        <w:r w:rsidDel="00000000" w:rsidR="00000000" w:rsidRPr="00000000">
          <w:rPr>
            <w:rFonts w:ascii="Arial" w:cs="Arial" w:eastAsia="Arial" w:hAnsi="Arial"/>
            <w:color w:val="0000ee"/>
            <w:sz w:val="24"/>
            <w:szCs w:val="24"/>
            <w:u w:val="single"/>
            <w:rtl w:val="0"/>
          </w:rPr>
          <w:t xml:space="preserve">https://www.pnas.org/doi/10.1073/pnas.1205282109</w:t>
        </w:r>
      </w:hyperlink>
      <w:r w:rsidDel="00000000" w:rsidR="00000000" w:rsidRPr="00000000">
        <w:rPr>
          <w:rtl w:val="0"/>
        </w:rPr>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Twin pregnancies and the limits of the energetics of gestation and, </w:t>
      </w:r>
      <w:hyperlink r:id="rId17">
        <w:r w:rsidDel="00000000" w:rsidR="00000000" w:rsidRPr="00000000">
          <w:rPr>
            <w:rFonts w:ascii="Arial" w:cs="Arial" w:eastAsia="Arial" w:hAnsi="Arial"/>
            <w:color w:val="0000ee"/>
            <w:sz w:val="24"/>
            <w:szCs w:val="24"/>
            <w:u w:val="single"/>
            <w:rtl w:val="0"/>
          </w:rPr>
          <w:t xml:space="preserve">https://pubmed.ncbi.nlm.nih.gov/42231688/</w:t>
        </w:r>
      </w:hyperlink>
      <w:r w:rsidDel="00000000" w:rsidR="00000000" w:rsidRPr="00000000">
        <w:rPr>
          <w:rtl w:val="0"/>
        </w:rPr>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Anthropologist's research refutes long-held theory on human gestation, </w:t>
      </w:r>
      <w:hyperlink r:id="rId18">
        <w:r w:rsidDel="00000000" w:rsidR="00000000" w:rsidRPr="00000000">
          <w:rPr>
            <w:rFonts w:ascii="Arial" w:cs="Arial" w:eastAsia="Arial" w:hAnsi="Arial"/>
            <w:color w:val="0000ee"/>
            <w:sz w:val="24"/>
            <w:szCs w:val="24"/>
            <w:u w:val="single"/>
            <w:rtl w:val="0"/>
          </w:rPr>
          <w:t xml:space="preserve">https://www.eurekalert.org/news-releases/508176</w:t>
        </w:r>
      </w:hyperlink>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limitations of energetic explanations for birth timing in humans, </w:t>
      </w:r>
      <w:hyperlink r:id="rId19">
        <w:r w:rsidDel="00000000" w:rsidR="00000000" w:rsidRPr="00000000">
          <w:rPr>
            <w:rFonts w:ascii="Arial" w:cs="Arial" w:eastAsia="Arial" w:hAnsi="Arial"/>
            <w:color w:val="0000ee"/>
            <w:sz w:val="24"/>
            <w:szCs w:val="24"/>
            <w:u w:val="single"/>
            <w:rtl w:val="0"/>
          </w:rPr>
          <w:t xml:space="preserve">https://pmc.ncbi.nlm.nih.gov/articles/PMC10644907/</w:t>
        </w:r>
      </w:hyperlink>
      <w:r w:rsidDel="00000000" w:rsidR="00000000" w:rsidRPr="00000000">
        <w:rPr>
          <w:rtl w:val="0"/>
        </w:rPr>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Pierre Jacob reviews 'Mothers and Others', by Sarah B. Hrdy, </w:t>
      </w:r>
      <w:hyperlink r:id="rId20">
        <w:r w:rsidDel="00000000" w:rsidR="00000000" w:rsidRPr="00000000">
          <w:rPr>
            <w:rFonts w:ascii="Arial" w:cs="Arial" w:eastAsia="Arial" w:hAnsi="Arial"/>
            <w:color w:val="0000ee"/>
            <w:sz w:val="24"/>
            <w:szCs w:val="24"/>
            <w:u w:val="single"/>
            <w:rtl w:val="0"/>
          </w:rPr>
          <w:t xml:space="preserve">https://www.cognitionandculture.net/blogs/pierre-jacob/pierre-jacob-reviews-mothers-and-others-by-sarah-b-hrdy/index.html</w:t>
        </w:r>
      </w:hyperlink>
      <w:r w:rsidDel="00000000" w:rsidR="00000000" w:rsidRPr="00000000">
        <w:rPr>
          <w:rtl w:val="0"/>
        </w:rPr>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emergence of emotionally modern humans - PMC - NIH, </w:t>
      </w:r>
      <w:hyperlink r:id="rId21">
        <w:r w:rsidDel="00000000" w:rsidR="00000000" w:rsidRPr="00000000">
          <w:rPr>
            <w:rFonts w:ascii="Arial" w:cs="Arial" w:eastAsia="Arial" w:hAnsi="Arial"/>
            <w:color w:val="0000ee"/>
            <w:sz w:val="24"/>
            <w:szCs w:val="24"/>
            <w:u w:val="single"/>
            <w:rtl w:val="0"/>
          </w:rPr>
          <w:t xml:space="preserve">https://pmc.ncbi.nlm.nih.gov/articles/PMC7293152/</w:t>
        </w:r>
      </w:hyperlink>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Life history impacts on infancy and the evolution of human social, </w:t>
      </w:r>
      <w:hyperlink r:id="rId22">
        <w:r w:rsidDel="00000000" w:rsidR="00000000" w:rsidRPr="00000000">
          <w:rPr>
            <w:rFonts w:ascii="Arial" w:cs="Arial" w:eastAsia="Arial" w:hAnsi="Arial"/>
            <w:color w:val="0000ee"/>
            <w:sz w:val="24"/>
            <w:szCs w:val="24"/>
            <w:u w:val="single"/>
            <w:rtl w:val="0"/>
          </w:rPr>
          <w:t xml:space="preserve">https://www.frontiersin.org/journals/psychology/articles/10.3389/fpsyg.2023.1197378/full</w:t>
        </w:r>
      </w:hyperlink>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Allomothers Cooperative Breeding: Humans Need Help with Kids, </w:t>
      </w:r>
      <w:hyperlink r:id="rId23">
        <w:r w:rsidDel="00000000" w:rsidR="00000000" w:rsidRPr="00000000">
          <w:rPr>
            <w:rFonts w:ascii="Arial" w:cs="Arial" w:eastAsia="Arial" w:hAnsi="Arial"/>
            <w:color w:val="0000ee"/>
            <w:sz w:val="24"/>
            <w:szCs w:val="24"/>
            <w:u w:val="single"/>
            <w:rtl w:val="0"/>
          </w:rPr>
          <w:t xml:space="preserve">https://www.livinganthropologically.com/allomothers/</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Meet the 'alloparents': Shared child care gave rise to human altruism, </w:t>
      </w:r>
      <w:hyperlink r:id="rId24">
        <w:r w:rsidDel="00000000" w:rsidR="00000000" w:rsidRPr="00000000">
          <w:rPr>
            <w:rFonts w:ascii="Arial" w:cs="Arial" w:eastAsia="Arial" w:hAnsi="Arial"/>
            <w:color w:val="0000ee"/>
            <w:sz w:val="24"/>
            <w:szCs w:val="24"/>
            <w:u w:val="single"/>
            <w:rtl w:val="0"/>
          </w:rPr>
          <w:t xml:space="preserve">https://news.cornell.edu/stories/2011/10/shared-child-care-gave-rise-human-altruism</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Second-by-second infant and mother emotion regulation and ... - PMC, </w:t>
      </w:r>
      <w:hyperlink r:id="rId25">
        <w:r w:rsidDel="00000000" w:rsidR="00000000" w:rsidRPr="00000000">
          <w:rPr>
            <w:rFonts w:ascii="Arial" w:cs="Arial" w:eastAsia="Arial" w:hAnsi="Arial"/>
            <w:color w:val="0000ee"/>
            <w:sz w:val="24"/>
            <w:szCs w:val="24"/>
            <w:u w:val="single"/>
            <w:rtl w:val="0"/>
          </w:rPr>
          <w:t xml:space="preserve">https://pmc.ncbi.nlm.nih.gov/articles/PMC8720330/</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Method for Measuring Dynamic Respiratory Sinus Arrhythmia, </w:t>
      </w:r>
      <w:hyperlink r:id="rId26">
        <w:r w:rsidDel="00000000" w:rsidR="00000000" w:rsidRPr="00000000">
          <w:rPr>
            <w:rFonts w:ascii="Arial" w:cs="Arial" w:eastAsia="Arial" w:hAnsi="Arial"/>
            <w:color w:val="0000ee"/>
            <w:sz w:val="24"/>
            <w:szCs w:val="24"/>
            <w:u w:val="single"/>
            <w:rtl w:val="0"/>
          </w:rPr>
          <w:t xml:space="preserve">https://scholarworks.indianapolis.iu.edu/bitstreams/c51623a6-0907-458f-91be-03bb1e0c66b3/download</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Coregulation of Respiratory Sinus Arrhythmia between Parents and, </w:t>
      </w:r>
      <w:hyperlink r:id="rId27">
        <w:r w:rsidDel="00000000" w:rsidR="00000000" w:rsidRPr="00000000">
          <w:rPr>
            <w:rFonts w:ascii="Arial" w:cs="Arial" w:eastAsia="Arial" w:hAnsi="Arial"/>
            <w:color w:val="0000ee"/>
            <w:sz w:val="24"/>
            <w:szCs w:val="24"/>
            <w:u w:val="single"/>
            <w:rtl w:val="0"/>
          </w:rPr>
          <w:t xml:space="preserve">https://pmc.ncbi.nlm.nih.gov/articles/PMC4644512/</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Associations between Infant-Mother Physiological Synchrony and 4, </w:t>
      </w:r>
      <w:hyperlink r:id="rId28">
        <w:r w:rsidDel="00000000" w:rsidR="00000000" w:rsidRPr="00000000">
          <w:rPr>
            <w:rFonts w:ascii="Arial" w:cs="Arial" w:eastAsia="Arial" w:hAnsi="Arial"/>
            <w:color w:val="0000ee"/>
            <w:sz w:val="24"/>
            <w:szCs w:val="24"/>
            <w:u w:val="single"/>
            <w:rtl w:val="0"/>
          </w:rPr>
          <w:t xml:space="preserve">https://scholarworks.indianapolis.iu.edu/bitstreams/b392beee-f746-4356-8275-589f175ea5a1/download</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A Method for Measuring Dynamic Respiratory Sinus, </w:t>
      </w:r>
      <w:hyperlink r:id="rId29">
        <w:r w:rsidDel="00000000" w:rsidR="00000000" w:rsidRPr="00000000">
          <w:rPr>
            <w:rFonts w:ascii="Arial" w:cs="Arial" w:eastAsia="Arial" w:hAnsi="Arial"/>
            <w:color w:val="0000ee"/>
            <w:sz w:val="24"/>
            <w:szCs w:val="24"/>
            <w:u w:val="single"/>
            <w:rtl w:val="0"/>
          </w:rPr>
          <w:t xml:space="preserve">https://www.researchgate.net/publication/349319223_A_Method_for_Measuring_Dynamic_Respiratory_Sinus_Arrhythmia_RSA_in_Infants_and_Mothers_A_Method_for_Measuring_Dynamic_Respiratory_Sinus_Arrhythmia_RSA_in_Infants_and_Mothers</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typical and atypical development of dynamic self-regulation and, </w:t>
      </w:r>
      <w:hyperlink r:id="rId30">
        <w:r w:rsidDel="00000000" w:rsidR="00000000" w:rsidRPr="00000000">
          <w:rPr>
            <w:rFonts w:ascii="Arial" w:cs="Arial" w:eastAsia="Arial" w:hAnsi="Arial"/>
            <w:color w:val="0000ee"/>
            <w:sz w:val="24"/>
            <w:szCs w:val="24"/>
            <w:u w:val="single"/>
            <w:rtl w:val="0"/>
          </w:rPr>
          <w:t xml:space="preserve">https://www.researchgate.net/publication/403104075_The_typical_and_atypical_development_of_dynamic_self-regulation_and_coregulation_of_respiratory_sinus_arrhythmia_in_mothers_and_children_across_early_childhood</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Maternal and paternal plasma, salivary, and urinary oxytocin and, </w:t>
      </w:r>
      <w:hyperlink r:id="rId31">
        <w:r w:rsidDel="00000000" w:rsidR="00000000" w:rsidRPr="00000000">
          <w:rPr>
            <w:rFonts w:ascii="Arial" w:cs="Arial" w:eastAsia="Arial" w:hAnsi="Arial"/>
            <w:color w:val="0000ee"/>
            <w:sz w:val="24"/>
            <w:szCs w:val="24"/>
            <w:u w:val="single"/>
            <w:rtl w:val="0"/>
          </w:rPr>
          <w:t xml:space="preserve">https://ruthfeldmanlab.com/wp-content/uploads/2019/06/oxytocin-and-bonding.DS2011.pdf</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common allele in the oxytocin receptor gene (OXTR) impacts, </w:t>
      </w:r>
      <w:hyperlink r:id="rId32">
        <w:r w:rsidDel="00000000" w:rsidR="00000000" w:rsidRPr="00000000">
          <w:rPr>
            <w:rFonts w:ascii="Arial" w:cs="Arial" w:eastAsia="Arial" w:hAnsi="Arial"/>
            <w:color w:val="0000ee"/>
            <w:sz w:val="24"/>
            <w:szCs w:val="24"/>
            <w:u w:val="single"/>
            <w:rtl w:val="0"/>
          </w:rPr>
          <w:t xml:space="preserve">https://www.pnas.org/doi/10.1073/pnas.1003296107</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Maternal and paternal plasma, salivary, and urinary oxytocin, </w:t>
      </w:r>
      <w:hyperlink r:id="rId33">
        <w:r w:rsidDel="00000000" w:rsidR="00000000" w:rsidRPr="00000000">
          <w:rPr>
            <w:rFonts w:ascii="Arial" w:cs="Arial" w:eastAsia="Arial" w:hAnsi="Arial"/>
            <w:color w:val="0000ee"/>
            <w:sz w:val="24"/>
            <w:szCs w:val="24"/>
            <w:u w:val="single"/>
            <w:rtl w:val="0"/>
          </w:rPr>
          <w:t xml:space="preserve">https://www.academia.edu/31228212/Maternal_and_paternal_plasma_salivary_and_urinary_oxytocin_and_parent_infant_synchrony_considering_stress_and_affiliation_components_of_human_bonding</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Neuroscience shows that fatherhood and motherhood are similar, </w:t>
      </w:r>
      <w:hyperlink r:id="rId34">
        <w:r w:rsidDel="00000000" w:rsidR="00000000" w:rsidRPr="00000000">
          <w:rPr>
            <w:rFonts w:ascii="Arial" w:cs="Arial" w:eastAsia="Arial" w:hAnsi="Arial"/>
            <w:color w:val="0000ee"/>
            <w:sz w:val="24"/>
            <w:szCs w:val="24"/>
            <w:u w:val="single"/>
            <w:rtl w:val="0"/>
          </w:rPr>
          <w:t xml:space="preserve">https://childandfamilyblog.com/fatherhood-neuroscience-biology/</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 1975, the developmental psychologist Edward Tronick filmed, </w:t>
      </w:r>
      <w:hyperlink r:id="rId35">
        <w:r w:rsidDel="00000000" w:rsidR="00000000" w:rsidRPr="00000000">
          <w:rPr>
            <w:rFonts w:ascii="Arial" w:cs="Arial" w:eastAsia="Arial" w:hAnsi="Arial"/>
            <w:color w:val="0000ee"/>
            <w:sz w:val="24"/>
            <w:szCs w:val="24"/>
            <w:u w:val="single"/>
            <w:rtl w:val="0"/>
          </w:rPr>
          <w:t xml:space="preserve">https://spacedaily.com/sd-v-in-1975-the-developmental-psychologist-edward-tronick-filmed-mothers-dropping-their-faces-into-a-blank-mask-and-found-that-even-securely-attached-pairs-fall-out-of-sync-roughly-seventy-percent-o/</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does the 'still face' experiment teach us about connection?, </w:t>
      </w:r>
      <w:hyperlink r:id="rId36">
        <w:r w:rsidDel="00000000" w:rsidR="00000000" w:rsidRPr="00000000">
          <w:rPr>
            <w:rFonts w:ascii="Arial" w:cs="Arial" w:eastAsia="Arial" w:hAnsi="Arial"/>
            <w:color w:val="0000ee"/>
            <w:sz w:val="24"/>
            <w:szCs w:val="24"/>
            <w:u w:val="single"/>
            <w:rtl w:val="0"/>
          </w:rPr>
          <w:t xml:space="preserve">https://psychhelp.com.au/what-does-the-still-face-experiment-teach-us-about-connection/</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 Alan Sroufe PhD in Clinical Psychology University of Minnesota, </w:t>
      </w:r>
      <w:hyperlink r:id="rId37">
        <w:r w:rsidDel="00000000" w:rsidR="00000000" w:rsidRPr="00000000">
          <w:rPr>
            <w:rFonts w:ascii="Arial" w:cs="Arial" w:eastAsia="Arial" w:hAnsi="Arial"/>
            <w:color w:val="0000ee"/>
            <w:sz w:val="24"/>
            <w:szCs w:val="24"/>
            <w:u w:val="single"/>
            <w:rtl w:val="0"/>
          </w:rPr>
          <w:t xml:space="preserve">https://www.researchgate.net/profile/L-Alan-Sroufe-2</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Predictive Validity of the Strange Situation Procedure - PMC - NIH, </w:t>
      </w:r>
      <w:hyperlink r:id="rId38">
        <w:r w:rsidDel="00000000" w:rsidR="00000000" w:rsidRPr="00000000">
          <w:rPr>
            <w:rFonts w:ascii="Arial" w:cs="Arial" w:eastAsia="Arial" w:hAnsi="Arial"/>
            <w:color w:val="0000ee"/>
            <w:sz w:val="24"/>
            <w:szCs w:val="24"/>
            <w:u w:val="single"/>
            <w:rtl w:val="0"/>
          </w:rPr>
          <w:t xml:space="preserve">https://pmc.ncbi.nlm.nih.gov/articles/PMC11169091/</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prospective, longitudinal study from birth to adulthood, </w:t>
      </w:r>
      <w:hyperlink r:id="rId39">
        <w:r w:rsidDel="00000000" w:rsidR="00000000" w:rsidRPr="00000000">
          <w:rPr>
            <w:rFonts w:ascii="Arial" w:cs="Arial" w:eastAsia="Arial" w:hAnsi="Arial"/>
            <w:color w:val="0000ee"/>
            <w:sz w:val="24"/>
            <w:szCs w:val="24"/>
            <w:u w:val="single"/>
            <w:rtl w:val="0"/>
          </w:rPr>
          <w:t xml:space="preserve">https://www.researchgate.net/publication/7436211_Attachment_and_development_A_prospective_longitudinal_study_from_birth_to_adulthood</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predictive validity of the strange situation procedure, </w:t>
      </w:r>
      <w:hyperlink r:id="rId40">
        <w:r w:rsidDel="00000000" w:rsidR="00000000" w:rsidRPr="00000000">
          <w:rPr>
            <w:rFonts w:ascii="Arial" w:cs="Arial" w:eastAsia="Arial" w:hAnsi="Arial"/>
            <w:color w:val="0000ee"/>
            <w:sz w:val="24"/>
            <w:szCs w:val="24"/>
            <w:u w:val="single"/>
            <w:rtl w:val="0"/>
          </w:rPr>
          <w:t xml:space="preserve">https://www.cambridge.org/core/journals/development-and-psychopathology/article/predictive-validity-of-the-strange-situation-procedure-evidence-from-registered-analyses-of-two-landmark-longitudinal-studies/7D085546E9B5B83DF20C639DE5766D67</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Infant attachment and stress regulation : a neurobiological study, </w:t>
      </w:r>
      <w:hyperlink r:id="rId41">
        <w:r w:rsidDel="00000000" w:rsidR="00000000" w:rsidRPr="00000000">
          <w:rPr>
            <w:rFonts w:ascii="Arial" w:cs="Arial" w:eastAsia="Arial" w:hAnsi="Arial"/>
            <w:color w:val="0000ee"/>
            <w:sz w:val="24"/>
            <w:szCs w:val="24"/>
            <w:u w:val="single"/>
            <w:rtl w:val="0"/>
          </w:rPr>
          <w:t xml:space="preserve">https://scholarlypublications.universiteitleiden.nl/access/item%3A2930356/download</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Why Attachment Theory Is Wrong (And We Should Let It Die) With Dr, </w:t>
      </w:r>
      <w:hyperlink r:id="rId42">
        <w:r w:rsidDel="00000000" w:rsidR="00000000" w:rsidRPr="00000000">
          <w:rPr>
            <w:rFonts w:ascii="Arial" w:cs="Arial" w:eastAsia="Arial" w:hAnsi="Arial"/>
            <w:color w:val="0000ee"/>
            <w:sz w:val="24"/>
            <w:szCs w:val="24"/>
            <w:u w:val="single"/>
            <w:rtl w:val="0"/>
          </w:rPr>
          <w:t xml:space="preserve">https://beaconschoolsupport.co.uk/podcast/why-attachment-theory-is-wrong-and-we-should-let-it-die-with-dr-jerome-kagan</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Criticisms of Ainsworth's Strange Situation Procedure, </w:t>
      </w:r>
      <w:hyperlink r:id="rId43">
        <w:r w:rsidDel="00000000" w:rsidR="00000000" w:rsidRPr="00000000">
          <w:rPr>
            <w:rFonts w:ascii="Arial" w:cs="Arial" w:eastAsia="Arial" w:hAnsi="Arial"/>
            <w:color w:val="0000ee"/>
            <w:sz w:val="24"/>
            <w:szCs w:val="24"/>
            <w:u w:val="single"/>
            <w:rtl w:val="0"/>
          </w:rPr>
          <w:t xml:space="preserve">https://simplyputpsych.co.uk/psych-101-1/criticisms-of-ainsworths-strange-situation-procedure</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Biobehavioral Organization in Securely and Insecurely Attached, </w:t>
      </w:r>
      <w:hyperlink r:id="rId44">
        <w:r w:rsidDel="00000000" w:rsidR="00000000" w:rsidRPr="00000000">
          <w:rPr>
            <w:rFonts w:ascii="Arial" w:cs="Arial" w:eastAsia="Arial" w:hAnsi="Arial"/>
            <w:color w:val="0000ee"/>
            <w:sz w:val="24"/>
            <w:szCs w:val="24"/>
            <w:u w:val="single"/>
            <w:rtl w:val="0"/>
          </w:rPr>
          <w:t xml:space="preserve">https://www.researchgate.net/publication/14976170_Biobehavioral_Organization_in_Securely_and_Insecurely_Attached_Infants</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Biobehavioral organization in securely and insecurely attached infants, </w:t>
      </w:r>
      <w:hyperlink r:id="rId45">
        <w:r w:rsidDel="00000000" w:rsidR="00000000" w:rsidRPr="00000000">
          <w:rPr>
            <w:rFonts w:ascii="Arial" w:cs="Arial" w:eastAsia="Arial" w:hAnsi="Arial"/>
            <w:color w:val="0000ee"/>
            <w:sz w:val="24"/>
            <w:szCs w:val="24"/>
            <w:u w:val="single"/>
            <w:rtl w:val="0"/>
          </w:rPr>
          <w:t xml:space="preserve">https://pubmed.ncbi.nlm.nih.gov/8222882/</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Attachment Dimensions and Cortisol Responses During the Strange, </w:t>
      </w:r>
      <w:hyperlink r:id="rId46">
        <w:r w:rsidDel="00000000" w:rsidR="00000000" w:rsidRPr="00000000">
          <w:rPr>
            <w:rFonts w:ascii="Arial" w:cs="Arial" w:eastAsia="Arial" w:hAnsi="Arial"/>
            <w:color w:val="0000ee"/>
            <w:sz w:val="24"/>
            <w:szCs w:val="24"/>
            <w:u w:val="single"/>
            <w:rtl w:val="0"/>
          </w:rPr>
          <w:t xml:space="preserve">https://pmc.ncbi.nlm.nih.gov/articles/PMC8664559/</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meta-analysis on parental antecedents of infant attachment, </w:t>
      </w:r>
      <w:hyperlink r:id="rId47">
        <w:r w:rsidDel="00000000" w:rsidR="00000000" w:rsidRPr="00000000">
          <w:rPr>
            <w:rFonts w:ascii="Arial" w:cs="Arial" w:eastAsia="Arial" w:hAnsi="Arial"/>
            <w:color w:val="0000ee"/>
            <w:sz w:val="24"/>
            <w:szCs w:val="24"/>
            <w:u w:val="single"/>
            <w:rtl w:val="0"/>
          </w:rPr>
          <w:t xml:space="preserve">https://pubmed.ncbi.nlm.nih.gov/9306636/</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Protocol for a randomized controlled trial comparing the Circle of, </w:t>
      </w:r>
      <w:hyperlink r:id="rId48">
        <w:r w:rsidDel="00000000" w:rsidR="00000000" w:rsidRPr="00000000">
          <w:rPr>
            <w:rFonts w:ascii="Arial" w:cs="Arial" w:eastAsia="Arial" w:hAnsi="Arial"/>
            <w:color w:val="0000ee"/>
            <w:sz w:val="24"/>
            <w:szCs w:val="24"/>
            <w:u w:val="single"/>
            <w:rtl w:val="0"/>
          </w:rPr>
          <w:t xml:space="preserve">https://pmc.ncbi.nlm.nih.gov/articles/PMC9041756/</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Meta-Analysis on Parental Antecedents of Infant Attachment, </w:t>
      </w:r>
      <w:hyperlink r:id="rId49">
        <w:r w:rsidDel="00000000" w:rsidR="00000000" w:rsidRPr="00000000">
          <w:rPr>
            <w:rFonts w:ascii="Arial" w:cs="Arial" w:eastAsia="Arial" w:hAnsi="Arial"/>
            <w:color w:val="0000ee"/>
            <w:sz w:val="24"/>
            <w:szCs w:val="24"/>
            <w:u w:val="single"/>
            <w:rtl w:val="0"/>
          </w:rPr>
          <w:t xml:space="preserve">https://www.researchgate.net/publication/13914401_Sensitivity_and_Attachment_A_Meta-Analysis_on_Parental_Antecedents_of_Infant_Attachment</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New Questions to Ponder - Ross A. Thompson, </w:t>
      </w:r>
      <w:hyperlink r:id="rId50">
        <w:r w:rsidDel="00000000" w:rsidR="00000000" w:rsidRPr="00000000">
          <w:rPr>
            <w:rFonts w:ascii="Arial" w:cs="Arial" w:eastAsia="Arial" w:hAnsi="Arial"/>
            <w:color w:val="0000ee"/>
            <w:sz w:val="24"/>
            <w:szCs w:val="24"/>
            <w:u w:val="single"/>
            <w:rtl w:val="0"/>
          </w:rPr>
          <w:t xml:space="preserve">https://sedlpubs.faculty.ucdavis.edu/wp-content/uploads/sites/192/2015/03/Thompson1997.pdf</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Association Between Paternal Sensitivity and Infant–Father, </w:t>
      </w:r>
      <w:hyperlink r:id="rId51">
        <w:r w:rsidDel="00000000" w:rsidR="00000000" w:rsidRPr="00000000">
          <w:rPr>
            <w:rFonts w:ascii="Arial" w:cs="Arial" w:eastAsia="Arial" w:hAnsi="Arial"/>
            <w:color w:val="0000ee"/>
            <w:sz w:val="24"/>
            <w:szCs w:val="24"/>
            <w:u w:val="single"/>
            <w:rtl w:val="0"/>
          </w:rPr>
          <w:t xml:space="preserve">https://www.ovid.com/journals/jfapy/pdf/10.1037/a0025855~the-association-between-paternal-sensitivity-and</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Association Between Paternal Sensitivity and Infant-Father, </w:t>
      </w:r>
      <w:hyperlink r:id="rId52">
        <w:r w:rsidDel="00000000" w:rsidR="00000000" w:rsidRPr="00000000">
          <w:rPr>
            <w:rFonts w:ascii="Arial" w:cs="Arial" w:eastAsia="Arial" w:hAnsi="Arial"/>
            <w:color w:val="0000ee"/>
            <w:sz w:val="24"/>
            <w:szCs w:val="24"/>
            <w:u w:val="single"/>
            <w:rtl w:val="0"/>
          </w:rPr>
          <w:t xml:space="preserve">https://www.scribd.com/document/508738068/The-Association-Between-Paternal-Sensitivity-and-Infant-Father-Attachment-Security-A-Meta-Analysis-of-Three-Decades-of-Research</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EJ551010 - In Search of the Absent Father--Meta-Analyses of Infant, </w:t>
      </w:r>
      <w:hyperlink r:id="rId53">
        <w:r w:rsidDel="00000000" w:rsidR="00000000" w:rsidRPr="00000000">
          <w:rPr>
            <w:rFonts w:ascii="Arial" w:cs="Arial" w:eastAsia="Arial" w:hAnsi="Arial"/>
            <w:color w:val="0000ee"/>
            <w:sz w:val="24"/>
            <w:szCs w:val="24"/>
            <w:u w:val="single"/>
            <w:rtl w:val="0"/>
          </w:rPr>
          <w:t xml:space="preserve">https://eric.ed.gov/?id=EJ551010</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Attachment Security with Mothers and Fathers: A Meta-Analysis on, </w:t>
      </w:r>
      <w:hyperlink r:id="rId54">
        <w:r w:rsidDel="00000000" w:rsidR="00000000" w:rsidRPr="00000000">
          <w:rPr>
            <w:rFonts w:ascii="Arial" w:cs="Arial" w:eastAsia="Arial" w:hAnsi="Arial"/>
            <w:color w:val="0000ee"/>
            <w:sz w:val="24"/>
            <w:szCs w:val="24"/>
            <w:u w:val="single"/>
            <w:rtl w:val="0"/>
          </w:rPr>
          <w:t xml:space="preserve">https://d-nb.info/1310644632/34</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Maternal Mind–Mindedness and Attachment Security as Predictors, </w:t>
      </w:r>
      <w:hyperlink r:id="rId55">
        <w:r w:rsidDel="00000000" w:rsidR="00000000" w:rsidRPr="00000000">
          <w:rPr>
            <w:rFonts w:ascii="Arial" w:cs="Arial" w:eastAsia="Arial" w:hAnsi="Arial"/>
            <w:color w:val="0000ee"/>
            <w:sz w:val="24"/>
            <w:szCs w:val="24"/>
            <w:u w:val="single"/>
            <w:rtl w:val="0"/>
          </w:rPr>
          <w:t xml:space="preserve">https://scispace.com/papers/maternal-mind-mindedness-and-attachment-security-as-2029ckqh5f</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Mind Matters: A Meta-Analysis on Parental Mentalization and, </w:t>
      </w:r>
      <w:hyperlink r:id="rId56">
        <w:r w:rsidDel="00000000" w:rsidR="00000000" w:rsidRPr="00000000">
          <w:rPr>
            <w:rFonts w:ascii="Arial" w:cs="Arial" w:eastAsia="Arial" w:hAnsi="Arial"/>
            <w:color w:val="0000ee"/>
            <w:sz w:val="24"/>
            <w:szCs w:val="24"/>
            <w:u w:val="single"/>
            <w:rtl w:val="0"/>
          </w:rPr>
          <w:t xml:space="preserve">https://www.researchgate.net/publication/317245713_Mind_Matters_A_Meta-Analysis_on_Parental_Mentalization_and_Sensitivity_as_Predictors_of_Infant-Parent_Attachment</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Maternal buffering of human amygdala–prefrontal circuitry during, </w:t>
      </w:r>
      <w:hyperlink r:id="rId57">
        <w:r w:rsidDel="00000000" w:rsidR="00000000" w:rsidRPr="00000000">
          <w:rPr>
            <w:rFonts w:ascii="Arial" w:cs="Arial" w:eastAsia="Arial" w:hAnsi="Arial"/>
            <w:color w:val="0000ee"/>
            <w:sz w:val="24"/>
            <w:szCs w:val="24"/>
            <w:u w:val="single"/>
            <w:rtl w:val="0"/>
          </w:rPr>
          <w:t xml:space="preserve">https://pmc.ncbi.nlm.nih.gov/articles/PMC4377225/</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Early developmental emergence of human amygdala-prefrontal, </w:t>
      </w:r>
      <w:hyperlink r:id="rId58">
        <w:r w:rsidDel="00000000" w:rsidR="00000000" w:rsidRPr="00000000">
          <w:rPr>
            <w:rFonts w:ascii="Arial" w:cs="Arial" w:eastAsia="Arial" w:hAnsi="Arial"/>
            <w:color w:val="0000ee"/>
            <w:sz w:val="24"/>
            <w:szCs w:val="24"/>
            <w:u w:val="single"/>
            <w:rtl w:val="0"/>
          </w:rPr>
          <w:t xml:space="preserve">https://www.zora.uzh.ch/entities/publication/fde6ed8f-c695-48df-af61-f2ec4f9a5ec7</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Maternal Buffering of Human Amygdala-Prefrontal Circuitry During, </w:t>
      </w:r>
      <w:hyperlink r:id="rId59">
        <w:r w:rsidDel="00000000" w:rsidR="00000000" w:rsidRPr="00000000">
          <w:rPr>
            <w:rFonts w:ascii="Arial" w:cs="Arial" w:eastAsia="Arial" w:hAnsi="Arial"/>
            <w:color w:val="0000ee"/>
            <w:sz w:val="24"/>
            <w:szCs w:val="24"/>
            <w:u w:val="single"/>
            <w:rtl w:val="0"/>
          </w:rPr>
          <w:t xml:space="preserve">https://www.researchgate.net/publication/266577763_Maternal_Buffering_of_Human_Amygdala-Prefrontal_Circuitry_During_Childhood_but_Not_During_Adolescence</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neurodevelopment of social buffering and fear learning, </w:t>
      </w:r>
      <w:hyperlink r:id="rId60">
        <w:r w:rsidDel="00000000" w:rsidR="00000000" w:rsidRPr="00000000">
          <w:rPr>
            <w:rFonts w:ascii="Arial" w:cs="Arial" w:eastAsia="Arial" w:hAnsi="Arial"/>
            <w:color w:val="0000ee"/>
            <w:sz w:val="24"/>
            <w:szCs w:val="24"/>
            <w:u w:val="single"/>
            <w:rtl w:val="0"/>
          </w:rPr>
          <w:t xml:space="preserve">https://www.tandfonline.com/doi/full/10.1080/17470919.2016.1151824</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Causal Effects on Recovery From Early Severe Deprivation, </w:t>
      </w:r>
      <w:hyperlink r:id="rId61">
        <w:r w:rsidDel="00000000" w:rsidR="00000000" w:rsidRPr="00000000">
          <w:rPr>
            <w:rFonts w:ascii="Arial" w:cs="Arial" w:eastAsia="Arial" w:hAnsi="Arial"/>
            <w:color w:val="0000ee"/>
            <w:sz w:val="24"/>
            <w:szCs w:val="24"/>
            <w:u w:val="single"/>
            <w:rtl w:val="0"/>
          </w:rPr>
          <w:t xml:space="preserve">https://psychiatryonline.org/doi/full/10.1176/appi.ajp.20220672</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causal effects on recovery from early severe deprivation - PMC - NIH, </w:t>
      </w:r>
      <w:hyperlink r:id="rId62">
        <w:r w:rsidDel="00000000" w:rsidR="00000000" w:rsidRPr="00000000">
          <w:rPr>
            <w:rFonts w:ascii="Arial" w:cs="Arial" w:eastAsia="Arial" w:hAnsi="Arial"/>
            <w:color w:val="0000ee"/>
            <w:sz w:val="24"/>
            <w:szCs w:val="24"/>
            <w:u w:val="single"/>
            <w:rtl w:val="0"/>
          </w:rPr>
          <w:t xml:space="preserve">https://pmc.ncbi.nlm.nih.gov/articles/PMC10751847/</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Attachment Security and Disorganization in Maltreating Families and, </w:t>
      </w:r>
      <w:hyperlink r:id="rId63">
        <w:r w:rsidDel="00000000" w:rsidR="00000000" w:rsidRPr="00000000">
          <w:rPr>
            <w:rFonts w:ascii="Arial" w:cs="Arial" w:eastAsia="Arial" w:hAnsi="Arial"/>
            <w:color w:val="0000ee"/>
            <w:sz w:val="24"/>
            <w:szCs w:val="24"/>
            <w:u w:val="single"/>
            <w:rtl w:val="0"/>
          </w:rPr>
          <w:t xml:space="preserve">https://www.child-encyclopedia.com/attachment/according-experts/attachment-security-and-disorganization-maltreating-families-and</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About BEIP - Bucharest Early Intervention Project, </w:t>
      </w:r>
      <w:hyperlink r:id="rId64">
        <w:r w:rsidDel="00000000" w:rsidR="00000000" w:rsidRPr="00000000">
          <w:rPr>
            <w:rFonts w:ascii="Arial" w:cs="Arial" w:eastAsia="Arial" w:hAnsi="Arial"/>
            <w:color w:val="0000ee"/>
            <w:sz w:val="24"/>
            <w:szCs w:val="24"/>
            <w:u w:val="single"/>
            <w:rtl w:val="0"/>
          </w:rPr>
          <w:t xml:space="preserve">https://bucharestearlyinterventionproject.org/about-beip</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Study Details | NCT00747396 | The Bucharest Early Intervention, </w:t>
      </w:r>
      <w:hyperlink r:id="rId65">
        <w:r w:rsidDel="00000000" w:rsidR="00000000" w:rsidRPr="00000000">
          <w:rPr>
            <w:rFonts w:ascii="Arial" w:cs="Arial" w:eastAsia="Arial" w:hAnsi="Arial"/>
            <w:color w:val="0000ee"/>
            <w:sz w:val="24"/>
            <w:szCs w:val="24"/>
            <w:u w:val="single"/>
            <w:rtl w:val="0"/>
          </w:rPr>
          <w:t xml:space="preserve">https://clinicaltrials.gov/study/NCT00747396</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Early Childhood Experience Defines Brain Development, </w:t>
      </w:r>
      <w:hyperlink r:id="rId66">
        <w:r w:rsidDel="00000000" w:rsidR="00000000" w:rsidRPr="00000000">
          <w:rPr>
            <w:rFonts w:ascii="Arial" w:cs="Arial" w:eastAsia="Arial" w:hAnsi="Arial"/>
            <w:color w:val="0000ee"/>
            <w:sz w:val="24"/>
            <w:szCs w:val="24"/>
            <w:u w:val="single"/>
            <w:rtl w:val="0"/>
          </w:rPr>
          <w:t xml:space="preserve">https://sapienlabs.org/mentalog/brain-development-early-childhood-experience/</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Effects of early intervention on EEG power and coherence in, </w:t>
      </w:r>
      <w:hyperlink r:id="rId67">
        <w:r w:rsidDel="00000000" w:rsidR="00000000" w:rsidRPr="00000000">
          <w:rPr>
            <w:rFonts w:ascii="Arial" w:cs="Arial" w:eastAsia="Arial" w:hAnsi="Arial"/>
            <w:color w:val="0000ee"/>
            <w:sz w:val="24"/>
            <w:szCs w:val="24"/>
            <w:u w:val="single"/>
            <w:rtl w:val="0"/>
          </w:rPr>
          <w:t xml:space="preserve">https://www.cambridge.org/core/journals/development-and-psychopathology/article/effects-of-early-intervention-on-eeg-power-and-coherence-in-previously-institutionalized-children-in-romania/1969A7852A5035AFCF00A4FCDA1E87C0</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12-year follow-up of the Bucharest Early Intervention Project - PMC, </w:t>
      </w:r>
      <w:hyperlink r:id="rId68">
        <w:r w:rsidDel="00000000" w:rsidR="00000000" w:rsidRPr="00000000">
          <w:rPr>
            <w:rFonts w:ascii="Arial" w:cs="Arial" w:eastAsia="Arial" w:hAnsi="Arial"/>
            <w:color w:val="0000ee"/>
            <w:sz w:val="24"/>
            <w:szCs w:val="24"/>
            <w:u w:val="single"/>
            <w:rtl w:val="0"/>
          </w:rPr>
          <w:t xml:space="preserve">https://pmc.ncbi.nlm.nih.gov/articles/PMC4727988/</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Experts express concerns over infant mental health assessment, </w:t>
      </w:r>
      <w:hyperlink r:id="rId69">
        <w:r w:rsidDel="00000000" w:rsidR="00000000" w:rsidRPr="00000000">
          <w:rPr>
            <w:rFonts w:ascii="Arial" w:cs="Arial" w:eastAsia="Arial" w:hAnsi="Arial"/>
            <w:color w:val="0000ee"/>
            <w:sz w:val="24"/>
            <w:szCs w:val="24"/>
            <w:u w:val="single"/>
            <w:rtl w:val="0"/>
          </w:rPr>
          <w:t xml:space="preserve">https://www.eurekalert.org/news-releases/738279</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perception and application of attachment concepts in child removal, </w:t>
      </w:r>
      <w:hyperlink r:id="rId70">
        <w:r w:rsidDel="00000000" w:rsidR="00000000" w:rsidRPr="00000000">
          <w:rPr>
            <w:rFonts w:ascii="Arial" w:cs="Arial" w:eastAsia="Arial" w:hAnsi="Arial"/>
            <w:color w:val="0000ee"/>
            <w:sz w:val="24"/>
            <w:szCs w:val="24"/>
            <w:u w:val="single"/>
            <w:rtl w:val="0"/>
          </w:rPr>
          <w:t xml:space="preserve">https://www.tandfonline.com/doi/pdf/10.1080/14616734.2024.2419589</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Disorganized attachment in infancy: A review of the, </w:t>
      </w:r>
      <w:hyperlink r:id="rId71">
        <w:r w:rsidDel="00000000" w:rsidR="00000000" w:rsidRPr="00000000">
          <w:rPr>
            <w:rFonts w:ascii="Arial" w:cs="Arial" w:eastAsia="Arial" w:hAnsi="Arial"/>
            <w:color w:val="0000ee"/>
            <w:sz w:val="24"/>
            <w:szCs w:val="24"/>
            <w:u w:val="single"/>
            <w:rtl w:val="0"/>
          </w:rPr>
          <w:t xml:space="preserve">https://www.researchgate.net/publication/318359690_Disorganized_attachment_in_infancy_A_review_of_the_phenomenon_and_its_implications_for_clinicians_and_policy-makers</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Disorganized attachment in infancy: a review of the phenomenon, </w:t>
      </w:r>
      <w:hyperlink r:id="rId72">
        <w:r w:rsidDel="00000000" w:rsidR="00000000" w:rsidRPr="00000000">
          <w:rPr>
            <w:rFonts w:ascii="Arial" w:cs="Arial" w:eastAsia="Arial" w:hAnsi="Arial"/>
            <w:color w:val="0000ee"/>
            <w:sz w:val="24"/>
            <w:szCs w:val="24"/>
            <w:u w:val="single"/>
            <w:rtl w:val="0"/>
          </w:rPr>
          <w:t xml:space="preserve">https://researchers.uss.cl/es/publications/disorganized-attachment-in-infancy-a-review-of-the-phenomenon-and/</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RANDOMIZED CLINICAL TRIAL | Request PDF - ResearchGate, </w:t>
      </w:r>
      <w:hyperlink r:id="rId73">
        <w:r w:rsidDel="00000000" w:rsidR="00000000" w:rsidRPr="00000000">
          <w:rPr>
            <w:rFonts w:ascii="Arial" w:cs="Arial" w:eastAsia="Arial" w:hAnsi="Arial"/>
            <w:color w:val="0000ee"/>
            <w:sz w:val="24"/>
            <w:szCs w:val="24"/>
            <w:u w:val="single"/>
            <w:rtl w:val="0"/>
          </w:rPr>
          <w:t xml:space="preserve">https://www.researchgate.net/publication/303265402_TRAJECTORIES_OF_CHANGE_IN_ATTACHMENT_AND_BIOBEHAVIORAL_CATCH-UP_AMONG_HIGH-RISK_MOTHERS_A_RANDOMIZED_CLINICAL_TRIAL</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Attachment and Biobehavioral Catch-Up, </w:t>
      </w:r>
      <w:hyperlink r:id="rId74">
        <w:r w:rsidDel="00000000" w:rsidR="00000000" w:rsidRPr="00000000">
          <w:rPr>
            <w:rFonts w:ascii="Arial" w:cs="Arial" w:eastAsia="Arial" w:hAnsi="Arial"/>
            <w:color w:val="0000ee"/>
            <w:sz w:val="24"/>
            <w:szCs w:val="24"/>
            <w:u w:val="single"/>
            <w:rtl w:val="0"/>
          </w:rPr>
          <w:t xml:space="preserve">https://nhvrc.org/model_profile/attachment-and-biobehavioral-catch-up-2023/</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Attachment and Biobehavioral Catch-up: Addressing the Needs of, </w:t>
      </w:r>
      <w:hyperlink r:id="rId75">
        <w:r w:rsidDel="00000000" w:rsidR="00000000" w:rsidRPr="00000000">
          <w:rPr>
            <w:rFonts w:ascii="Arial" w:cs="Arial" w:eastAsia="Arial" w:hAnsi="Arial"/>
            <w:color w:val="0000ee"/>
            <w:sz w:val="24"/>
            <w:szCs w:val="24"/>
            <w:u w:val="single"/>
            <w:rtl w:val="0"/>
          </w:rPr>
          <w:t xml:space="preserve">https://pmc.ncbi.nlm.nih.gov/articles/PMC5477793/</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Efficacy of the Circle of Security Intervention: A Meta-Analysis, </w:t>
      </w:r>
      <w:hyperlink r:id="rId76">
        <w:r w:rsidDel="00000000" w:rsidR="00000000" w:rsidRPr="00000000">
          <w:rPr>
            <w:rFonts w:ascii="Arial" w:cs="Arial" w:eastAsia="Arial" w:hAnsi="Arial"/>
            <w:color w:val="0000ee"/>
            <w:sz w:val="24"/>
            <w:szCs w:val="24"/>
            <w:u w:val="single"/>
            <w:rtl w:val="0"/>
          </w:rPr>
          <w:t xml:space="preserve">https://www.researchgate.net/publication/303714712_Efficacy_of_the_Circle_of_Security_Intervention_A_Meta-Analysis</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Research - Circle of Security International, </w:t>
      </w:r>
      <w:hyperlink r:id="rId77">
        <w:r w:rsidDel="00000000" w:rsidR="00000000" w:rsidRPr="00000000">
          <w:rPr>
            <w:rFonts w:ascii="Arial" w:cs="Arial" w:eastAsia="Arial" w:hAnsi="Arial"/>
            <w:color w:val="0000ee"/>
            <w:sz w:val="24"/>
            <w:szCs w:val="24"/>
            <w:u w:val="single"/>
            <w:rtl w:val="0"/>
          </w:rPr>
          <w:t xml:space="preserve">https://www.circleofsecurityinternational.com/pages/research</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Circle of Security Parenting Program (COS-P), </w:t>
      </w:r>
      <w:hyperlink r:id="rId78">
        <w:r w:rsidDel="00000000" w:rsidR="00000000" w:rsidRPr="00000000">
          <w:rPr>
            <w:rFonts w:ascii="Arial" w:cs="Arial" w:eastAsia="Arial" w:hAnsi="Arial"/>
            <w:color w:val="0000ee"/>
            <w:sz w:val="24"/>
            <w:szCs w:val="24"/>
            <w:u w:val="single"/>
            <w:rtl w:val="0"/>
          </w:rPr>
          <w:t xml:space="preserve">https://research-repository.griffith.edu.au/server/api/core/bitstreams/963d959b-9f49-445a-939b-9e8496910965/content</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 Robust Effects of Circle of Security – Parenting (COSP ... - Sciety, </w:t>
      </w:r>
      <w:hyperlink r:id="rId79">
        <w:r w:rsidDel="00000000" w:rsidR="00000000" w:rsidRPr="00000000">
          <w:rPr>
            <w:rFonts w:ascii="Arial" w:cs="Arial" w:eastAsia="Arial" w:hAnsi="Arial"/>
            <w:color w:val="0000ee"/>
            <w:sz w:val="24"/>
            <w:szCs w:val="24"/>
            <w:u w:val="single"/>
            <w:rtl w:val="0"/>
          </w:rPr>
          <w:t xml:space="preserve">https://sciety.org/articles/activity/10.31234/osf.io/gdqcj_v1</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The Effectiveness Of Attachment Interventions: A Meta-Analysis, </w:t>
      </w:r>
      <w:hyperlink r:id="rId80">
        <w:r w:rsidDel="00000000" w:rsidR="00000000" w:rsidRPr="00000000">
          <w:rPr>
            <w:rFonts w:ascii="Arial" w:cs="Arial" w:eastAsia="Arial" w:hAnsi="Arial"/>
            <w:color w:val="0000ee"/>
            <w:sz w:val="24"/>
            <w:szCs w:val="24"/>
            <w:u w:val="single"/>
            <w:rtl w:val="0"/>
          </w:rPr>
          <w:t xml:space="preserve">https://www.researchgate.net/publication/391851652_The_Effectiveness_Of_Attachment_Interventions_A_Meta-Analysis</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Systematic review results - Routinely used interventions to improve, </w:t>
      </w:r>
      <w:hyperlink r:id="rId81">
        <w:r w:rsidDel="00000000" w:rsidR="00000000" w:rsidRPr="00000000">
          <w:rPr>
            <w:rFonts w:ascii="Arial" w:cs="Arial" w:eastAsia="Arial" w:hAnsi="Arial"/>
            <w:color w:val="0000ee"/>
            <w:sz w:val="24"/>
            <w:szCs w:val="24"/>
            <w:u w:val="single"/>
            <w:rtl w:val="0"/>
          </w:rPr>
          <w:t xml:space="preserve">https://www.ncbi.nlm.nih.gov/books/NBK588773/</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Investing in Early Childhood - First Things First, </w:t>
      </w:r>
      <w:hyperlink r:id="rId82">
        <w:r w:rsidDel="00000000" w:rsidR="00000000" w:rsidRPr="00000000">
          <w:rPr>
            <w:rFonts w:ascii="Arial" w:cs="Arial" w:eastAsia="Arial" w:hAnsi="Arial"/>
            <w:color w:val="0000ee"/>
            <w:sz w:val="24"/>
            <w:szCs w:val="24"/>
            <w:u w:val="single"/>
            <w:rtl w:val="0"/>
          </w:rPr>
          <w:t xml:space="preserve">https://www.firstthingsfirst.org/early-childhood-matters/investing-in-early-childhood/</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Heckman Study: Investment in Early Childhood Education Yields, </w:t>
      </w:r>
      <w:hyperlink r:id="rId83">
        <w:r w:rsidDel="00000000" w:rsidR="00000000" w:rsidRPr="00000000">
          <w:rPr>
            <w:rFonts w:ascii="Arial" w:cs="Arial" w:eastAsia="Arial" w:hAnsi="Arial"/>
            <w:color w:val="0000ee"/>
            <w:sz w:val="24"/>
            <w:szCs w:val="24"/>
            <w:u w:val="single"/>
            <w:rtl w:val="0"/>
          </w:rPr>
          <w:t xml:space="preserve">https://www.ineteconomics.org/perspectives/blog/heckman-study-investment-in-early-childhood-education-yields-substantial-gains-for-the-economy</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case for starting early: What the Heckman Equation shows, </w:t>
      </w:r>
      <w:hyperlink r:id="rId84">
        <w:r w:rsidDel="00000000" w:rsidR="00000000" w:rsidRPr="00000000">
          <w:rPr>
            <w:rFonts w:ascii="Arial" w:cs="Arial" w:eastAsia="Arial" w:hAnsi="Arial"/>
            <w:color w:val="0000ee"/>
            <w:sz w:val="24"/>
            <w:szCs w:val="24"/>
            <w:u w:val="single"/>
            <w:rtl w:val="0"/>
          </w:rPr>
          <w:t xml:space="preserve">https://www.whatcomcounty.us/Blog.aspx?IID=13</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Early Childhood Programs can Yield Up to 13% Returns, </w:t>
      </w:r>
      <w:hyperlink r:id="rId85">
        <w:r w:rsidDel="00000000" w:rsidR="00000000" w:rsidRPr="00000000">
          <w:rPr>
            <w:rFonts w:ascii="Arial" w:cs="Arial" w:eastAsia="Arial" w:hAnsi="Arial"/>
            <w:color w:val="0000ee"/>
            <w:sz w:val="24"/>
            <w:szCs w:val="24"/>
            <w:u w:val="single"/>
            <w:rtl w:val="0"/>
          </w:rPr>
          <w:t xml:space="preserve">https://cehd.uchicago.edu/?p=581</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A New Cost-Benefit and Rate of Return Analysis for the Perry, </w:t>
      </w:r>
      <w:hyperlink r:id="rId86">
        <w:r w:rsidDel="00000000" w:rsidR="00000000" w:rsidRPr="00000000">
          <w:rPr>
            <w:rFonts w:ascii="Arial" w:cs="Arial" w:eastAsia="Arial" w:hAnsi="Arial"/>
            <w:color w:val="0000ee"/>
            <w:sz w:val="24"/>
            <w:szCs w:val="24"/>
            <w:u w:val="single"/>
            <w:rtl w:val="0"/>
          </w:rPr>
          <w:t xml:space="preserve">https://www.researchgate.net/publication/46466690_A_New_Cost-Benefit_and_Rate_of_Return_Analysis_for_the_Perry_Preschool_Program_A_Summary</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Oxytocin receptor (OXTR) polymorphisms and attachment in human, </w:t>
      </w:r>
      <w:hyperlink r:id="rId87">
        <w:r w:rsidDel="00000000" w:rsidR="00000000" w:rsidRPr="00000000">
          <w:rPr>
            <w:rFonts w:ascii="Arial" w:cs="Arial" w:eastAsia="Arial" w:hAnsi="Arial"/>
            <w:color w:val="0000ee"/>
            <w:sz w:val="24"/>
            <w:szCs w:val="24"/>
            <w:u w:val="single"/>
            <w:rtl w:val="0"/>
          </w:rPr>
          <w:t xml:space="preserve">https://digitalcommons.wustl.edu/cgi/viewcontent.cgi?article=3261&amp;context=open_access_pubs</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Interaction effect of oxytocin receptor (OXTR) rs53576 genotype and, </w:t>
      </w:r>
      <w:hyperlink r:id="rId88">
        <w:r w:rsidDel="00000000" w:rsidR="00000000" w:rsidRPr="00000000">
          <w:rPr>
            <w:rFonts w:ascii="Arial" w:cs="Arial" w:eastAsia="Arial" w:hAnsi="Arial"/>
            <w:color w:val="0000ee"/>
            <w:sz w:val="24"/>
            <w:szCs w:val="24"/>
            <w:u w:val="single"/>
            <w:rtl w:val="0"/>
          </w:rPr>
          <w:t xml:space="preserve">https://pubmed.ncbi.nlm.nih.gov/31118457/</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Associations between maternal depression and mother and, </w:t>
      </w:r>
      <w:hyperlink r:id="rId89">
        <w:r w:rsidDel="00000000" w:rsidR="00000000" w:rsidRPr="00000000">
          <w:rPr>
            <w:rFonts w:ascii="Arial" w:cs="Arial" w:eastAsia="Arial" w:hAnsi="Arial"/>
            <w:color w:val="0000ee"/>
            <w:sz w:val="24"/>
            <w:szCs w:val="24"/>
            <w:u w:val="single"/>
            <w:rtl w:val="0"/>
          </w:rPr>
          <w:t xml:space="preserve">https://www.researchgate.net/publication/337446004_Associations_between_maternal_depression_and_mother_and_infant_oxytocin_receptor_gene_OXTR_rs53576_polymorphisms</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Oxytocin receptor genotype moderates the association ... - Helda, </w:t>
      </w:r>
      <w:hyperlink r:id="rId90">
        <w:r w:rsidDel="00000000" w:rsidR="00000000" w:rsidRPr="00000000">
          <w:rPr>
            <w:rFonts w:ascii="Arial" w:cs="Arial" w:eastAsia="Arial" w:hAnsi="Arial"/>
            <w:color w:val="0000ee"/>
            <w:sz w:val="24"/>
            <w:szCs w:val="24"/>
            <w:u w:val="single"/>
            <w:rtl w:val="0"/>
          </w:rPr>
          <w:t xml:space="preserve">https://helda.helsinki.fi/bitstreams/218c8fce-dcbf-48a1-8453-ca4419f0c649/download</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Prenatal exposure to maternal depression, neonatal methylation of, </w:t>
      </w:r>
      <w:hyperlink r:id="rId91">
        <w:r w:rsidDel="00000000" w:rsidR="00000000" w:rsidRPr="00000000">
          <w:rPr>
            <w:rFonts w:ascii="Arial" w:cs="Arial" w:eastAsia="Arial" w:hAnsi="Arial"/>
            <w:color w:val="0000ee"/>
            <w:sz w:val="24"/>
            <w:szCs w:val="24"/>
            <w:u w:val="single"/>
            <w:rtl w:val="0"/>
          </w:rPr>
          <w:t xml:space="preserve">https://pubmed.ncbi.nlm.nih.gov/18536531/</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Epigenetic Programming by Maternal Behavior in the Human Infant, </w:t>
      </w:r>
      <w:hyperlink r:id="rId92">
        <w:r w:rsidDel="00000000" w:rsidR="00000000" w:rsidRPr="00000000">
          <w:rPr>
            <w:rFonts w:ascii="Arial" w:cs="Arial" w:eastAsia="Arial" w:hAnsi="Arial"/>
            <w:color w:val="0000ee"/>
            <w:sz w:val="24"/>
            <w:szCs w:val="24"/>
            <w:u w:val="single"/>
            <w:rtl w:val="0"/>
          </w:rPr>
          <w:t xml:space="preserve">https://www.researchgate.net/publication/327893146_Epigenetic_Programming_by_Maternal_Behavior_in_the_Human_Infant</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Maternal–infant interaction quality is associated with child NR3C1, </w:t>
      </w:r>
      <w:hyperlink r:id="rId93">
        <w:r w:rsidDel="00000000" w:rsidR="00000000" w:rsidRPr="00000000">
          <w:rPr>
            <w:rFonts w:ascii="Arial" w:cs="Arial" w:eastAsia="Arial" w:hAnsi="Arial"/>
            <w:color w:val="0000ee"/>
            <w:sz w:val="24"/>
            <w:szCs w:val="24"/>
            <w:u w:val="single"/>
            <w:rtl w:val="0"/>
          </w:rPr>
          <w:t xml:space="preserve">https://pmc.ncbi.nlm.nih.gov/articles/PMC10909417/</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Interaction between oxytocin receptor DNA methylation and, </w:t>
      </w:r>
      <w:hyperlink r:id="rId94">
        <w:r w:rsidDel="00000000" w:rsidR="00000000" w:rsidRPr="00000000">
          <w:rPr>
            <w:rFonts w:ascii="Arial" w:cs="Arial" w:eastAsia="Arial" w:hAnsi="Arial"/>
            <w:color w:val="0000ee"/>
            <w:sz w:val="24"/>
            <w:szCs w:val="24"/>
            <w:u w:val="single"/>
            <w:rtl w:val="0"/>
          </w:rPr>
          <w:t xml:space="preserve">https://www.frontiersin.org/journals/genetics/articles/10.3389/fgene.2015.00243/full</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Oxytocin Pathways in the Intergenerational Transmission of, </w:t>
      </w:r>
      <w:hyperlink r:id="rId95">
        <w:r w:rsidDel="00000000" w:rsidR="00000000" w:rsidRPr="00000000">
          <w:rPr>
            <w:rFonts w:ascii="Arial" w:cs="Arial" w:eastAsia="Arial" w:hAnsi="Arial"/>
            <w:color w:val="0000ee"/>
            <w:sz w:val="24"/>
            <w:szCs w:val="24"/>
            <w:u w:val="single"/>
            <w:rtl w:val="0"/>
          </w:rPr>
          <w:t xml:space="preserve">https://escholarship.org/content/qt4pp3w0wh/qt4pp3w0wh.pdf?v=lg</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Alan Sroufe | How Early Relationships Shape Who We Become, </w:t>
      </w:r>
      <w:hyperlink r:id="rId96">
        <w:r w:rsidDel="00000000" w:rsidR="00000000" w:rsidRPr="00000000">
          <w:rPr>
            <w:rFonts w:ascii="Arial" w:cs="Arial" w:eastAsia="Arial" w:hAnsi="Arial"/>
            <w:color w:val="0000ee"/>
            <w:sz w:val="24"/>
            <w:szCs w:val="24"/>
            <w:u w:val="single"/>
            <w:rtl w:val="0"/>
          </w:rPr>
          <w:t xml:space="preserve">https://mindinmind.org.uk/recordings/prof-alan-sroufe-legacy-interview/</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Alan Sroufe, Byron Egeland, and the Minnesota Longitudinal Study, </w:t>
      </w:r>
      <w:hyperlink r:id="rId97">
        <w:r w:rsidDel="00000000" w:rsidR="00000000" w:rsidRPr="00000000">
          <w:rPr>
            <w:rFonts w:ascii="Arial" w:cs="Arial" w:eastAsia="Arial" w:hAnsi="Arial"/>
            <w:color w:val="0000ee"/>
            <w:sz w:val="24"/>
            <w:szCs w:val="24"/>
            <w:u w:val="single"/>
            <w:rtl w:val="0"/>
          </w:rPr>
          <w:t xml:space="preserve">https://academic.oup.com/book/28760/chapter/235151035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ambridge.org/core/journals/development-and-psychopathology/article/predictive-validity-of-the-strange-situation-procedure-evidence-from-registered-analyses-of-two-landmark-longitudinal-studies/7D085546E9B5B83DF20C639DE5766D67" TargetMode="External"/><Relationship Id="rId42" Type="http://schemas.openxmlformats.org/officeDocument/2006/relationships/hyperlink" Target="https://beaconschoolsupport.co.uk/podcast/why-attachment-theory-is-wrong-and-we-should-let-it-die-with-dr-jerome-kagan" TargetMode="External"/><Relationship Id="rId41" Type="http://schemas.openxmlformats.org/officeDocument/2006/relationships/hyperlink" Target="https://scholarlypublications.universiteitleiden.nl/access/item%3A2930356/download" TargetMode="External"/><Relationship Id="rId44" Type="http://schemas.openxmlformats.org/officeDocument/2006/relationships/hyperlink" Target="https://www.researchgate.net/publication/14976170_Biobehavioral_Organization_in_Securely_and_Insecurely_Attached_Infants" TargetMode="External"/><Relationship Id="rId43" Type="http://schemas.openxmlformats.org/officeDocument/2006/relationships/hyperlink" Target="https://simplyputpsych.co.uk/psych-101-1/criticisms-of-ainsworths-strange-situation-procedure" TargetMode="External"/><Relationship Id="rId46" Type="http://schemas.openxmlformats.org/officeDocument/2006/relationships/hyperlink" Target="https://pmc.ncbi.nlm.nih.gov/articles/PMC8664559/" TargetMode="External"/><Relationship Id="rId45" Type="http://schemas.openxmlformats.org/officeDocument/2006/relationships/hyperlink" Target="https://pubmed.ncbi.nlm.nih.gov/8222882/" TargetMode="External"/><Relationship Id="rId48" Type="http://schemas.openxmlformats.org/officeDocument/2006/relationships/hyperlink" Target="https://pmc.ncbi.nlm.nih.gov/articles/PMC9041756/" TargetMode="External"/><Relationship Id="rId47" Type="http://schemas.openxmlformats.org/officeDocument/2006/relationships/hyperlink" Target="https://pubmed.ncbi.nlm.nih.gov/9306636/" TargetMode="External"/><Relationship Id="rId49" Type="http://schemas.openxmlformats.org/officeDocument/2006/relationships/hyperlink" Target="https://www.researchgate.net/publication/13914401_Sensitivity_and_Attachment_A_Meta-Analysis_on_Parental_Antecedents_of_Infant_Attachment" TargetMode="External"/><Relationship Id="rId31" Type="http://schemas.openxmlformats.org/officeDocument/2006/relationships/hyperlink" Target="https://ruthfeldmanlab.com/wp-content/uploads/2019/06/oxytocin-and-bonding.DS2011.pdf" TargetMode="External"/><Relationship Id="rId30" Type="http://schemas.openxmlformats.org/officeDocument/2006/relationships/hyperlink" Target="https://www.researchgate.net/publication/403104075_The_typical_and_atypical_development_of_dynamic_self-regulation_and_coregulation_of_respiratory_sinus_arrhythmia_in_mothers_and_children_across_early_childhood" TargetMode="External"/><Relationship Id="rId33" Type="http://schemas.openxmlformats.org/officeDocument/2006/relationships/hyperlink" Target="https://www.academia.edu/31228212/Maternal_and_paternal_plasma_salivary_and_urinary_oxytocin_and_parent_infant_synchrony_considering_stress_and_affiliation_components_of_human_bonding" TargetMode="External"/><Relationship Id="rId32" Type="http://schemas.openxmlformats.org/officeDocument/2006/relationships/hyperlink" Target="https://www.pnas.org/doi/10.1073/pnas.1003296107" TargetMode="External"/><Relationship Id="rId35" Type="http://schemas.openxmlformats.org/officeDocument/2006/relationships/hyperlink" Target="https://spacedaily.com/sd-v-in-1975-the-developmental-psychologist-edward-tronick-filmed-mothers-dropping-their-faces-into-a-blank-mask-and-found-that-even-securely-attached-pairs-fall-out-of-sync-roughly-seventy-percent-o/" TargetMode="External"/><Relationship Id="rId34" Type="http://schemas.openxmlformats.org/officeDocument/2006/relationships/hyperlink" Target="https://childandfamilyblog.com/fatherhood-neuroscience-biology/" TargetMode="External"/><Relationship Id="rId37" Type="http://schemas.openxmlformats.org/officeDocument/2006/relationships/hyperlink" Target="https://www.researchgate.net/profile/L-Alan-Sroufe-2" TargetMode="External"/><Relationship Id="rId36" Type="http://schemas.openxmlformats.org/officeDocument/2006/relationships/hyperlink" Target="https://psychhelp.com.au/what-does-the-still-face-experiment-teach-us-about-connection/" TargetMode="External"/><Relationship Id="rId39" Type="http://schemas.openxmlformats.org/officeDocument/2006/relationships/hyperlink" Target="https://www.researchgate.net/publication/7436211_Attachment_and_development_A_prospective_longitudinal_study_from_birth_to_adulthood" TargetMode="External"/><Relationship Id="rId38" Type="http://schemas.openxmlformats.org/officeDocument/2006/relationships/hyperlink" Target="https://pmc.ncbi.nlm.nih.gov/articles/PMC11169091/" TargetMode="External"/><Relationship Id="rId20" Type="http://schemas.openxmlformats.org/officeDocument/2006/relationships/hyperlink" Target="https://www.cognitionandculture.net/blogs/pierre-jacob/pierre-jacob-reviews-mothers-and-others-by-sarah-b-hrdy/index.html" TargetMode="External"/><Relationship Id="rId22" Type="http://schemas.openxmlformats.org/officeDocument/2006/relationships/hyperlink" Target="https://www.frontiersin.org/journals/psychology/articles/10.3389/fpsyg.2023.1197378/full" TargetMode="External"/><Relationship Id="rId21" Type="http://schemas.openxmlformats.org/officeDocument/2006/relationships/hyperlink" Target="https://pmc.ncbi.nlm.nih.gov/articles/PMC7293152/" TargetMode="External"/><Relationship Id="rId24" Type="http://schemas.openxmlformats.org/officeDocument/2006/relationships/hyperlink" Target="https://news.cornell.edu/stories/2011/10/shared-child-care-gave-rise-human-altruism" TargetMode="External"/><Relationship Id="rId23" Type="http://schemas.openxmlformats.org/officeDocument/2006/relationships/hyperlink" Target="https://www.livinganthropologically.com/allomothers/" TargetMode="External"/><Relationship Id="rId26" Type="http://schemas.openxmlformats.org/officeDocument/2006/relationships/hyperlink" Target="https://scholarworks.indianapolis.iu.edu/bitstreams/c51623a6-0907-458f-91be-03bb1e0c66b3/download" TargetMode="External"/><Relationship Id="rId25" Type="http://schemas.openxmlformats.org/officeDocument/2006/relationships/hyperlink" Target="https://pmc.ncbi.nlm.nih.gov/articles/PMC8720330/" TargetMode="External"/><Relationship Id="rId28" Type="http://schemas.openxmlformats.org/officeDocument/2006/relationships/hyperlink" Target="https://scholarworks.indianapolis.iu.edu/bitstreams/b392beee-f746-4356-8275-589f175ea5a1/download" TargetMode="External"/><Relationship Id="rId27" Type="http://schemas.openxmlformats.org/officeDocument/2006/relationships/hyperlink" Target="https://pmc.ncbi.nlm.nih.gov/articles/PMC4644512/" TargetMode="External"/><Relationship Id="rId29" Type="http://schemas.openxmlformats.org/officeDocument/2006/relationships/hyperlink" Target="https://www.researchgate.net/publication/349319223_A_Method_for_Measuring_Dynamic_Respiratory_Sinus_Arrhythmia_RSA_in_Infants_and_Mothers_A_Method_for_Measuring_Dynamic_Respiratory_Sinus_Arrhythmia_RSA_in_Infants_and_Mothers" TargetMode="External"/><Relationship Id="rId95" Type="http://schemas.openxmlformats.org/officeDocument/2006/relationships/hyperlink" Target="https://escholarship.org/content/qt4pp3w0wh/qt4pp3w0wh.pdf?v=lg" TargetMode="External"/><Relationship Id="rId94" Type="http://schemas.openxmlformats.org/officeDocument/2006/relationships/hyperlink" Target="https://www.frontiersin.org/journals/genetics/articles/10.3389/fgene.2015.00243/full" TargetMode="External"/><Relationship Id="rId97" Type="http://schemas.openxmlformats.org/officeDocument/2006/relationships/hyperlink" Target="https://academic.oup.com/book/28760/chapter/235151035" TargetMode="External"/><Relationship Id="rId96" Type="http://schemas.openxmlformats.org/officeDocument/2006/relationships/hyperlink" Target="https://mindinmind.org.uk/recordings/prof-alan-sroufe-legacy-interview/" TargetMode="External"/><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hyperlink" Target="https://pmc.ncbi.nlm.nih.gov/articles/PMC3458333/" TargetMode="External"/><Relationship Id="rId12" Type="http://schemas.openxmlformats.org/officeDocument/2006/relationships/image" Target="media/image5.png"/><Relationship Id="rId91" Type="http://schemas.openxmlformats.org/officeDocument/2006/relationships/hyperlink" Target="https://pubmed.ncbi.nlm.nih.gov/18536531/" TargetMode="External"/><Relationship Id="rId90" Type="http://schemas.openxmlformats.org/officeDocument/2006/relationships/hyperlink" Target="https://helda.helsinki.fi/bitstreams/218c8fce-dcbf-48a1-8453-ca4419f0c649/download" TargetMode="External"/><Relationship Id="rId93" Type="http://schemas.openxmlformats.org/officeDocument/2006/relationships/hyperlink" Target="https://pmc.ncbi.nlm.nih.gov/articles/PMC10909417/" TargetMode="External"/><Relationship Id="rId92" Type="http://schemas.openxmlformats.org/officeDocument/2006/relationships/hyperlink" Target="https://www.researchgate.net/publication/327893146_Epigenetic_Programming_by_Maternal_Behavior_in_the_Human_Infant" TargetMode="External"/><Relationship Id="rId15" Type="http://schemas.openxmlformats.org/officeDocument/2006/relationships/hyperlink" Target="https://www.researchgate.net/publication/230762688_Metabolic_hypothesis_for_human_altriciality" TargetMode="External"/><Relationship Id="rId14" Type="http://schemas.openxmlformats.org/officeDocument/2006/relationships/hyperlink" Target="https://www.researchgate.net/publication/389002713_Cooperative_breeding_as_a_likely_early_catalyst_of_human_evolution" TargetMode="External"/><Relationship Id="rId17" Type="http://schemas.openxmlformats.org/officeDocument/2006/relationships/hyperlink" Target="https://pubmed.ncbi.nlm.nih.gov/42231688/" TargetMode="External"/><Relationship Id="rId16" Type="http://schemas.openxmlformats.org/officeDocument/2006/relationships/hyperlink" Target="https://www.pnas.org/doi/10.1073/pnas.1205282109" TargetMode="External"/><Relationship Id="rId19" Type="http://schemas.openxmlformats.org/officeDocument/2006/relationships/hyperlink" Target="https://pmc.ncbi.nlm.nih.gov/articles/PMC10644907/" TargetMode="External"/><Relationship Id="rId18" Type="http://schemas.openxmlformats.org/officeDocument/2006/relationships/hyperlink" Target="https://www.eurekalert.org/news-releases/508176" TargetMode="External"/><Relationship Id="rId84" Type="http://schemas.openxmlformats.org/officeDocument/2006/relationships/hyperlink" Target="https://www.whatcomcounty.us/Blog.aspx?IID=13" TargetMode="External"/><Relationship Id="rId83" Type="http://schemas.openxmlformats.org/officeDocument/2006/relationships/hyperlink" Target="https://www.ineteconomics.org/perspectives/blog/heckman-study-investment-in-early-childhood-education-yields-substantial-gains-for-the-economy" TargetMode="External"/><Relationship Id="rId86" Type="http://schemas.openxmlformats.org/officeDocument/2006/relationships/hyperlink" Target="https://www.researchgate.net/publication/46466690_A_New_Cost-Benefit_and_Rate_of_Return_Analysis_for_the_Perry_Preschool_Program_A_Summary" TargetMode="External"/><Relationship Id="rId85" Type="http://schemas.openxmlformats.org/officeDocument/2006/relationships/hyperlink" Target="https://cehd.uchicago.edu/?p=581" TargetMode="External"/><Relationship Id="rId88" Type="http://schemas.openxmlformats.org/officeDocument/2006/relationships/hyperlink" Target="https://pubmed.ncbi.nlm.nih.gov/31118457/" TargetMode="External"/><Relationship Id="rId87" Type="http://schemas.openxmlformats.org/officeDocument/2006/relationships/hyperlink" Target="https://digitalcommons.wustl.edu/cgi/viewcontent.cgi?article=3261&amp;context=open_access_pubs" TargetMode="External"/><Relationship Id="rId89" Type="http://schemas.openxmlformats.org/officeDocument/2006/relationships/hyperlink" Target="https://www.researchgate.net/publication/337446004_Associations_between_maternal_depression_and_mother_and_infant_oxytocin_receptor_gene_OXTR_rs53576_polymorphisms" TargetMode="External"/><Relationship Id="rId80" Type="http://schemas.openxmlformats.org/officeDocument/2006/relationships/hyperlink" Target="https://www.researchgate.net/publication/391851652_The_Effectiveness_Of_Attachment_Interventions_A_Meta-Analysis" TargetMode="External"/><Relationship Id="rId82" Type="http://schemas.openxmlformats.org/officeDocument/2006/relationships/hyperlink" Target="https://www.firstthingsfirst.org/early-childhood-matters/investing-in-early-childhood/" TargetMode="External"/><Relationship Id="rId81" Type="http://schemas.openxmlformats.org/officeDocument/2006/relationships/hyperlink" Target="https://www.ncbi.nlm.nih.gov/books/NBK58877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 Id="rId73" Type="http://schemas.openxmlformats.org/officeDocument/2006/relationships/hyperlink" Target="https://www.researchgate.net/publication/303265402_TRAJECTORIES_OF_CHANGE_IN_ATTACHMENT_AND_BIOBEHAVIORAL_CATCH-UP_AMONG_HIGH-RISK_MOTHERS_A_RANDOMIZED_CLINICAL_TRIAL" TargetMode="External"/><Relationship Id="rId72" Type="http://schemas.openxmlformats.org/officeDocument/2006/relationships/hyperlink" Target="https://researchers.uss.cl/es/publications/disorganized-attachment-in-infancy-a-review-of-the-phenomenon-and/" TargetMode="External"/><Relationship Id="rId75" Type="http://schemas.openxmlformats.org/officeDocument/2006/relationships/hyperlink" Target="https://pmc.ncbi.nlm.nih.gov/articles/PMC5477793/" TargetMode="External"/><Relationship Id="rId74" Type="http://schemas.openxmlformats.org/officeDocument/2006/relationships/hyperlink" Target="https://nhvrc.org/model_profile/attachment-and-biobehavioral-catch-up-2023/" TargetMode="External"/><Relationship Id="rId77" Type="http://schemas.openxmlformats.org/officeDocument/2006/relationships/hyperlink" Target="https://www.circleofsecurityinternational.com/pages/research" TargetMode="External"/><Relationship Id="rId76" Type="http://schemas.openxmlformats.org/officeDocument/2006/relationships/hyperlink" Target="https://www.researchgate.net/publication/303714712_Efficacy_of_the_Circle_of_Security_Intervention_A_Meta-Analysis" TargetMode="External"/><Relationship Id="rId79" Type="http://schemas.openxmlformats.org/officeDocument/2006/relationships/hyperlink" Target="https://sciety.org/articles/activity/10.31234/osf.io/gdqcj_v1" TargetMode="External"/><Relationship Id="rId78" Type="http://schemas.openxmlformats.org/officeDocument/2006/relationships/hyperlink" Target="https://research-repository.griffith.edu.au/server/api/core/bitstreams/963d959b-9f49-445a-939b-9e8496910965/content" TargetMode="External"/><Relationship Id="rId71" Type="http://schemas.openxmlformats.org/officeDocument/2006/relationships/hyperlink" Target="https://www.researchgate.net/publication/318359690_Disorganized_attachment_in_infancy_A_review_of_the_phenomenon_and_its_implications_for_clinicians_and_policy-makers" TargetMode="External"/><Relationship Id="rId70" Type="http://schemas.openxmlformats.org/officeDocument/2006/relationships/hyperlink" Target="https://www.tandfonline.com/doi/pdf/10.1080/14616734.2024.2419589" TargetMode="External"/><Relationship Id="rId62" Type="http://schemas.openxmlformats.org/officeDocument/2006/relationships/hyperlink" Target="https://pmc.ncbi.nlm.nih.gov/articles/PMC10751847/" TargetMode="External"/><Relationship Id="rId61" Type="http://schemas.openxmlformats.org/officeDocument/2006/relationships/hyperlink" Target="https://psychiatryonline.org/doi/full/10.1176/appi.ajp.20220672" TargetMode="External"/><Relationship Id="rId64" Type="http://schemas.openxmlformats.org/officeDocument/2006/relationships/hyperlink" Target="https://bucharestearlyinterventionproject.org/about-beip" TargetMode="External"/><Relationship Id="rId63" Type="http://schemas.openxmlformats.org/officeDocument/2006/relationships/hyperlink" Target="https://www.child-encyclopedia.com/attachment/according-experts/attachment-security-and-disorganization-maltreating-families-and" TargetMode="External"/><Relationship Id="rId66" Type="http://schemas.openxmlformats.org/officeDocument/2006/relationships/hyperlink" Target="https://sapienlabs.org/mentalog/brain-development-early-childhood-experience/" TargetMode="External"/><Relationship Id="rId65" Type="http://schemas.openxmlformats.org/officeDocument/2006/relationships/hyperlink" Target="https://clinicaltrials.gov/study/NCT00747396" TargetMode="External"/><Relationship Id="rId68" Type="http://schemas.openxmlformats.org/officeDocument/2006/relationships/hyperlink" Target="https://pmc.ncbi.nlm.nih.gov/articles/PMC4727988/" TargetMode="External"/><Relationship Id="rId67" Type="http://schemas.openxmlformats.org/officeDocument/2006/relationships/hyperlink" Target="https://www.cambridge.org/core/journals/development-and-psychopathology/article/effects-of-early-intervention-on-eeg-power-and-coherence-in-previously-institutionalized-children-in-romania/1969A7852A5035AFCF00A4FCDA1E87C0" TargetMode="External"/><Relationship Id="rId60" Type="http://schemas.openxmlformats.org/officeDocument/2006/relationships/hyperlink" Target="https://www.tandfonline.com/doi/full/10.1080/17470919.2016.1151824" TargetMode="External"/><Relationship Id="rId69" Type="http://schemas.openxmlformats.org/officeDocument/2006/relationships/hyperlink" Target="https://www.eurekalert.org/news-releases/738279" TargetMode="External"/><Relationship Id="rId51" Type="http://schemas.openxmlformats.org/officeDocument/2006/relationships/hyperlink" Target="https://www.ovid.com/journals/jfapy/pdf/10.1037/a0025855~the-association-between-paternal-sensitivity-and" TargetMode="External"/><Relationship Id="rId50" Type="http://schemas.openxmlformats.org/officeDocument/2006/relationships/hyperlink" Target="https://sedlpubs.faculty.ucdavis.edu/wp-content/uploads/sites/192/2015/03/Thompson1997.pdf" TargetMode="External"/><Relationship Id="rId53" Type="http://schemas.openxmlformats.org/officeDocument/2006/relationships/hyperlink" Target="https://eric.ed.gov/?id=EJ551010" TargetMode="External"/><Relationship Id="rId52" Type="http://schemas.openxmlformats.org/officeDocument/2006/relationships/hyperlink" Target="https://www.scribd.com/document/508738068/The-Association-Between-Paternal-Sensitivity-and-Infant-Father-Attachment-Security-A-Meta-Analysis-of-Three-Decades-of-Research" TargetMode="External"/><Relationship Id="rId55" Type="http://schemas.openxmlformats.org/officeDocument/2006/relationships/hyperlink" Target="https://scispace.com/papers/maternal-mind-mindedness-and-attachment-security-as-2029ckqh5f" TargetMode="External"/><Relationship Id="rId54" Type="http://schemas.openxmlformats.org/officeDocument/2006/relationships/hyperlink" Target="https://d-nb.info/1310644632/34" TargetMode="External"/><Relationship Id="rId57" Type="http://schemas.openxmlformats.org/officeDocument/2006/relationships/hyperlink" Target="https://pmc.ncbi.nlm.nih.gov/articles/PMC4377225/" TargetMode="External"/><Relationship Id="rId56" Type="http://schemas.openxmlformats.org/officeDocument/2006/relationships/hyperlink" Target="https://www.researchgate.net/publication/317245713_Mind_Matters_A_Meta-Analysis_on_Parental_Mentalization_and_Sensitivity_as_Predictors_of_Infant-Parent_Attachment" TargetMode="External"/><Relationship Id="rId59" Type="http://schemas.openxmlformats.org/officeDocument/2006/relationships/hyperlink" Target="https://www.researchgate.net/publication/266577763_Maternal_Buffering_of_Human_Amygdala-Prefrontal_Circuitry_During_Childhood_but_Not_During_Adolescence" TargetMode="External"/><Relationship Id="rId58" Type="http://schemas.openxmlformats.org/officeDocument/2006/relationships/hyperlink" Target="https://www.zora.uzh.ch/entities/publication/fde6ed8f-c695-48df-af61-f2ec4f9a5ec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