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5A2" w:rsidRPr="008130CD" w:rsidRDefault="00F27972" w:rsidP="000C2F3D">
      <w:pPr>
        <w:ind w:left="0" w:firstLine="720"/>
        <w:jc w:val="center"/>
        <w:rPr>
          <w:szCs w:val="24"/>
        </w:rPr>
      </w:pPr>
      <w:r w:rsidRPr="008130CD">
        <w:rPr>
          <w:szCs w:val="24"/>
        </w:rPr>
        <w:t xml:space="preserve">Food preference of </w:t>
      </w:r>
      <w:r w:rsidRPr="008130CD">
        <w:rPr>
          <w:i/>
          <w:szCs w:val="24"/>
        </w:rPr>
        <w:t>Scomberoides commersonnianus</w:t>
      </w:r>
      <w:r w:rsidRPr="008130CD">
        <w:rPr>
          <w:szCs w:val="24"/>
        </w:rPr>
        <w:t xml:space="preserve"> and </w:t>
      </w:r>
      <w:r w:rsidRPr="008130CD">
        <w:rPr>
          <w:i/>
          <w:szCs w:val="24"/>
        </w:rPr>
        <w:t>S. tol</w:t>
      </w:r>
      <w:r w:rsidRPr="008130CD">
        <w:rPr>
          <w:szCs w:val="24"/>
        </w:rPr>
        <w:t xml:space="preserve"> in the northern Arabian Sea coast of Pakistan</w:t>
      </w:r>
    </w:p>
    <w:p w:rsidR="00F27972" w:rsidRPr="008130CD" w:rsidRDefault="00F27972" w:rsidP="000C2F3D">
      <w:pPr>
        <w:ind w:left="0" w:firstLine="720"/>
        <w:rPr>
          <w:szCs w:val="24"/>
        </w:rPr>
      </w:pPr>
    </w:p>
    <w:p w:rsidR="00F27972" w:rsidRPr="008130CD" w:rsidRDefault="00F27972" w:rsidP="000C2F3D">
      <w:pPr>
        <w:ind w:left="0" w:firstLine="720"/>
        <w:rPr>
          <w:szCs w:val="24"/>
        </w:rPr>
      </w:pPr>
      <w:r w:rsidRPr="008130CD">
        <w:rPr>
          <w:szCs w:val="24"/>
        </w:rPr>
        <w:t>Nazia Qamar</w:t>
      </w:r>
      <w:r w:rsidRPr="008130CD">
        <w:rPr>
          <w:szCs w:val="24"/>
          <w:vertAlign w:val="superscript"/>
        </w:rPr>
        <w:t>1</w:t>
      </w:r>
      <w:r w:rsidRPr="008130CD">
        <w:rPr>
          <w:szCs w:val="24"/>
        </w:rPr>
        <w:t>, Sher Panhwar</w:t>
      </w:r>
      <w:r w:rsidRPr="008130CD">
        <w:rPr>
          <w:szCs w:val="24"/>
          <w:vertAlign w:val="superscript"/>
        </w:rPr>
        <w:t>1</w:t>
      </w:r>
      <w:r w:rsidRPr="008130CD">
        <w:rPr>
          <w:szCs w:val="24"/>
        </w:rPr>
        <w:t>, and Ralf Riedel</w:t>
      </w:r>
      <w:r w:rsidRPr="008130CD">
        <w:rPr>
          <w:szCs w:val="24"/>
          <w:vertAlign w:val="superscript"/>
        </w:rPr>
        <w:t>2*</w:t>
      </w:r>
    </w:p>
    <w:p w:rsidR="00F27972" w:rsidRPr="008130CD" w:rsidRDefault="00F27972" w:rsidP="000C2F3D">
      <w:pPr>
        <w:ind w:left="0" w:firstLine="720"/>
        <w:rPr>
          <w:szCs w:val="24"/>
        </w:rPr>
      </w:pPr>
    </w:p>
    <w:p w:rsidR="00F27972" w:rsidRPr="008130CD" w:rsidRDefault="00F27972" w:rsidP="000C2F3D">
      <w:pPr>
        <w:ind w:left="0" w:firstLine="720"/>
        <w:rPr>
          <w:szCs w:val="24"/>
        </w:rPr>
      </w:pPr>
      <w:r w:rsidRPr="008130CD">
        <w:rPr>
          <w:szCs w:val="24"/>
          <w:vertAlign w:val="superscript"/>
        </w:rPr>
        <w:t>1</w:t>
      </w:r>
      <w:r w:rsidRPr="008130CD">
        <w:rPr>
          <w:szCs w:val="24"/>
        </w:rPr>
        <w:t>Center of Excellence in Marine Biology, University of Karachi, Pakistan</w:t>
      </w:r>
    </w:p>
    <w:p w:rsidR="00F27972" w:rsidRPr="008130CD" w:rsidRDefault="00F27972" w:rsidP="000C2F3D">
      <w:pPr>
        <w:ind w:left="0" w:firstLine="720"/>
        <w:rPr>
          <w:szCs w:val="24"/>
        </w:rPr>
      </w:pPr>
      <w:r w:rsidRPr="008130CD">
        <w:rPr>
          <w:szCs w:val="24"/>
          <w:vertAlign w:val="superscript"/>
        </w:rPr>
        <w:t>2</w:t>
      </w:r>
      <w:r w:rsidRPr="008130CD">
        <w:rPr>
          <w:szCs w:val="24"/>
        </w:rPr>
        <w:t>University of Southern Mississippi, Mississippi, USA</w:t>
      </w:r>
    </w:p>
    <w:p w:rsidR="00F27972" w:rsidRPr="008130CD" w:rsidRDefault="00F27972" w:rsidP="000C2F3D">
      <w:pPr>
        <w:ind w:left="0" w:firstLine="720"/>
        <w:rPr>
          <w:szCs w:val="24"/>
        </w:rPr>
      </w:pPr>
    </w:p>
    <w:p w:rsidR="00F27972" w:rsidRPr="008130CD" w:rsidRDefault="00F27972" w:rsidP="000C2F3D">
      <w:pPr>
        <w:ind w:left="0" w:firstLine="720"/>
        <w:rPr>
          <w:szCs w:val="24"/>
        </w:rPr>
      </w:pPr>
      <w:r w:rsidRPr="008130CD">
        <w:rPr>
          <w:szCs w:val="24"/>
          <w:vertAlign w:val="superscript"/>
        </w:rPr>
        <w:t>*</w:t>
      </w:r>
      <w:r w:rsidRPr="008130CD">
        <w:rPr>
          <w:szCs w:val="24"/>
        </w:rPr>
        <w:t>corresponding author</w:t>
      </w:r>
    </w:p>
    <w:p w:rsidR="00F27972" w:rsidRPr="008130CD" w:rsidRDefault="00AD5597" w:rsidP="000C2F3D">
      <w:pPr>
        <w:ind w:left="0" w:firstLine="720"/>
        <w:rPr>
          <w:szCs w:val="24"/>
        </w:rPr>
      </w:pPr>
      <w:hyperlink r:id="rId4" w:history="1">
        <w:r w:rsidR="00F27972" w:rsidRPr="008130CD">
          <w:rPr>
            <w:rStyle w:val="Hyperlink"/>
            <w:szCs w:val="24"/>
          </w:rPr>
          <w:t>ralf.riedel@usm.edu</w:t>
        </w:r>
      </w:hyperlink>
    </w:p>
    <w:p w:rsidR="00F27972" w:rsidRPr="008130CD" w:rsidRDefault="00F27972" w:rsidP="000C2F3D">
      <w:pPr>
        <w:ind w:left="0" w:firstLine="720"/>
        <w:rPr>
          <w:szCs w:val="24"/>
        </w:rPr>
      </w:pPr>
      <w:r w:rsidRPr="008130CD">
        <w:rPr>
          <w:szCs w:val="24"/>
        </w:rPr>
        <w:t>228-334-5332</w:t>
      </w:r>
    </w:p>
    <w:p w:rsidR="00F27972" w:rsidRPr="008130CD" w:rsidRDefault="00F27972" w:rsidP="000C2F3D">
      <w:pPr>
        <w:ind w:left="0" w:firstLine="720"/>
        <w:rPr>
          <w:szCs w:val="24"/>
        </w:rPr>
      </w:pPr>
      <w:r w:rsidRPr="008130CD">
        <w:rPr>
          <w:szCs w:val="24"/>
        </w:rPr>
        <w:t>229 Eastland Blvd.</w:t>
      </w:r>
    </w:p>
    <w:p w:rsidR="00F27972" w:rsidRPr="008130CD" w:rsidRDefault="00F27972" w:rsidP="000C2F3D">
      <w:pPr>
        <w:ind w:left="0" w:firstLine="720"/>
        <w:rPr>
          <w:szCs w:val="24"/>
        </w:rPr>
      </w:pPr>
      <w:r w:rsidRPr="008130CD">
        <w:rPr>
          <w:szCs w:val="24"/>
        </w:rPr>
        <w:t>Ocean Springs, MS 39564</w:t>
      </w:r>
    </w:p>
    <w:p w:rsidR="00F27972" w:rsidRPr="008130CD" w:rsidRDefault="00F27972" w:rsidP="000C2F3D">
      <w:pPr>
        <w:ind w:left="0" w:firstLine="720"/>
        <w:rPr>
          <w:szCs w:val="24"/>
        </w:rPr>
      </w:pPr>
      <w:r w:rsidRPr="008130CD">
        <w:rPr>
          <w:szCs w:val="24"/>
        </w:rPr>
        <w:t>USA</w:t>
      </w:r>
    </w:p>
    <w:p w:rsidR="00F27972" w:rsidRPr="008130CD" w:rsidRDefault="00F27972" w:rsidP="000C2F3D">
      <w:pPr>
        <w:ind w:left="0" w:firstLine="720"/>
        <w:contextualSpacing w:val="0"/>
        <w:rPr>
          <w:szCs w:val="24"/>
        </w:rPr>
      </w:pPr>
      <w:r w:rsidRPr="008130CD">
        <w:rPr>
          <w:szCs w:val="24"/>
        </w:rPr>
        <w:br w:type="page"/>
      </w:r>
    </w:p>
    <w:p w:rsidR="00F27972" w:rsidRPr="008130CD" w:rsidRDefault="00F27972" w:rsidP="000C2F3D">
      <w:pPr>
        <w:pStyle w:val="Heading1"/>
      </w:pPr>
      <w:r w:rsidRPr="008130CD">
        <w:lastRenderedPageBreak/>
        <w:t>Abstract</w:t>
      </w:r>
    </w:p>
    <w:p w:rsidR="00F27972" w:rsidRPr="008130CD" w:rsidRDefault="00F27972" w:rsidP="000C2F3D">
      <w:pPr>
        <w:ind w:left="0" w:firstLine="720"/>
        <w:rPr>
          <w:szCs w:val="24"/>
        </w:rPr>
      </w:pPr>
      <w:r w:rsidRPr="008130CD">
        <w:rPr>
          <w:szCs w:val="24"/>
        </w:rPr>
        <w:t>Key words: fisheries, Pakistan, carangidae, feeding</w:t>
      </w:r>
    </w:p>
    <w:p w:rsidR="00F27972" w:rsidRPr="008130CD" w:rsidRDefault="00F27972" w:rsidP="000C2F3D">
      <w:pPr>
        <w:ind w:left="0" w:firstLine="720"/>
        <w:contextualSpacing w:val="0"/>
        <w:rPr>
          <w:szCs w:val="24"/>
        </w:rPr>
      </w:pPr>
      <w:r w:rsidRPr="008130CD">
        <w:rPr>
          <w:szCs w:val="24"/>
        </w:rPr>
        <w:br w:type="page"/>
      </w:r>
    </w:p>
    <w:p w:rsidR="00F27972" w:rsidRPr="008130CD" w:rsidRDefault="00F27972" w:rsidP="000C2F3D">
      <w:pPr>
        <w:pStyle w:val="Heading1"/>
      </w:pPr>
      <w:r w:rsidRPr="008130CD">
        <w:lastRenderedPageBreak/>
        <w:t>Introduction</w:t>
      </w:r>
    </w:p>
    <w:p w:rsidR="00A819FC" w:rsidRDefault="00847558" w:rsidP="000C2F3D">
      <w:pPr>
        <w:ind w:left="0" w:firstLine="720"/>
        <w:contextualSpacing w:val="0"/>
        <w:rPr>
          <w:szCs w:val="24"/>
        </w:rPr>
      </w:pPr>
      <w:r>
        <w:rPr>
          <w:szCs w:val="24"/>
        </w:rPr>
        <w:t xml:space="preserve">Knowledge of interactions between predator and prey has been recognized as essential in shaping fish communities </w:t>
      </w:r>
      <w:r w:rsidR="00D31FCA">
        <w:rPr>
          <w:szCs w:val="24"/>
        </w:rPr>
        <w:t xml:space="preserve">() </w:t>
      </w:r>
      <w:r>
        <w:rPr>
          <w:szCs w:val="24"/>
        </w:rPr>
        <w:t xml:space="preserve">and </w:t>
      </w:r>
      <w:r w:rsidR="00E83F0F">
        <w:rPr>
          <w:szCs w:val="24"/>
        </w:rPr>
        <w:t xml:space="preserve">necessary for </w:t>
      </w:r>
      <w:r w:rsidR="00D31FCA">
        <w:rPr>
          <w:szCs w:val="24"/>
        </w:rPr>
        <w:t>improving reliability of</w:t>
      </w:r>
      <w:r>
        <w:rPr>
          <w:szCs w:val="24"/>
        </w:rPr>
        <w:t xml:space="preserve"> </w:t>
      </w:r>
      <w:r w:rsidR="0074735B">
        <w:rPr>
          <w:szCs w:val="24"/>
        </w:rPr>
        <w:t xml:space="preserve">fisheiries management, especially management taking consideration </w:t>
      </w:r>
      <w:r>
        <w:rPr>
          <w:szCs w:val="24"/>
        </w:rPr>
        <w:t>ecosystem</w:t>
      </w:r>
      <w:r w:rsidR="0074735B">
        <w:rPr>
          <w:szCs w:val="24"/>
        </w:rPr>
        <w:t>s</w:t>
      </w:r>
      <w:r>
        <w:rPr>
          <w:szCs w:val="24"/>
        </w:rPr>
        <w:t xml:space="preserve"> (</w:t>
      </w:r>
      <w:r w:rsidR="00D31FCA">
        <w:rPr>
          <w:szCs w:val="24"/>
        </w:rPr>
        <w:t>Bax 1994</w:t>
      </w:r>
      <w:r>
        <w:rPr>
          <w:szCs w:val="24"/>
        </w:rPr>
        <w:t>).</w:t>
      </w:r>
      <w:r w:rsidR="00D31FCA">
        <w:rPr>
          <w:szCs w:val="24"/>
        </w:rPr>
        <w:t xml:space="preserve"> </w:t>
      </w:r>
      <w:r w:rsidR="0074735B">
        <w:rPr>
          <w:szCs w:val="24"/>
        </w:rPr>
        <w:t xml:space="preserve">Interactions between predator and prey may raise two concerns for fisheries management. The first one </w:t>
      </w:r>
      <w:r w:rsidR="00AD5597">
        <w:rPr>
          <w:szCs w:val="24"/>
        </w:rPr>
        <w:t>are direct effects leading to</w:t>
      </w:r>
      <w:r w:rsidR="0074735B">
        <w:rPr>
          <w:szCs w:val="24"/>
        </w:rPr>
        <w:t xml:space="preserve"> variation in food resources</w:t>
      </w:r>
      <w:r w:rsidR="007445DB">
        <w:rPr>
          <w:szCs w:val="24"/>
        </w:rPr>
        <w:t xml:space="preserve"> and the second are indirect effects </w:t>
      </w:r>
      <w:r w:rsidR="00AD5597">
        <w:rPr>
          <w:szCs w:val="24"/>
        </w:rPr>
        <w:t>causing</w:t>
      </w:r>
      <w:r w:rsidR="007445DB">
        <w:rPr>
          <w:szCs w:val="24"/>
        </w:rPr>
        <w:t xml:space="preserve"> changes in ecosystem functioning.</w:t>
      </w:r>
      <w:r w:rsidR="0074735B">
        <w:rPr>
          <w:szCs w:val="24"/>
        </w:rPr>
        <w:t xml:space="preserve"> </w:t>
      </w:r>
      <w:r w:rsidR="007055E4">
        <w:rPr>
          <w:szCs w:val="24"/>
        </w:rPr>
        <w:t>“Trophic interactions raises two concerns for fisheries management. The first one is decline in the food resource …”</w:t>
      </w:r>
      <w:r w:rsidR="007445DB" w:rsidRPr="007445DB">
        <w:t xml:space="preserve"> </w:t>
      </w:r>
      <w:hyperlink r:id="rId5" w:history="1">
        <w:r w:rsidR="00AD5597" w:rsidRPr="00066A85">
          <w:rPr>
            <w:rStyle w:val="Hyperlink"/>
            <w:szCs w:val="24"/>
          </w:rPr>
          <w:t>http://icesjms.oxfordjournals.org/content/62/3/430.full</w:t>
        </w:r>
      </w:hyperlink>
      <w:r w:rsidR="007055E4">
        <w:rPr>
          <w:szCs w:val="24"/>
        </w:rPr>
        <w:t>.</w:t>
      </w:r>
      <w:r w:rsidR="00AD5597">
        <w:rPr>
          <w:szCs w:val="24"/>
        </w:rPr>
        <w:t xml:space="preserve"> Talk about both and end with foraging patterns.</w:t>
      </w:r>
      <w:bookmarkStart w:id="0" w:name="_GoBack"/>
      <w:bookmarkEnd w:id="0"/>
    </w:p>
    <w:p w:rsidR="007055E4" w:rsidRDefault="00B00F59" w:rsidP="000C2F3D">
      <w:pPr>
        <w:ind w:left="0" w:firstLine="720"/>
        <w:contextualSpacing w:val="0"/>
        <w:rPr>
          <w:szCs w:val="24"/>
        </w:rPr>
      </w:pPr>
      <w:r>
        <w:rPr>
          <w:szCs w:val="24"/>
        </w:rPr>
        <w:t xml:space="preserve">Foraging patterns in fish may reveal patterns determining trophic interactions, which in turn may guide in management of fisheries resources. </w:t>
      </w:r>
      <w:r w:rsidR="00F147C1">
        <w:rPr>
          <w:szCs w:val="24"/>
        </w:rPr>
        <w:t xml:space="preserve">Management has been single spp, but now is recognized as multispp. Multispp is the base for EBM, but needs data. EBM is better, so much so that it has been recognized by global institutions. </w:t>
      </w:r>
      <w:r w:rsidR="007055E4">
        <w:rPr>
          <w:szCs w:val="24"/>
        </w:rPr>
        <w:t>EBM, Reykjavik declaration of 2001 and the World Summit on Sustainable Development in Johannesburg and Rio +20.</w:t>
      </w:r>
    </w:p>
    <w:p w:rsidR="0032070D" w:rsidRDefault="0032070D" w:rsidP="000C2F3D">
      <w:pPr>
        <w:ind w:left="0" w:firstLine="720"/>
        <w:contextualSpacing w:val="0"/>
        <w:rPr>
          <w:szCs w:val="24"/>
        </w:rPr>
      </w:pPr>
      <w:r>
        <w:rPr>
          <w:szCs w:val="24"/>
        </w:rPr>
        <w:t>Importance of carangids to Pakistani fisheries (economy and ecology). Need data on landings and sales, preferably in comparison with other landed species of fish/shellfish.</w:t>
      </w:r>
    </w:p>
    <w:p w:rsidR="0032070D" w:rsidRDefault="0032070D" w:rsidP="000C2F3D">
      <w:pPr>
        <w:ind w:left="0" w:firstLine="720"/>
        <w:contextualSpacing w:val="0"/>
        <w:rPr>
          <w:szCs w:val="24"/>
        </w:rPr>
      </w:pPr>
      <w:r>
        <w:rPr>
          <w:szCs w:val="24"/>
        </w:rPr>
        <w:t>Significance of stomach content studies to fishery science. Absence of data in Pakistan to allow effective stock assessments.</w:t>
      </w:r>
    </w:p>
    <w:p w:rsidR="00F27972" w:rsidRPr="008130CD" w:rsidRDefault="0032070D" w:rsidP="000C2F3D">
      <w:pPr>
        <w:ind w:left="0" w:firstLine="720"/>
        <w:contextualSpacing w:val="0"/>
        <w:rPr>
          <w:szCs w:val="24"/>
        </w:rPr>
      </w:pPr>
      <w:r>
        <w:rPr>
          <w:szCs w:val="24"/>
        </w:rPr>
        <w:lastRenderedPageBreak/>
        <w:t>This study is a start to bridge the gap between data and information to allow resource managers to prioritize conservation and regulation practices</w:t>
      </w:r>
      <w:r w:rsidR="00F27972" w:rsidRPr="008130CD">
        <w:rPr>
          <w:szCs w:val="24"/>
        </w:rPr>
        <w:br w:type="page"/>
      </w:r>
    </w:p>
    <w:p w:rsidR="00F27972" w:rsidRDefault="00F27972" w:rsidP="000C2F3D">
      <w:pPr>
        <w:pStyle w:val="Heading1"/>
      </w:pPr>
      <w:r w:rsidRPr="008130CD">
        <w:lastRenderedPageBreak/>
        <w:t>Methods</w:t>
      </w:r>
    </w:p>
    <w:p w:rsidR="0032070D" w:rsidRDefault="0032070D" w:rsidP="00F279B1">
      <w:pPr>
        <w:pStyle w:val="Heading2"/>
      </w:pPr>
      <w:r>
        <w:t>Study area and sampling</w:t>
      </w:r>
    </w:p>
    <w:p w:rsidR="0032070D" w:rsidRDefault="009C379A" w:rsidP="000C2F3D">
      <w:pPr>
        <w:ind w:left="0" w:firstLine="720"/>
      </w:pPr>
      <w:r>
        <w:t>Seven hundred and ninety specimens</w:t>
      </w:r>
      <w:r w:rsidR="0032070D">
        <w:t xml:space="preserve"> of </w:t>
      </w:r>
      <w:r w:rsidR="0032070D" w:rsidRPr="00F279B1">
        <w:rPr>
          <w:i/>
        </w:rPr>
        <w:t>S. commersonnianus</w:t>
      </w:r>
      <w:r w:rsidR="0032070D">
        <w:t xml:space="preserve"> and </w:t>
      </w:r>
      <w:r w:rsidR="0032070D" w:rsidRPr="00F279B1">
        <w:rPr>
          <w:i/>
        </w:rPr>
        <w:t>S. tol</w:t>
      </w:r>
      <w:r w:rsidR="0032070D">
        <w:t xml:space="preserve"> were obtained from port landings at the Karachi Harbor</w:t>
      </w:r>
      <w:r w:rsidR="000C2F3D">
        <w:t xml:space="preserve"> between July 2013 and June 2014. Fish sampled were caught by purse-seines, gillnets, and trawls at depths ranging from 5 to 50 m (Figure 1). Approximately 15 specimens of each species </w:t>
      </w:r>
      <w:r w:rsidR="00F279B1">
        <w:t xml:space="preserve">were </w:t>
      </w:r>
      <w:r>
        <w:t>obtained</w:t>
      </w:r>
      <w:r w:rsidR="00F279B1">
        <w:t xml:space="preserve"> monthly between November and January, and over 25</w:t>
      </w:r>
      <w:r>
        <w:t xml:space="preserve"> (except June for </w:t>
      </w:r>
      <w:r w:rsidRPr="009C379A">
        <w:rPr>
          <w:i/>
        </w:rPr>
        <w:t>S. tol</w:t>
      </w:r>
      <w:r>
        <w:t xml:space="preserve">) for the remainder of the sampling period. Specimens of </w:t>
      </w:r>
      <w:r w:rsidRPr="009C379A">
        <w:rPr>
          <w:i/>
        </w:rPr>
        <w:t>S. tol</w:t>
      </w:r>
      <w:r>
        <w:t xml:space="preserve"> were slightly more abundant from port samplings (Table 1).</w:t>
      </w:r>
    </w:p>
    <w:p w:rsidR="009C379A" w:rsidRDefault="009C379A" w:rsidP="009C379A">
      <w:pPr>
        <w:pStyle w:val="Heading2"/>
      </w:pPr>
      <w:r>
        <w:t>Fish processing and Statistical Analyses</w:t>
      </w:r>
    </w:p>
    <w:p w:rsidR="009C379A" w:rsidRDefault="009C379A" w:rsidP="000C2F3D">
      <w:pPr>
        <w:ind w:left="0" w:firstLine="720"/>
        <w:rPr>
          <w:rFonts w:cs="Arial"/>
          <w:szCs w:val="24"/>
        </w:rPr>
      </w:pPr>
      <w:r>
        <w:t xml:space="preserve">Fish obtained were stored in ice and taken to laboratory </w:t>
      </w:r>
      <w:r w:rsidR="007830D7">
        <w:t xml:space="preserve">within one hour </w:t>
      </w:r>
      <w:r>
        <w:t xml:space="preserve">for processing. Each fish </w:t>
      </w:r>
      <w:r w:rsidR="004B2F7F">
        <w:t xml:space="preserve">was sexed, </w:t>
      </w:r>
      <w:r>
        <w:t>measured to the nearest millimeter</w:t>
      </w:r>
      <w:r w:rsidR="004B2F7F">
        <w:t>,</w:t>
      </w:r>
      <w:r>
        <w:t xml:space="preserve"> and weighed to the nearest gram. Stomach content for each fish was </w:t>
      </w:r>
      <w:r w:rsidR="007830D7">
        <w:t xml:space="preserve">removed and weighed to the nearest gram. Stomachs were emptied and re-weighed to obtain the weight of contents. Stomach contents were placed in a </w:t>
      </w:r>
      <w:r w:rsidR="007830D7" w:rsidRPr="008130CD">
        <w:rPr>
          <w:rFonts w:cs="Arial"/>
          <w:szCs w:val="24"/>
        </w:rPr>
        <w:t xml:space="preserve">petri dish for examination under </w:t>
      </w:r>
      <w:r w:rsidR="007830D7">
        <w:rPr>
          <w:rFonts w:cs="Arial"/>
          <w:szCs w:val="24"/>
        </w:rPr>
        <w:t>a</w:t>
      </w:r>
      <w:r w:rsidR="007830D7" w:rsidRPr="008130CD">
        <w:rPr>
          <w:rFonts w:cs="Arial"/>
          <w:szCs w:val="24"/>
        </w:rPr>
        <w:t xml:space="preserve"> microscope. </w:t>
      </w:r>
      <w:r w:rsidR="007830D7">
        <w:rPr>
          <w:rFonts w:cs="Arial"/>
          <w:szCs w:val="24"/>
        </w:rPr>
        <w:t>N</w:t>
      </w:r>
      <w:r w:rsidR="007830D7" w:rsidRPr="008130CD">
        <w:rPr>
          <w:rFonts w:cs="Arial"/>
          <w:szCs w:val="24"/>
        </w:rPr>
        <w:t xml:space="preserve">umber and weight </w:t>
      </w:r>
      <w:r w:rsidR="007830D7">
        <w:rPr>
          <w:rFonts w:cs="Arial"/>
          <w:szCs w:val="24"/>
        </w:rPr>
        <w:t>of each prey item were</w:t>
      </w:r>
      <w:r w:rsidR="007830D7" w:rsidRPr="008130CD">
        <w:rPr>
          <w:rFonts w:cs="Arial"/>
          <w:szCs w:val="24"/>
        </w:rPr>
        <w:t xml:space="preserve"> recorded</w:t>
      </w:r>
      <w:r w:rsidR="007830D7">
        <w:rPr>
          <w:rFonts w:cs="Arial"/>
          <w:szCs w:val="24"/>
        </w:rPr>
        <w:t xml:space="preserve"> for each stomach</w:t>
      </w:r>
      <w:r w:rsidR="007830D7" w:rsidRPr="008130CD">
        <w:rPr>
          <w:rFonts w:cs="Arial"/>
          <w:szCs w:val="24"/>
        </w:rPr>
        <w:t xml:space="preserve">. </w:t>
      </w:r>
      <w:r w:rsidR="007830D7">
        <w:rPr>
          <w:rFonts w:cs="Arial"/>
          <w:szCs w:val="24"/>
        </w:rPr>
        <w:t>Identification of prey items was done to the lowest possible taxa</w:t>
      </w:r>
      <w:r w:rsidR="007830D7" w:rsidRPr="008130CD">
        <w:rPr>
          <w:rFonts w:cs="Arial"/>
          <w:szCs w:val="24"/>
        </w:rPr>
        <w:t>.</w:t>
      </w:r>
    </w:p>
    <w:p w:rsidR="00A91ABD" w:rsidRDefault="007830D7" w:rsidP="000C2F3D">
      <w:pPr>
        <w:ind w:left="0" w:firstLine="720"/>
        <w:rPr>
          <w:rFonts w:cs="Arial"/>
          <w:szCs w:val="24"/>
        </w:rPr>
      </w:pPr>
      <w:r>
        <w:rPr>
          <w:rFonts w:cs="Arial"/>
          <w:szCs w:val="24"/>
        </w:rPr>
        <w:t xml:space="preserve">Analysis of prey composition was done to assess patterns of feeding according to species, </w:t>
      </w:r>
      <w:r w:rsidR="00A91ABD">
        <w:rPr>
          <w:rFonts w:cs="Arial"/>
          <w:szCs w:val="24"/>
        </w:rPr>
        <w:t>life stage, gender, and weather. Weather was taken as either rainy or dry, according to whether the sampling occurred during monsoon months or outside such period, respectively. Life stage was either juvenile or adult. Life stage was obtained from examining modes of length plots.</w:t>
      </w:r>
    </w:p>
    <w:p w:rsidR="007830D7" w:rsidRDefault="00A91ABD" w:rsidP="000C2F3D">
      <w:pPr>
        <w:ind w:left="0" w:firstLine="720"/>
        <w:rPr>
          <w:rFonts w:cs="Arial"/>
          <w:szCs w:val="24"/>
        </w:rPr>
      </w:pPr>
      <w:r>
        <w:rPr>
          <w:rFonts w:cs="Arial"/>
          <w:szCs w:val="24"/>
        </w:rPr>
        <w:lastRenderedPageBreak/>
        <w:t>Because data from each specimen yielded multiple prey taxa, we opted to analyze patterns of prey composition using multivariate statistical methods. Prey composition was examined using permu</w:t>
      </w:r>
      <w:r w:rsidR="005219E7">
        <w:rPr>
          <w:rFonts w:cs="Arial"/>
          <w:szCs w:val="24"/>
        </w:rPr>
        <w:t>tational analysis of variance (p</w:t>
      </w:r>
      <w:r>
        <w:rPr>
          <w:rFonts w:cs="Arial"/>
          <w:szCs w:val="24"/>
        </w:rPr>
        <w:t>ermanova)</w:t>
      </w:r>
      <w:r w:rsidR="005219E7">
        <w:rPr>
          <w:rFonts w:cs="Arial"/>
          <w:szCs w:val="24"/>
        </w:rPr>
        <w:t xml:space="preserve"> on factors denoting species, life stage, gender, and weather, all with two levels as indicated above</w:t>
      </w:r>
      <w:r>
        <w:rPr>
          <w:rFonts w:cs="Arial"/>
          <w:szCs w:val="24"/>
        </w:rPr>
        <w:t xml:space="preserve">. </w:t>
      </w:r>
      <w:r w:rsidR="00451DB5">
        <w:rPr>
          <w:rFonts w:cs="Arial"/>
          <w:szCs w:val="24"/>
        </w:rPr>
        <w:t xml:space="preserve">Fish with empty stomachs were not included in analysis for prey composition. </w:t>
      </w:r>
      <w:r w:rsidR="005219E7">
        <w:rPr>
          <w:rFonts w:cs="Arial"/>
          <w:szCs w:val="24"/>
        </w:rPr>
        <w:t>Permanova was chosen due to relaxation of data homoschedasticity as an underlying assumption of analysis. The Bray-Curtis distance matrix was used as the basis for estimating effect size and significance of factors.</w:t>
      </w:r>
    </w:p>
    <w:p w:rsidR="002A4AD5" w:rsidRPr="008130CD" w:rsidRDefault="00451DB5" w:rsidP="00005AF9">
      <w:pPr>
        <w:ind w:left="0" w:firstLine="720"/>
        <w:rPr>
          <w:rStyle w:val="A8"/>
          <w:rFonts w:cs="Arial"/>
          <w:color w:val="auto"/>
          <w:sz w:val="24"/>
          <w:szCs w:val="24"/>
        </w:rPr>
      </w:pPr>
      <w:r>
        <w:rPr>
          <w:rFonts w:cs="Arial"/>
          <w:szCs w:val="24"/>
        </w:rPr>
        <w:t xml:space="preserve">Patterns of fish with no feeding activity were estimated using empty stomachs as a surrogate. Activity was examined using </w:t>
      </w:r>
      <w:r w:rsidR="008B21F2">
        <w:rPr>
          <w:rFonts w:cs="Arial"/>
          <w:szCs w:val="24"/>
        </w:rPr>
        <w:t>binomial</w:t>
      </w:r>
      <w:r>
        <w:rPr>
          <w:rFonts w:cs="Arial"/>
          <w:szCs w:val="24"/>
        </w:rPr>
        <w:t xml:space="preserve"> logistic regression. Fish were coded as either 0 (empty stomach) or 1 (content present). Codes were taken as the response variable. The independent variables were as above for the permanova analysis. The link function for the regression was taken as the logit.</w:t>
      </w:r>
      <w:r w:rsidR="008B21F2">
        <w:rPr>
          <w:rFonts w:cs="Arial"/>
          <w:szCs w:val="24"/>
        </w:rPr>
        <w:t xml:space="preserve"> Data were split to test for model fitting. The training set comprised of 85 percent of the data and the remainder of data was assigned to the testing set. </w:t>
      </w:r>
      <w:r w:rsidR="002B53F8">
        <w:rPr>
          <w:rFonts w:cs="Arial"/>
          <w:szCs w:val="24"/>
        </w:rPr>
        <w:t xml:space="preserve">Drop of deviance from the regression analysis was used to assess the effect of the independent variables in determining the response. To analyze drop in deviance, a chi-square analysis of variance was used. </w:t>
      </w:r>
      <w:r w:rsidR="008B21F2">
        <w:rPr>
          <w:rFonts w:cs="Arial"/>
          <w:szCs w:val="24"/>
        </w:rPr>
        <w:t>In addition to model fitting, model predictive ability was also assessed. Predictive ability was tested with the testing dataset using a decision boundary probability of 0.5.</w:t>
      </w:r>
      <w:r w:rsidR="00005AF9">
        <w:rPr>
          <w:rFonts w:cs="Arial"/>
          <w:szCs w:val="24"/>
        </w:rPr>
        <w:t xml:space="preserve"> The area under the curve of a Receiving Operating Characteristic plot was used as an additional test for model predictability.</w:t>
      </w:r>
      <w:r w:rsidR="00005AF9" w:rsidRPr="008130CD">
        <w:rPr>
          <w:rStyle w:val="A8"/>
          <w:rFonts w:cs="Arial"/>
          <w:color w:val="auto"/>
          <w:sz w:val="24"/>
          <w:szCs w:val="24"/>
        </w:rPr>
        <w:t xml:space="preserve"> </w:t>
      </w:r>
    </w:p>
    <w:p w:rsidR="00F27972" w:rsidRPr="008130CD" w:rsidRDefault="00F27972" w:rsidP="000C2F3D">
      <w:pPr>
        <w:ind w:left="0" w:firstLine="720"/>
        <w:contextualSpacing w:val="0"/>
        <w:rPr>
          <w:szCs w:val="24"/>
        </w:rPr>
      </w:pPr>
      <w:r w:rsidRPr="008130CD">
        <w:rPr>
          <w:szCs w:val="24"/>
        </w:rPr>
        <w:br w:type="page"/>
      </w:r>
    </w:p>
    <w:p w:rsidR="00F27972" w:rsidRPr="008130CD" w:rsidRDefault="00F27972" w:rsidP="000C2F3D">
      <w:pPr>
        <w:pStyle w:val="Heading1"/>
      </w:pPr>
      <w:r w:rsidRPr="008130CD">
        <w:lastRenderedPageBreak/>
        <w:t>Results</w:t>
      </w:r>
    </w:p>
    <w:p w:rsidR="00F87247" w:rsidRDefault="00DC7794" w:rsidP="000C2F3D">
      <w:pPr>
        <w:ind w:left="0" w:firstLine="720"/>
        <w:rPr>
          <w:szCs w:val="24"/>
        </w:rPr>
      </w:pPr>
      <w:r>
        <w:rPr>
          <w:szCs w:val="24"/>
        </w:rPr>
        <w:t xml:space="preserve">Length plots indicated that adult fish for both species were larger than approximately 30 cm (Figure 2). </w:t>
      </w:r>
      <w:r w:rsidR="003A714D">
        <w:rPr>
          <w:szCs w:val="24"/>
        </w:rPr>
        <w:t xml:space="preserve">Permanova results showed that consumed prey biomass was a function of species, life stage, and weather. For both species, juveniles consumed less prey. Fish was the predominant prey for </w:t>
      </w:r>
      <w:r w:rsidR="003A714D" w:rsidRPr="003A714D">
        <w:rPr>
          <w:i/>
          <w:szCs w:val="24"/>
        </w:rPr>
        <w:t>S. commersiannus</w:t>
      </w:r>
      <w:r w:rsidR="003A714D">
        <w:rPr>
          <w:szCs w:val="24"/>
        </w:rPr>
        <w:t xml:space="preserve"> and crustaceans for </w:t>
      </w:r>
      <w:r w:rsidR="003A714D" w:rsidRPr="003A714D">
        <w:rPr>
          <w:i/>
          <w:szCs w:val="24"/>
        </w:rPr>
        <w:t>S. tol</w:t>
      </w:r>
      <w:r w:rsidR="003A714D">
        <w:rPr>
          <w:szCs w:val="24"/>
        </w:rPr>
        <w:t xml:space="preserve">. On average, </w:t>
      </w:r>
      <w:r w:rsidR="003A714D" w:rsidRPr="003A714D">
        <w:rPr>
          <w:i/>
          <w:szCs w:val="24"/>
        </w:rPr>
        <w:t>S. commersiannus</w:t>
      </w:r>
      <w:r w:rsidR="003A714D">
        <w:rPr>
          <w:szCs w:val="24"/>
        </w:rPr>
        <w:t xml:space="preserve"> consumed more prey by weight than </w:t>
      </w:r>
      <w:r w:rsidR="003A714D" w:rsidRPr="003A714D">
        <w:rPr>
          <w:i/>
          <w:szCs w:val="24"/>
        </w:rPr>
        <w:t>S. tol</w:t>
      </w:r>
      <w:r w:rsidR="003A714D">
        <w:rPr>
          <w:szCs w:val="24"/>
        </w:rPr>
        <w:t>.</w:t>
      </w:r>
      <w:r>
        <w:rPr>
          <w:szCs w:val="24"/>
        </w:rPr>
        <w:t xml:space="preserve"> (Figure 3). </w:t>
      </w:r>
    </w:p>
    <w:p w:rsidR="00F27972" w:rsidRDefault="00F87247" w:rsidP="000C2F3D">
      <w:pPr>
        <w:ind w:left="0" w:firstLine="720"/>
        <w:rPr>
          <w:szCs w:val="24"/>
        </w:rPr>
      </w:pPr>
      <w:r>
        <w:rPr>
          <w:szCs w:val="24"/>
        </w:rPr>
        <w:t xml:space="preserve">Age class and fish species were the only factors influencing feeding inactivity, as measured by stomach emptiness. Logistic regression results showed that juveniles and </w:t>
      </w:r>
      <w:r w:rsidRPr="00F87247">
        <w:rPr>
          <w:i/>
          <w:szCs w:val="24"/>
        </w:rPr>
        <w:t>S. tol</w:t>
      </w:r>
      <w:r>
        <w:rPr>
          <w:szCs w:val="24"/>
        </w:rPr>
        <w:t xml:space="preserve"> were more likely to have empty stomachs. Weather and gender did not influence patterns of stomach emptiness. Regression model from the testing data showed an accuracy of 82 percent correct estimates of emptiness (Table 3). The area under the curve for the ROC plot was 0.69 (Figure 4).</w:t>
      </w:r>
      <w:r w:rsidR="00F27972" w:rsidRPr="008130CD">
        <w:rPr>
          <w:szCs w:val="24"/>
        </w:rPr>
        <w:br/>
      </w:r>
    </w:p>
    <w:p w:rsidR="002C092C" w:rsidRPr="008130CD" w:rsidRDefault="002C092C" w:rsidP="002C092C">
      <w:pPr>
        <w:ind w:left="0" w:firstLine="720"/>
        <w:contextualSpacing w:val="0"/>
        <w:rPr>
          <w:szCs w:val="24"/>
        </w:rPr>
      </w:pPr>
      <w:r w:rsidRPr="008130CD">
        <w:rPr>
          <w:szCs w:val="24"/>
        </w:rPr>
        <w:br w:type="page"/>
      </w:r>
    </w:p>
    <w:p w:rsidR="002C092C" w:rsidRPr="008130CD" w:rsidRDefault="002C092C" w:rsidP="0003594D">
      <w:pPr>
        <w:pStyle w:val="Heading1"/>
      </w:pPr>
      <w:r w:rsidRPr="008130CD">
        <w:lastRenderedPageBreak/>
        <w:t>Discussion</w:t>
      </w:r>
    </w:p>
    <w:p w:rsidR="002C092C" w:rsidRPr="008130CD" w:rsidRDefault="002C092C" w:rsidP="002C092C">
      <w:pPr>
        <w:ind w:left="0" w:firstLine="720"/>
        <w:contextualSpacing w:val="0"/>
        <w:rPr>
          <w:szCs w:val="24"/>
        </w:rPr>
      </w:pPr>
      <w:r w:rsidRPr="008130CD">
        <w:rPr>
          <w:szCs w:val="24"/>
        </w:rPr>
        <w:br w:type="page"/>
      </w:r>
    </w:p>
    <w:p w:rsidR="002C092C" w:rsidRPr="008130CD" w:rsidRDefault="002C092C" w:rsidP="0003594D">
      <w:pPr>
        <w:pStyle w:val="Heading1"/>
      </w:pPr>
      <w:r w:rsidRPr="008130CD">
        <w:lastRenderedPageBreak/>
        <w:t>References</w:t>
      </w:r>
    </w:p>
    <w:p w:rsidR="00F279B1" w:rsidRDefault="00F279B1">
      <w:pPr>
        <w:spacing w:line="276" w:lineRule="auto"/>
        <w:ind w:left="0" w:firstLine="0"/>
        <w:contextualSpacing w:val="0"/>
        <w:rPr>
          <w:szCs w:val="24"/>
        </w:rPr>
      </w:pPr>
      <w:r>
        <w:rPr>
          <w:szCs w:val="24"/>
        </w:rPr>
        <w:br w:type="page"/>
      </w:r>
    </w:p>
    <w:p w:rsidR="00F279B1" w:rsidRDefault="00F279B1" w:rsidP="00F279B1">
      <w:pPr>
        <w:pStyle w:val="Heading1"/>
      </w:pPr>
      <w:r>
        <w:lastRenderedPageBreak/>
        <w:t>Tables</w:t>
      </w:r>
    </w:p>
    <w:p w:rsidR="00F279B1" w:rsidRDefault="00F279B1" w:rsidP="00005AF9">
      <w:pPr>
        <w:pStyle w:val="Heading2"/>
      </w:pPr>
      <w:r>
        <w:t xml:space="preserve">Table 1. Quantity of </w:t>
      </w:r>
      <w:r w:rsidRPr="00433413">
        <w:rPr>
          <w:i/>
        </w:rPr>
        <w:t>Scomberoides commersiannus</w:t>
      </w:r>
      <w:r>
        <w:t xml:space="preserve"> (A) and </w:t>
      </w:r>
      <w:r w:rsidRPr="00433413">
        <w:rPr>
          <w:i/>
        </w:rPr>
        <w:t>S. tol</w:t>
      </w:r>
      <w:r>
        <w:t xml:space="preserve"> (B) sampled from Karachi Harbor, Pakistan, landings for stomach content analysis.</w:t>
      </w:r>
    </w:p>
    <w:p w:rsidR="00F279B1" w:rsidRPr="00F279B1" w:rsidRDefault="00F279B1" w:rsidP="00F279B1"/>
    <w:tbl>
      <w:tblPr>
        <w:tblStyle w:val="TableGridLight"/>
        <w:tblW w:w="0" w:type="auto"/>
        <w:tblInd w:w="918" w:type="dxa"/>
        <w:tblLayout w:type="fixed"/>
        <w:tblLook w:val="04A0" w:firstRow="1" w:lastRow="0" w:firstColumn="1" w:lastColumn="0" w:noHBand="0" w:noVBand="1"/>
      </w:tblPr>
      <w:tblGrid>
        <w:gridCol w:w="825"/>
        <w:gridCol w:w="795"/>
        <w:gridCol w:w="810"/>
      </w:tblGrid>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Month</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Pr>
                <w:rFonts w:ascii="Calibri" w:eastAsia="Times New Roman" w:hAnsi="Calibri" w:cs="Times New Roman"/>
                <w:color w:val="000000"/>
                <w:sz w:val="22"/>
              </w:rPr>
              <w:t>A</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Pr>
                <w:rFonts w:ascii="Calibri" w:eastAsia="Times New Roman" w:hAnsi="Calibri" w:cs="Times New Roman"/>
                <w:color w:val="000000"/>
                <w:sz w:val="22"/>
              </w:rPr>
              <w:t>B</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Jan</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13</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18</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Feb</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37</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34</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Mar</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28</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59</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Apr</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36</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45</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May</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43</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44</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Jun</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44</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17</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Jul</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32</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34</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Aug</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49</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35</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Sep</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47</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36</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Oct</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33</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49</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Nov</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14</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14</w:t>
            </w:r>
          </w:p>
        </w:tc>
      </w:tr>
      <w:tr w:rsidR="00F279B1" w:rsidRPr="00F279B1" w:rsidTr="00F279B1">
        <w:trPr>
          <w:trHeight w:val="300"/>
        </w:trPr>
        <w:tc>
          <w:tcPr>
            <w:tcW w:w="825" w:type="dxa"/>
            <w:noWrap/>
            <w:hideMark/>
          </w:tcPr>
          <w:p w:rsidR="00F279B1" w:rsidRPr="00F279B1" w:rsidRDefault="00F279B1" w:rsidP="00F279B1">
            <w:pPr>
              <w:spacing w:line="240" w:lineRule="auto"/>
              <w:ind w:left="0" w:firstLine="0"/>
              <w:contextualSpacing w:val="0"/>
              <w:rPr>
                <w:rFonts w:ascii="Calibri" w:eastAsia="Times New Roman" w:hAnsi="Calibri" w:cs="Times New Roman"/>
                <w:color w:val="000000"/>
                <w:sz w:val="22"/>
              </w:rPr>
            </w:pPr>
            <w:r w:rsidRPr="00F279B1">
              <w:rPr>
                <w:rFonts w:ascii="Calibri" w:eastAsia="Times New Roman" w:hAnsi="Calibri" w:cs="Times New Roman"/>
                <w:color w:val="000000"/>
                <w:sz w:val="22"/>
              </w:rPr>
              <w:t>Dec</w:t>
            </w:r>
          </w:p>
        </w:tc>
        <w:tc>
          <w:tcPr>
            <w:tcW w:w="795"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13</w:t>
            </w:r>
          </w:p>
        </w:tc>
        <w:tc>
          <w:tcPr>
            <w:tcW w:w="810" w:type="dxa"/>
            <w:noWrap/>
            <w:hideMark/>
          </w:tcPr>
          <w:p w:rsidR="00F279B1" w:rsidRPr="00F279B1" w:rsidRDefault="00F279B1" w:rsidP="00F279B1">
            <w:pPr>
              <w:spacing w:line="240" w:lineRule="auto"/>
              <w:ind w:left="0" w:firstLine="0"/>
              <w:contextualSpacing w:val="0"/>
              <w:jc w:val="right"/>
              <w:rPr>
                <w:rFonts w:ascii="Calibri" w:eastAsia="Times New Roman" w:hAnsi="Calibri" w:cs="Times New Roman"/>
                <w:color w:val="000000"/>
                <w:sz w:val="22"/>
              </w:rPr>
            </w:pPr>
            <w:r w:rsidRPr="00F279B1">
              <w:rPr>
                <w:rFonts w:ascii="Calibri" w:eastAsia="Times New Roman" w:hAnsi="Calibri" w:cs="Times New Roman"/>
                <w:color w:val="000000"/>
                <w:sz w:val="22"/>
              </w:rPr>
              <w:t>16</w:t>
            </w:r>
          </w:p>
        </w:tc>
      </w:tr>
      <w:tr w:rsidR="009C379A" w:rsidRPr="00F279B1" w:rsidTr="00F279B1">
        <w:trPr>
          <w:trHeight w:val="300"/>
        </w:trPr>
        <w:tc>
          <w:tcPr>
            <w:tcW w:w="825" w:type="dxa"/>
            <w:noWrap/>
          </w:tcPr>
          <w:p w:rsidR="009C379A" w:rsidRPr="00F279B1" w:rsidRDefault="009C379A" w:rsidP="00F279B1">
            <w:pPr>
              <w:spacing w:line="240" w:lineRule="auto"/>
              <w:ind w:left="0" w:firstLine="0"/>
              <w:contextualSpacing w:val="0"/>
              <w:rPr>
                <w:rFonts w:ascii="Calibri" w:eastAsia="Times New Roman" w:hAnsi="Calibri" w:cs="Times New Roman"/>
                <w:color w:val="000000"/>
                <w:sz w:val="22"/>
              </w:rPr>
            </w:pPr>
            <w:r>
              <w:rPr>
                <w:rFonts w:ascii="Calibri" w:eastAsia="Times New Roman" w:hAnsi="Calibri" w:cs="Times New Roman"/>
                <w:color w:val="000000"/>
                <w:sz w:val="22"/>
              </w:rPr>
              <w:t>Totals</w:t>
            </w:r>
          </w:p>
        </w:tc>
        <w:tc>
          <w:tcPr>
            <w:tcW w:w="795" w:type="dxa"/>
            <w:noWrap/>
          </w:tcPr>
          <w:p w:rsidR="009C379A" w:rsidRPr="00F279B1" w:rsidRDefault="009C379A" w:rsidP="00F279B1">
            <w:pPr>
              <w:spacing w:line="240" w:lineRule="auto"/>
              <w:ind w:left="0" w:firstLine="0"/>
              <w:contextualSpacing w:val="0"/>
              <w:jc w:val="right"/>
              <w:rPr>
                <w:rFonts w:ascii="Calibri" w:eastAsia="Times New Roman" w:hAnsi="Calibri" w:cs="Times New Roman"/>
                <w:color w:val="000000"/>
                <w:sz w:val="22"/>
              </w:rPr>
            </w:pPr>
            <w:r>
              <w:rPr>
                <w:rFonts w:ascii="Calibri" w:eastAsia="Times New Roman" w:hAnsi="Calibri" w:cs="Times New Roman"/>
                <w:color w:val="000000"/>
                <w:sz w:val="22"/>
              </w:rPr>
              <w:t>389</w:t>
            </w:r>
          </w:p>
        </w:tc>
        <w:tc>
          <w:tcPr>
            <w:tcW w:w="810" w:type="dxa"/>
            <w:noWrap/>
          </w:tcPr>
          <w:p w:rsidR="009C379A" w:rsidRPr="00F279B1" w:rsidRDefault="009C379A" w:rsidP="00F279B1">
            <w:pPr>
              <w:spacing w:line="240" w:lineRule="auto"/>
              <w:ind w:left="0" w:firstLine="0"/>
              <w:contextualSpacing w:val="0"/>
              <w:jc w:val="right"/>
              <w:rPr>
                <w:rFonts w:ascii="Calibri" w:eastAsia="Times New Roman" w:hAnsi="Calibri" w:cs="Times New Roman"/>
                <w:color w:val="000000"/>
                <w:sz w:val="22"/>
              </w:rPr>
            </w:pPr>
            <w:r>
              <w:rPr>
                <w:rFonts w:ascii="Calibri" w:eastAsia="Times New Roman" w:hAnsi="Calibri" w:cs="Times New Roman"/>
                <w:color w:val="000000"/>
                <w:sz w:val="22"/>
              </w:rPr>
              <w:t>401</w:t>
            </w:r>
          </w:p>
        </w:tc>
      </w:tr>
    </w:tbl>
    <w:p w:rsidR="00F279B1" w:rsidRDefault="00F279B1" w:rsidP="000C2F3D">
      <w:pPr>
        <w:ind w:left="0" w:firstLine="720"/>
        <w:rPr>
          <w:szCs w:val="24"/>
        </w:rPr>
      </w:pPr>
    </w:p>
    <w:p w:rsidR="00451DB5" w:rsidRDefault="00451DB5">
      <w:pPr>
        <w:spacing w:line="276" w:lineRule="auto"/>
        <w:ind w:left="0" w:firstLine="0"/>
        <w:contextualSpacing w:val="0"/>
        <w:rPr>
          <w:szCs w:val="24"/>
        </w:rPr>
      </w:pPr>
      <w:r>
        <w:rPr>
          <w:szCs w:val="24"/>
        </w:rPr>
        <w:br w:type="page"/>
      </w:r>
    </w:p>
    <w:p w:rsidR="00451DB5" w:rsidRDefault="00451DB5" w:rsidP="00005AF9">
      <w:pPr>
        <w:pStyle w:val="Heading2"/>
      </w:pPr>
      <w:r>
        <w:lastRenderedPageBreak/>
        <w:t>Table 2. Permanova</w:t>
      </w:r>
      <w:r w:rsidR="00D0331E">
        <w:t xml:space="preserve"> output table showing results of prey biomass on species, gender, life stage, and weather for </w:t>
      </w:r>
      <w:r w:rsidR="00D0331E" w:rsidRPr="00433413">
        <w:rPr>
          <w:i/>
        </w:rPr>
        <w:t>Scomberoides commersiannus</w:t>
      </w:r>
      <w:r w:rsidR="00D0331E">
        <w:t xml:space="preserve"> and </w:t>
      </w:r>
      <w:r w:rsidR="00D0331E" w:rsidRPr="00433413">
        <w:rPr>
          <w:i/>
        </w:rPr>
        <w:t>S. tol</w:t>
      </w:r>
      <w:r w:rsidR="00D0331E">
        <w:t xml:space="preserve"> sampled from landings in Pakistan between July 2013 and June 2014</w:t>
      </w:r>
    </w:p>
    <w:p w:rsidR="00451DB5" w:rsidRDefault="00451DB5" w:rsidP="000C2F3D">
      <w:pPr>
        <w:ind w:left="0" w:firstLine="720"/>
        <w:rPr>
          <w:szCs w:val="24"/>
        </w:rPr>
      </w:pPr>
    </w:p>
    <w:tbl>
      <w:tblPr>
        <w:tblStyle w:val="TableGrid"/>
        <w:tblW w:w="0" w:type="auto"/>
        <w:tblInd w:w="828" w:type="dxa"/>
        <w:tblLook w:val="04A0" w:firstRow="1" w:lastRow="0" w:firstColumn="1" w:lastColumn="0" w:noHBand="0" w:noVBand="1"/>
      </w:tblPr>
      <w:tblGrid>
        <w:gridCol w:w="1057"/>
        <w:gridCol w:w="577"/>
        <w:gridCol w:w="1177"/>
        <w:gridCol w:w="937"/>
        <w:gridCol w:w="1177"/>
        <w:gridCol w:w="1057"/>
      </w:tblGrid>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Source</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df</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SS</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MS</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Pseudo-F</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P(perm)</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Pr>
                <w:rFonts w:ascii="Courier New" w:hAnsi="Courier New" w:cs="Courier New"/>
                <w:color w:val="auto"/>
                <w:sz w:val="20"/>
                <w:szCs w:val="20"/>
              </w:rPr>
              <w:t>species</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26361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26361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6.8208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0.001</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Pr>
                <w:rFonts w:ascii="Courier New" w:hAnsi="Courier New" w:cs="Courier New"/>
                <w:color w:val="auto"/>
                <w:sz w:val="20"/>
                <w:szCs w:val="20"/>
              </w:rPr>
              <w:t>stage</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28115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28115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7.2746</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0.001</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Pr>
                <w:rFonts w:ascii="Courier New" w:hAnsi="Courier New" w:cs="Courier New"/>
                <w:color w:val="auto"/>
                <w:sz w:val="20"/>
                <w:szCs w:val="20"/>
              </w:rPr>
              <w:t>gender</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3742.4</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3742.4</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0.96832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0.424</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Pr>
                <w:rFonts w:ascii="Courier New" w:hAnsi="Courier New" w:cs="Courier New"/>
                <w:color w:val="auto"/>
                <w:sz w:val="20"/>
                <w:szCs w:val="20"/>
              </w:rPr>
              <w:t>weather</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17972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17972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4.65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0.001</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Fi</w:t>
            </w:r>
            <w:r>
              <w:rPr>
                <w:rFonts w:ascii="Courier New" w:hAnsi="Courier New" w:cs="Courier New"/>
                <w:color w:val="auto"/>
                <w:sz w:val="20"/>
                <w:szCs w:val="20"/>
              </w:rPr>
              <w:t xml:space="preserve"> </w:t>
            </w:r>
            <w:r w:rsidRPr="00451DB5">
              <w:rPr>
                <w:rFonts w:ascii="Courier New" w:hAnsi="Courier New" w:cs="Courier New"/>
                <w:color w:val="auto"/>
                <w:sz w:val="20"/>
                <w:szCs w:val="20"/>
              </w:rPr>
              <w:t>x</w:t>
            </w:r>
            <w:r>
              <w:rPr>
                <w:rFonts w:ascii="Courier New" w:hAnsi="Courier New" w:cs="Courier New"/>
                <w:color w:val="auto"/>
                <w:sz w:val="20"/>
                <w:szCs w:val="20"/>
              </w:rPr>
              <w:t xml:space="preserve"> </w:t>
            </w:r>
            <w:r w:rsidRPr="00451DB5">
              <w:rPr>
                <w:rFonts w:ascii="Courier New" w:hAnsi="Courier New" w:cs="Courier New"/>
                <w:color w:val="auto"/>
                <w:sz w:val="20"/>
                <w:szCs w:val="20"/>
              </w:rPr>
              <w:t>st</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12298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12298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3.182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0.011</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Fi</w:t>
            </w:r>
            <w:r>
              <w:rPr>
                <w:rFonts w:ascii="Courier New" w:hAnsi="Courier New" w:cs="Courier New"/>
                <w:color w:val="auto"/>
                <w:sz w:val="20"/>
                <w:szCs w:val="20"/>
              </w:rPr>
              <w:t xml:space="preserve"> </w:t>
            </w:r>
            <w:r w:rsidRPr="00451DB5">
              <w:rPr>
                <w:rFonts w:ascii="Courier New" w:hAnsi="Courier New" w:cs="Courier New"/>
                <w:color w:val="auto"/>
                <w:sz w:val="20"/>
                <w:szCs w:val="20"/>
              </w:rPr>
              <w:t>x</w:t>
            </w:r>
            <w:r>
              <w:rPr>
                <w:rFonts w:ascii="Courier New" w:hAnsi="Courier New" w:cs="Courier New"/>
                <w:color w:val="auto"/>
                <w:sz w:val="20"/>
                <w:szCs w:val="20"/>
              </w:rPr>
              <w:t xml:space="preserve"> </w:t>
            </w:r>
            <w:r w:rsidRPr="00451DB5">
              <w:rPr>
                <w:rFonts w:ascii="Courier New" w:hAnsi="Courier New" w:cs="Courier New"/>
                <w:color w:val="auto"/>
                <w:sz w:val="20"/>
                <w:szCs w:val="20"/>
              </w:rPr>
              <w:t>se</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4007.5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4007.5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1.0369</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0.413</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Fi</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x</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ra</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4464.5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4464.5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1.1552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0.305</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St</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x</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ra</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8379.9</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8379.9</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2.1682</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0.033</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Se</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x</w:t>
            </w:r>
            <w:r>
              <w:rPr>
                <w:rFonts w:ascii="Courier New" w:hAnsi="Courier New" w:cs="Courier New"/>
                <w:color w:val="auto"/>
                <w:sz w:val="20"/>
                <w:szCs w:val="20"/>
                <w:lang w:val="pt-BR"/>
              </w:rPr>
              <w:t xml:space="preserve"> </w:t>
            </w:r>
            <w:r w:rsidRPr="00451DB5">
              <w:rPr>
                <w:rFonts w:ascii="Courier New" w:hAnsi="Courier New" w:cs="Courier New"/>
                <w:color w:val="auto"/>
                <w:sz w:val="20"/>
                <w:szCs w:val="20"/>
                <w:lang w:val="pt-BR"/>
              </w:rPr>
              <w:t>ra</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1</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3501.8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3501.8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0.90606</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0.491</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Res</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575</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2.2223E6</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3864.8</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lang w:val="pt-BR"/>
              </w:rPr>
            </w:pPr>
            <w:r w:rsidRPr="00451DB5">
              <w:rPr>
                <w:rFonts w:ascii="Courier New" w:hAnsi="Courier New" w:cs="Courier New"/>
                <w:color w:val="auto"/>
                <w:sz w:val="20"/>
                <w:szCs w:val="20"/>
                <w:lang w:val="pt-BR"/>
              </w:rPr>
              <w:t xml:space="preserve">       </w:t>
            </w:r>
          </w:p>
        </w:tc>
      </w:tr>
      <w:tr w:rsidR="00451DB5" w:rsidRPr="00451DB5" w:rsidTr="00451DB5">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Total</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584</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2.3574E6</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w:t>
            </w:r>
          </w:p>
        </w:tc>
        <w:tc>
          <w:tcPr>
            <w:tcW w:w="0" w:type="auto"/>
          </w:tcPr>
          <w:p w:rsidR="00451DB5" w:rsidRPr="00451DB5" w:rsidRDefault="00451DB5" w:rsidP="00095B58">
            <w:pPr>
              <w:autoSpaceDE w:val="0"/>
              <w:autoSpaceDN w:val="0"/>
              <w:adjustRightInd w:val="0"/>
              <w:spacing w:line="240" w:lineRule="auto"/>
              <w:ind w:left="0" w:firstLine="0"/>
              <w:contextualSpacing w:val="0"/>
              <w:rPr>
                <w:rFonts w:ascii="Courier New" w:hAnsi="Courier New" w:cs="Courier New"/>
                <w:color w:val="auto"/>
                <w:sz w:val="20"/>
                <w:szCs w:val="20"/>
              </w:rPr>
            </w:pPr>
            <w:r w:rsidRPr="00451DB5">
              <w:rPr>
                <w:rFonts w:ascii="Courier New" w:hAnsi="Courier New" w:cs="Courier New"/>
                <w:color w:val="auto"/>
                <w:sz w:val="20"/>
                <w:szCs w:val="20"/>
              </w:rPr>
              <w:t xml:space="preserve">       </w:t>
            </w:r>
          </w:p>
        </w:tc>
      </w:tr>
    </w:tbl>
    <w:p w:rsidR="00451DB5" w:rsidRPr="008130CD" w:rsidRDefault="00451DB5" w:rsidP="000C2F3D">
      <w:pPr>
        <w:ind w:left="0" w:firstLine="720"/>
        <w:rPr>
          <w:szCs w:val="24"/>
        </w:rPr>
      </w:pPr>
    </w:p>
    <w:p w:rsidR="008B21F2" w:rsidRDefault="008B21F2">
      <w:pPr>
        <w:spacing w:line="276" w:lineRule="auto"/>
        <w:ind w:left="0" w:firstLine="0"/>
        <w:contextualSpacing w:val="0"/>
        <w:rPr>
          <w:szCs w:val="24"/>
        </w:rPr>
      </w:pPr>
      <w:r>
        <w:rPr>
          <w:szCs w:val="24"/>
        </w:rPr>
        <w:br w:type="page"/>
      </w:r>
    </w:p>
    <w:p w:rsidR="008B21F2" w:rsidRDefault="008B21F2" w:rsidP="00005AF9">
      <w:pPr>
        <w:pStyle w:val="Heading2"/>
      </w:pPr>
      <w:r>
        <w:lastRenderedPageBreak/>
        <w:t xml:space="preserve">Table 3. </w:t>
      </w:r>
      <w:r w:rsidR="00D0331E">
        <w:t xml:space="preserve">Binomial </w:t>
      </w:r>
      <w:r>
        <w:t xml:space="preserve">logistic regression </w:t>
      </w:r>
      <w:r w:rsidR="00D0331E">
        <w:t xml:space="preserve">and analysis of deviance table showing results of stomach emptiness on species, gender, life stage, and weather for </w:t>
      </w:r>
      <w:r w:rsidR="00D0331E" w:rsidRPr="00433413">
        <w:rPr>
          <w:i/>
        </w:rPr>
        <w:t>Scomberoides commersiannus</w:t>
      </w:r>
      <w:r w:rsidR="00D0331E">
        <w:t xml:space="preserve"> and </w:t>
      </w:r>
      <w:r w:rsidR="00D0331E" w:rsidRPr="00433413">
        <w:rPr>
          <w:i/>
        </w:rPr>
        <w:t>S. tol</w:t>
      </w:r>
      <w:r w:rsidR="00D0331E">
        <w:t xml:space="preserve"> sampled from landings in Pakistan between July 2013 and June 2014</w:t>
      </w:r>
      <w:r w:rsidR="0003594D">
        <w:t xml:space="preserve">. </w:t>
      </w:r>
      <w:r w:rsidR="0003594D" w:rsidRPr="0003594D">
        <w:rPr>
          <w:highlight w:val="yellow"/>
        </w:rPr>
        <w:t>(need to clean this up a lot, but it shows the analysis output)</w:t>
      </w:r>
    </w:p>
    <w:p w:rsidR="00005AF9" w:rsidRDefault="00005AF9" w:rsidP="000C2F3D">
      <w:pPr>
        <w:ind w:left="0" w:firstLine="720"/>
        <w:contextualSpacing w:val="0"/>
        <w:rPr>
          <w:szCs w:val="24"/>
        </w:rPr>
      </w:pP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Deviance Residuals: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    Min       1Q   Median       3Q      Max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-2.4480   0.3202   0.4167   0.6102   0.8337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Coefficients:</w:t>
      </w:r>
    </w:p>
    <w:p w:rsidR="00005AF9" w:rsidRPr="00A819FC"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lang w:val="pt-BR"/>
        </w:rPr>
      </w:pPr>
      <w:r w:rsidRPr="00005AF9">
        <w:rPr>
          <w:rFonts w:ascii="Lucida Console" w:eastAsia="Times New Roman" w:hAnsi="Lucida Console" w:cs="Courier New"/>
          <w:color w:val="000000"/>
          <w:sz w:val="20"/>
          <w:szCs w:val="20"/>
        </w:rPr>
        <w:t xml:space="preserve">                 </w:t>
      </w:r>
      <w:r w:rsidRPr="00A819FC">
        <w:rPr>
          <w:rFonts w:ascii="Lucida Console" w:eastAsia="Times New Roman" w:hAnsi="Lucida Console" w:cs="Courier New"/>
          <w:color w:val="000000"/>
          <w:sz w:val="20"/>
          <w:szCs w:val="20"/>
          <w:lang w:val="pt-BR"/>
        </w:rPr>
        <w:t xml:space="preserve">Estimate Std. Error z value Pr(&gt;|z|)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lang w:val="pt-BR"/>
        </w:rPr>
      </w:pPr>
      <w:r w:rsidRPr="00005AF9">
        <w:rPr>
          <w:rFonts w:ascii="Lucida Console" w:eastAsia="Times New Roman" w:hAnsi="Lucida Console" w:cs="Courier New"/>
          <w:color w:val="000000"/>
          <w:sz w:val="20"/>
          <w:szCs w:val="20"/>
          <w:lang w:val="pt-BR"/>
        </w:rPr>
        <w:t>(Intercept)        1.6542     0.3219   5.139 2.76e-07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lang w:val="pt-BR"/>
        </w:rPr>
      </w:pPr>
      <w:r w:rsidRPr="00005AF9">
        <w:rPr>
          <w:rFonts w:ascii="Lucida Console" w:eastAsia="Times New Roman" w:hAnsi="Lucida Console" w:cs="Courier New"/>
          <w:color w:val="000000"/>
          <w:sz w:val="20"/>
          <w:szCs w:val="20"/>
          <w:lang w:val="pt-BR"/>
        </w:rPr>
        <w:t>fishspptol         1.1272     0.2344   4.809 1.52e-06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lang w:val="pt-BR"/>
        </w:rPr>
      </w:pPr>
      <w:r w:rsidRPr="00005AF9">
        <w:rPr>
          <w:rFonts w:ascii="Lucida Console" w:eastAsia="Times New Roman" w:hAnsi="Lucida Console" w:cs="Courier New"/>
          <w:color w:val="000000"/>
          <w:sz w:val="20"/>
          <w:szCs w:val="20"/>
          <w:lang w:val="pt-BR"/>
        </w:rPr>
        <w:t xml:space="preserve">rainlow            0.1637     0.2364   0.692   0.4887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ageclassjuvenile  -0.5448     0.2326  -2.342   0.0192 *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genderM           -0.2312     0.2315  -0.999   0.3179    </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Signif. codes:  0 ‘***’ 0.001 ‘**’ 0.01 ‘*’ 0.05 ‘.’ 0.1 ‘ ’ 1</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(Dispersion parameter for binomial family taken to be 1)</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 xml:space="preserve">    Null deviance: 644.30  on 799  degrees of freedom</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Residual deviance: 597.22  on 795  degrees of freedom</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AIC: 607.22</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r w:rsidRPr="00005AF9">
        <w:rPr>
          <w:rFonts w:ascii="Lucida Console" w:eastAsia="Times New Roman" w:hAnsi="Lucida Console" w:cs="Courier New"/>
          <w:color w:val="000000"/>
          <w:sz w:val="20"/>
          <w:szCs w:val="20"/>
        </w:rPr>
        <w:t>Number of Fisher Scoring iterations: 5</w:t>
      </w:r>
    </w:p>
    <w:p w:rsid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Deviance Table</w:t>
      </w:r>
    </w:p>
    <w:p w:rsidR="00005AF9" w:rsidRDefault="00005AF9" w:rsidP="00005AF9">
      <w:pPr>
        <w:pStyle w:val="HTMLPreformatted"/>
        <w:shd w:val="clear" w:color="auto" w:fill="FFFFFF"/>
        <w:wordWrap w:val="0"/>
        <w:spacing w:line="225" w:lineRule="atLeast"/>
        <w:rPr>
          <w:rFonts w:ascii="Lucida Console" w:hAnsi="Lucida Console"/>
          <w:color w:val="000000"/>
        </w:rPr>
      </w:pP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Model: binomial, link: logit</w:t>
      </w:r>
    </w:p>
    <w:p w:rsidR="00005AF9" w:rsidRDefault="00005AF9" w:rsidP="00005AF9">
      <w:pPr>
        <w:pStyle w:val="HTMLPreformatted"/>
        <w:shd w:val="clear" w:color="auto" w:fill="FFFFFF"/>
        <w:wordWrap w:val="0"/>
        <w:spacing w:line="225" w:lineRule="atLeast"/>
        <w:rPr>
          <w:rFonts w:ascii="Lucida Console" w:hAnsi="Lucida Console"/>
          <w:color w:val="000000"/>
        </w:rPr>
      </w:pP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Response: content</w:t>
      </w:r>
    </w:p>
    <w:p w:rsidR="00005AF9" w:rsidRDefault="00005AF9" w:rsidP="00005AF9">
      <w:pPr>
        <w:pStyle w:val="HTMLPreformatted"/>
        <w:shd w:val="clear" w:color="auto" w:fill="FFFFFF"/>
        <w:wordWrap w:val="0"/>
        <w:spacing w:line="225" w:lineRule="atLeast"/>
        <w:rPr>
          <w:rFonts w:ascii="Lucida Console" w:hAnsi="Lucida Console"/>
          <w:color w:val="000000"/>
        </w:rPr>
      </w:pP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Terms added sequentially (first to last)</w:t>
      </w:r>
    </w:p>
    <w:p w:rsidR="00005AF9" w:rsidRDefault="00005AF9" w:rsidP="00005AF9">
      <w:pPr>
        <w:pStyle w:val="HTMLPreformatted"/>
        <w:shd w:val="clear" w:color="auto" w:fill="FFFFFF"/>
        <w:wordWrap w:val="0"/>
        <w:spacing w:line="225" w:lineRule="atLeast"/>
        <w:rPr>
          <w:rFonts w:ascii="Lucida Console" w:hAnsi="Lucida Console"/>
          <w:color w:val="000000"/>
        </w:rPr>
      </w:pPr>
    </w:p>
    <w:p w:rsidR="00005AF9" w:rsidRDefault="00005AF9" w:rsidP="00005AF9">
      <w:pPr>
        <w:pStyle w:val="HTMLPreformatted"/>
        <w:shd w:val="clear" w:color="auto" w:fill="FFFFFF"/>
        <w:wordWrap w:val="0"/>
        <w:spacing w:line="225" w:lineRule="atLeast"/>
        <w:rPr>
          <w:rFonts w:ascii="Lucida Console" w:hAnsi="Lucida Console"/>
          <w:color w:val="000000"/>
        </w:rPr>
      </w:pPr>
    </w:p>
    <w:p w:rsidR="00005AF9" w:rsidRPr="00005AF9" w:rsidRDefault="00005AF9" w:rsidP="00005AF9">
      <w:pPr>
        <w:pStyle w:val="HTMLPreformatted"/>
        <w:shd w:val="clear" w:color="auto" w:fill="FFFFFF"/>
        <w:wordWrap w:val="0"/>
        <w:spacing w:line="225" w:lineRule="atLeast"/>
        <w:rPr>
          <w:rFonts w:ascii="Lucida Console" w:hAnsi="Lucida Console"/>
          <w:color w:val="000000"/>
          <w:lang w:val="pt-BR"/>
        </w:rPr>
      </w:pPr>
      <w:r>
        <w:rPr>
          <w:rFonts w:ascii="Lucida Console" w:hAnsi="Lucida Console"/>
          <w:color w:val="000000"/>
        </w:rPr>
        <w:t xml:space="preserve">         Df Deviance Resid. Df Resid. </w:t>
      </w:r>
      <w:r w:rsidRPr="00005AF9">
        <w:rPr>
          <w:rFonts w:ascii="Lucida Console" w:hAnsi="Lucida Console"/>
          <w:color w:val="000000"/>
          <w:lang w:val="pt-BR"/>
        </w:rPr>
        <w:t xml:space="preserve">Dev  Pr(&gt;Chi)    </w:t>
      </w:r>
    </w:p>
    <w:p w:rsidR="00005AF9" w:rsidRPr="00005AF9" w:rsidRDefault="00005AF9" w:rsidP="00005AF9">
      <w:pPr>
        <w:pStyle w:val="HTMLPreformatted"/>
        <w:shd w:val="clear" w:color="auto" w:fill="FFFFFF"/>
        <w:wordWrap w:val="0"/>
        <w:spacing w:line="225" w:lineRule="atLeast"/>
        <w:rPr>
          <w:rFonts w:ascii="Lucida Console" w:hAnsi="Lucida Console"/>
          <w:color w:val="000000"/>
          <w:lang w:val="pt-BR"/>
        </w:rPr>
      </w:pPr>
      <w:r w:rsidRPr="00005AF9">
        <w:rPr>
          <w:rFonts w:ascii="Lucida Console" w:hAnsi="Lucida Console"/>
          <w:color w:val="000000"/>
          <w:lang w:val="pt-BR"/>
        </w:rPr>
        <w:t xml:space="preserve">NULL                       799     644.30              </w:t>
      </w:r>
    </w:p>
    <w:p w:rsidR="00005AF9" w:rsidRPr="00AD5597" w:rsidRDefault="00005AF9" w:rsidP="00005AF9">
      <w:pPr>
        <w:pStyle w:val="HTMLPreformatted"/>
        <w:shd w:val="clear" w:color="auto" w:fill="FFFFFF"/>
        <w:wordWrap w:val="0"/>
        <w:spacing w:line="225" w:lineRule="atLeast"/>
        <w:rPr>
          <w:rFonts w:ascii="Lucida Console" w:hAnsi="Lucida Console"/>
          <w:color w:val="000000"/>
          <w:lang w:val="pt-BR"/>
        </w:rPr>
      </w:pPr>
      <w:r w:rsidRPr="00AD5597">
        <w:rPr>
          <w:rFonts w:ascii="Lucida Console" w:hAnsi="Lucida Console"/>
          <w:color w:val="000000"/>
          <w:lang w:val="pt-BR"/>
        </w:rPr>
        <w:t>fishspp   1   38.687       798     605.61 4.974e-10 ***</w:t>
      </w: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rain      1    0.937       797     604.68   0.33304    </w:t>
      </w: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ageclass  1    6.448       796     598.23   0.01111 *  </w:t>
      </w: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gender    1    1.004       795     597.22   0.31624    </w:t>
      </w: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005AF9" w:rsidRDefault="00005AF9" w:rsidP="00005A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005AF9" w:rsidRPr="00005AF9" w:rsidRDefault="00005AF9" w:rsidP="0000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contextualSpacing w:val="0"/>
        <w:rPr>
          <w:rFonts w:ascii="Lucida Console" w:eastAsia="Times New Roman" w:hAnsi="Lucida Console" w:cs="Courier New"/>
          <w:color w:val="000000"/>
          <w:sz w:val="20"/>
          <w:szCs w:val="20"/>
        </w:rPr>
      </w:pPr>
    </w:p>
    <w:p w:rsidR="003D74C3" w:rsidRDefault="003D74C3">
      <w:pPr>
        <w:spacing w:line="276" w:lineRule="auto"/>
        <w:ind w:left="0" w:firstLine="0"/>
        <w:contextualSpacing w:val="0"/>
        <w:rPr>
          <w:szCs w:val="24"/>
        </w:rPr>
      </w:pPr>
      <w:r>
        <w:rPr>
          <w:szCs w:val="24"/>
        </w:rPr>
        <w:br w:type="page"/>
      </w:r>
    </w:p>
    <w:p w:rsidR="003D74C3" w:rsidRDefault="003D74C3" w:rsidP="003D74C3">
      <w:pPr>
        <w:pStyle w:val="Heading1"/>
      </w:pPr>
      <w:r>
        <w:lastRenderedPageBreak/>
        <w:t>Figures</w:t>
      </w:r>
    </w:p>
    <w:p w:rsidR="003D74C3" w:rsidRDefault="003D74C3" w:rsidP="003D74C3"/>
    <w:p w:rsidR="003D74C3" w:rsidRPr="003D74C3" w:rsidRDefault="00AC687E" w:rsidP="003D74C3">
      <w:r>
        <w:rPr>
          <w:noProof/>
        </w:rPr>
        <w:drawing>
          <wp:inline distT="0" distB="0" distL="0" distR="0">
            <wp:extent cx="5829300" cy="408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y ar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29300" cy="4085590"/>
                    </a:xfrm>
                    <a:prstGeom prst="rect">
                      <a:avLst/>
                    </a:prstGeom>
                  </pic:spPr>
                </pic:pic>
              </a:graphicData>
            </a:graphic>
          </wp:inline>
        </w:drawing>
      </w:r>
    </w:p>
    <w:p w:rsidR="003D74C3" w:rsidRDefault="003D74C3" w:rsidP="003D74C3">
      <w:pPr>
        <w:pStyle w:val="Heading2"/>
      </w:pPr>
      <w:r>
        <w:t>Figure 1. Study area</w:t>
      </w:r>
      <w:r w:rsidR="00433413">
        <w:t xml:space="preserve"> of feeding </w:t>
      </w:r>
      <w:r w:rsidR="00433413" w:rsidRPr="00673E3E">
        <w:t xml:space="preserve">patterns of </w:t>
      </w:r>
      <w:r w:rsidR="00433413" w:rsidRPr="00673E3E">
        <w:rPr>
          <w:i/>
        </w:rPr>
        <w:t>Scomberoides commersiannus</w:t>
      </w:r>
      <w:r w:rsidR="00433413" w:rsidRPr="00673E3E">
        <w:t xml:space="preserve"> and </w:t>
      </w:r>
      <w:r w:rsidR="00433413" w:rsidRPr="00673E3E">
        <w:rPr>
          <w:i/>
        </w:rPr>
        <w:t>S. tol</w:t>
      </w:r>
      <w:r w:rsidR="00433413" w:rsidRPr="00673E3E">
        <w:t xml:space="preserve">; shaded area </w:t>
      </w:r>
      <w:r w:rsidR="00673E3E" w:rsidRPr="00673E3E">
        <w:t>along coast</w:t>
      </w:r>
      <w:r w:rsidR="00433413" w:rsidRPr="00673E3E">
        <w:t xml:space="preserve"> indicates </w:t>
      </w:r>
      <w:r w:rsidR="00673E3E">
        <w:t>location of</w:t>
      </w:r>
      <w:r w:rsidR="00433413" w:rsidRPr="00673E3E">
        <w:t xml:space="preserve"> commercial fishing grounds.</w:t>
      </w:r>
      <w:r w:rsidR="0003594D" w:rsidRPr="00673E3E">
        <w:t xml:space="preserve"> </w:t>
      </w:r>
    </w:p>
    <w:p w:rsidR="003D74C3" w:rsidRDefault="003D74C3">
      <w:pPr>
        <w:spacing w:line="276" w:lineRule="auto"/>
        <w:ind w:left="0" w:firstLine="0"/>
        <w:contextualSpacing w:val="0"/>
      </w:pPr>
      <w:r>
        <w:br w:type="page"/>
      </w:r>
    </w:p>
    <w:p w:rsidR="003D74C3" w:rsidRDefault="003D74C3" w:rsidP="003D74C3"/>
    <w:p w:rsidR="003D74C3" w:rsidRDefault="005A7FE3" w:rsidP="003D74C3">
      <w:r>
        <w:rPr>
          <w:noProof/>
        </w:rPr>
        <w:drawing>
          <wp:inline distT="0" distB="0" distL="0" distR="0" wp14:anchorId="1B5D391B" wp14:editId="62648F08">
            <wp:extent cx="58293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f.png"/>
                    <pic:cNvPicPr/>
                  </pic:nvPicPr>
                  <pic:blipFill rotWithShape="1">
                    <a:blip r:embed="rId7">
                      <a:extLst>
                        <a:ext uri="{28A0092B-C50C-407E-A947-70E740481C1C}">
                          <a14:useLocalDpi xmlns:a14="http://schemas.microsoft.com/office/drawing/2010/main" val="0"/>
                        </a:ext>
                      </a:extLst>
                    </a:blip>
                    <a:srcRect t="30658" b="30247"/>
                    <a:stretch/>
                  </pic:blipFill>
                  <pic:spPr bwMode="auto">
                    <a:xfrm>
                      <a:off x="0" y="0"/>
                      <a:ext cx="5829300" cy="3133725"/>
                    </a:xfrm>
                    <a:prstGeom prst="rect">
                      <a:avLst/>
                    </a:prstGeom>
                    <a:ln>
                      <a:noFill/>
                    </a:ln>
                    <a:extLst>
                      <a:ext uri="{53640926-AAD7-44D8-BBD7-CCE9431645EC}">
                        <a14:shadowObscured xmlns:a14="http://schemas.microsoft.com/office/drawing/2010/main"/>
                      </a:ext>
                    </a:extLst>
                  </pic:spPr>
                </pic:pic>
              </a:graphicData>
            </a:graphic>
          </wp:inline>
        </w:drawing>
      </w:r>
    </w:p>
    <w:p w:rsidR="003D74C3" w:rsidRDefault="003D74C3" w:rsidP="003D74C3"/>
    <w:p w:rsidR="003D74C3" w:rsidRDefault="003D74C3" w:rsidP="003D74C3">
      <w:pPr>
        <w:pStyle w:val="Heading2"/>
      </w:pPr>
      <w:r>
        <w:t xml:space="preserve">Figure 2. </w:t>
      </w:r>
      <w:r w:rsidR="00433413">
        <w:t>Violin plot of l</w:t>
      </w:r>
      <w:r>
        <w:t>ength distribution</w:t>
      </w:r>
      <w:r w:rsidR="00433413">
        <w:t xml:space="preserve"> of </w:t>
      </w:r>
      <w:r w:rsidR="00433413" w:rsidRPr="00433413">
        <w:rPr>
          <w:i/>
        </w:rPr>
        <w:t>Scomberoides commersiannus</w:t>
      </w:r>
      <w:r w:rsidR="00433413">
        <w:t xml:space="preserve"> and </w:t>
      </w:r>
      <w:r w:rsidR="00433413" w:rsidRPr="00433413">
        <w:rPr>
          <w:i/>
        </w:rPr>
        <w:t>S. tol</w:t>
      </w:r>
      <w:r w:rsidR="00433413">
        <w:t xml:space="preserve"> sampled along the Pakistani coast; </w:t>
      </w:r>
    </w:p>
    <w:p w:rsidR="003D74C3" w:rsidRDefault="003D74C3">
      <w:pPr>
        <w:spacing w:line="276" w:lineRule="auto"/>
        <w:ind w:left="0" w:firstLine="0"/>
        <w:contextualSpacing w:val="0"/>
      </w:pPr>
      <w:r>
        <w:br w:type="page"/>
      </w:r>
    </w:p>
    <w:p w:rsidR="003D74C3" w:rsidRDefault="003D74C3" w:rsidP="003D74C3"/>
    <w:p w:rsidR="003D74C3" w:rsidRDefault="003D74C3" w:rsidP="003D74C3"/>
    <w:p w:rsidR="003D74C3" w:rsidRDefault="002C092C" w:rsidP="003D74C3">
      <w:r>
        <w:rPr>
          <w:noProof/>
        </w:rPr>
        <w:drawing>
          <wp:inline distT="0" distB="0" distL="0" distR="0">
            <wp:extent cx="582930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png"/>
                    <pic:cNvPicPr/>
                  </pic:nvPicPr>
                  <pic:blipFill rotWithShape="1">
                    <a:blip r:embed="rId8">
                      <a:extLst>
                        <a:ext uri="{28A0092B-C50C-407E-A947-70E740481C1C}">
                          <a14:useLocalDpi xmlns:a14="http://schemas.microsoft.com/office/drawing/2010/main" val="0"/>
                        </a:ext>
                      </a:extLst>
                    </a:blip>
                    <a:srcRect t="17707" b="26325"/>
                    <a:stretch/>
                  </pic:blipFill>
                  <pic:spPr bwMode="auto">
                    <a:xfrm>
                      <a:off x="0" y="0"/>
                      <a:ext cx="5829300" cy="4486275"/>
                    </a:xfrm>
                    <a:prstGeom prst="rect">
                      <a:avLst/>
                    </a:prstGeom>
                    <a:ln>
                      <a:noFill/>
                    </a:ln>
                    <a:extLst>
                      <a:ext uri="{53640926-AAD7-44D8-BBD7-CCE9431645EC}">
                        <a14:shadowObscured xmlns:a14="http://schemas.microsoft.com/office/drawing/2010/main"/>
                      </a:ext>
                    </a:extLst>
                  </pic:spPr>
                </pic:pic>
              </a:graphicData>
            </a:graphic>
          </wp:inline>
        </w:drawing>
      </w:r>
    </w:p>
    <w:p w:rsidR="003D74C3" w:rsidRDefault="003D74C3" w:rsidP="003D74C3"/>
    <w:p w:rsidR="003D74C3" w:rsidRPr="003D74C3" w:rsidRDefault="003D74C3" w:rsidP="003D74C3">
      <w:pPr>
        <w:pStyle w:val="Heading2"/>
      </w:pPr>
      <w:r>
        <w:t xml:space="preserve">Figure </w:t>
      </w:r>
      <w:r w:rsidR="00433413">
        <w:t>3</w:t>
      </w:r>
      <w:r>
        <w:t>. Average weight of prey items</w:t>
      </w:r>
      <w:r w:rsidR="00433413">
        <w:t xml:space="preserve"> in stomach of </w:t>
      </w:r>
      <w:r w:rsidR="00433413" w:rsidRPr="00433413">
        <w:rPr>
          <w:i/>
        </w:rPr>
        <w:t>Scomberoides commersiannus</w:t>
      </w:r>
      <w:r w:rsidR="00433413">
        <w:t xml:space="preserve"> and </w:t>
      </w:r>
      <w:r w:rsidR="00433413" w:rsidRPr="00433413">
        <w:rPr>
          <w:i/>
        </w:rPr>
        <w:t>S. tol</w:t>
      </w:r>
      <w:r w:rsidR="00433413">
        <w:t xml:space="preserve"> sampled from landings in Pakistan between July 2013 and June 2014. </w:t>
      </w:r>
      <w:r w:rsidR="00433413" w:rsidRPr="00433413">
        <w:rPr>
          <w:highlight w:val="yellow"/>
        </w:rPr>
        <w:t>(need to add Cis and panels for rain/dry season)</w:t>
      </w:r>
    </w:p>
    <w:p w:rsidR="00433413" w:rsidRDefault="00433413">
      <w:pPr>
        <w:spacing w:line="276" w:lineRule="auto"/>
        <w:ind w:left="0" w:firstLine="0"/>
        <w:contextualSpacing w:val="0"/>
        <w:rPr>
          <w:szCs w:val="24"/>
        </w:rPr>
      </w:pPr>
      <w:r>
        <w:rPr>
          <w:szCs w:val="24"/>
        </w:rPr>
        <w:br w:type="page"/>
      </w:r>
    </w:p>
    <w:p w:rsidR="00F27972" w:rsidRDefault="00F27972" w:rsidP="002C092C">
      <w:pPr>
        <w:ind w:left="0" w:firstLine="0"/>
        <w:contextualSpacing w:val="0"/>
        <w:rPr>
          <w:szCs w:val="24"/>
        </w:rPr>
      </w:pPr>
    </w:p>
    <w:p w:rsidR="00433413" w:rsidRDefault="00433413" w:rsidP="00433413">
      <w:r>
        <w:rPr>
          <w:noProof/>
        </w:rPr>
        <w:drawing>
          <wp:inline distT="0" distB="0" distL="0" distR="0" wp14:anchorId="7DE9553D" wp14:editId="7B77F39A">
            <wp:extent cx="58293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rotWithShape="1">
                    <a:blip r:embed="rId9">
                      <a:extLst>
                        <a:ext uri="{28A0092B-C50C-407E-A947-70E740481C1C}">
                          <a14:useLocalDpi xmlns:a14="http://schemas.microsoft.com/office/drawing/2010/main" val="0"/>
                        </a:ext>
                      </a:extLst>
                    </a:blip>
                    <a:srcRect t="38145" b="33573"/>
                    <a:stretch/>
                  </pic:blipFill>
                  <pic:spPr bwMode="auto">
                    <a:xfrm>
                      <a:off x="0" y="0"/>
                      <a:ext cx="5829300" cy="2266950"/>
                    </a:xfrm>
                    <a:prstGeom prst="rect">
                      <a:avLst/>
                    </a:prstGeom>
                    <a:ln>
                      <a:noFill/>
                    </a:ln>
                    <a:extLst>
                      <a:ext uri="{53640926-AAD7-44D8-BBD7-CCE9431645EC}">
                        <a14:shadowObscured xmlns:a14="http://schemas.microsoft.com/office/drawing/2010/main"/>
                      </a:ext>
                    </a:extLst>
                  </pic:spPr>
                </pic:pic>
              </a:graphicData>
            </a:graphic>
          </wp:inline>
        </w:drawing>
      </w:r>
    </w:p>
    <w:p w:rsidR="00433413" w:rsidRDefault="00433413" w:rsidP="00433413"/>
    <w:p w:rsidR="00433413" w:rsidRDefault="00433413" w:rsidP="00433413">
      <w:pPr>
        <w:pStyle w:val="Heading2"/>
      </w:pPr>
      <w:r>
        <w:t xml:space="preserve">Figure 4. </w:t>
      </w:r>
      <w:r w:rsidR="005A2B96">
        <w:t>Receiver</w:t>
      </w:r>
      <w:r>
        <w:t xml:space="preserve"> operating characteristic plot indicating performance of binomial logistic regression of stomach emptiness on species, gender, life stage, and weather for </w:t>
      </w:r>
      <w:r w:rsidRPr="00433413">
        <w:rPr>
          <w:i/>
        </w:rPr>
        <w:t>Scomberoides commersiannus</w:t>
      </w:r>
      <w:r>
        <w:t xml:space="preserve"> and </w:t>
      </w:r>
      <w:r w:rsidRPr="00433413">
        <w:rPr>
          <w:i/>
        </w:rPr>
        <w:t>S. tol</w:t>
      </w:r>
      <w:r>
        <w:t xml:space="preserve"> sampled from landings in Pakistan between July 2013 and June 2014.</w:t>
      </w:r>
    </w:p>
    <w:p w:rsidR="00433413" w:rsidRPr="008130CD" w:rsidRDefault="00433413" w:rsidP="002C092C">
      <w:pPr>
        <w:ind w:left="0" w:firstLine="0"/>
        <w:contextualSpacing w:val="0"/>
        <w:rPr>
          <w:szCs w:val="24"/>
        </w:rPr>
      </w:pPr>
    </w:p>
    <w:sectPr w:rsidR="00433413" w:rsidRPr="008130CD" w:rsidSect="00F279B1">
      <w:pgSz w:w="12240" w:h="15840"/>
      <w:pgMar w:top="1440" w:right="1440" w:bottom="1440" w:left="162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B54"/>
    <w:rsid w:val="00005AF9"/>
    <w:rsid w:val="0003594D"/>
    <w:rsid w:val="000C2F3D"/>
    <w:rsid w:val="000F3B54"/>
    <w:rsid w:val="002A4AD5"/>
    <w:rsid w:val="002B53F8"/>
    <w:rsid w:val="002C092C"/>
    <w:rsid w:val="002C76FB"/>
    <w:rsid w:val="0032070D"/>
    <w:rsid w:val="003A714D"/>
    <w:rsid w:val="003D74C3"/>
    <w:rsid w:val="00433413"/>
    <w:rsid w:val="00451DB5"/>
    <w:rsid w:val="004B2F7F"/>
    <w:rsid w:val="005219E7"/>
    <w:rsid w:val="005A2B96"/>
    <w:rsid w:val="005A7FE3"/>
    <w:rsid w:val="00673E3E"/>
    <w:rsid w:val="007055E4"/>
    <w:rsid w:val="007445DB"/>
    <w:rsid w:val="0074735B"/>
    <w:rsid w:val="007830D7"/>
    <w:rsid w:val="008130CD"/>
    <w:rsid w:val="00847558"/>
    <w:rsid w:val="008B213B"/>
    <w:rsid w:val="008B21F2"/>
    <w:rsid w:val="009839DE"/>
    <w:rsid w:val="009C379A"/>
    <w:rsid w:val="009D4AB8"/>
    <w:rsid w:val="00A819FC"/>
    <w:rsid w:val="00A91ABD"/>
    <w:rsid w:val="00AC687E"/>
    <w:rsid w:val="00AD5597"/>
    <w:rsid w:val="00B00F59"/>
    <w:rsid w:val="00BE67BE"/>
    <w:rsid w:val="00C45DD5"/>
    <w:rsid w:val="00D0331E"/>
    <w:rsid w:val="00D225A2"/>
    <w:rsid w:val="00D31FCA"/>
    <w:rsid w:val="00DC7794"/>
    <w:rsid w:val="00E83F0F"/>
    <w:rsid w:val="00F147C1"/>
    <w:rsid w:val="00F27972"/>
    <w:rsid w:val="00F279B1"/>
    <w:rsid w:val="00F87247"/>
    <w:rsid w:val="00F87366"/>
    <w:rsid w:val="00FB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0944"/>
  <w15:docId w15:val="{09D3BF03-28C6-4CA3-B22D-E2C8C8FE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0D"/>
    <w:pPr>
      <w:spacing w:line="480" w:lineRule="auto"/>
      <w:ind w:left="720" w:hanging="720"/>
      <w:contextualSpacing/>
    </w:pPr>
    <w:rPr>
      <w:color w:val="000000" w:themeColor="text1"/>
      <w:sz w:val="24"/>
    </w:rPr>
  </w:style>
  <w:style w:type="paragraph" w:styleId="Heading1">
    <w:name w:val="heading 1"/>
    <w:basedOn w:val="Normal"/>
    <w:next w:val="Normal"/>
    <w:link w:val="Heading1Char"/>
    <w:autoRedefine/>
    <w:uiPriority w:val="9"/>
    <w:qFormat/>
    <w:rsid w:val="000C2F3D"/>
    <w:pPr>
      <w:keepNext/>
      <w:keepLines/>
      <w:spacing w:before="240" w:after="0"/>
      <w:outlineLvl w:val="0"/>
    </w:pPr>
    <w:rPr>
      <w:rFonts w:eastAsiaTheme="majorEastAsia" w:cstheme="majorBidi"/>
      <w:color w:val="auto"/>
      <w:szCs w:val="32"/>
    </w:rPr>
  </w:style>
  <w:style w:type="paragraph" w:styleId="Heading2">
    <w:name w:val="heading 2"/>
    <w:basedOn w:val="Normal"/>
    <w:next w:val="Normal"/>
    <w:link w:val="Heading2Char"/>
    <w:autoRedefine/>
    <w:uiPriority w:val="9"/>
    <w:unhideWhenUsed/>
    <w:qFormat/>
    <w:rsid w:val="000C2F3D"/>
    <w:pPr>
      <w:keepNext/>
      <w:spacing w:before="240" w:after="60" w:line="276" w:lineRule="auto"/>
      <w:contextualSpacing w:val="0"/>
      <w:outlineLvl w:val="1"/>
    </w:pPr>
    <w:rPr>
      <w:rFonts w:eastAsia="Times New Roman" w:cs="Arial"/>
      <w:bCs/>
      <w:iCs/>
      <w:color w:val="auto"/>
      <w:szCs w:val="24"/>
    </w:rPr>
  </w:style>
  <w:style w:type="paragraph" w:styleId="Heading3">
    <w:name w:val="heading 3"/>
    <w:basedOn w:val="Normal"/>
    <w:next w:val="Normal"/>
    <w:link w:val="Heading3Char"/>
    <w:autoRedefine/>
    <w:uiPriority w:val="9"/>
    <w:unhideWhenUsed/>
    <w:qFormat/>
    <w:rsid w:val="002A4AD5"/>
    <w:pPr>
      <w:keepNext/>
      <w:spacing w:before="240" w:after="60" w:line="276" w:lineRule="auto"/>
      <w:ind w:left="0"/>
      <w:contextualSpacing w:val="0"/>
      <w:outlineLvl w:val="2"/>
    </w:pPr>
    <w:rPr>
      <w:rFonts w:ascii="Arial" w:eastAsia="Times New Roman" w:hAnsi="Arial" w:cs="Arial"/>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972"/>
    <w:rPr>
      <w:color w:val="0000FF" w:themeColor="hyperlink"/>
      <w:u w:val="single"/>
    </w:rPr>
  </w:style>
  <w:style w:type="character" w:customStyle="1" w:styleId="Heading2Char">
    <w:name w:val="Heading 2 Char"/>
    <w:basedOn w:val="DefaultParagraphFont"/>
    <w:link w:val="Heading2"/>
    <w:uiPriority w:val="9"/>
    <w:rsid w:val="000C2F3D"/>
    <w:rPr>
      <w:rFonts w:eastAsia="Times New Roman" w:cs="Arial"/>
      <w:bCs/>
      <w:iCs/>
      <w:sz w:val="24"/>
      <w:szCs w:val="24"/>
    </w:rPr>
  </w:style>
  <w:style w:type="character" w:customStyle="1" w:styleId="Heading3Char">
    <w:name w:val="Heading 3 Char"/>
    <w:basedOn w:val="DefaultParagraphFont"/>
    <w:link w:val="Heading3"/>
    <w:uiPriority w:val="9"/>
    <w:rsid w:val="002A4AD5"/>
    <w:rPr>
      <w:rFonts w:ascii="Arial" w:eastAsia="Times New Roman" w:hAnsi="Arial" w:cs="Arial"/>
      <w:bCs/>
      <w:sz w:val="24"/>
      <w:szCs w:val="24"/>
    </w:rPr>
  </w:style>
  <w:style w:type="character" w:customStyle="1" w:styleId="A8">
    <w:name w:val="A8"/>
    <w:uiPriority w:val="99"/>
    <w:rsid w:val="002A4AD5"/>
    <w:rPr>
      <w:rFonts w:cs="Minion Pro"/>
      <w:color w:val="000000"/>
      <w:sz w:val="18"/>
      <w:szCs w:val="18"/>
    </w:rPr>
  </w:style>
  <w:style w:type="character" w:customStyle="1" w:styleId="Heading1Char">
    <w:name w:val="Heading 1 Char"/>
    <w:basedOn w:val="DefaultParagraphFont"/>
    <w:link w:val="Heading1"/>
    <w:uiPriority w:val="9"/>
    <w:rsid w:val="000C2F3D"/>
    <w:rPr>
      <w:rFonts w:eastAsiaTheme="majorEastAsia" w:cstheme="majorBidi"/>
      <w:sz w:val="24"/>
      <w:szCs w:val="32"/>
    </w:rPr>
  </w:style>
  <w:style w:type="character" w:styleId="LineNumber">
    <w:name w:val="line number"/>
    <w:basedOn w:val="DefaultParagraphFont"/>
    <w:uiPriority w:val="99"/>
    <w:semiHidden/>
    <w:unhideWhenUsed/>
    <w:rsid w:val="002C76FB"/>
  </w:style>
  <w:style w:type="table" w:styleId="TableGridLight">
    <w:name w:val="Grid Table Light"/>
    <w:basedOn w:val="TableNormal"/>
    <w:uiPriority w:val="40"/>
    <w:rsid w:val="00F27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5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05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597353">
      <w:bodyDiv w:val="1"/>
      <w:marLeft w:val="0"/>
      <w:marRight w:val="0"/>
      <w:marTop w:val="0"/>
      <w:marBottom w:val="0"/>
      <w:divBdr>
        <w:top w:val="none" w:sz="0" w:space="0" w:color="auto"/>
        <w:left w:val="none" w:sz="0" w:space="0" w:color="auto"/>
        <w:bottom w:val="none" w:sz="0" w:space="0" w:color="auto"/>
        <w:right w:val="none" w:sz="0" w:space="0" w:color="auto"/>
      </w:divBdr>
    </w:div>
    <w:div w:id="1894926611">
      <w:bodyDiv w:val="1"/>
      <w:marLeft w:val="0"/>
      <w:marRight w:val="0"/>
      <w:marTop w:val="0"/>
      <w:marBottom w:val="0"/>
      <w:divBdr>
        <w:top w:val="none" w:sz="0" w:space="0" w:color="auto"/>
        <w:left w:val="none" w:sz="0" w:space="0" w:color="auto"/>
        <w:bottom w:val="none" w:sz="0" w:space="0" w:color="auto"/>
        <w:right w:val="none" w:sz="0" w:space="0" w:color="auto"/>
      </w:divBdr>
    </w:div>
    <w:div w:id="19311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icesjms.oxfordjournals.org/content/62/3/430.full" TargetMode="External"/><Relationship Id="rId10" Type="http://schemas.openxmlformats.org/officeDocument/2006/relationships/fontTable" Target="fontTable.xml"/><Relationship Id="rId4" Type="http://schemas.openxmlformats.org/officeDocument/2006/relationships/hyperlink" Target="mailto:ralf.riedel@usm.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16</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rriedel</dc:creator>
  <cp:keywords/>
  <dc:description/>
  <cp:lastModifiedBy>Microsoft</cp:lastModifiedBy>
  <cp:revision>24</cp:revision>
  <dcterms:created xsi:type="dcterms:W3CDTF">2015-11-10T20:01:00Z</dcterms:created>
  <dcterms:modified xsi:type="dcterms:W3CDTF">2016-06-15T12:49:00Z</dcterms:modified>
</cp:coreProperties>
</file>