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0E15" w14:textId="2C4ECF69" w:rsidR="00F6544D" w:rsidRPr="00FC6F0E" w:rsidRDefault="009412D9" w:rsidP="00FC6F0E">
      <w:pPr>
        <w:jc w:val="center"/>
        <w:rPr>
          <w:b/>
          <w:bCs/>
          <w:sz w:val="28"/>
          <w:szCs w:val="28"/>
        </w:rPr>
      </w:pPr>
      <w:r w:rsidRPr="00FC6F0E">
        <w:rPr>
          <w:b/>
          <w:bCs/>
          <w:sz w:val="28"/>
          <w:szCs w:val="28"/>
          <w:lang w:val="de-DE"/>
        </w:rPr>
        <w:t>Übung 8</w:t>
      </w:r>
      <w:r w:rsidRPr="00FC6F0E">
        <w:rPr>
          <w:b/>
          <w:bCs/>
          <w:sz w:val="28"/>
          <w:szCs w:val="28"/>
          <w:lang w:val="de-DE"/>
        </w:rPr>
        <w:br/>
      </w:r>
      <w:r w:rsidRPr="00FC6F0E">
        <w:rPr>
          <w:b/>
          <w:bCs/>
          <w:sz w:val="28"/>
          <w:szCs w:val="28"/>
        </w:rPr>
        <w:t>Genexpressionsanalyse II</w:t>
      </w:r>
    </w:p>
    <w:p w14:paraId="478F59B2" w14:textId="2B2E83B9" w:rsidR="009412D9" w:rsidRPr="00FC6F0E" w:rsidRDefault="009412D9">
      <w:pPr>
        <w:rPr>
          <w:b/>
          <w:bCs/>
          <w:sz w:val="24"/>
          <w:szCs w:val="24"/>
          <w:lang w:val="de-DE"/>
        </w:rPr>
      </w:pPr>
      <w:r w:rsidRPr="00FC6F0E">
        <w:rPr>
          <w:b/>
          <w:bCs/>
          <w:sz w:val="24"/>
          <w:szCs w:val="24"/>
          <w:lang w:val="de-DE"/>
        </w:rPr>
        <w:t>Aufgabe 8.1</w:t>
      </w:r>
    </w:p>
    <w:p w14:paraId="16BB434C" w14:textId="3280172A" w:rsidR="009412D9" w:rsidRDefault="009412D9" w:rsidP="009412D9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31F63BD6" wp14:editId="3D42BBFD">
            <wp:simplePos x="0" y="0"/>
            <wp:positionH relativeFrom="column">
              <wp:posOffset>0</wp:posOffset>
            </wp:positionH>
            <wp:positionV relativeFrom="paragraph">
              <wp:posOffset>207645</wp:posOffset>
            </wp:positionV>
            <wp:extent cx="4876800" cy="5272405"/>
            <wp:effectExtent l="0" t="0" r="0" b="0"/>
            <wp:wrapTight wrapText="bothSides">
              <wp:wrapPolygon edited="0">
                <wp:start x="0" y="0"/>
                <wp:lineTo x="0" y="21540"/>
                <wp:lineTo x="21516" y="21540"/>
                <wp:lineTo x="21516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F49A3" w14:textId="444AD5EA" w:rsidR="009412D9" w:rsidRDefault="009412D9">
      <w:pPr>
        <w:rPr>
          <w:lang w:val="de-DE"/>
        </w:rPr>
      </w:pPr>
      <w:r>
        <w:rPr>
          <w:lang w:val="de-DE"/>
        </w:rPr>
        <w:br w:type="page"/>
      </w:r>
    </w:p>
    <w:p w14:paraId="551F708E" w14:textId="50F1A65E" w:rsidR="00FE5B10" w:rsidRDefault="00FE5B10" w:rsidP="009412D9">
      <w:pPr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C9FB309" wp14:editId="0A88DE53">
            <wp:simplePos x="0" y="0"/>
            <wp:positionH relativeFrom="column">
              <wp:posOffset>0</wp:posOffset>
            </wp:positionH>
            <wp:positionV relativeFrom="paragraph">
              <wp:posOffset>-241300</wp:posOffset>
            </wp:positionV>
            <wp:extent cx="3308985" cy="6568440"/>
            <wp:effectExtent l="0" t="0" r="0" b="0"/>
            <wp:wrapTight wrapText="bothSides">
              <wp:wrapPolygon edited="0">
                <wp:start x="0" y="0"/>
                <wp:lineTo x="0" y="21550"/>
                <wp:lineTo x="21513" y="21550"/>
                <wp:lineTo x="21513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5E6B1" w14:textId="77777777" w:rsidR="00FE5B10" w:rsidRDefault="00FE5B10">
      <w:pPr>
        <w:rPr>
          <w:lang w:val="de-DE"/>
        </w:rPr>
      </w:pPr>
      <w:r>
        <w:rPr>
          <w:lang w:val="de-DE"/>
        </w:rPr>
        <w:br w:type="page"/>
      </w:r>
    </w:p>
    <w:p w14:paraId="318BB44A" w14:textId="46D98EF9" w:rsidR="00FE5B10" w:rsidRDefault="00FE5B10" w:rsidP="009412D9">
      <w:pPr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9F58E5D" wp14:editId="43787538">
            <wp:simplePos x="0" y="0"/>
            <wp:positionH relativeFrom="column">
              <wp:posOffset>0</wp:posOffset>
            </wp:positionH>
            <wp:positionV relativeFrom="paragraph">
              <wp:posOffset>5545455</wp:posOffset>
            </wp:positionV>
            <wp:extent cx="4961255" cy="1945640"/>
            <wp:effectExtent l="0" t="0" r="0" b="0"/>
            <wp:wrapTight wrapText="bothSides">
              <wp:wrapPolygon edited="0">
                <wp:start x="0" y="0"/>
                <wp:lineTo x="0" y="21360"/>
                <wp:lineTo x="21481" y="21360"/>
                <wp:lineTo x="21481" y="0"/>
                <wp:lineTo x="0" y="0"/>
              </wp:wrapPolygon>
            </wp:wrapTight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/>
                    <a:stretch/>
                  </pic:blipFill>
                  <pic:spPr bwMode="auto">
                    <a:xfrm>
                      <a:off x="0" y="0"/>
                      <a:ext cx="4961255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238C232" wp14:editId="5371AADD">
            <wp:simplePos x="0" y="0"/>
            <wp:positionH relativeFrom="column">
              <wp:posOffset>0</wp:posOffset>
            </wp:positionH>
            <wp:positionV relativeFrom="paragraph">
              <wp:posOffset>-304800</wp:posOffset>
            </wp:positionV>
            <wp:extent cx="5943600" cy="5711190"/>
            <wp:effectExtent l="0" t="0" r="0" b="0"/>
            <wp:wrapTight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ight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B1B4B" w14:textId="006892EF" w:rsidR="00FE5B10" w:rsidRDefault="00FE5B10">
      <w:pPr>
        <w:rPr>
          <w:lang w:val="de-DE"/>
        </w:rPr>
      </w:pPr>
      <w:r>
        <w:rPr>
          <w:lang w:val="de-DE"/>
        </w:rPr>
        <w:br w:type="page"/>
      </w:r>
    </w:p>
    <w:p w14:paraId="351B03E2" w14:textId="7F04DDFF" w:rsidR="009412D9" w:rsidRPr="00FC6F0E" w:rsidRDefault="00FE5B10" w:rsidP="009412D9">
      <w:pPr>
        <w:rPr>
          <w:b/>
          <w:bCs/>
          <w:noProof/>
          <w:sz w:val="24"/>
          <w:szCs w:val="24"/>
          <w:lang w:val="de-DE"/>
        </w:rPr>
      </w:pPr>
      <w:r w:rsidRPr="00FC6F0E">
        <w:rPr>
          <w:b/>
          <w:bCs/>
          <w:sz w:val="24"/>
          <w:szCs w:val="24"/>
          <w:lang w:val="de-DE"/>
        </w:rPr>
        <w:lastRenderedPageBreak/>
        <w:t>Aufgabe 8.2</w:t>
      </w:r>
      <w:r w:rsidR="00A90F11" w:rsidRPr="00FC6F0E">
        <w:rPr>
          <w:b/>
          <w:bCs/>
          <w:noProof/>
          <w:sz w:val="24"/>
          <w:szCs w:val="24"/>
          <w:lang w:val="de-DE"/>
        </w:rPr>
        <w:t xml:space="preserve"> </w:t>
      </w:r>
    </w:p>
    <w:p w14:paraId="2E3CBEAC" w14:textId="7F42141D" w:rsidR="00937D41" w:rsidRPr="003B7217" w:rsidRDefault="00B91821" w:rsidP="009412D9">
      <w:pPr>
        <w:rPr>
          <w:noProof/>
          <w:lang w:val="de-DE"/>
        </w:rPr>
      </w:pPr>
      <w:r w:rsidRPr="003B7217">
        <w:rPr>
          <w:noProof/>
          <w:lang w:val="de-DE"/>
        </w:rPr>
        <w:t>Manche der bi</w:t>
      </w:r>
      <w:r w:rsidR="006B0407" w:rsidRPr="003B7217">
        <w:rPr>
          <w:noProof/>
          <w:lang w:val="de-DE"/>
        </w:rPr>
        <w:t>ologischen Funktionen dieser Gruppe an Genen</w:t>
      </w:r>
      <w:r w:rsidR="006B0407" w:rsidRPr="003B7217">
        <w:rPr>
          <w:noProof/>
          <w:lang w:val="de-DE"/>
        </w:rPr>
        <w:t>:</w:t>
      </w:r>
    </w:p>
    <w:p w14:paraId="6A345D2A" w14:textId="79B1FABA" w:rsidR="006B0407" w:rsidRPr="003B7217" w:rsidRDefault="006B0407" w:rsidP="006B0407">
      <w:pPr>
        <w:pStyle w:val="Listenabsatz"/>
        <w:numPr>
          <w:ilvl w:val="0"/>
          <w:numId w:val="1"/>
        </w:numPr>
        <w:rPr>
          <w:noProof/>
          <w:lang w:val="de-DE"/>
        </w:rPr>
      </w:pPr>
      <w:r w:rsidRPr="003B7217">
        <w:rPr>
          <w:noProof/>
          <w:lang w:val="de-DE"/>
        </w:rPr>
        <w:t>Mehrere U</w:t>
      </w:r>
      <w:r w:rsidRPr="003B7217">
        <w:rPr>
          <w:noProof/>
          <w:lang w:val="de-DE"/>
        </w:rPr>
        <w:t>biquitin-</w:t>
      </w:r>
      <w:r w:rsidRPr="003B7217">
        <w:rPr>
          <w:noProof/>
          <w:lang w:val="de-DE"/>
        </w:rPr>
        <w:t>P</w:t>
      </w:r>
      <w:r w:rsidRPr="003B7217">
        <w:rPr>
          <w:noProof/>
          <w:lang w:val="de-DE"/>
        </w:rPr>
        <w:t>rotein</w:t>
      </w:r>
      <w:r w:rsidRPr="003B7217">
        <w:rPr>
          <w:noProof/>
          <w:lang w:val="de-DE"/>
        </w:rPr>
        <w:t xml:space="preserve"> L</w:t>
      </w:r>
      <w:r w:rsidRPr="003B7217">
        <w:rPr>
          <w:noProof/>
          <w:lang w:val="de-DE"/>
        </w:rPr>
        <w:t>igase</w:t>
      </w:r>
      <w:r w:rsidRPr="003B7217">
        <w:rPr>
          <w:noProof/>
          <w:lang w:val="de-DE"/>
        </w:rPr>
        <w:t>n - Regulierung</w:t>
      </w:r>
      <w:r w:rsidRPr="003B7217">
        <w:rPr>
          <w:noProof/>
          <w:lang w:val="de-DE"/>
        </w:rPr>
        <w:t xml:space="preserve"> eine</w:t>
      </w:r>
      <w:r w:rsidRPr="003B7217">
        <w:rPr>
          <w:noProof/>
          <w:lang w:val="de-DE"/>
        </w:rPr>
        <w:t>s</w:t>
      </w:r>
      <w:r w:rsidRPr="003B7217">
        <w:rPr>
          <w:noProof/>
          <w:lang w:val="de-DE"/>
        </w:rPr>
        <w:t xml:space="preserve"> zellulären Vorgang</w:t>
      </w:r>
      <w:r w:rsidRPr="003B7217">
        <w:rPr>
          <w:noProof/>
          <w:lang w:val="de-DE"/>
        </w:rPr>
        <w:t>s</w:t>
      </w:r>
      <w:r w:rsidRPr="003B7217">
        <w:rPr>
          <w:noProof/>
          <w:lang w:val="de-DE"/>
        </w:rPr>
        <w:t xml:space="preserve"> wie die </w:t>
      </w:r>
      <w:hyperlink r:id="rId9" w:tooltip="Endozytose" w:history="1">
        <w:r w:rsidRPr="003B7217">
          <w:rPr>
            <w:rStyle w:val="Hyperlink"/>
            <w:noProof/>
            <w:color w:val="auto"/>
            <w:u w:val="none"/>
            <w:lang w:val="de-DE"/>
          </w:rPr>
          <w:t>Endozytose</w:t>
        </w:r>
      </w:hyperlink>
      <w:r w:rsidRPr="003B7217">
        <w:rPr>
          <w:noProof/>
          <w:lang w:val="de-DE"/>
        </w:rPr>
        <w:t>, die </w:t>
      </w:r>
      <w:hyperlink r:id="rId10" w:tooltip="Transkription (Biologie)" w:history="1">
        <w:r w:rsidRPr="003B7217">
          <w:rPr>
            <w:rStyle w:val="Hyperlink"/>
            <w:noProof/>
            <w:color w:val="auto"/>
            <w:u w:val="none"/>
            <w:lang w:val="de-DE"/>
          </w:rPr>
          <w:t>Transkription</w:t>
        </w:r>
      </w:hyperlink>
      <w:r w:rsidRPr="003B7217">
        <w:rPr>
          <w:noProof/>
          <w:lang w:val="de-DE"/>
        </w:rPr>
        <w:t>, den </w:t>
      </w:r>
      <w:hyperlink r:id="rId11" w:tooltip="Proteintransport" w:history="1">
        <w:r w:rsidRPr="003B7217">
          <w:rPr>
            <w:rStyle w:val="Hyperlink"/>
            <w:noProof/>
            <w:color w:val="auto"/>
            <w:u w:val="none"/>
            <w:lang w:val="de-DE"/>
          </w:rPr>
          <w:t>Proteintransport</w:t>
        </w:r>
      </w:hyperlink>
      <w:r w:rsidRPr="003B7217">
        <w:rPr>
          <w:noProof/>
          <w:lang w:val="de-DE"/>
        </w:rPr>
        <w:t> in </w:t>
      </w:r>
      <w:hyperlink r:id="rId12" w:tooltip="Peroxisom" w:history="1">
        <w:r w:rsidRPr="003B7217">
          <w:rPr>
            <w:rStyle w:val="Hyperlink"/>
            <w:noProof/>
            <w:color w:val="auto"/>
            <w:u w:val="none"/>
            <w:lang w:val="de-DE"/>
          </w:rPr>
          <w:t>Peroxisomen</w:t>
        </w:r>
      </w:hyperlink>
      <w:r w:rsidRPr="003B7217">
        <w:rPr>
          <w:noProof/>
          <w:lang w:val="de-DE"/>
        </w:rPr>
        <w:t> oder den </w:t>
      </w:r>
      <w:hyperlink r:id="rId13" w:tooltip="Zellzyklus" w:history="1">
        <w:r w:rsidRPr="003B7217">
          <w:rPr>
            <w:rStyle w:val="Hyperlink"/>
            <w:noProof/>
            <w:color w:val="auto"/>
            <w:u w:val="none"/>
            <w:lang w:val="de-DE"/>
          </w:rPr>
          <w:t>Zellzyklus</w:t>
        </w:r>
      </w:hyperlink>
    </w:p>
    <w:p w14:paraId="3BECA782" w14:textId="089FC4A2" w:rsidR="006B0407" w:rsidRPr="003B7217" w:rsidRDefault="00273621" w:rsidP="006B0407">
      <w:pPr>
        <w:pStyle w:val="Listenabsatz"/>
        <w:numPr>
          <w:ilvl w:val="0"/>
          <w:numId w:val="1"/>
        </w:numPr>
        <w:rPr>
          <w:noProof/>
          <w:lang w:val="de-DE"/>
        </w:rPr>
      </w:pPr>
      <w:r w:rsidRPr="003B7217">
        <w:rPr>
          <w:noProof/>
          <w:lang w:val="de-DE"/>
        </w:rPr>
        <w:t xml:space="preserve">Transkriptionsfaktoren und -kofaktoren: </w:t>
      </w:r>
      <w:r w:rsidRPr="003B7217">
        <w:rPr>
          <w:noProof/>
          <w:lang w:val="de-DE"/>
        </w:rPr>
        <w:t> </w:t>
      </w:r>
      <w:hyperlink r:id="rId14" w:history="1">
        <w:r w:rsidRPr="003B7217">
          <w:rPr>
            <w:rStyle w:val="Hyperlink"/>
            <w:noProof/>
            <w:color w:val="auto"/>
            <w:u w:val="none"/>
            <w:lang w:val="de-DE"/>
          </w:rPr>
          <w:t>Protein</w:t>
        </w:r>
      </w:hyperlink>
      <w:r w:rsidRPr="003B7217">
        <w:rPr>
          <w:noProof/>
          <w:lang w:val="de-DE"/>
        </w:rPr>
        <w:t>e</w:t>
      </w:r>
      <w:r w:rsidRPr="003B7217">
        <w:rPr>
          <w:noProof/>
          <w:lang w:val="de-DE"/>
        </w:rPr>
        <w:t>, d</w:t>
      </w:r>
      <w:r w:rsidRPr="003B7217">
        <w:rPr>
          <w:noProof/>
          <w:lang w:val="de-DE"/>
        </w:rPr>
        <w:t>ie</w:t>
      </w:r>
      <w:r w:rsidRPr="003B7217">
        <w:rPr>
          <w:noProof/>
          <w:lang w:val="de-DE"/>
        </w:rPr>
        <w:t xml:space="preserve"> für die </w:t>
      </w:r>
      <w:hyperlink r:id="rId15" w:tooltip="Transkriptionsinitiation" w:history="1">
        <w:r w:rsidRPr="003B7217">
          <w:rPr>
            <w:rStyle w:val="Hyperlink"/>
            <w:noProof/>
            <w:color w:val="auto"/>
            <w:u w:val="none"/>
            <w:lang w:val="de-DE"/>
          </w:rPr>
          <w:t>Initiation</w:t>
        </w:r>
      </w:hyperlink>
      <w:r w:rsidRPr="003B7217">
        <w:rPr>
          <w:noProof/>
          <w:lang w:val="de-DE"/>
        </w:rPr>
        <w:t> der </w:t>
      </w:r>
      <w:hyperlink r:id="rId16" w:tooltip="RNA-Polymerase" w:history="1">
        <w:r w:rsidRPr="003B7217">
          <w:rPr>
            <w:rStyle w:val="Hyperlink"/>
            <w:noProof/>
            <w:color w:val="auto"/>
            <w:u w:val="none"/>
            <w:lang w:val="de-DE"/>
          </w:rPr>
          <w:t>RNA-Polymerase</w:t>
        </w:r>
      </w:hyperlink>
      <w:r w:rsidRPr="003B7217">
        <w:rPr>
          <w:noProof/>
          <w:lang w:val="de-DE"/>
        </w:rPr>
        <w:t> bei der </w:t>
      </w:r>
      <w:hyperlink r:id="rId17" w:tooltip="Transkription (Biologie)" w:history="1">
        <w:r w:rsidRPr="003B7217">
          <w:rPr>
            <w:rStyle w:val="Hyperlink"/>
            <w:noProof/>
            <w:color w:val="auto"/>
            <w:u w:val="none"/>
            <w:lang w:val="de-DE"/>
          </w:rPr>
          <w:t>Transkription</w:t>
        </w:r>
      </w:hyperlink>
      <w:r w:rsidRPr="003B7217">
        <w:rPr>
          <w:noProof/>
          <w:lang w:val="de-DE"/>
        </w:rPr>
        <w:t xml:space="preserve"> von Bedeutung </w:t>
      </w:r>
      <w:r w:rsidRPr="003B7217">
        <w:rPr>
          <w:noProof/>
          <w:lang w:val="de-DE"/>
        </w:rPr>
        <w:t>sind</w:t>
      </w:r>
    </w:p>
    <w:p w14:paraId="7447343E" w14:textId="250A9B8A" w:rsidR="00273621" w:rsidRPr="003B7217" w:rsidRDefault="00273621" w:rsidP="006B0407">
      <w:pPr>
        <w:pStyle w:val="Listenabsatz"/>
        <w:numPr>
          <w:ilvl w:val="0"/>
          <w:numId w:val="1"/>
        </w:numPr>
        <w:rPr>
          <w:noProof/>
          <w:lang w:val="de-DE"/>
        </w:rPr>
      </w:pPr>
      <w:r w:rsidRPr="003B7217">
        <w:rPr>
          <w:noProof/>
          <w:lang w:val="de-DE"/>
        </w:rPr>
        <w:t xml:space="preserve">Rezeptoren: </w:t>
      </w:r>
      <w:r w:rsidR="00B91821" w:rsidRPr="003B7217">
        <w:rPr>
          <w:noProof/>
          <w:lang w:val="de-DE"/>
        </w:rPr>
        <w:t> können</w:t>
      </w:r>
      <w:r w:rsidR="00B91821" w:rsidRPr="003B7217">
        <w:rPr>
          <w:noProof/>
          <w:lang w:val="de-DE"/>
        </w:rPr>
        <w:t xml:space="preserve"> </w:t>
      </w:r>
      <w:hyperlink r:id="rId18" w:tooltip="Signalmolekül" w:history="1">
        <w:r w:rsidR="00B91821" w:rsidRPr="003B7217">
          <w:rPr>
            <w:rStyle w:val="Hyperlink"/>
            <w:noProof/>
            <w:color w:val="auto"/>
            <w:u w:val="none"/>
            <w:lang w:val="de-DE"/>
          </w:rPr>
          <w:t>Signalmoleküle</w:t>
        </w:r>
      </w:hyperlink>
      <w:r w:rsidR="00B91821" w:rsidRPr="003B7217">
        <w:rPr>
          <w:noProof/>
          <w:lang w:val="de-DE"/>
        </w:rPr>
        <w:t> binden, die dadurch </w:t>
      </w:r>
      <w:hyperlink r:id="rId19" w:tooltip="Signalprozess" w:history="1">
        <w:r w:rsidR="00B91821" w:rsidRPr="003B7217">
          <w:rPr>
            <w:rStyle w:val="Hyperlink"/>
            <w:noProof/>
            <w:color w:val="auto"/>
            <w:u w:val="none"/>
            <w:lang w:val="de-DE"/>
          </w:rPr>
          <w:t>Signalprozesse</w:t>
        </w:r>
      </w:hyperlink>
      <w:r w:rsidR="00B91821" w:rsidRPr="003B7217">
        <w:rPr>
          <w:noProof/>
          <w:lang w:val="de-DE"/>
        </w:rPr>
        <w:t> im Zellinneren auszulösen vermögen</w:t>
      </w:r>
    </w:p>
    <w:p w14:paraId="22FDD27A" w14:textId="5A4E6B3D" w:rsidR="00B91821" w:rsidRPr="003B7217" w:rsidRDefault="00B91821" w:rsidP="006B0407">
      <w:pPr>
        <w:pStyle w:val="Listenabsatz"/>
        <w:numPr>
          <w:ilvl w:val="0"/>
          <w:numId w:val="1"/>
        </w:numPr>
        <w:rPr>
          <w:noProof/>
          <w:lang w:val="de-DE"/>
        </w:rPr>
      </w:pPr>
      <w:r w:rsidRPr="003B7217">
        <w:rPr>
          <w:noProof/>
          <w:lang w:val="de-DE"/>
        </w:rPr>
        <w:t xml:space="preserve">Proteasen: </w:t>
      </w:r>
      <w:r w:rsidRPr="003B7217">
        <w:rPr>
          <w:noProof/>
          <w:lang w:val="de-DE"/>
        </w:rPr>
        <w:t>sind </w:t>
      </w:r>
      <w:hyperlink r:id="rId20" w:tooltip="Enzym" w:history="1">
        <w:r w:rsidRPr="003B7217">
          <w:rPr>
            <w:rStyle w:val="Hyperlink"/>
            <w:noProof/>
            <w:color w:val="auto"/>
            <w:u w:val="none"/>
            <w:lang w:val="de-DE"/>
          </w:rPr>
          <w:t>Enzyme</w:t>
        </w:r>
      </w:hyperlink>
      <w:r w:rsidRPr="003B7217">
        <w:rPr>
          <w:noProof/>
          <w:lang w:val="de-DE"/>
        </w:rPr>
        <w:t>, die </w:t>
      </w:r>
      <w:hyperlink r:id="rId21" w:tooltip="Protein" w:history="1">
        <w:r w:rsidRPr="003B7217">
          <w:rPr>
            <w:rStyle w:val="Hyperlink"/>
            <w:noProof/>
            <w:color w:val="auto"/>
            <w:u w:val="none"/>
            <w:lang w:val="de-DE"/>
          </w:rPr>
          <w:t>Proteine</w:t>
        </w:r>
      </w:hyperlink>
      <w:r w:rsidRPr="003B7217">
        <w:rPr>
          <w:noProof/>
          <w:lang w:val="de-DE"/>
        </w:rPr>
        <w:t> oder </w:t>
      </w:r>
      <w:hyperlink r:id="rId22" w:tooltip="Peptid" w:history="1">
        <w:r w:rsidRPr="003B7217">
          <w:rPr>
            <w:rStyle w:val="Hyperlink"/>
            <w:noProof/>
            <w:color w:val="auto"/>
            <w:u w:val="none"/>
            <w:lang w:val="de-DE"/>
          </w:rPr>
          <w:t>Peptide</w:t>
        </w:r>
      </w:hyperlink>
      <w:r w:rsidRPr="003B7217">
        <w:rPr>
          <w:noProof/>
          <w:lang w:val="de-DE"/>
        </w:rPr>
        <w:t> spalten können. </w:t>
      </w:r>
    </w:p>
    <w:p w14:paraId="4BDD0DB7" w14:textId="6DDABC85" w:rsidR="00277C35" w:rsidRDefault="000205D1" w:rsidP="00277C35">
      <w:pPr>
        <w:rPr>
          <w:lang w:val="de-DE"/>
        </w:rPr>
      </w:pPr>
      <w:r w:rsidRPr="003B7217">
        <w:rPr>
          <w:lang w:val="de-DE"/>
        </w:rPr>
        <w:t xml:space="preserve">Aufgrund von Mehrfachtests kann es zum Problem kommen, dass </w:t>
      </w:r>
      <w:r w:rsidRPr="003B7217">
        <w:rPr>
          <w:lang w:val="de-DE"/>
        </w:rPr>
        <w:t>die Wahrscheinlichkeit für den</w:t>
      </w:r>
      <w:hyperlink r:id="rId23" w:history="1">
        <w:r w:rsidRPr="003B7217">
          <w:rPr>
            <w:rStyle w:val="Hyperlink"/>
            <w:color w:val="auto"/>
            <w:u w:val="none"/>
            <w:lang w:val="de-DE"/>
          </w:rPr>
          <w:t> Fehler 1. Art </w:t>
        </w:r>
      </w:hyperlink>
      <w:r w:rsidRPr="003B7217">
        <w:rPr>
          <w:lang w:val="de-DE"/>
        </w:rPr>
        <w:t xml:space="preserve"> (falsch positiv) </w:t>
      </w:r>
      <w:r w:rsidRPr="003B7217">
        <w:rPr>
          <w:lang w:val="de-DE"/>
        </w:rPr>
        <w:t>für alle Tests zusammen nämlich nicht mehr 5 % (</w:t>
      </w:r>
      <w:r w:rsidRPr="003B7217">
        <w:rPr>
          <w:lang w:val="de-DE"/>
        </w:rPr>
        <w:t>wenn 5% für den p-Wert gewählt wurde</w:t>
      </w:r>
      <w:r w:rsidRPr="003B7217">
        <w:rPr>
          <w:lang w:val="de-DE"/>
        </w:rPr>
        <w:t>), sondern deutlich mehr</w:t>
      </w:r>
      <w:r w:rsidRPr="003B7217">
        <w:rPr>
          <w:lang w:val="de-DE"/>
        </w:rPr>
        <w:t xml:space="preserve">. Das liegt daran, dass sich bei multiplen Tests </w:t>
      </w:r>
      <w:r w:rsidRPr="003B7217">
        <w:rPr>
          <w:lang w:val="de-DE"/>
        </w:rPr>
        <w:t xml:space="preserve">das Risiko, dass </w:t>
      </w:r>
      <w:r w:rsidRPr="003B7217">
        <w:rPr>
          <w:lang w:val="de-DE"/>
        </w:rPr>
        <w:t>man</w:t>
      </w:r>
      <w:r w:rsidRPr="003B7217">
        <w:rPr>
          <w:lang w:val="de-DE"/>
        </w:rPr>
        <w:t xml:space="preserve"> ein signifikantes Ergebnis erhäl</w:t>
      </w:r>
      <w:r w:rsidRPr="003B7217">
        <w:rPr>
          <w:lang w:val="de-DE"/>
        </w:rPr>
        <w:t xml:space="preserve">t, erhöht. Daher gibt es Strategien, um dieses </w:t>
      </w:r>
      <w:r w:rsidRPr="000205D1">
        <w:rPr>
          <w:lang w:val="de-DE"/>
        </w:rPr>
        <w:t>p-Wert-Schwellenwert von 5 % auf einen vernünftigeren Wert zu senken.</w:t>
      </w:r>
      <w:r w:rsidR="008621AF" w:rsidRPr="003B7217">
        <w:rPr>
          <w:lang w:val="de-DE"/>
        </w:rPr>
        <w:t xml:space="preserve"> </w:t>
      </w:r>
      <w:r w:rsidR="008621AF" w:rsidRPr="000205D1">
        <w:rPr>
          <w:lang w:val="de-DE"/>
        </w:rPr>
        <w:t xml:space="preserve">Der </w:t>
      </w:r>
      <w:proofErr w:type="spellStart"/>
      <w:r w:rsidR="008621AF" w:rsidRPr="000205D1">
        <w:rPr>
          <w:lang w:val="de-DE"/>
        </w:rPr>
        <w:t>False</w:t>
      </w:r>
      <w:proofErr w:type="spellEnd"/>
      <w:r w:rsidR="008621AF" w:rsidRPr="000205D1">
        <w:rPr>
          <w:lang w:val="de-DE"/>
        </w:rPr>
        <w:t>-Discovery-Rate-Ansatz</w:t>
      </w:r>
      <w:r w:rsidR="00277C35" w:rsidRPr="000205D1">
        <w:rPr>
          <w:lang w:val="de-DE"/>
        </w:rPr>
        <w:t xml:space="preserve"> kontrolliert die Anzahl falscher Entdeckungen in den Tests, die zu einem signifikanten Ergebnis führen</w:t>
      </w:r>
      <w:r w:rsidR="00277C35" w:rsidRPr="003B7217">
        <w:rPr>
          <w:lang w:val="de-DE"/>
        </w:rPr>
        <w:t xml:space="preserve">. </w:t>
      </w:r>
      <w:r w:rsidR="00277C35" w:rsidRPr="003B7217">
        <w:rPr>
          <w:lang w:val="de-DE"/>
        </w:rPr>
        <w:t>FDR</w:t>
      </w:r>
      <w:r w:rsidR="00277C35" w:rsidRPr="000205D1">
        <w:rPr>
          <w:lang w:val="de-DE"/>
        </w:rPr>
        <w:t xml:space="preserve"> hat eine gr</w:t>
      </w:r>
      <w:r w:rsidR="00277C35" w:rsidRPr="003B7217">
        <w:rPr>
          <w:lang w:val="de-DE"/>
        </w:rPr>
        <w:t>oße</w:t>
      </w:r>
      <w:r w:rsidR="00277C35" w:rsidRPr="000205D1">
        <w:rPr>
          <w:lang w:val="de-DE"/>
        </w:rPr>
        <w:t xml:space="preserve"> Fähigkeit (d. h. Macht), wirklich signifikante Ergebnisse zu finden</w:t>
      </w:r>
      <w:r w:rsidR="00277C35" w:rsidRPr="003B7217">
        <w:rPr>
          <w:lang w:val="de-DE"/>
        </w:rPr>
        <w:t>.</w:t>
      </w:r>
    </w:p>
    <w:p w14:paraId="7B7F3F16" w14:textId="5BA42A19" w:rsidR="00B44E63" w:rsidRDefault="00B44E63" w:rsidP="00277C35">
      <w:pPr>
        <w:rPr>
          <w:lang w:val="de-DE"/>
        </w:rPr>
      </w:pPr>
    </w:p>
    <w:p w14:paraId="032B162D" w14:textId="5B3923E1" w:rsidR="003B7217" w:rsidRPr="00FC6F0E" w:rsidRDefault="00277C35" w:rsidP="009412D9">
      <w:pPr>
        <w:rPr>
          <w:b/>
          <w:bCs/>
          <w:sz w:val="24"/>
          <w:szCs w:val="24"/>
          <w:lang w:val="de-DE"/>
        </w:rPr>
      </w:pPr>
      <w:r w:rsidRPr="00FC6F0E">
        <w:rPr>
          <w:b/>
          <w:bCs/>
          <w:sz w:val="24"/>
          <w:szCs w:val="24"/>
          <w:lang w:val="de-DE"/>
        </w:rPr>
        <w:t>Aufgabe 8.3</w:t>
      </w:r>
      <w:r w:rsidR="008814AA" w:rsidRPr="00FC6F0E">
        <w:rPr>
          <w:b/>
          <w:bCs/>
          <w:sz w:val="24"/>
          <w:szCs w:val="24"/>
          <w:lang w:val="de-DE"/>
        </w:rPr>
        <w:t xml:space="preserve"> </w:t>
      </w:r>
    </w:p>
    <w:p w14:paraId="06C2FD62" w14:textId="6AD04D31" w:rsidR="00204599" w:rsidRPr="007845C3" w:rsidRDefault="007845C3" w:rsidP="009412D9">
      <w:pPr>
        <w:rPr>
          <w:rFonts w:eastAsiaTheme="minorEastAsia"/>
          <w:lang w:val="de-DE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de-DE"/>
                </w:rPr>
              </m:ctrlPr>
            </m:sSupPr>
            <m:e>
              <m:r>
                <w:rPr>
                  <w:rFonts w:ascii="Cambria Math" w:hAnsi="Cambria Math"/>
                  <w:lang w:val="de-DE"/>
                </w:rPr>
                <m:t>x</m:t>
              </m:r>
            </m:e>
            <m:sup>
              <m:r>
                <w:rPr>
                  <w:rFonts w:ascii="Cambria Math" w:hAnsi="Cambria Math"/>
                  <w:lang w:val="de-DE"/>
                </w:rPr>
                <m:t>2</m:t>
              </m:r>
            </m:sup>
          </m:sSup>
          <m:r>
            <w:rPr>
              <w:rFonts w:ascii="Cambria Math" w:hAnsi="Cambria Math"/>
              <w:lang w:val="de-DE"/>
            </w:rPr>
            <m:t>=</m:t>
          </m:r>
          <m:r>
            <w:rPr>
              <w:rFonts w:ascii="Cambria Math" w:hAnsi="Cambria Math"/>
              <w:lang w:val="de-DE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Σ</m:t>
              </m:r>
              <m:r>
                <w:rPr>
                  <w:rFonts w:ascii="Cambria Math" w:hAnsi="Cambria Math"/>
                  <w:lang w:val="de-DE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DE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de-DE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D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de-D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de-DE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de-DE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de-DE"/>
                    </w:rPr>
                    <m:t>i</m:t>
                  </m:r>
                </m:sub>
              </m:sSub>
            </m:den>
          </m:f>
        </m:oMath>
      </m:oMathPara>
    </w:p>
    <w:p w14:paraId="542E5426" w14:textId="11A3F66D" w:rsidR="007845C3" w:rsidRDefault="007845C3" w:rsidP="009412D9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>O -&gt; beobachteter Wert</w:t>
      </w:r>
    </w:p>
    <w:p w14:paraId="5A315BFC" w14:textId="4B909077" w:rsidR="007845C3" w:rsidRDefault="007845C3" w:rsidP="009412D9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t>E -&gt; erwarteter Wert</w:t>
      </w:r>
    </w:p>
    <w:p w14:paraId="0402FC4D" w14:textId="077C3E0A" w:rsidR="00E50D07" w:rsidRDefault="00E50D07" w:rsidP="009412D9">
      <w:pPr>
        <w:rPr>
          <w:rFonts w:eastAsiaTheme="minorEastAsia"/>
          <w:lang w:val="de-DE"/>
        </w:rPr>
      </w:pPr>
      <w:proofErr w:type="spellStart"/>
      <w:r>
        <w:rPr>
          <w:rFonts w:eastAsiaTheme="minorEastAsia"/>
          <w:b/>
          <w:bCs/>
          <w:lang w:val="en-US"/>
        </w:rPr>
        <w:t>Beobachtete</w:t>
      </w:r>
      <w:proofErr w:type="spellEnd"/>
      <w:r>
        <w:rPr>
          <w:rFonts w:eastAsiaTheme="minorEastAsia"/>
          <w:b/>
          <w:bCs/>
          <w:lang w:val="en-US"/>
        </w:rPr>
        <w:t xml:space="preserve"> </w:t>
      </w:r>
      <w:proofErr w:type="spellStart"/>
      <w:r>
        <w:rPr>
          <w:rFonts w:eastAsiaTheme="minorEastAsia"/>
          <w:b/>
          <w:bCs/>
          <w:lang w:val="en-US"/>
        </w:rPr>
        <w:t>Werte</w:t>
      </w:r>
      <w:proofErr w:type="spellEnd"/>
      <w:r>
        <w:rPr>
          <w:rFonts w:eastAsiaTheme="minorEastAsia"/>
          <w:b/>
          <w:bCs/>
          <w:lang w:val="en-US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845C3" w14:paraId="7DF48818" w14:textId="77777777" w:rsidTr="007845C3">
        <w:tc>
          <w:tcPr>
            <w:tcW w:w="2337" w:type="dxa"/>
          </w:tcPr>
          <w:p w14:paraId="3B1A5397" w14:textId="77777777" w:rsidR="007845C3" w:rsidRDefault="007845C3" w:rsidP="009412D9">
            <w:pPr>
              <w:rPr>
                <w:lang w:val="de-DE"/>
              </w:rPr>
            </w:pPr>
          </w:p>
        </w:tc>
        <w:tc>
          <w:tcPr>
            <w:tcW w:w="2337" w:type="dxa"/>
          </w:tcPr>
          <w:p w14:paraId="7C059182" w14:textId="43C60512" w:rsidR="007845C3" w:rsidRDefault="007845C3" w:rsidP="009412D9">
            <w:pPr>
              <w:rPr>
                <w:lang w:val="de-DE"/>
              </w:rPr>
            </w:pPr>
            <w:r>
              <w:rPr>
                <w:lang w:val="de-DE"/>
              </w:rPr>
              <w:t>Apoptose</w:t>
            </w:r>
          </w:p>
        </w:tc>
        <w:tc>
          <w:tcPr>
            <w:tcW w:w="2338" w:type="dxa"/>
          </w:tcPr>
          <w:p w14:paraId="7CAC1744" w14:textId="5EAB6D8B" w:rsidR="007845C3" w:rsidRDefault="007845C3" w:rsidP="009412D9">
            <w:pPr>
              <w:rPr>
                <w:lang w:val="de-DE"/>
              </w:rPr>
            </w:pPr>
            <w:r>
              <w:rPr>
                <w:lang w:val="de-DE"/>
              </w:rPr>
              <w:t xml:space="preserve">Andere biologische </w:t>
            </w:r>
            <w:proofErr w:type="spellStart"/>
            <w:r>
              <w:rPr>
                <w:lang w:val="de-DE"/>
              </w:rPr>
              <w:t>Fkt</w:t>
            </w:r>
            <w:proofErr w:type="spellEnd"/>
            <w:r>
              <w:rPr>
                <w:lang w:val="de-DE"/>
              </w:rPr>
              <w:t>.</w:t>
            </w:r>
          </w:p>
        </w:tc>
        <w:tc>
          <w:tcPr>
            <w:tcW w:w="2338" w:type="dxa"/>
          </w:tcPr>
          <w:p w14:paraId="71059365" w14:textId="7B4EC255" w:rsidR="007845C3" w:rsidRDefault="007845C3" w:rsidP="009412D9">
            <w:pPr>
              <w:rPr>
                <w:lang w:val="de-DE"/>
              </w:rPr>
            </w:pPr>
            <w:r>
              <w:rPr>
                <w:lang w:val="de-DE"/>
              </w:rPr>
              <w:t>Total</w:t>
            </w:r>
          </w:p>
        </w:tc>
      </w:tr>
      <w:tr w:rsidR="007845C3" w14:paraId="2D00ABD4" w14:textId="77777777" w:rsidTr="007845C3">
        <w:tc>
          <w:tcPr>
            <w:tcW w:w="2337" w:type="dxa"/>
          </w:tcPr>
          <w:p w14:paraId="2915EB0B" w14:textId="34A27BB3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Liste</w:t>
            </w:r>
          </w:p>
        </w:tc>
        <w:tc>
          <w:tcPr>
            <w:tcW w:w="2337" w:type="dxa"/>
          </w:tcPr>
          <w:p w14:paraId="48E6D53E" w14:textId="7AED18D2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40</w:t>
            </w:r>
          </w:p>
        </w:tc>
        <w:tc>
          <w:tcPr>
            <w:tcW w:w="2338" w:type="dxa"/>
          </w:tcPr>
          <w:p w14:paraId="5A8F99F7" w14:textId="09E32FF0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10</w:t>
            </w:r>
          </w:p>
        </w:tc>
        <w:tc>
          <w:tcPr>
            <w:tcW w:w="2338" w:type="dxa"/>
          </w:tcPr>
          <w:p w14:paraId="52128EE4" w14:textId="45EBD45B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50</w:t>
            </w:r>
          </w:p>
        </w:tc>
      </w:tr>
      <w:tr w:rsidR="007845C3" w14:paraId="473772C2" w14:textId="77777777" w:rsidTr="007845C3">
        <w:tc>
          <w:tcPr>
            <w:tcW w:w="2337" w:type="dxa"/>
          </w:tcPr>
          <w:p w14:paraId="0DCCA62E" w14:textId="643DC41A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Gesamter Datensatz</w:t>
            </w:r>
          </w:p>
        </w:tc>
        <w:tc>
          <w:tcPr>
            <w:tcW w:w="2337" w:type="dxa"/>
          </w:tcPr>
          <w:p w14:paraId="7F0FF518" w14:textId="3A2E03C8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100</w:t>
            </w:r>
          </w:p>
        </w:tc>
        <w:tc>
          <w:tcPr>
            <w:tcW w:w="2338" w:type="dxa"/>
          </w:tcPr>
          <w:p w14:paraId="223A9760" w14:textId="6D8E3986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400</w:t>
            </w:r>
          </w:p>
        </w:tc>
        <w:tc>
          <w:tcPr>
            <w:tcW w:w="2338" w:type="dxa"/>
          </w:tcPr>
          <w:p w14:paraId="3CCE08E1" w14:textId="5305B4F5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500</w:t>
            </w:r>
          </w:p>
        </w:tc>
      </w:tr>
      <w:tr w:rsidR="007845C3" w14:paraId="033E6A8A" w14:textId="77777777" w:rsidTr="007845C3">
        <w:tc>
          <w:tcPr>
            <w:tcW w:w="2337" w:type="dxa"/>
          </w:tcPr>
          <w:p w14:paraId="353A6035" w14:textId="14C26DB2" w:rsidR="007845C3" w:rsidRDefault="007845C3" w:rsidP="009412D9">
            <w:pPr>
              <w:rPr>
                <w:lang w:val="de-DE"/>
              </w:rPr>
            </w:pPr>
            <w:r>
              <w:rPr>
                <w:lang w:val="de-DE"/>
              </w:rPr>
              <w:t>Total</w:t>
            </w:r>
          </w:p>
        </w:tc>
        <w:tc>
          <w:tcPr>
            <w:tcW w:w="2337" w:type="dxa"/>
          </w:tcPr>
          <w:p w14:paraId="1B89A207" w14:textId="7A23E7A2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140</w:t>
            </w:r>
          </w:p>
        </w:tc>
        <w:tc>
          <w:tcPr>
            <w:tcW w:w="2338" w:type="dxa"/>
          </w:tcPr>
          <w:p w14:paraId="0A19B90B" w14:textId="3DE7B455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410</w:t>
            </w:r>
          </w:p>
        </w:tc>
        <w:tc>
          <w:tcPr>
            <w:tcW w:w="2338" w:type="dxa"/>
          </w:tcPr>
          <w:p w14:paraId="17DC8DF3" w14:textId="69C4D1FE" w:rsidR="007845C3" w:rsidRDefault="007A1249" w:rsidP="009412D9">
            <w:pPr>
              <w:rPr>
                <w:lang w:val="de-DE"/>
              </w:rPr>
            </w:pPr>
            <w:r>
              <w:rPr>
                <w:lang w:val="de-DE"/>
              </w:rPr>
              <w:t>550</w:t>
            </w:r>
          </w:p>
        </w:tc>
      </w:tr>
    </w:tbl>
    <w:p w14:paraId="7245B733" w14:textId="7658CBF6" w:rsidR="007845C3" w:rsidRDefault="007845C3" w:rsidP="009412D9">
      <w:pPr>
        <w:rPr>
          <w:lang w:val="de-DE"/>
        </w:rPr>
      </w:pPr>
    </w:p>
    <w:p w14:paraId="47959287" w14:textId="15093DA0" w:rsidR="007A1249" w:rsidRDefault="007A1249" w:rsidP="009412D9">
      <w:pPr>
        <w:rPr>
          <w:b/>
          <w:bCs/>
          <w:lang w:val="en-US"/>
        </w:rPr>
      </w:pPr>
      <w:proofErr w:type="spellStart"/>
      <w:r w:rsidRPr="007A1249">
        <w:rPr>
          <w:b/>
          <w:bCs/>
          <w:lang w:val="en-US"/>
        </w:rPr>
        <w:t>Ermittlung</w:t>
      </w:r>
      <w:proofErr w:type="spellEnd"/>
      <w:r w:rsidRPr="007A1249">
        <w:rPr>
          <w:b/>
          <w:bCs/>
          <w:lang w:val="en-US"/>
        </w:rPr>
        <w:t xml:space="preserve"> der </w:t>
      </w:r>
      <w:proofErr w:type="spellStart"/>
      <w:r w:rsidRPr="007A1249">
        <w:rPr>
          <w:b/>
          <w:bCs/>
          <w:lang w:val="en-US"/>
        </w:rPr>
        <w:t>Erwartungswerte</w:t>
      </w:r>
      <w:proofErr w:type="spellEnd"/>
      <w:r>
        <w:rPr>
          <w:b/>
          <w:bCs/>
          <w:lang w:val="en-US"/>
        </w:rPr>
        <w:t>:</w:t>
      </w:r>
    </w:p>
    <w:tbl>
      <w:tblPr>
        <w:tblStyle w:val="Tabellenraster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A1249" w:rsidRPr="007A1249" w14:paraId="02AC22EC" w14:textId="77777777" w:rsidTr="00D36C98">
        <w:tc>
          <w:tcPr>
            <w:tcW w:w="2337" w:type="dxa"/>
          </w:tcPr>
          <w:p w14:paraId="0EA2674F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</w:p>
        </w:tc>
        <w:tc>
          <w:tcPr>
            <w:tcW w:w="2337" w:type="dxa"/>
          </w:tcPr>
          <w:p w14:paraId="0761EB5D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Apoptose</w:t>
            </w:r>
          </w:p>
        </w:tc>
        <w:tc>
          <w:tcPr>
            <w:tcW w:w="2338" w:type="dxa"/>
          </w:tcPr>
          <w:p w14:paraId="528F01F6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 xml:space="preserve">Andere biologische </w:t>
            </w:r>
            <w:proofErr w:type="spellStart"/>
            <w:r w:rsidRPr="007A1249">
              <w:rPr>
                <w:lang w:val="de-DE"/>
              </w:rPr>
              <w:t>Fkt</w:t>
            </w:r>
            <w:proofErr w:type="spellEnd"/>
            <w:r w:rsidRPr="007A1249">
              <w:rPr>
                <w:lang w:val="de-DE"/>
              </w:rPr>
              <w:t>.</w:t>
            </w:r>
          </w:p>
        </w:tc>
        <w:tc>
          <w:tcPr>
            <w:tcW w:w="2338" w:type="dxa"/>
          </w:tcPr>
          <w:p w14:paraId="534B1687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Total</w:t>
            </w:r>
          </w:p>
        </w:tc>
      </w:tr>
      <w:tr w:rsidR="007A1249" w:rsidRPr="007A1249" w14:paraId="301052A5" w14:textId="77777777" w:rsidTr="00D36C98">
        <w:tc>
          <w:tcPr>
            <w:tcW w:w="2337" w:type="dxa"/>
          </w:tcPr>
          <w:p w14:paraId="20C45E1A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Liste</w:t>
            </w:r>
          </w:p>
        </w:tc>
        <w:tc>
          <w:tcPr>
            <w:tcW w:w="2337" w:type="dxa"/>
          </w:tcPr>
          <w:p w14:paraId="285ABEED" w14:textId="7B9F144A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>
              <w:rPr>
                <w:lang w:val="de-DE"/>
              </w:rPr>
              <w:t>140*50/550</w:t>
            </w:r>
          </w:p>
        </w:tc>
        <w:tc>
          <w:tcPr>
            <w:tcW w:w="2338" w:type="dxa"/>
          </w:tcPr>
          <w:p w14:paraId="3C5B4C69" w14:textId="5F89777B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>
              <w:rPr>
                <w:lang w:val="de-DE"/>
              </w:rPr>
              <w:t>410*50/550</w:t>
            </w:r>
          </w:p>
        </w:tc>
        <w:tc>
          <w:tcPr>
            <w:tcW w:w="2338" w:type="dxa"/>
          </w:tcPr>
          <w:p w14:paraId="158F2878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50</w:t>
            </w:r>
          </w:p>
        </w:tc>
      </w:tr>
      <w:tr w:rsidR="007A1249" w:rsidRPr="007A1249" w14:paraId="4652CBAB" w14:textId="77777777" w:rsidTr="00D36C98">
        <w:tc>
          <w:tcPr>
            <w:tcW w:w="2337" w:type="dxa"/>
          </w:tcPr>
          <w:p w14:paraId="7D3F4F9E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Gesamter Datensatz</w:t>
            </w:r>
          </w:p>
        </w:tc>
        <w:tc>
          <w:tcPr>
            <w:tcW w:w="2337" w:type="dxa"/>
          </w:tcPr>
          <w:p w14:paraId="00DE4BC6" w14:textId="1435893D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1</w:t>
            </w:r>
            <w:r>
              <w:rPr>
                <w:lang w:val="de-DE"/>
              </w:rPr>
              <w:t>40*500/550</w:t>
            </w:r>
          </w:p>
        </w:tc>
        <w:tc>
          <w:tcPr>
            <w:tcW w:w="2338" w:type="dxa"/>
          </w:tcPr>
          <w:p w14:paraId="6B0DA9A4" w14:textId="79781556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4</w:t>
            </w:r>
            <w:r>
              <w:rPr>
                <w:lang w:val="de-DE"/>
              </w:rPr>
              <w:t>10*500/550</w:t>
            </w:r>
          </w:p>
        </w:tc>
        <w:tc>
          <w:tcPr>
            <w:tcW w:w="2338" w:type="dxa"/>
          </w:tcPr>
          <w:p w14:paraId="0631FA0F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500</w:t>
            </w:r>
          </w:p>
        </w:tc>
      </w:tr>
      <w:tr w:rsidR="007A1249" w:rsidRPr="007A1249" w14:paraId="28ED1FD5" w14:textId="77777777" w:rsidTr="00D36C98">
        <w:tc>
          <w:tcPr>
            <w:tcW w:w="2337" w:type="dxa"/>
          </w:tcPr>
          <w:p w14:paraId="715C3E21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Total</w:t>
            </w:r>
          </w:p>
        </w:tc>
        <w:tc>
          <w:tcPr>
            <w:tcW w:w="2337" w:type="dxa"/>
          </w:tcPr>
          <w:p w14:paraId="7AC85E1D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140</w:t>
            </w:r>
          </w:p>
        </w:tc>
        <w:tc>
          <w:tcPr>
            <w:tcW w:w="2338" w:type="dxa"/>
          </w:tcPr>
          <w:p w14:paraId="73CF6E8D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410</w:t>
            </w:r>
          </w:p>
        </w:tc>
        <w:tc>
          <w:tcPr>
            <w:tcW w:w="2338" w:type="dxa"/>
          </w:tcPr>
          <w:p w14:paraId="77D10657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550</w:t>
            </w:r>
          </w:p>
        </w:tc>
      </w:tr>
    </w:tbl>
    <w:p w14:paraId="1E8DE297" w14:textId="0ED77B88" w:rsidR="007A1249" w:rsidRDefault="007A1249" w:rsidP="007A1249">
      <w:pPr>
        <w:spacing w:after="0"/>
        <w:rPr>
          <w:lang w:val="de-DE"/>
        </w:rPr>
      </w:pPr>
    </w:p>
    <w:p w14:paraId="65272F79" w14:textId="77777777" w:rsidR="00E50D07" w:rsidRDefault="00E50D07" w:rsidP="007A1249">
      <w:pPr>
        <w:spacing w:after="0"/>
        <w:rPr>
          <w:lang w:val="de-DE"/>
        </w:rPr>
      </w:pPr>
    </w:p>
    <w:p w14:paraId="7DABE5A9" w14:textId="77777777" w:rsidR="00E50D07" w:rsidRDefault="00E50D07" w:rsidP="007A1249">
      <w:pPr>
        <w:spacing w:after="0"/>
        <w:rPr>
          <w:lang w:val="de-DE"/>
        </w:rPr>
      </w:pPr>
    </w:p>
    <w:p w14:paraId="15AC274D" w14:textId="77777777" w:rsidR="00E50D07" w:rsidRDefault="00E50D07" w:rsidP="007A1249">
      <w:pPr>
        <w:spacing w:after="0"/>
        <w:rPr>
          <w:lang w:val="de-DE"/>
        </w:rPr>
      </w:pPr>
    </w:p>
    <w:p w14:paraId="459BCB29" w14:textId="77777777" w:rsidR="00E50D07" w:rsidRDefault="00E50D07" w:rsidP="007A1249">
      <w:pPr>
        <w:spacing w:after="0"/>
        <w:rPr>
          <w:lang w:val="de-DE"/>
        </w:rPr>
      </w:pPr>
    </w:p>
    <w:p w14:paraId="7BAACA79" w14:textId="086C80F4" w:rsidR="007A1249" w:rsidRDefault="007A1249" w:rsidP="007A1249">
      <w:pPr>
        <w:spacing w:after="0"/>
        <w:rPr>
          <w:lang w:val="de-DE"/>
        </w:rPr>
      </w:pPr>
      <w:r>
        <w:rPr>
          <w:lang w:val="de-DE"/>
        </w:rPr>
        <w:t>=&gt;</w:t>
      </w:r>
    </w:p>
    <w:p w14:paraId="0CA5049D" w14:textId="6BBEDE7A" w:rsidR="007A1249" w:rsidRDefault="007A1249" w:rsidP="007A1249">
      <w:pPr>
        <w:spacing w:after="0"/>
        <w:rPr>
          <w:b/>
          <w:bCs/>
          <w:lang w:val="en-US"/>
        </w:rPr>
      </w:pPr>
      <w:proofErr w:type="spellStart"/>
      <w:r w:rsidRPr="007A1249">
        <w:rPr>
          <w:b/>
          <w:bCs/>
          <w:lang w:val="en-US"/>
        </w:rPr>
        <w:t>Erwartungswerte</w:t>
      </w:r>
      <w:proofErr w:type="spellEnd"/>
      <w:r>
        <w:rPr>
          <w:b/>
          <w:bCs/>
          <w:lang w:val="en-US"/>
        </w:rPr>
        <w:t>:</w:t>
      </w:r>
    </w:p>
    <w:tbl>
      <w:tblPr>
        <w:tblStyle w:val="Tabellenraster1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A1249" w:rsidRPr="007A1249" w14:paraId="2CCBD4FD" w14:textId="77777777" w:rsidTr="00D36C98">
        <w:tc>
          <w:tcPr>
            <w:tcW w:w="2337" w:type="dxa"/>
          </w:tcPr>
          <w:p w14:paraId="2346D6A7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</w:p>
        </w:tc>
        <w:tc>
          <w:tcPr>
            <w:tcW w:w="2337" w:type="dxa"/>
          </w:tcPr>
          <w:p w14:paraId="6FA5930A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Apoptose</w:t>
            </w:r>
          </w:p>
        </w:tc>
        <w:tc>
          <w:tcPr>
            <w:tcW w:w="2338" w:type="dxa"/>
          </w:tcPr>
          <w:p w14:paraId="3E06E6B0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 xml:space="preserve">Andere biologische </w:t>
            </w:r>
            <w:proofErr w:type="spellStart"/>
            <w:r w:rsidRPr="007A1249">
              <w:rPr>
                <w:lang w:val="de-DE"/>
              </w:rPr>
              <w:t>Fkt</w:t>
            </w:r>
            <w:proofErr w:type="spellEnd"/>
            <w:r w:rsidRPr="007A1249">
              <w:rPr>
                <w:lang w:val="de-DE"/>
              </w:rPr>
              <w:t>.</w:t>
            </w:r>
          </w:p>
        </w:tc>
        <w:tc>
          <w:tcPr>
            <w:tcW w:w="2338" w:type="dxa"/>
          </w:tcPr>
          <w:p w14:paraId="29CCB1C0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Total</w:t>
            </w:r>
          </w:p>
        </w:tc>
      </w:tr>
      <w:tr w:rsidR="007A1249" w:rsidRPr="007A1249" w14:paraId="27B28D45" w14:textId="77777777" w:rsidTr="00D36C98">
        <w:tc>
          <w:tcPr>
            <w:tcW w:w="2337" w:type="dxa"/>
          </w:tcPr>
          <w:p w14:paraId="22B6B744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Liste</w:t>
            </w:r>
          </w:p>
        </w:tc>
        <w:tc>
          <w:tcPr>
            <w:tcW w:w="2337" w:type="dxa"/>
          </w:tcPr>
          <w:p w14:paraId="56A17EDF" w14:textId="70EC0252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>
              <w:rPr>
                <w:lang w:val="de-DE"/>
              </w:rPr>
              <w:t>12,7</w:t>
            </w:r>
          </w:p>
        </w:tc>
        <w:tc>
          <w:tcPr>
            <w:tcW w:w="2338" w:type="dxa"/>
          </w:tcPr>
          <w:p w14:paraId="0C8D22AE" w14:textId="75661ADE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>
              <w:rPr>
                <w:lang w:val="de-DE"/>
              </w:rPr>
              <w:t>37</w:t>
            </w:r>
            <w:r w:rsidR="00E50D07">
              <w:rPr>
                <w:lang w:val="de-DE"/>
              </w:rPr>
              <w:t>,2</w:t>
            </w:r>
          </w:p>
        </w:tc>
        <w:tc>
          <w:tcPr>
            <w:tcW w:w="2338" w:type="dxa"/>
          </w:tcPr>
          <w:p w14:paraId="1D7835BE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50</w:t>
            </w:r>
          </w:p>
        </w:tc>
      </w:tr>
      <w:tr w:rsidR="007A1249" w:rsidRPr="007A1249" w14:paraId="7C5424D5" w14:textId="77777777" w:rsidTr="00D36C98">
        <w:tc>
          <w:tcPr>
            <w:tcW w:w="2337" w:type="dxa"/>
          </w:tcPr>
          <w:p w14:paraId="07E26257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Gesamter Datensatz</w:t>
            </w:r>
          </w:p>
        </w:tc>
        <w:tc>
          <w:tcPr>
            <w:tcW w:w="2337" w:type="dxa"/>
          </w:tcPr>
          <w:p w14:paraId="12E36805" w14:textId="5BEB44EB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>
              <w:rPr>
                <w:lang w:val="de-DE"/>
              </w:rPr>
              <w:t>127,2</w:t>
            </w:r>
          </w:p>
        </w:tc>
        <w:tc>
          <w:tcPr>
            <w:tcW w:w="2338" w:type="dxa"/>
          </w:tcPr>
          <w:p w14:paraId="391A3513" w14:textId="5C8950D3" w:rsidR="007A1249" w:rsidRPr="007A1249" w:rsidRDefault="00E50D07" w:rsidP="007A1249">
            <w:pPr>
              <w:spacing w:line="259" w:lineRule="auto"/>
              <w:rPr>
                <w:lang w:val="de-DE"/>
              </w:rPr>
            </w:pPr>
            <w:r>
              <w:rPr>
                <w:lang w:val="de-DE"/>
              </w:rPr>
              <w:t>372,7</w:t>
            </w:r>
          </w:p>
        </w:tc>
        <w:tc>
          <w:tcPr>
            <w:tcW w:w="2338" w:type="dxa"/>
          </w:tcPr>
          <w:p w14:paraId="3D72E8A7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500</w:t>
            </w:r>
          </w:p>
        </w:tc>
      </w:tr>
      <w:tr w:rsidR="007A1249" w:rsidRPr="007A1249" w14:paraId="771A6F24" w14:textId="77777777" w:rsidTr="00D36C98">
        <w:tc>
          <w:tcPr>
            <w:tcW w:w="2337" w:type="dxa"/>
          </w:tcPr>
          <w:p w14:paraId="4315FB3C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Total</w:t>
            </w:r>
          </w:p>
        </w:tc>
        <w:tc>
          <w:tcPr>
            <w:tcW w:w="2337" w:type="dxa"/>
          </w:tcPr>
          <w:p w14:paraId="3D541061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140</w:t>
            </w:r>
          </w:p>
        </w:tc>
        <w:tc>
          <w:tcPr>
            <w:tcW w:w="2338" w:type="dxa"/>
          </w:tcPr>
          <w:p w14:paraId="5D051C13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410</w:t>
            </w:r>
          </w:p>
        </w:tc>
        <w:tc>
          <w:tcPr>
            <w:tcW w:w="2338" w:type="dxa"/>
          </w:tcPr>
          <w:p w14:paraId="2812DFA4" w14:textId="77777777" w:rsidR="007A1249" w:rsidRPr="007A1249" w:rsidRDefault="007A1249" w:rsidP="007A1249">
            <w:pPr>
              <w:spacing w:line="259" w:lineRule="auto"/>
              <w:rPr>
                <w:lang w:val="de-DE"/>
              </w:rPr>
            </w:pPr>
            <w:r w:rsidRPr="007A1249">
              <w:rPr>
                <w:lang w:val="de-DE"/>
              </w:rPr>
              <w:t>550</w:t>
            </w:r>
          </w:p>
        </w:tc>
      </w:tr>
    </w:tbl>
    <w:p w14:paraId="1469CCCF" w14:textId="4C81E182" w:rsidR="007A1249" w:rsidRDefault="007A1249" w:rsidP="007A1249">
      <w:pPr>
        <w:spacing w:after="0"/>
        <w:rPr>
          <w:lang w:val="de-DE"/>
        </w:rPr>
      </w:pPr>
    </w:p>
    <w:p w14:paraId="2DB525FF" w14:textId="7725B3CA" w:rsidR="001D0D59" w:rsidRDefault="001D0D59" w:rsidP="007A124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F661F53" wp14:editId="0B41D219">
            <wp:extent cx="5943600" cy="2642235"/>
            <wp:effectExtent l="0" t="0" r="0" b="571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3AC0" w14:textId="522DC705" w:rsidR="001D0D59" w:rsidRPr="001D0D59" w:rsidRDefault="001D0D59" w:rsidP="001D0D59">
      <w:pPr>
        <w:rPr>
          <w:lang w:val="de-DE"/>
        </w:rPr>
      </w:pPr>
    </w:p>
    <w:p w14:paraId="7495D868" w14:textId="6B3E5F37" w:rsidR="001D0D59" w:rsidRPr="001D0D59" w:rsidRDefault="001D0D59" w:rsidP="001D0D59">
      <w:pPr>
        <w:tabs>
          <w:tab w:val="left" w:pos="1413"/>
        </w:tabs>
        <w:rPr>
          <w:lang w:val="de-DE"/>
        </w:rPr>
      </w:pPr>
      <w:r>
        <w:rPr>
          <w:lang w:val="de-DE"/>
        </w:rPr>
        <w:t xml:space="preserve">Dieser Wert für </w:t>
      </w:r>
      <w:r w:rsidRPr="001D0D59">
        <w:rPr>
          <w:lang w:val="de-DE"/>
        </w:rPr>
        <w:t>Chi Square</w:t>
      </w:r>
      <w:r>
        <w:rPr>
          <w:lang w:val="de-DE"/>
        </w:rPr>
        <w:t xml:space="preserve"> ist viel zu groß, was entweder daran liegt, dass ich was falsch berechnet/eingesetzt habe, oder an einem Tauschen der Werte in der Aufgabenstellung. </w:t>
      </w:r>
    </w:p>
    <w:sectPr w:rsidR="001D0D59" w:rsidRPr="001D0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E2FF5"/>
    <w:multiLevelType w:val="hybridMultilevel"/>
    <w:tmpl w:val="8F8C831C"/>
    <w:lvl w:ilvl="0" w:tplc="2EFE2AD4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3715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2D9"/>
    <w:rsid w:val="000205D1"/>
    <w:rsid w:val="001D0D59"/>
    <w:rsid w:val="00204599"/>
    <w:rsid w:val="00273621"/>
    <w:rsid w:val="00277C35"/>
    <w:rsid w:val="00343CDD"/>
    <w:rsid w:val="003B7217"/>
    <w:rsid w:val="006B0407"/>
    <w:rsid w:val="007845C3"/>
    <w:rsid w:val="007A1249"/>
    <w:rsid w:val="008621AF"/>
    <w:rsid w:val="008814AA"/>
    <w:rsid w:val="00937D41"/>
    <w:rsid w:val="009412D9"/>
    <w:rsid w:val="00A34A5E"/>
    <w:rsid w:val="00A90F11"/>
    <w:rsid w:val="00B44E63"/>
    <w:rsid w:val="00B91821"/>
    <w:rsid w:val="00E50D07"/>
    <w:rsid w:val="00F6544D"/>
    <w:rsid w:val="00FC6F0E"/>
    <w:rsid w:val="00FE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82188"/>
  <w15:chartTrackingRefBased/>
  <w15:docId w15:val="{9786B0CF-CCC4-451A-8666-13C23229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ru-RU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937D4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37D41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6B0407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7845C3"/>
    <w:rPr>
      <w:color w:val="808080"/>
    </w:rPr>
  </w:style>
  <w:style w:type="table" w:styleId="Tabellenraster">
    <w:name w:val="Table Grid"/>
    <w:basedOn w:val="NormaleTabelle"/>
    <w:uiPriority w:val="39"/>
    <w:rsid w:val="007845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nraster1">
    <w:name w:val="Tabellenraster1"/>
    <w:basedOn w:val="NormaleTabelle"/>
    <w:next w:val="Tabellenraster"/>
    <w:uiPriority w:val="39"/>
    <w:rsid w:val="007A12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2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.wikipedia.org/wiki/Zellzyklus" TargetMode="External"/><Relationship Id="rId18" Type="http://schemas.openxmlformats.org/officeDocument/2006/relationships/hyperlink" Target="https://de.wikipedia.org/wiki/Signalmolek%C3%BC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e.wikipedia.org/wiki/Protein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de.wikipedia.org/wiki/Peroxisom" TargetMode="External"/><Relationship Id="rId17" Type="http://schemas.openxmlformats.org/officeDocument/2006/relationships/hyperlink" Target="https://de.wikipedia.org/wiki/Transkription_(Biologie)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.wikipedia.org/wiki/RNA-Polymerase" TargetMode="External"/><Relationship Id="rId20" Type="http://schemas.openxmlformats.org/officeDocument/2006/relationships/hyperlink" Target="https://de.wikipedia.org/wiki/Enzy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.wikipedia.org/wiki/Proteintransport" TargetMode="External"/><Relationship Id="rId24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de.wikipedia.org/wiki/Transkriptionsinitiation" TargetMode="External"/><Relationship Id="rId23" Type="http://schemas.openxmlformats.org/officeDocument/2006/relationships/hyperlink" Target="https://studyflix.de/statistik/fehler-1-art-alphafehler-1797" TargetMode="External"/><Relationship Id="rId10" Type="http://schemas.openxmlformats.org/officeDocument/2006/relationships/hyperlink" Target="https://de.wikipedia.org/wiki/Transkription_(Biologie)" TargetMode="External"/><Relationship Id="rId19" Type="http://schemas.openxmlformats.org/officeDocument/2006/relationships/hyperlink" Target="https://de.wikipedia.org/wiki/Signalprozes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.wikipedia.org/wiki/Endozytose" TargetMode="External"/><Relationship Id="rId14" Type="http://schemas.openxmlformats.org/officeDocument/2006/relationships/hyperlink" Target="https://de.wikipedia.org/wiki/Protein" TargetMode="External"/><Relationship Id="rId22" Type="http://schemas.openxmlformats.org/officeDocument/2006/relationships/hyperlink" Target="https://de.wikipedia.org/wiki/Peptid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S9LWWov63dOTgt9l</dc:creator>
  <cp:keywords/>
  <dc:description/>
  <cp:lastModifiedBy>S9LWWov63dOTgt9l</cp:lastModifiedBy>
  <cp:revision>4</cp:revision>
  <dcterms:created xsi:type="dcterms:W3CDTF">2022-06-24T13:15:00Z</dcterms:created>
  <dcterms:modified xsi:type="dcterms:W3CDTF">2022-06-29T11:15:00Z</dcterms:modified>
</cp:coreProperties>
</file>