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F8009" w14:textId="258E6947" w:rsidR="00EB05F9" w:rsidRDefault="00CC0006" w:rsidP="00CC0006">
      <w:pPr>
        <w:spacing w:line="240" w:lineRule="auto"/>
        <w:rPr>
          <w:b/>
          <w:bCs/>
        </w:rPr>
      </w:pPr>
      <w:r>
        <w:rPr>
          <w:b/>
          <w:bCs/>
        </w:rPr>
        <w:t>VİSİON</w:t>
      </w:r>
    </w:p>
    <w:p w14:paraId="61D3E919" w14:textId="673CDFE3" w:rsidR="00CC0006" w:rsidRDefault="00CC0006" w:rsidP="00CC0006">
      <w:pPr>
        <w:spacing w:line="240" w:lineRule="auto"/>
      </w:pPr>
      <w:r>
        <w:t xml:space="preserve">     </w:t>
      </w:r>
    </w:p>
    <w:p w14:paraId="4AC25859" w14:textId="04DC3778" w:rsidR="00CC0006" w:rsidRPr="00CC0006" w:rsidRDefault="00CC0006" w:rsidP="00CC0006">
      <w:pPr>
        <w:pStyle w:val="ListeParagraf"/>
        <w:numPr>
          <w:ilvl w:val="0"/>
          <w:numId w:val="1"/>
        </w:numPr>
        <w:spacing w:line="240" w:lineRule="auto"/>
      </w:pPr>
      <w:r>
        <w:rPr>
          <w:b/>
          <w:bCs/>
        </w:rPr>
        <w:t>INTRODUCTION</w:t>
      </w:r>
    </w:p>
    <w:p w14:paraId="70D9AFE8" w14:textId="5FD53A21" w:rsidR="00CC0006" w:rsidRPr="00CC0006" w:rsidRDefault="00CC0006" w:rsidP="00CC0006">
      <w:pPr>
        <w:spacing w:line="240" w:lineRule="auto"/>
      </w:pPr>
      <w:r>
        <w:rPr>
          <w:b/>
          <w:bCs/>
        </w:rPr>
        <w:t xml:space="preserve">     </w:t>
      </w:r>
      <w:r w:rsidRPr="00CC0006">
        <w:t xml:space="preserve">The objective of this project is to create a single player rogue-like dungeon game. The game requires speed and multi-tasking abilities. </w:t>
      </w:r>
      <w:r w:rsidR="00E25225" w:rsidRPr="00CC0006">
        <w:t>Players</w:t>
      </w:r>
      <w:r w:rsidRPr="00CC0006">
        <w:t xml:space="preserve"> should collect gems against time while avoiding taking damage from monsters.</w:t>
      </w:r>
    </w:p>
    <w:p w14:paraId="4A329548" w14:textId="77777777" w:rsidR="00186639" w:rsidRDefault="00186639" w:rsidP="00186639">
      <w:pPr>
        <w:pStyle w:val="ListeParagraf"/>
        <w:numPr>
          <w:ilvl w:val="0"/>
          <w:numId w:val="1"/>
        </w:numPr>
        <w:spacing w:line="240" w:lineRule="auto"/>
        <w:rPr>
          <w:b/>
          <w:bCs/>
        </w:rPr>
      </w:pPr>
      <w:r w:rsidRPr="00186639">
        <w:rPr>
          <w:b/>
          <w:bCs/>
        </w:rPr>
        <w:t>POSITIONING</w:t>
      </w:r>
    </w:p>
    <w:p w14:paraId="386347D0" w14:textId="2E5B687D" w:rsidR="00186639" w:rsidRPr="00186639" w:rsidRDefault="00186639" w:rsidP="00186639">
      <w:pPr>
        <w:spacing w:line="240" w:lineRule="auto"/>
        <w:ind w:left="228"/>
        <w:rPr>
          <w:b/>
          <w:bCs/>
          <w:i/>
          <w:iCs/>
        </w:rPr>
      </w:pPr>
      <w:r w:rsidRPr="00186639">
        <w:rPr>
          <w:b/>
          <w:bCs/>
          <w:i/>
          <w:iCs/>
        </w:rPr>
        <w:t>Business Opportunity</w:t>
      </w:r>
    </w:p>
    <w:p w14:paraId="09634FE9" w14:textId="1223DC2F" w:rsidR="00E36B10" w:rsidRDefault="00186639" w:rsidP="00186639">
      <w:pPr>
        <w:spacing w:line="240" w:lineRule="auto"/>
        <w:ind w:left="228"/>
      </w:pPr>
      <w:r>
        <w:t xml:space="preserve">Although there are many rogue-like dungeon games there are few examples where the players can design their dungeon. Since players can create different dungeons every </w:t>
      </w:r>
      <w:proofErr w:type="gramStart"/>
      <w:r w:rsidR="00E25225">
        <w:t>time</w:t>
      </w:r>
      <w:proofErr w:type="gramEnd"/>
      <w:r>
        <w:t xml:space="preserve"> they play they can enjoy the game for longer durations.</w:t>
      </w:r>
      <w:r w:rsidR="00E27A80">
        <w:t xml:space="preserve"> These create a good opportunity for </w:t>
      </w:r>
      <w:proofErr w:type="spellStart"/>
      <w:r w:rsidR="00E27A80">
        <w:t>Rokue</w:t>
      </w:r>
      <w:proofErr w:type="spellEnd"/>
      <w:r w:rsidR="00E27A80">
        <w:t xml:space="preserve">-like to have a good place in gaming business. </w:t>
      </w:r>
    </w:p>
    <w:p w14:paraId="395C03E8" w14:textId="40810772" w:rsidR="00186639" w:rsidRDefault="00186639" w:rsidP="00186639">
      <w:pPr>
        <w:spacing w:line="240" w:lineRule="auto"/>
        <w:ind w:left="228"/>
        <w:rPr>
          <w:b/>
          <w:bCs/>
          <w:i/>
          <w:iCs/>
        </w:rPr>
      </w:pPr>
      <w:r>
        <w:rPr>
          <w:b/>
          <w:bCs/>
          <w:i/>
          <w:iCs/>
        </w:rPr>
        <w:t>Problem Statement</w:t>
      </w:r>
    </w:p>
    <w:p w14:paraId="06266A15" w14:textId="30EB6E8D" w:rsidR="00186639" w:rsidRDefault="00186639" w:rsidP="00186639">
      <w:pPr>
        <w:spacing w:line="240" w:lineRule="auto"/>
        <w:ind w:left="228"/>
      </w:pPr>
      <w:r>
        <w:t xml:space="preserve">Most of the dungeon games lacks </w:t>
      </w:r>
      <w:r w:rsidR="00E25225">
        <w:t>strategy-based</w:t>
      </w:r>
      <w:r w:rsidR="00E27A80">
        <w:t xml:space="preserve"> gameplay. Players </w:t>
      </w:r>
      <w:r w:rsidR="00E25225">
        <w:t>want</w:t>
      </w:r>
      <w:r w:rsidR="00E27A80">
        <w:t xml:space="preserve"> to use their own tactics while enjoying the challenges of the normal rogue-like dungeon games. This makes the players to not enjoy the common rogue-like games and look for other games </w:t>
      </w:r>
      <w:r w:rsidR="00E25225">
        <w:t>that</w:t>
      </w:r>
      <w:r w:rsidR="00E27A80">
        <w:t xml:space="preserve"> satisfy them.</w:t>
      </w:r>
    </w:p>
    <w:p w14:paraId="039A6048" w14:textId="1ADCFC25" w:rsidR="00E27A80" w:rsidRDefault="00E27A80" w:rsidP="00186639">
      <w:pPr>
        <w:spacing w:line="240" w:lineRule="auto"/>
        <w:ind w:left="228"/>
        <w:rPr>
          <w:b/>
          <w:bCs/>
          <w:i/>
          <w:iCs/>
        </w:rPr>
      </w:pPr>
      <w:r>
        <w:rPr>
          <w:b/>
          <w:bCs/>
          <w:i/>
          <w:iCs/>
        </w:rPr>
        <w:t>Product Position Statement</w:t>
      </w:r>
    </w:p>
    <w:p w14:paraId="644B3ED1" w14:textId="3C5FDCA8" w:rsidR="00E27A80" w:rsidRDefault="00E27A80" w:rsidP="00186639">
      <w:pPr>
        <w:spacing w:line="240" w:lineRule="auto"/>
        <w:ind w:left="228"/>
      </w:pPr>
      <w:r>
        <w:t xml:space="preserve">Players who </w:t>
      </w:r>
      <w:r w:rsidR="00E25225">
        <w:t>enjoy</w:t>
      </w:r>
      <w:r>
        <w:t xml:space="preserve"> rogue-like and dungeon games will </w:t>
      </w:r>
      <w:proofErr w:type="gramStart"/>
      <w:r>
        <w:t>definitely like</w:t>
      </w:r>
      <w:proofErr w:type="gramEnd"/>
      <w:r>
        <w:t xml:space="preserve"> Rogue-like. </w:t>
      </w:r>
      <w:r w:rsidR="00E25225">
        <w:t xml:space="preserve">Also, </w:t>
      </w:r>
      <w:proofErr w:type="gramStart"/>
      <w:r>
        <w:t>m</w:t>
      </w:r>
      <w:r>
        <w:t>echanics</w:t>
      </w:r>
      <w:proofErr w:type="gramEnd"/>
      <w:r>
        <w:t xml:space="preserve"> of the game are easy so game is welcome to people who are new to the gaming world</w:t>
      </w:r>
      <w:r>
        <w:t>.</w:t>
      </w:r>
    </w:p>
    <w:p w14:paraId="2EE20902" w14:textId="0BDF9CDA" w:rsidR="00E27A80" w:rsidRDefault="00E27A80" w:rsidP="00E27A80">
      <w:pPr>
        <w:pStyle w:val="ListeParagraf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Stakeholders and Users</w:t>
      </w:r>
    </w:p>
    <w:p w14:paraId="039B16ED" w14:textId="56FDE6B5" w:rsidR="00E27A80" w:rsidRDefault="00E27A80" w:rsidP="00E27A80">
      <w:pPr>
        <w:spacing w:line="240" w:lineRule="auto"/>
        <w:ind w:left="228"/>
        <w:rPr>
          <w:b/>
          <w:bCs/>
          <w:i/>
          <w:iCs/>
        </w:rPr>
      </w:pPr>
      <w:r>
        <w:rPr>
          <w:b/>
          <w:bCs/>
          <w:i/>
          <w:iCs/>
        </w:rPr>
        <w:t>Stakeholders</w:t>
      </w:r>
    </w:p>
    <w:p w14:paraId="45D45534" w14:textId="28E608CB" w:rsidR="00E27A80" w:rsidRDefault="00E27A80" w:rsidP="00E27A80">
      <w:pPr>
        <w:spacing w:line="240" w:lineRule="auto"/>
        <w:ind w:left="228"/>
      </w:pPr>
      <w:r>
        <w:t xml:space="preserve">Every member of Hall of Fame is a stakeholder of </w:t>
      </w:r>
      <w:proofErr w:type="spellStart"/>
      <w:r>
        <w:t>Rokue</w:t>
      </w:r>
      <w:proofErr w:type="spellEnd"/>
      <w:r>
        <w:t xml:space="preserve">-like. </w:t>
      </w:r>
      <w:r w:rsidR="00E25225">
        <w:t xml:space="preserve">They are responsible to keep </w:t>
      </w:r>
      <w:proofErr w:type="spellStart"/>
      <w:r w:rsidR="00E25225">
        <w:t>Rokue</w:t>
      </w:r>
      <w:proofErr w:type="spellEnd"/>
      <w:r w:rsidR="00E25225">
        <w:t>-like relevant and updated.</w:t>
      </w:r>
    </w:p>
    <w:p w14:paraId="4953C214" w14:textId="0EADD326" w:rsidR="00E25225" w:rsidRDefault="00E25225" w:rsidP="00E27A80">
      <w:pPr>
        <w:spacing w:line="240" w:lineRule="auto"/>
        <w:ind w:left="228"/>
        <w:rPr>
          <w:b/>
          <w:bCs/>
          <w:i/>
          <w:iCs/>
        </w:rPr>
      </w:pPr>
      <w:r>
        <w:rPr>
          <w:b/>
          <w:bCs/>
          <w:i/>
          <w:iCs/>
        </w:rPr>
        <w:t>Users</w:t>
      </w:r>
    </w:p>
    <w:p w14:paraId="744534FB" w14:textId="2DDBA727" w:rsidR="00E25225" w:rsidRPr="00E25225" w:rsidRDefault="00E25225" w:rsidP="00E27A80">
      <w:pPr>
        <w:spacing w:line="240" w:lineRule="auto"/>
        <w:ind w:left="228"/>
      </w:pPr>
      <w:r>
        <w:t xml:space="preserve">Players of the </w:t>
      </w:r>
      <w:proofErr w:type="spellStart"/>
      <w:r>
        <w:t>Rokue</w:t>
      </w:r>
      <w:proofErr w:type="spellEnd"/>
      <w:r>
        <w:t>-like are users. The main goal of the game is to entertain them.</w:t>
      </w:r>
    </w:p>
    <w:p w14:paraId="6BF65879" w14:textId="77777777" w:rsidR="00E27A80" w:rsidRPr="00E27A80" w:rsidRDefault="00E27A80" w:rsidP="00186639">
      <w:pPr>
        <w:spacing w:line="240" w:lineRule="auto"/>
        <w:ind w:left="228"/>
      </w:pPr>
    </w:p>
    <w:sectPr w:rsidR="00E27A80" w:rsidRPr="00E27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37031"/>
    <w:multiLevelType w:val="hybridMultilevel"/>
    <w:tmpl w:val="52CCC5B4"/>
    <w:lvl w:ilvl="0" w:tplc="31088770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8" w:hanging="360"/>
      </w:pPr>
    </w:lvl>
    <w:lvl w:ilvl="2" w:tplc="041F001B" w:tentative="1">
      <w:start w:val="1"/>
      <w:numFmt w:val="lowerRoman"/>
      <w:lvlText w:val="%3."/>
      <w:lvlJc w:val="right"/>
      <w:pPr>
        <w:ind w:left="2028" w:hanging="180"/>
      </w:pPr>
    </w:lvl>
    <w:lvl w:ilvl="3" w:tplc="041F000F" w:tentative="1">
      <w:start w:val="1"/>
      <w:numFmt w:val="decimal"/>
      <w:lvlText w:val="%4."/>
      <w:lvlJc w:val="left"/>
      <w:pPr>
        <w:ind w:left="2748" w:hanging="360"/>
      </w:pPr>
    </w:lvl>
    <w:lvl w:ilvl="4" w:tplc="041F0019" w:tentative="1">
      <w:start w:val="1"/>
      <w:numFmt w:val="lowerLetter"/>
      <w:lvlText w:val="%5."/>
      <w:lvlJc w:val="left"/>
      <w:pPr>
        <w:ind w:left="3468" w:hanging="360"/>
      </w:pPr>
    </w:lvl>
    <w:lvl w:ilvl="5" w:tplc="041F001B" w:tentative="1">
      <w:start w:val="1"/>
      <w:numFmt w:val="lowerRoman"/>
      <w:lvlText w:val="%6."/>
      <w:lvlJc w:val="right"/>
      <w:pPr>
        <w:ind w:left="4188" w:hanging="180"/>
      </w:pPr>
    </w:lvl>
    <w:lvl w:ilvl="6" w:tplc="041F000F" w:tentative="1">
      <w:start w:val="1"/>
      <w:numFmt w:val="decimal"/>
      <w:lvlText w:val="%7."/>
      <w:lvlJc w:val="left"/>
      <w:pPr>
        <w:ind w:left="4908" w:hanging="360"/>
      </w:pPr>
    </w:lvl>
    <w:lvl w:ilvl="7" w:tplc="041F0019" w:tentative="1">
      <w:start w:val="1"/>
      <w:numFmt w:val="lowerLetter"/>
      <w:lvlText w:val="%8."/>
      <w:lvlJc w:val="left"/>
      <w:pPr>
        <w:ind w:left="5628" w:hanging="360"/>
      </w:pPr>
    </w:lvl>
    <w:lvl w:ilvl="8" w:tplc="041F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" w15:restartNumberingAfterBreak="0">
    <w:nsid w:val="4C4539B4"/>
    <w:multiLevelType w:val="hybridMultilevel"/>
    <w:tmpl w:val="0D225412"/>
    <w:lvl w:ilvl="0" w:tplc="AD505974">
      <w:start w:val="2"/>
      <w:numFmt w:val="bullet"/>
      <w:lvlText w:val=""/>
      <w:lvlJc w:val="left"/>
      <w:pPr>
        <w:ind w:left="58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" w15:restartNumberingAfterBreak="0">
    <w:nsid w:val="4ED80032"/>
    <w:multiLevelType w:val="hybridMultilevel"/>
    <w:tmpl w:val="B06A5190"/>
    <w:lvl w:ilvl="0" w:tplc="44ACDEE6">
      <w:start w:val="2"/>
      <w:numFmt w:val="bullet"/>
      <w:lvlText w:val=""/>
      <w:lvlJc w:val="left"/>
      <w:pPr>
        <w:ind w:left="58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3" w15:restartNumberingAfterBreak="0">
    <w:nsid w:val="7FC50AC0"/>
    <w:multiLevelType w:val="hybridMultilevel"/>
    <w:tmpl w:val="D3D2E08E"/>
    <w:lvl w:ilvl="0" w:tplc="3148187C">
      <w:start w:val="2"/>
      <w:numFmt w:val="bullet"/>
      <w:lvlText w:val=""/>
      <w:lvlJc w:val="left"/>
      <w:pPr>
        <w:ind w:left="58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num w:numId="1" w16cid:durableId="196356799">
    <w:abstractNumId w:val="0"/>
  </w:num>
  <w:num w:numId="2" w16cid:durableId="485048941">
    <w:abstractNumId w:val="3"/>
  </w:num>
  <w:num w:numId="3" w16cid:durableId="1358385968">
    <w:abstractNumId w:val="2"/>
  </w:num>
  <w:num w:numId="4" w16cid:durableId="67897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06"/>
    <w:rsid w:val="00186639"/>
    <w:rsid w:val="00366065"/>
    <w:rsid w:val="00BA3E7B"/>
    <w:rsid w:val="00CC0006"/>
    <w:rsid w:val="00E25225"/>
    <w:rsid w:val="00E27A80"/>
    <w:rsid w:val="00E36B10"/>
    <w:rsid w:val="00E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61FF"/>
  <w15:chartTrackingRefBased/>
  <w15:docId w15:val="{CE9C126D-F566-4EBC-8193-9746F7FC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C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0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0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00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00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000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000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0006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00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0006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00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0006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CC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00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CC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00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CC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0006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CC00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00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0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0006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CC0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Gülen</dc:creator>
  <cp:keywords/>
  <dc:description/>
  <cp:lastModifiedBy>Osman Gülen</cp:lastModifiedBy>
  <cp:revision>1</cp:revision>
  <dcterms:created xsi:type="dcterms:W3CDTF">2024-11-20T17:17:00Z</dcterms:created>
  <dcterms:modified xsi:type="dcterms:W3CDTF">2024-11-20T18:02:00Z</dcterms:modified>
</cp:coreProperties>
</file>