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lineRule="auto" w:line="360"/>
              <w:ind w:left="-106"/>
              <w:rPr>
                <w:rFonts w:ascii="Rawline" w:eastAsia="Arial" w:hAnsi="Rawline" w:cs="Arial"/>
                <w:sz w:val="72"/>
                <w:szCs w:val="72"/>
              </w:rPr>
            </w:pPr>
            <w:r w:rsidRPr="00445CFA">
              <w:rPr>
                <w:rFonts w:ascii="Rawline" w:hAnsi="Rawline" w:cs="Rawline" w:eastAsia="Rawline"/>
                <w:noProof/>
                <w:color w:val="000000"/>
                <w:sz w:val="72"/>
                <w:szCs w:val="72"/>
                <w:lang w:eastAsia="pt-BR"/>
              </w:rPr>
              <w:drawing>
                <wp:inline distT="0" distB="0" distL="0" distR="0" wp14:anchorId="4E186663" wp14:editId="191CD436">
                  <wp:extent cx="643815" cy="720000"/>
                  <wp:effectExtent l="0" t="0" r="0" b="0"/>
                  <wp:docPr id="1001"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spacing w:lineRule="auto" w:line="360" w:before="120" w:after="120"/>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360" w:lineRule="auto" w:before="120" w:after="120"/>
              <w:rPr>
                <w:rFonts w:ascii="Rawline" w:eastAsia="Rawline Black" w:hAnsi="Rawline" w:cs="Rawline Black"/>
                <w:b/>
                <w:sz w:val="20"/>
                <w:szCs w:val="20"/>
              </w:rPr>
            </w:pPr>
            <w:r w:rsidRPr="00445CFA">
              <w:rPr>
                <w:rFonts w:ascii="Rawline Black" w:eastAsia="Rawline Black" w:hAnsi="Rawline Black" w:cs="Rawline Black"/>
                <w:b/>
                <w:color w:val="000000"/>
                <w:sz w:val="20"/>
                <w:szCs w:val="20"/>
              </w:rPr>
              <w:t>POLÍCIA MILITAR DE MINAS GERAIS</w:t>
            </w:r>
          </w:p>
          <w:p w14:paraId="6390E34E" w14:textId="631007D1" w:rsidR="0006415C" w:rsidRPr="00445CFA" w:rsidRDefault="001653C5" w:rsidP="00227FA7">
            <w:pPr>
              <w:spacing w:line="360" w:lineRule="auto" w:before="120" w:after="120"/>
              <w:rPr>
                <w:rFonts w:ascii="Rawline" w:eastAsia="Rawline Black" w:hAnsi="Rawline" w:cs="Rawline Black"/>
                <w:b/>
                <w:sz w:val="20"/>
                <w:szCs w:val="20"/>
              </w:rPr>
            </w:pPr>
            <w:r>
              <w:rPr>
                <w:rFonts w:ascii="Rawline" w:eastAsia="Rawline" w:hAnsi="Rawline" w:cs="Rawline"/>
                <w:b/>
                <w:color w:val="000000"/>
                <w:sz w:val="20"/>
                <w:szCs w:val="20"/>
              </w:rPr>
              <w:t xml:space="preserve">5ª REGIÃO DE POLÍCIA MILITAR</w:t>
            </w:r>
            <w:r w:rsidR="0006415C" w:rsidRPr="00445CFA">
              <w:rPr>
                <w:rFonts w:ascii="Rawline" w:eastAsia="Rawline" w:hAnsi="Rawline" w:cs="Rawline"/>
                <w:b/>
                <w:color w:val="000000"/>
                <w:sz w:val="20"/>
                <w:szCs w:val="20"/>
              </w:rPr>
            </w:r>
          </w:p>
          <w:p w14:paraId="486D0825" w14:textId="44A38428" w:rsidR="0006415C" w:rsidRPr="00445CFA" w:rsidRDefault="001653C5" w:rsidP="00227FA7">
            <w:pPr>
              <w:spacing w:line="360" w:lineRule="auto" w:before="120" w:after="120"/>
              <w:rPr>
                <w:rFonts w:ascii="Rawline" w:eastAsia="Rawline Black" w:hAnsi="Rawline" w:cs="Rawline Black"/>
                <w:sz w:val="20"/>
                <w:szCs w:val="20"/>
              </w:rPr>
            </w:pPr>
            <w:r>
              <w:rPr>
                <w:rFonts w:ascii="Rawline" w:eastAsia="Rawline" w:hAnsi="Rawline" w:cs="Rawline"/>
                <w:b/>
                <w:color w:val="000000"/>
                <w:sz w:val="20"/>
                <w:szCs w:val="20"/>
              </w:rPr>
              <w:t xml:space="preserve">34º BATALHÃO DE POLÍCIA MILITAR</w:t>
            </w:r>
            <w:r w:rsidR="0006415C" w:rsidRPr="00445CFA">
              <w:rPr>
                <w:rFonts w:ascii="Rawline" w:eastAsia="Rawline" w:hAnsi="Rawline" w:cs="Rawline"/>
                <w:b/>
                <w:color w:val="000000"/>
                <w:sz w:val="20"/>
                <w:szCs w:val="20"/>
              </w:rPr>
            </w:r>
            <w:r>
              <w:rPr>
                <w:rFonts w:ascii="Rawline" w:eastAsia="Rawline" w:hAnsi="Rawline" w:cs="Rawline"/>
                <w:b/>
                <w:color w:val="000000"/>
                <w:sz w:val="20"/>
                <w:szCs w:val="20"/>
              </w:rPr>
            </w:r>
          </w:p>
        </w:tc>
      </w:tr>
    </w:tbl>
    <w:p w14:paraId="7E702A09" w14:textId="77777777" w:rsidR="0031076C" w:rsidRPr="00A536CF" w:rsidRDefault="0031076C" w:rsidP="0031076C">
      <w:pPr>
        <w:tabs>
          <w:tab w:val="left" w:pos="8680"/>
        </w:tabs>
        <w:spacing w:lineRule="auto" w:line="360" w:before="120" w:after="120"/>
        <w:jc w:val="center"/>
        <w:rPr>
          <w:rFonts w:ascii="Times New Roman" w:hAnsi="Times New Roman"/>
          <w:b/>
          <w:bCs/>
        </w:rPr>
      </w:pPr>
    </w:p>
    <w:p w14:paraId="30098C56" w14:textId="77777777"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TERMO DE ABERTURA DE VISTA (TAV) PARA</w:t>
      </w:r>
    </w:p>
    <w:p w14:paraId="79599CD3" w14:textId="334A0863"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APRESENTAÇÃO DAS ALEGAÇÕES DE DEFESA</w:t>
      </w:r>
      <w:r w:rsidR="00B10EB2">
        <w:rPr>
          <w:rFonts w:ascii="Rawline" w:hAnsi="Rawline" w:cs="Rawline" w:eastAsia="Rawline"/>
          <w:b/>
          <w:bCs/>
          <w:color w:val="000000"/>
          <w:sz w:val="22"/>
        </w:rPr>
      </w:r>
      <w:r w:rsidRPr="0006415C">
        <w:rPr>
          <w:rFonts w:ascii="Rawline" w:hAnsi="Rawline" w:cs="Rawline" w:eastAsia="Rawline"/>
          <w:b/>
          <w:bCs/>
          <w:color w:val="000000"/>
          <w:sz w:val="22"/>
        </w:rPr>
      </w:r>
      <w:r w:rsidR="00B10EB2">
        <w:rPr>
          <w:rFonts w:ascii="Rawline" w:hAnsi="Rawline" w:cs="Rawline" w:eastAsia="Rawline"/>
          <w:b/>
          <w:bCs/>
          <w:color w:val="000000"/>
          <w:sz w:val="22"/>
        </w:rPr>
      </w:r>
    </w:p>
    <w:p w14:paraId="7DE245D5" w14:textId="77777777" w:rsidR="0031076C" w:rsidRPr="0006415C" w:rsidRDefault="0031076C" w:rsidP="0031076C">
      <w:pPr>
        <w:pStyle w:val="Default"/>
        <w:spacing w:lineRule="auto" w:line="360" w:before="120" w:after="120"/>
        <w:jc w:val="both"/>
        <w:rPr>
          <w:rFonts w:ascii="Rawline" w:hAnsi="Rawline" w:cs="Times New Roman"/>
          <w:b/>
          <w:bCs/>
        </w:rPr>
      </w:pPr>
    </w:p>
    <w:p w14:paraId="6C9DEDE5" w14:textId="2B7F0B54" w:rsidR="0031076C" w:rsidRPr="0006415C" w:rsidRDefault="0031076C" w:rsidP="0031076C">
      <w:pPr>
        <w:pStyle w:val="Default"/>
        <w:spacing w:lineRule="auto" w:line="360" w:before="120" w:after="120"/>
        <w:ind/>
        <w:jc w:val="both"/>
        <w:rPr>
          <w:rFonts w:ascii="Rawline" w:hAnsi="Rawline" w:cs="Times New Roman"/>
        </w:rPr>
      </w:pPr>
      <w:r w:rsidRPr="0006415C">
        <w:rPr>
          <w:rFonts w:ascii="Rawline" w:hAnsi="Rawline" w:cs="Rawline" w:eastAsia="Rawline"/>
          <w:b/>
          <w:bCs/>
          <w:color w:val="000000"/>
          <w:sz w:val="22"/>
        </w:rPr>
        <w:t>Anexo(s)</w:t>
      </w:r>
      <w:r w:rsidRPr="0006415C">
        <w:rPr>
          <w:rFonts w:ascii="Rawline" w:hAnsi="Rawline" w:cs="Rawline" w:eastAsia="Rawline"/>
          <w:color w:val="000000"/>
          <w:sz w:val="22"/>
        </w:rPr>
        <w:t xml:space="preserve">: Cópia dos autos da portaria nº 015/2026 – 34º BPM</w:t>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t xml:space="preserve"> PCD </w:t>
      </w:r>
    </w:p>
    <w:p w14:paraId="01BC4B3A" w14:textId="77777777" w:rsidR="0031076C" w:rsidRPr="0006415C" w:rsidRDefault="0031076C" w:rsidP="0031076C">
      <w:pPr>
        <w:pStyle w:val="Default"/>
        <w:spacing w:lineRule="auto" w:line="360" w:before="120" w:after="120"/>
        <w:ind/>
        <w:jc w:val="both"/>
        <w:rPr>
          <w:rFonts w:ascii="Rawline" w:hAnsi="Rawline" w:cs="Times New Roman"/>
        </w:rPr>
      </w:pPr>
    </w:p>
    <w:p w14:paraId="2F9EAC3D" w14:textId="54948652" w:rsidR="0031076C" w:rsidRPr="0006415C" w:rsidRDefault="0031076C" w:rsidP="0031076C">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Aos </w:t>
      </w:r>
      <w:r w:rsidR="00906666" w:rsidRPr="0006415C">
        <w:rPr>
          <w:rFonts w:ascii="Rawline" w:hAnsi="Rawline" w:cs="Rawline" w:eastAsia="Rawline"/>
          <w:color w:val="000000"/>
          <w:sz w:val="22"/>
          <w:szCs w:val="23"/>
        </w:rPr>
        <w:t xml:space="preserve">11</w:t>
      </w:r>
      <w:r w:rsidRPr="0006415C">
        <w:rPr>
          <w:rFonts w:ascii="Rawline" w:hAnsi="Rawline" w:cs="Rawline" w:eastAsia="Rawline"/>
          <w:color w:val="000000"/>
          <w:sz w:val="22"/>
          <w:szCs w:val="23"/>
        </w:rPr>
        <w:t xml:space="preserve"> </w:t>
      </w:r>
      <w:r w:rsidRPr="0006415C">
        <w:rPr>
          <w:rFonts w:ascii="Rawline" w:hAnsi="Rawline" w:cs="Rawline" w:eastAsia="Rawline"/>
          <w:color w:val="000000"/>
          <w:sz w:val="22"/>
          <w:szCs w:val="23"/>
        </w:rPr>
        <w:t xml:space="preserve">dias do mês de </w:t>
      </w:r>
      <w:r w:rsidR="00906666" w:rsidRPr="0006415C">
        <w:rPr>
          <w:rFonts w:ascii="Rawline" w:hAnsi="Rawline" w:cs="Rawline" w:eastAsia="Rawline"/>
          <w:color w:val="000000"/>
          <w:sz w:val="22"/>
          <w:szCs w:val="23"/>
        </w:rPr>
        <w:t xml:space="preserve">março</w:t>
      </w:r>
      <w:r w:rsidRPr="0006415C">
        <w:rPr>
          <w:rFonts w:ascii="Rawline" w:hAnsi="Rawline" w:cs="Rawline" w:eastAsia="Rawline"/>
          <w:color w:val="000000"/>
          <w:sz w:val="22"/>
          <w:szCs w:val="23"/>
        </w:rPr>
        <w:t xml:space="preserve"> do ano de 2026, nesta cidade de </w:t>
      </w:r>
      <w:r w:rsidR="001653C5">
        <w:rPr>
          <w:rFonts w:ascii="Rawline" w:hAnsi="Rawline" w:cs="Rawline" w:eastAsia="Rawline"/>
          <w:b/>
          <w:bCs/>
          <w:color w:val="000000"/>
          <w:sz w:val="22"/>
          <w:szCs w:val="23"/>
        </w:rPr>
        <w:t xml:space="preserve">Ouro Preto/MG</w:t>
      </w:r>
      <w:r w:rsidRPr="0006415C">
        <w:rPr>
          <w:rFonts w:ascii="Rawline" w:hAnsi="Rawline" w:cs="Rawline" w:eastAsia="Rawline"/>
          <w:color w:val="000000"/>
          <w:sz w:val="22"/>
          <w:szCs w:val="23"/>
        </w:rPr>
        <w:t xml:space="preserve">, Estado de Minas Gerais, no Quartel do</w:t>
      </w:r>
      <w:r w:rsidRPr="0006415C">
        <w:rPr>
          <w:rFonts w:ascii="Rawline" w:hAnsi="Rawline" w:cs="Rawline" w:eastAsia="Rawline"/>
          <w:b/>
          <w:color w:val="000000"/>
          <w:sz w:val="22"/>
          <w:szCs w:val="23"/>
        </w:rPr>
        <w:t xml:space="preserve"> </w:t>
      </w:r>
      <w:r w:rsidR="001653C5">
        <w:rPr>
          <w:rFonts w:ascii="Rawline" w:hAnsi="Rawline" w:cs="Rawline" w:eastAsia="Rawline"/>
          <w:b/>
          <w:color w:val="000000"/>
          <w:sz w:val="22"/>
          <w:szCs w:val="23"/>
        </w:rPr>
        <w:t xml:space="preserve">34º </w:t>
      </w:r>
      <w:r w:rsidRPr="0006415C">
        <w:rPr>
          <w:rFonts w:ascii="Rawline" w:hAnsi="Rawline" w:cs="Rawline" w:eastAsia="Rawline"/>
          <w:b/>
          <w:color w:val="000000"/>
          <w:sz w:val="22"/>
          <w:szCs w:val="23"/>
        </w:rPr>
        <w:t>BP</w:t>
      </w:r>
      <w:r w:rsidR="001653C5">
        <w:rPr>
          <w:rFonts w:ascii="Rawline" w:hAnsi="Rawline" w:cs="Rawline" w:eastAsia="Rawline"/>
          <w:b/>
          <w:color w:val="000000"/>
          <w:sz w:val="22"/>
          <w:szCs w:val="23"/>
        </w:rPr>
        <w:t>M</w:t>
      </w:r>
      <w:r w:rsidRPr="0006415C">
        <w:rPr>
          <w:rFonts w:ascii="Rawline" w:hAnsi="Rawline" w:cs="Rawline" w:eastAsia="Rawline"/>
          <w:color w:val="000000"/>
          <w:sz w:val="22"/>
          <w:szCs w:val="23"/>
        </w:rPr>
        <w:t xml:space="preserve">, onde eu, </w:t>
      </w:r>
      <w:r w:rsidRPr="0006415C">
        <w:rPr>
          <w:rFonts w:ascii="Rawline" w:hAnsi="Rawline" w:cs="Rawline" w:eastAsia="Rawline"/>
          <w:b/>
          <w:color w:val="000000"/>
          <w:sz w:val="22"/>
          <w:szCs w:val="23"/>
        </w:rPr>
        <w:t xml:space="preserve">Fernando Carlos Ribeiro</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2º Sargento</w:t>
      </w:r>
      <w:r w:rsidRPr="0006415C">
        <w:rPr>
          <w:rFonts w:ascii="Rawline" w:hAnsi="Rawline" w:cs="Rawline" w:eastAsia="Rawline"/>
          <w:color w:val="000000"/>
          <w:sz w:val="22"/>
          <w:szCs w:val="23"/>
        </w:rPr>
        <w:t xml:space="preserve"> PM, encarregado do processo, encontrava-me, compareceu </w:t>
      </w:r>
      <w:proofErr w:type="spellStart"/>
      <w:r w:rsidRPr="0006415C">
        <w:rPr>
          <w:rFonts w:ascii="Rawline" w:hAnsi="Rawline" w:cs="Rawline" w:eastAsia="Rawline"/>
          <w:color w:val="000000"/>
          <w:sz w:val="22"/>
          <w:szCs w:val="23"/>
        </w:rPr>
        <w:t>o</w:t>
      </w:r>
      <w:proofErr w:type="spellEnd"/>
      <w:r w:rsidRPr="0006415C">
        <w:rPr>
          <w:rFonts w:ascii="Rawline" w:hAnsi="Rawline" w:cs="Rawline" w:eastAsia="Rawline"/>
          <w:color w:val="000000"/>
          <w:sz w:val="22"/>
          <w:szCs w:val="23"/>
        </w:rPr>
        <w:t xml:space="preserve"> nº </w:t>
      </w:r>
      <w:r w:rsidRPr="0006415C">
        <w:rPr>
          <w:rFonts w:ascii="Rawline" w:hAnsi="Rawline" w:cs="Rawline" w:eastAsia="Rawline"/>
          <w:b/>
          <w:color w:val="000000"/>
          <w:sz w:val="22"/>
          <w:szCs w:val="23"/>
        </w:rPr>
        <w:t xml:space="preserve">190.111-2</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Cabo</w:t>
      </w:r>
      <w:r w:rsidRPr="0006415C">
        <w:rPr>
          <w:rFonts w:ascii="Rawline" w:hAnsi="Rawline" w:cs="Rawline" w:eastAsia="Rawline"/>
          <w:color w:val="000000"/>
          <w:sz w:val="22"/>
          <w:szCs w:val="23"/>
        </w:rPr>
        <w:t xml:space="preserve"> PM </w:t>
      </w:r>
      <w:r w:rsidRPr="0006415C">
        <w:rPr>
          <w:rFonts w:ascii="Rawline" w:hAnsi="Rawline" w:cs="Rawline" w:eastAsia="Rawline"/>
          <w:b/>
          <w:color w:val="000000"/>
          <w:sz w:val="22"/>
          <w:szCs w:val="23"/>
        </w:rPr>
        <w:t xml:space="preserve">Ricardo Nunes Pereira</w:t>
      </w:r>
      <w:r w:rsidRPr="0006415C">
        <w:rPr>
          <w:rFonts w:ascii="Rawline" w:hAnsi="Rawline" w:cs="Rawline" w:eastAsia="Rawline"/>
          <w:color w:val="000000"/>
          <w:sz w:val="22"/>
          <w:szCs w:val="23"/>
        </w:rPr>
        <w:t xml:space="preserve">, lotado no </w:t>
      </w:r>
      <w:r w:rsidRPr="0006415C">
        <w:rPr>
          <w:rFonts w:ascii="Rawline" w:hAnsi="Rawline" w:cs="Rawline" w:eastAsia="Rawline"/>
          <w:b/>
          <w:color w:val="000000"/>
          <w:sz w:val="22"/>
          <w:szCs w:val="23"/>
        </w:rPr>
        <w:t xml:space="preserve">34º BPM</w:t>
      </w:r>
      <w:r w:rsidRPr="0006415C">
        <w:rPr>
          <w:rFonts w:ascii="Rawline" w:hAnsi="Rawline" w:cs="Rawline" w:eastAsia="Rawline"/>
          <w:color w:val="000000"/>
          <w:sz w:val="22"/>
          <w:szCs w:val="23"/>
        </w:rPr>
        <w:t xml:space="preserve">, ao qual foi feita a abertura de vista da comunicação disciplinar anexa, contendo </w:t>
      </w:r>
      <w:r w:rsidRPr="0006415C">
        <w:rPr>
          <w:rFonts w:ascii="Rawline" w:hAnsi="Rawline" w:cs="Rawline" w:eastAsia="Rawline"/>
          <w:b/>
          <w:color w:val="000000"/>
          <w:sz w:val="22"/>
          <w:szCs w:val="23"/>
        </w:rPr>
        <w:t xml:space="preserve">6</w:t>
      </w:r>
      <w:r w:rsidRPr="0006415C">
        <w:rPr>
          <w:rFonts w:ascii="Rawline" w:hAnsi="Rawline" w:cs="Rawline" w:eastAsia="Rawline"/>
          <w:color w:val="000000"/>
          <w:sz w:val="22"/>
          <w:szCs w:val="23"/>
        </w:rPr>
        <w:t xml:space="preserve"> fls., numeradas de </w:t>
      </w:r>
      <w:r w:rsidRPr="0006415C">
        <w:rPr>
          <w:rFonts w:ascii="Rawline" w:hAnsi="Rawline" w:cs="Rawline" w:eastAsia="Rawline"/>
          <w:b/>
          <w:color w:val="000000"/>
          <w:sz w:val="22"/>
          <w:szCs w:val="23"/>
        </w:rPr>
        <w:t xml:space="preserve">1</w:t>
      </w:r>
      <w:r w:rsidRPr="0006415C">
        <w:rPr>
          <w:rFonts w:ascii="Rawline" w:hAnsi="Rawline" w:cs="Rawline" w:eastAsia="Rawline"/>
          <w:color w:val="000000"/>
          <w:sz w:val="22"/>
          <w:szCs w:val="23"/>
        </w:rPr>
        <w:t xml:space="preserve"> a </w:t>
      </w:r>
      <w:r w:rsidRPr="0006415C">
        <w:rPr>
          <w:rFonts w:ascii="Rawline" w:hAnsi="Rawline" w:cs="Rawline" w:eastAsia="Rawline"/>
          <w:b/>
          <w:color w:val="000000"/>
          <w:sz w:val="22"/>
          <w:szCs w:val="23"/>
        </w:rPr>
        <w:t xml:space="preserve">6</w:t>
      </w:r>
      <w:r w:rsidRPr="0006415C">
        <w:rPr>
          <w:rFonts w:ascii="Rawline" w:hAnsi="Rawline" w:cs="Rawline" w:eastAsia="Rawline"/>
          <w:color w:val="000000"/>
          <w:sz w:val="22"/>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Rawline" w:eastAsia="Rawline"/>
          <w:b/>
          <w:color w:val="000000"/>
          <w:sz w:val="22"/>
          <w:szCs w:val="23"/>
        </w:rPr>
        <w:t xml:space="preserve">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Código de Ética e Disciplina dos Militares, conforme síntese abaixo:</w:t>
      </w:r>
    </w:p>
    <w:p w14:paraId="75427487" w14:textId="27484C3D" w:rsidR="00E551F7" w:rsidRPr="0006415C" w:rsidRDefault="0031076C" w:rsidP="001653C5">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w:t>
      </w:r>
      <w:r w:rsidR="001653C5" w:rsidRPr="001653C5">
        <w:rPr>
          <w:rFonts w:ascii="Rawline" w:hAnsi="Rawline" w:cs="Rawline" w:eastAsia="Rawline"/>
          <w:color w:val="000000"/>
          <w:sz w:val="22"/>
          <w:szCs w:val="23"/>
        </w:rPr>
        <w:t xml:space="preserve">No dia </w:t>
      </w:r>
      <w:r w:rsidR="001653C5">
        <w:rPr>
          <w:rFonts w:ascii="Rawline" w:hAnsi="Rawline" w:cs="Rawline" w:eastAsia="Rawline"/>
          <w:color w:val="000000"/>
          <w:sz w:val="22"/>
          <w:szCs w:val="23"/>
        </w:rPr>
        <w:t xml:space="preserve">05</w:t>
      </w:r>
      <w:r w:rsidR="001653C5" w:rsidRPr="001653C5">
        <w:rPr>
          <w:rFonts w:ascii="Rawline" w:hAnsi="Rawline" w:cs="Rawline" w:eastAsia="Rawline"/>
          <w:color w:val="000000"/>
          <w:sz w:val="22"/>
          <w:szCs w:val="23"/>
        </w:rPr>
        <w:t xml:space="preserve">, do ano de </w:t>
      </w:r>
      <w:r w:rsidR="001653C5">
        <w:rPr>
          <w:rFonts w:ascii="Rawline" w:hAnsi="Rawline" w:cs="Rawline" w:eastAsia="Rawline"/>
          <w:color w:val="000000"/>
          <w:sz w:val="22"/>
          <w:szCs w:val="23"/>
        </w:rPr>
        <w:t xml:space="preserve">2026</w:t>
      </w:r>
      <w:r w:rsidR="001653C5" w:rsidRPr="001653C5">
        <w:rPr>
          <w:rFonts w:ascii="Rawline" w:hAnsi="Rawline" w:cs="Rawline" w:eastAsia="Rawline"/>
          <w:color w:val="000000"/>
          <w:sz w:val="22"/>
          <w:szCs w:val="23"/>
        </w:rPr>
        <w:t xml:space="preserve">, na cidade de </w:t>
      </w:r>
      <w:r w:rsidR="001653C5">
        <w:rPr>
          <w:rFonts w:ascii="Rawline" w:hAnsi="Rawline" w:cs="Rawline" w:eastAsia="Rawline"/>
          <w:color w:val="000000"/>
          <w:sz w:val="22"/>
          <w:szCs w:val="23"/>
        </w:rPr>
        <w:t xml:space="preserve">Ouro Preto/MG</w:t>
      </w:r>
      <w:r w:rsidR="001653C5" w:rsidRPr="001653C5">
        <w:rPr>
          <w:rFonts w:ascii="Rawline" w:hAnsi="Rawline" w:cs="Rawline" w:eastAsia="Rawline"/>
          <w:color w:val="000000"/>
          <w:sz w:val="22"/>
          <w:szCs w:val="23"/>
        </w:rPr>
        <w:t xml:space="preserve">, por volta das</w:t>
      </w:r>
      <w:r w:rsidR="001653C5">
        <w:rPr>
          <w:rFonts w:ascii="Rawline" w:hAnsi="Rawline" w:cs="Rawline" w:eastAsia="Rawline"/>
          <w:color w:val="000000"/>
          <w:sz w:val="22"/>
          <w:szCs w:val="23"/>
        </w:rPr>
        <w:t xml:space="preserve"> 8 </w:t>
      </w:r>
      <w:r w:rsidR="001653C5" w:rsidRPr="001653C5">
        <w:rPr>
          <w:rFonts w:ascii="Rawline" w:hAnsi="Rawline" w:cs="Rawline" w:eastAsia="Rawline"/>
          <w:color w:val="000000"/>
          <w:sz w:val="22"/>
          <w:szCs w:val="23"/>
        </w:rPr>
        <w:t xml:space="preserve">horas, o comunicado deixado de comparecer ao serviço ordinário para o qual foi previamente escalado, ausentando-se sem justificativa legal.</w:t>
      </w:r>
      <w:r w:rsidRPr="0006415C">
        <w:rPr>
          <w:rFonts w:ascii="Rawline" w:hAnsi="Rawline" w:cs="Rawline" w:eastAsia="Rawline"/>
          <w:color w:val="000000"/>
          <w:sz w:val="22"/>
          <w:szCs w:val="23"/>
        </w:rPr>
        <w:t xml:space="preserve">” Posto isto, encontra-se esse comunicado incurso, em tese, no inciso</w:t>
      </w:r>
      <w:r w:rsidRPr="0006415C">
        <w:rPr>
          <w:rFonts w:ascii="Rawline" w:hAnsi="Rawline" w:cs="Rawline" w:eastAsia="Rawline"/>
          <w:b/>
          <w:color w:val="000000"/>
          <w:sz w:val="22"/>
          <w:szCs w:val="23"/>
        </w:rPr>
        <w:t xml:space="preserve"> 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CEDM.</w:t>
      </w:r>
    </w:p>
    <w:p w14:paraId="117D641E"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Rawline" w:eastAsia="Rawline"/>
          <w:color w:val="000000"/>
          <w:sz w:val="22"/>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Recebi 01 (uma) via do presente termo e os autos anexos.</w:t>
      </w:r>
    </w:p>
    <w:p w14:paraId="6B77BB3B" w14:textId="77777777" w:rsidR="00E551F7" w:rsidRPr="0006415C" w:rsidRDefault="00E551F7" w:rsidP="00E551F7">
      <w:pPr>
        <w:spacing w:line="360" w:lineRule="auto" w:before="120" w:after="120"/>
        <w:ind/>
        <w:rPr>
          <w:rFonts w:ascii="Rawline" w:hAnsi="Rawline" w:cs="Times New Roman"/>
          <w:color w:val="000000"/>
          <w:szCs w:val="23"/>
        </w:rPr>
      </w:pPr>
    </w:p>
    <w:p w14:paraId="6B56AD02" w14:textId="77777777" w:rsidR="0031076C" w:rsidRPr="0006415C" w:rsidRDefault="0031076C" w:rsidP="0031076C">
      <w:pPr>
        <w:pStyle w:val="Default"/>
        <w:spacing w:lineRule="auto" w:line="360" w:before="120" w:after="120"/>
        <w:ind/>
        <w:jc w:val="right"/>
        <w:rPr>
          <w:rFonts w:ascii="Rawline" w:hAnsi="Rawline" w:cs="Times New Roman"/>
        </w:rPr>
      </w:pPr>
      <w:r w:rsidRPr="0006415C">
        <w:rPr>
          <w:rFonts w:ascii="Rawline" w:hAnsi="Rawline" w:cs="Rawline" w:eastAsia="Rawline"/>
          <w:color w:val="000000"/>
          <w:sz w:val="22"/>
        </w:rPr>
        <w:t xml:space="preserve">Quartel em Ouro Preto/MG, 11 de março de 2026.</w:t>
      </w:r>
      <w:r w:rsidRPr="0006415C">
        <w:rPr>
          <w:rFonts w:ascii="Rawline" w:hAnsi="Rawline" w:cs="Rawline" w:eastAsia="Rawline"/>
          <w:color w:val="000000"/>
          <w:sz w:val="22"/>
        </w:rPr>
      </w:r>
      <w:r w:rsidRPr="0006415C">
        <w:rPr>
          <w:rFonts w:ascii="Rawline" w:hAnsi="Rawline" w:cs="Rawline" w:eastAsia="Rawline"/>
          <w:color w:val="000000"/>
          <w:sz w:val="22"/>
        </w:rPr>
      </w:r>
    </w:p>
    <w:p w14:paraId="77381930" w14:textId="77777777" w:rsidR="0031076C" w:rsidRPr="0006415C" w:rsidRDefault="0031076C" w:rsidP="0031076C">
      <w:pPr>
        <w:pStyle w:val="Default"/>
        <w:spacing w:lineRule="auto" w:line="360" w:before="120" w:after="120"/>
        <w:ind/>
        <w:jc w:val="right"/>
        <w:rPr>
          <w:rFonts w:ascii="Rawline" w:hAnsi="Rawline" w:cs="Times New Roman"/>
        </w:rPr>
      </w:pPr>
    </w:p>
    <w:p w14:paraId="3E2B433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p>
    <w:p w14:paraId="1CBD9947"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30ADF08A"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COMUNICADO</w:t>
      </w:r>
    </w:p>
    <w:p w14:paraId="1BF1BD5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3FA93D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5F059C81"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7551EA0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628D428D"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03EF3DC"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6A1E3A8D"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4B92830"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E4781AA" w14:textId="77777777" w:rsidR="0031076C" w:rsidRPr="0006415C" w:rsidRDefault="0031076C" w:rsidP="0031076C">
      <w:pPr>
        <w:spacing w:lineRule="auto" w:line="360" w:before="120" w:after="120"/>
        <w:jc w:val="center"/>
        <w:rPr>
          <w:rFonts w:ascii="Rawline" w:hAnsi="Rawline" w:cs="Times New Roman"/>
          <w:b/>
          <w:bCs/>
          <w:color w:val="000000"/>
          <w:szCs w:val="23"/>
        </w:rPr>
      </w:pPr>
      <w:r w:rsidRPr="0006415C">
        <w:rPr>
          <w:rFonts w:ascii="Rawline" w:eastAsia="Rawline" w:hAnsi="Rawline" w:cs="Rawline"/>
          <w:b/>
          <w:bCs/>
          <w:color w:val="000000"/>
          <w:sz w:val="22"/>
          <w:szCs w:val="23"/>
        </w:rPr>
        <w:t>ENCARREGADO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PROCESSO</w:t>
      </w:r>
    </w:p>
    <w:p w14:paraId="48465ADB" w14:textId="77777777" w:rsidR="00E551F7" w:rsidRPr="00064551" w:rsidRDefault="00E551F7" w:rsidP="0031076C">
      <w:pPr>
        <w:spacing w:line="360" w:lineRule="auto" w:before="120" w:after="120"/>
        <w:ind/>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align>right</wp:align>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rPr>
      <w:rFonts w:ascii="Rawline" w:hAnsi="Rawline" w:cs="Rawline" w:eastAsia="Rawline"/>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dc:identifier/>
  <dc:language/>
</cp:coreProperties>
</file>