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36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tbl>
      <w:tblPr>
        <w:tblStyle w:val="Table1"/>
        <w:tblW w:w="9072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1413"/>
        <w:gridCol w:w="288"/>
        <w:gridCol w:w="7371"/>
        <w:tblGridChange w:id="0">
          <w:tblGrid>
            <w:gridCol w:w="1413"/>
            <w:gridCol w:w="288"/>
            <w:gridCol w:w="7371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2">
            <w:pPr>
              <w:spacing w:after="120" w:before="120" w:lineRule="auto" w:line="360"/>
              <w:ind w:left="-106" w:firstLine="0"/>
              <w:rPr>
                <w:rFonts w:ascii="Rawline" w:cs="Rawline" w:eastAsia="Rawline" w:hAnsi="Rawline"/>
                <w:sz w:val="72"/>
                <w:szCs w:val="72"/>
              </w:rPr>
            </w:pPr>
            <w:r w:rsidDel="00000000" w:rsidR="00000000" w:rsidRPr="00000000">
              <w:rPr>
                <w:rFonts w:ascii="Rawline" w:cs="Rawline" w:eastAsia="Rawline" w:hAnsi="Rawline"/>
                <w:color w:val="000000"/>
                <w:sz w:val="72"/>
                <w:szCs w:val="72"/>
              </w:rPr>
              <w:drawing>
                <wp:inline distB="0" distT="0" distL="0" distR="0">
                  <wp:extent cx="643815" cy="720000"/>
                  <wp:effectExtent b="0" l="0" r="0" t="0"/>
                  <wp:docPr descr="Logotipo&#10;&#10;O conteúdo gerado por IA pode estar incorreto." id="1001" name="image1.png"/>
                  <a:graphic>
                    <a:graphicData uri="http://schemas.openxmlformats.org/drawingml/2006/picture">
                      <pic:pic>
                        <pic:nvPicPr>
                          <pic:cNvPr descr="Logotipo&#10;&#10;O conteúdo gerado por IA pode estar incorreto." id="0" name="image1.png"/>
                          <pic:cNvPicPr preferRelativeResize="0"/>
                        </pic:nvPicPr>
                        <pic:blipFill>
                          <a:blip r:embed="rId7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3815" cy="7200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Fonts w:ascii="Rawline" w:hAnsi="Rawline" w:cs="Rawline" w:eastAsia="Rawline"/>
                <w:color w:val="000000"/>
                <w:sz w:val="22"/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3">
            <w:pPr>
              <w:spacing w:lineRule="auto" w:line="360" w:before="120" w:after="120"/>
              <w:ind w:left="5" w:hanging="7"/>
              <w:jc w:val="center"/>
              <w:rPr>
                <w:rFonts w:ascii="Rawline" w:cs="Rawline" w:eastAsia="Rawline" w:hAnsi="Rawline"/>
                <w:b w:val="1"/>
                <w:bCs w:val="1"/>
                <w:sz w:val="72"/>
                <w:szCs w:val="72"/>
              </w:rPr>
            </w:pPr>
            <w:r w:rsidDel="00000000" w:rsidR="00000000" w:rsidRPr="00000000">
              <w:rPr>
                <w:rFonts w:ascii="Rawline" w:hAnsi="Rawline" w:cs="Rawline" w:eastAsia="Rawline"/>
                <w:color w:val="000000"/>
                <w:sz w:val="22"/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4">
            <w:pPr>
              <w:spacing w:line="360" w:lineRule="auto" w:before="120" w:after="120"/>
              <w:rPr>
                <w:rFonts w:ascii="Rawline" w:cs="Rawline" w:eastAsia="Rawline" w:hAnsi="Rawline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Rawline Black" w:cs="Rawline Black" w:eastAsia="Rawline Black" w:hAnsi="Rawline Black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POLÍCIA MILITAR DE MINAS GERAIS</w:t>
            </w:r>
          </w:p>
          <w:p w:rsidR="00000000" w:rsidDel="00000000" w:rsidP="00000000" w:rsidRDefault="00000000" w:rsidRPr="00000000" w14:paraId="00000005">
            <w:pPr>
              <w:spacing w:line="360" w:lineRule="auto" w:before="120" w:after="120"/>
              <w:rPr>
                <w:rFonts w:ascii="Rawline" w:cs="Rawline" w:eastAsia="Rawline" w:hAnsi="Rawline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Rawline" w:cs="Rawline" w:eastAsia="Rawline" w:hAnsi="Rawline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5ª REGIÃO DE POLÍCIA MILITAR</w:t>
            </w:r>
          </w:p>
          <w:p w:rsidR="00000000" w:rsidDel="00000000" w:rsidP="00000000" w:rsidRDefault="00000000" w:rsidRPr="00000000" w14:paraId="00000006">
            <w:pPr>
              <w:spacing w:line="360" w:lineRule="auto" w:before="120" w:after="120"/>
              <w:rPr>
                <w:rFonts w:ascii="Rawline" w:cs="Rawline" w:eastAsia="Rawline" w:hAnsi="Rawline"/>
                <w:sz w:val="20"/>
                <w:szCs w:val="20"/>
              </w:rPr>
            </w:pPr>
            <w:r w:rsidDel="00000000" w:rsidR="00000000" w:rsidRPr="00000000">
              <w:rPr>
                <w:rFonts w:ascii="Rawline" w:cs="Rawline" w:eastAsia="Rawline" w:hAnsi="Rawline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34º BATALHÃO DE POLÍCIA MILITAR</w:t>
            </w:r>
            <w:r w:rsidDel="00000000" w:rsidR="00000000" w:rsidRPr="00000000">
              <w:rPr>
                <w:rFonts w:ascii="Rawline" w:hAnsi="Rawline" w:cs="Rawline" w:eastAsia="Rawline"/>
                <w:color w:val="000000"/>
                <w:sz w:val="22"/>
                <w:rtl w:val="0"/>
              </w:rPr>
            </w:r>
          </w:p>
        </w:tc>
      </w:tr>
    </w:tbl>
    <w:p w:rsidR="00000000" w:rsidDel="00000000" w:rsidP="00000000" w:rsidRDefault="00000000" w:rsidRPr="00000000" w14:paraId="00000007">
      <w:pPr>
        <w:spacing w:line="360" w:lineRule="auto" w:before="120" w:after="120"/>
        <w:jc w:val="center"/>
        <w:rPr>
          <w:rFonts w:ascii="Rawline" w:cs="Rawline" w:eastAsia="Rawline" w:hAnsi="Rawline"/>
          <w:b w:val="1"/>
          <w:bCs w:val="1"/>
          <w:u w:val="single"/>
        </w:rPr>
      </w:pPr>
      <w:r w:rsidDel="00000000" w:rsidR="00000000" w:rsidRPr="00000000">
        <w:rPr>
          <w:rFonts w:ascii="Rawline" w:cs="Rawline" w:eastAsia="Rawline" w:hAnsi="Rawline"/>
          <w:b w:val="1"/>
          <w:bCs w:val="1"/>
          <w:color w:val="000000"/>
          <w:sz w:val="22"/>
          <w:u w:val="single"/>
          <w:rtl w:val="0"/>
        </w:rPr>
        <w:t xml:space="preserve">PROCESSO DE COMUNICAÇÃO DISCIPLINAR Nº 015/2026.</w:t>
      </w:r>
    </w:p>
    <w:p w:rsidR="00000000" w:rsidDel="00000000" w:rsidP="00000000" w:rsidRDefault="00000000" w:rsidRPr="00000000" w14:paraId="00000008">
      <w:pPr>
        <w:spacing w:line="360" w:lineRule="auto" w:before="120" w:after="120"/>
        <w:rPr>
          <w:rFonts w:ascii="Rawline" w:cs="Rawline" w:eastAsia="Rawline" w:hAnsi="Rawline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09">
      <w:pPr>
        <w:spacing w:line="360" w:lineRule="auto" w:before="120" w:after="120"/>
        <w:rPr>
          <w:rFonts w:ascii="Rawline" w:cs="Rawline" w:eastAsia="Rawline" w:hAnsi="Rawline"/>
          <w:b w:val="1"/>
          <w:bCs w:val="1"/>
        </w:rPr>
      </w:pPr>
      <w:r w:rsidDel="00000000" w:rsidR="00000000" w:rsidRPr="00000000">
        <w:rPr>
          <w:rFonts w:ascii="Rawline" w:cs="Rawline" w:eastAsia="Rawline" w:hAnsi="Rawline"/>
          <w:b w:val="1"/>
          <w:bCs w:val="1"/>
          <w:color w:val="000000"/>
          <w:sz w:val="22"/>
          <w:rtl w:val="0"/>
        </w:rPr>
        <w:t xml:space="preserve">Ao: Nº 160.111-5, 2º Sargento PM Fernando Carlos Ribeiro, do 34º BPM</w:t>
      </w:r>
    </w:p>
    <w:p w:rsidR="00000000" w:rsidDel="00000000" w:rsidP="00000000" w:rsidRDefault="00000000" w:rsidRPr="00000000" w14:paraId="0000000A">
      <w:pPr>
        <w:spacing w:line="360" w:lineRule="auto" w:before="120" w:after="120"/>
        <w:rPr>
          <w:rFonts w:ascii="Rawline" w:cs="Rawline" w:eastAsia="Rawline" w:hAnsi="Rawline"/>
        </w:rPr>
      </w:pPr>
      <w:r w:rsidDel="00000000" w:rsidR="00000000" w:rsidRPr="00000000">
        <w:rPr>
          <w:rFonts w:ascii="Rawline" w:cs="Rawline" w:eastAsia="Rawline" w:hAnsi="Rawline"/>
          <w:b w:val="1"/>
          <w:bCs w:val="1"/>
          <w:color w:val="000000"/>
          <w:sz w:val="22"/>
          <w:rtl w:val="0"/>
        </w:rPr>
        <w:t xml:space="preserve">Anexo: Comunicação Disciplinar n.015, contendo 6 fls.</w:t>
      </w:r>
      <w:r w:rsidDel="00000000" w:rsidR="00000000" w:rsidRPr="00000000">
        <w:rPr>
          <w:rFonts w:ascii="Rawline" w:cs="Rawline" w:eastAsia="Rawline" w:hAnsi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0B">
      <w:pPr>
        <w:spacing w:after="120" w:before="120" w:lineRule="auto" w:line="360"/>
        <w:ind w:left="-106" w:firstLine="0"/>
        <w:rPr>
          <w:rFonts w:ascii="Rawline" w:cs="Rawline" w:eastAsia="Rawline" w:hAnsi="Rawline"/>
          <w:b w:val="1"/>
          <w:bCs w:val="1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0C">
      <w:pPr>
        <w:spacing w:line="360" w:lineRule="auto" w:before="120" w:after="120"/>
        <w:rPr>
          <w:rFonts w:ascii="Rawline" w:cs="Rawline" w:eastAsia="Rawline" w:hAnsi="Rawline"/>
          <w:b w:val="1"/>
          <w:bCs w:val="1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0D">
      <w:pPr>
        <w:spacing w:line="360" w:lineRule="auto" w:before="120" w:after="120"/>
        <w:rPr>
          <w:rFonts w:ascii="Rawline" w:cs="Rawline" w:eastAsia="Rawline" w:hAnsi="Rawline"/>
        </w:rPr>
      </w:pPr>
      <w:r w:rsidDel="00000000" w:rsidR="00000000" w:rsidRPr="00000000">
        <w:rPr>
          <w:rFonts w:ascii="Rawline" w:cs="Rawline" w:eastAsia="Rawline" w:hAnsi="Rawline"/>
          <w:color w:val="000000"/>
          <w:sz w:val="22"/>
          <w:rtl w:val="0"/>
        </w:rPr>
        <w:t xml:space="preserve">Encaminho-lhe o documento anexo, para que, nos termos do art. 37 do Manual de Processos e Procedimentos Administrativos (MAPPA), aprovado pela Resolução Conjunta nº 4.220, de 28jun12, esse encarregado proceda à elaboração do Processo de Comunicação Disciplinar em face do nº 190.111-2, CABO PM RICARDO NUNES PEREIRA, pelo cometimento, em tese, da transgressão disciplinar abaixo descrita:</w:t>
      </w:r>
    </w:p>
    <w:p w:rsidR="00000000" w:rsidDel="00000000" w:rsidP="00000000" w:rsidRDefault="00000000" w:rsidRPr="00000000" w14:paraId="0000000E">
      <w:pPr>
        <w:spacing w:line="360" w:lineRule="auto" w:before="120" w:after="120"/>
        <w:rPr>
          <w:rFonts w:ascii="Rawline" w:cs="Rawline" w:eastAsia="Rawline" w:hAnsi="Rawline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360" w:lineRule="auto"/>
        <w:ind w:left="714" w:right="0" w:hanging="357"/>
        <w:jc w:val="both"/>
        <w:rPr>
          <w:rFonts w:ascii="Rawline" w:cs="Rawline" w:eastAsia="Rawline" w:hAnsi="Rawline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Rawline" w:cs="Rawline" w:eastAsia="Rawline" w:hAnsi="Rawline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Síntese do fato:</w:t>
      </w:r>
      <w:r w:rsidDel="00000000" w:rsidR="00000000" w:rsidRPr="00000000">
        <w:rPr>
          <w:rFonts w:ascii="Rawline" w:cs="Rawline" w:eastAsia="Rawline" w:hAnsi="Rawline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no dia </w:t>
      </w:r>
      <w:r w:rsidDel="00000000" w:rsidR="00000000" w:rsidRPr="00000000">
        <w:rPr>
          <w:rFonts w:ascii="Rawline" w:cs="Rawline" w:eastAsia="Rawline" w:hAnsi="Rawline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05 </w:t>
      </w:r>
      <w:r w:rsidDel="00000000" w:rsidR="00000000" w:rsidRPr="00000000">
        <w:rPr>
          <w:rFonts w:ascii="Rawline" w:cs="Rawline" w:eastAsia="Rawline" w:hAnsi="Rawline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do ano de 20</w:t>
      </w:r>
      <w:r w:rsidDel="00000000" w:rsidR="00000000" w:rsidRPr="00000000">
        <w:rPr>
          <w:rFonts w:ascii="Rawline" w:cs="Rawline" w:eastAsia="Rawline" w:hAnsi="Rawline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26</w:t>
      </w:r>
      <w:r w:rsidDel="00000000" w:rsidR="00000000" w:rsidRPr="00000000">
        <w:rPr>
          <w:rFonts w:ascii="Rawline" w:cs="Rawline" w:eastAsia="Rawline" w:hAnsi="Rawline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na cidade de </w:t>
      </w:r>
      <w:r w:rsidDel="00000000" w:rsidR="00000000" w:rsidRPr="00000000">
        <w:rPr>
          <w:rFonts w:ascii="Rawline" w:cs="Rawline" w:eastAsia="Rawline" w:hAnsi="Rawline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Ouro Preto/MG</w:t>
      </w:r>
      <w:r w:rsidDel="00000000" w:rsidR="00000000" w:rsidRPr="00000000">
        <w:rPr>
          <w:rFonts w:ascii="Rawline" w:cs="Rawline" w:eastAsia="Rawline" w:hAnsi="Rawline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por volta das </w:t>
      </w:r>
      <w:r w:rsidDel="00000000" w:rsidR="00000000" w:rsidRPr="00000000">
        <w:rPr>
          <w:rFonts w:ascii="Rawline" w:cs="Rawline" w:eastAsia="Rawline" w:hAnsi="Rawline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08h20min</w:t>
      </w:r>
      <w:r w:rsidDel="00000000" w:rsidR="00000000" w:rsidRPr="00000000">
        <w:rPr>
          <w:rFonts w:ascii="Rawline" w:cs="Rawline" w:eastAsia="Rawline" w:hAnsi="Rawline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teria o comunicado </w:t>
      </w:r>
      <w:r w:rsidDel="00000000" w:rsidR="00000000" w:rsidRPr="00000000">
        <w:rPr>
          <w:rFonts w:ascii="Rawline" w:cs="Rawline" w:eastAsia="Rawline" w:hAnsi="Rawline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deixado de comparecer ao serviço ordinário para o qual foi previamente escalado, ausentando-se sem justificativa legal</w:t>
      </w:r>
      <w:r w:rsidDel="00000000" w:rsidR="00000000" w:rsidRPr="00000000">
        <w:rPr>
          <w:rFonts w:ascii="Rawline" w:cs="Rawline" w:eastAsia="Rawline" w:hAnsi="Rawline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360" w:lineRule="auto"/>
        <w:ind w:left="714" w:right="0" w:hanging="357"/>
        <w:jc w:val="both"/>
        <w:rPr>
          <w:rFonts w:ascii="Rawline" w:cs="Rawline" w:eastAsia="Rawline" w:hAnsi="Rawline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Rawline" w:cs="Rawline" w:eastAsia="Rawline" w:hAnsi="Rawline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Transgressão disciplinar, em tese, cometida</w:t>
      </w:r>
      <w:r w:rsidDel="00000000" w:rsidR="00000000" w:rsidRPr="00000000">
        <w:rPr>
          <w:rFonts w:ascii="Rawline" w:cs="Rawline" w:eastAsia="Rawline" w:hAnsi="Rawline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art. 13, inciso XX, do CEDM (Lei 14.310/2002), de natureza grave, que tipifica a conduta de “faltar ao serviço”</w:t>
      </w:r>
    </w:p>
    <w:p w:rsidR="00000000" w:rsidDel="00000000" w:rsidP="00000000" w:rsidRDefault="00000000" w:rsidRPr="00000000" w14:paraId="00000011">
      <w:pPr>
        <w:spacing w:line="360" w:lineRule="auto" w:before="120" w:after="120"/>
        <w:rPr>
          <w:rFonts w:ascii="Rawline" w:cs="Rawline" w:eastAsia="Rawline" w:hAnsi="Rawline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12">
      <w:pPr>
        <w:spacing w:line="360" w:lineRule="auto" w:before="120" w:after="120"/>
        <w:rPr>
          <w:rFonts w:ascii="Rawline" w:cs="Rawline" w:eastAsia="Rawline" w:hAnsi="Rawline"/>
        </w:rPr>
      </w:pPr>
      <w:r w:rsidDel="00000000" w:rsidR="00000000" w:rsidRPr="00000000">
        <w:rPr>
          <w:rFonts w:ascii="Rawline" w:cs="Rawline" w:eastAsia="Rawline" w:hAnsi="Rawline"/>
          <w:b w:val="1"/>
          <w:bCs w:val="1"/>
          <w:color w:val="000000"/>
          <w:sz w:val="22"/>
          <w:rtl w:val="0"/>
        </w:rPr>
        <w:t xml:space="preserve">Prazo:</w:t>
      </w:r>
      <w:r w:rsidDel="00000000" w:rsidR="00000000" w:rsidRPr="00000000">
        <w:rPr>
          <w:rFonts w:ascii="Rawline" w:cs="Rawline" w:eastAsia="Rawline" w:hAnsi="Rawline"/>
          <w:color w:val="000000"/>
          <w:sz w:val="22"/>
          <w:rtl w:val="0"/>
        </w:rPr>
        <w:t xml:space="preserve"> 15 (quinze) dias corridos, a contar do recebimento desta documentação.</w:t>
      </w:r>
    </w:p>
    <w:p w:rsidR="00000000" w:rsidDel="00000000" w:rsidP="00000000" w:rsidRDefault="00000000" w:rsidRPr="00000000" w14:paraId="00000013">
      <w:pPr>
        <w:spacing w:line="360" w:lineRule="auto" w:before="120" w:after="120"/>
        <w:rPr>
          <w:rFonts w:ascii="Rawline" w:cs="Rawline" w:eastAsia="Rawline" w:hAnsi="Rawline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14">
      <w:pPr>
        <w:spacing w:line="360" w:lineRule="auto" w:before="120" w:after="120"/>
        <w:ind/>
        <w:jc w:val="right"/>
        <w:rPr>
          <w:rFonts w:ascii="Rawline" w:cs="Rawline" w:eastAsia="Rawline" w:hAnsi="Rawline"/>
          <w:b w:val="1"/>
          <w:bCs w:val="1"/>
          <w:color w:val="000000"/>
        </w:rPr>
      </w:pPr>
      <w:r w:rsidDel="00000000" w:rsidR="00000000" w:rsidRPr="00000000">
        <w:rPr>
          <w:rFonts w:ascii="Rawline" w:cs="Rawline" w:eastAsia="Rawline" w:hAnsi="Rawline"/>
          <w:color w:val="000000"/>
          <w:sz w:val="22"/>
          <w:rtl w:val="0"/>
        </w:rPr>
        <w:t xml:space="preserve">Quartel em </w:t>
      </w:r>
      <w:r w:rsidDel="00000000" w:rsidR="00000000" w:rsidRPr="00000000">
        <w:rPr>
          <w:rFonts w:ascii="Rawline" w:cs="Rawline" w:eastAsia="Rawline" w:hAnsi="Rawline"/>
          <w:b w:val="1"/>
          <w:bCs w:val="1"/>
          <w:color w:val="000000"/>
          <w:sz w:val="22"/>
          <w:rtl w:val="0"/>
        </w:rPr>
        <w:t xml:space="preserve">Ouro Preto/MG</w:t>
      </w:r>
      <w:r w:rsidDel="00000000" w:rsidR="00000000" w:rsidRPr="00000000">
        <w:rPr>
          <w:rFonts w:ascii="Rawline" w:cs="Rawline" w:eastAsia="Rawline" w:hAnsi="Rawline"/>
          <w:color w:val="000000"/>
          <w:sz w:val="22"/>
          <w:rtl w:val="0"/>
        </w:rPr>
        <w:t xml:space="preserve">, </w:t>
      </w:r>
      <w:r w:rsidDel="00000000" w:rsidR="00000000" w:rsidRPr="00000000">
        <w:rPr>
          <w:rFonts w:ascii="Rawline" w:cs="Rawline" w:eastAsia="Rawline" w:hAnsi="Rawline"/>
          <w:b w:val="1"/>
          <w:bCs w:val="1"/>
          <w:color w:val="000000"/>
          <w:sz w:val="22"/>
          <w:rtl w:val="0"/>
        </w:rPr>
        <w:t xml:space="preserve">09</w:t>
      </w:r>
      <w:r w:rsidDel="00000000" w:rsidR="00000000" w:rsidRPr="00000000">
        <w:rPr>
          <w:rFonts w:ascii="Rawline" w:cs="Rawline" w:eastAsia="Rawline" w:hAnsi="Rawline"/>
          <w:color w:val="000000"/>
          <w:sz w:val="22"/>
          <w:rtl w:val="0"/>
        </w:rPr>
        <w:t xml:space="preserve"> de </w:t>
      </w:r>
      <w:r w:rsidDel="00000000" w:rsidR="00000000" w:rsidRPr="00000000">
        <w:rPr>
          <w:rFonts w:ascii="Rawline" w:cs="Rawline" w:eastAsia="Rawline" w:hAnsi="Rawline"/>
          <w:b w:val="1"/>
          <w:bCs w:val="1"/>
          <w:color w:val="000000"/>
          <w:sz w:val="22"/>
          <w:rtl w:val="0"/>
        </w:rPr>
        <w:t xml:space="preserve">março</w:t>
      </w:r>
      <w:r w:rsidDel="00000000" w:rsidR="00000000" w:rsidRPr="00000000">
        <w:rPr>
          <w:rFonts w:ascii="Rawline" w:cs="Rawline" w:eastAsia="Rawline" w:hAnsi="Rawline"/>
          <w:color w:val="000000"/>
          <w:sz w:val="22"/>
          <w:rtl w:val="0"/>
        </w:rPr>
        <w:t xml:space="preserve"> de 202</w:t>
      </w:r>
      <w:r w:rsidDel="00000000" w:rsidR="00000000" w:rsidRPr="00000000">
        <w:rPr>
          <w:rFonts w:ascii="Rawline" w:cs="Rawline" w:eastAsia="Rawline" w:hAnsi="Rawline"/>
          <w:b w:val="1"/>
          <w:bCs w:val="1"/>
          <w:color w:val="000000"/>
          <w:sz w:val="22"/>
          <w:rtl w:val="0"/>
        </w:rPr>
        <w:t xml:space="preserve">6.</w:t>
      </w:r>
    </w:p>
    <w:p w:rsidR="00000000" w:rsidDel="00000000" w:rsidP="00000000" w:rsidRDefault="00000000" w:rsidRPr="00000000" w14:paraId="00000015">
      <w:pPr>
        <w:spacing w:line="360" w:lineRule="auto" w:before="120" w:after="120"/>
        <w:ind/>
        <w:jc w:val="right"/>
        <w:rPr>
          <w:rFonts w:ascii="Rawline" w:cs="Rawline" w:eastAsia="Rawline" w:hAnsi="Rawline"/>
          <w:b w:val="1"/>
          <w:bCs w:val="1"/>
          <w:color w:val="000000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16">
      <w:pPr>
        <w:spacing w:line="360" w:lineRule="auto" w:before="120" w:after="120"/>
        <w:jc w:val="center"/>
        <w:rPr>
          <w:rFonts w:ascii="Rawline" w:cs="Rawline" w:eastAsia="Rawline" w:hAnsi="Rawline"/>
          <w:b w:val="1"/>
          <w:bCs w:val="1"/>
          <w:color w:val="000000"/>
        </w:rPr>
      </w:pPr>
      <w:r w:rsidDel="00000000" w:rsidR="00000000" w:rsidRPr="00000000">
        <w:rPr>
          <w:rFonts w:ascii="Rawline" w:cs="Rawline" w:eastAsia="Rawline" w:hAnsi="Rawline"/>
          <w:b w:val="1"/>
          <w:bCs w:val="1"/>
          <w:color w:val="000000"/>
          <w:sz w:val="22"/>
          <w:rtl w:val="0"/>
        </w:rPr>
        <w:t xml:space="preserve">___________________________________________________________</w:t>
      </w:r>
    </w:p>
    <w:p w:rsidR="00000000" w:rsidDel="00000000" w:rsidP="00000000" w:rsidRDefault="00000000" w:rsidRPr="00000000" w14:paraId="00000017">
      <w:pPr>
        <w:spacing w:line="360" w:lineRule="auto" w:before="120" w:after="120"/>
        <w:jc w:val="center"/>
        <w:rPr>
          <w:rFonts w:ascii="Rawline" w:cs="Rawline" w:eastAsia="Rawline" w:hAnsi="Rawline"/>
        </w:rPr>
      </w:pPr>
      <w:r w:rsidDel="00000000" w:rsidR="00000000" w:rsidRPr="00000000">
        <w:rPr>
          <w:rFonts w:ascii="Rawline" w:cs="Rawline" w:eastAsia="Rawline" w:hAnsi="Rawline"/>
          <w:b w:val="1"/>
          <w:bCs w:val="1"/>
          <w:color w:val="000000"/>
          <w:sz w:val="22"/>
          <w:rtl w:val="0"/>
        </w:rPr>
        <w:t xml:space="preserve">Tenente-Coronel PM Eduardo Vasconcelos de Moraes - Autoridade Delegante</w:t>
      </w: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sectPr>
      <w:headerReference r:id="rId8" w:type="default"/>
      <w:footerReference w:type="default" r:id="rId9"/>
      <w:headerReference w:type="first" r:id="rId10"/>
      <w:footerReference w:type="first" r:id="rId11"/>
      <w:pgSz w:h="16838" w:w="11906" w:orient="portrait"/>
      <w:pgMar w:bottom="1134" w:top="1701" w:left="1701" w:right="1134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Georgia"/>
  <w:font w:name="Rawline"/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8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both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0" distR="0" hidden="0" layoutInCell="1" locked="0" relativeHeight="0" simplePos="0">
          <wp:simplePos x="0" y="0"/>
          <wp:positionH relativeFrom="margin">
            <wp:align>right</wp:align>
          </wp:positionH>
          <wp:positionV relativeFrom="paragraph">
            <wp:posOffset>-515619</wp:posOffset>
          </wp:positionV>
          <wp:extent cx="1090930" cy="952500"/>
          <wp:effectExtent b="0" l="0" r="0" t="0"/>
          <wp:wrapSquare wrapText="bothSides" distB="0" distT="0" distL="0" distR="0"/>
          <wp:docPr id="1" name="image2.png"/>
          <a:graphic>
            <a:graphicData uri="http://schemas.openxmlformats.org/drawingml/2006/picture">
              <pic:pic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090930" cy="9525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4"/>
        <w:szCs w:val="24"/>
        <w:lang w:val="pt_BR"/>
      </w:rPr>
    </w:rPrDefault>
    <w:pPrDefault>
      <w:pPr>
        <w:spacing w:line="276" w:lineRule="auto"/>
        <w:jc w:val="both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  <w:rPr>
      <w:rFonts w:ascii="Rawline" w:hAnsi="Rawline" w:cs="Rawline" w:eastAsia="Rawline"/>
      <w:color w:val="000000"/>
      <w:sz w:val="22"/>
    </w:rPr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spacing w:line="240" w:lineRule="auto"/>
      <w:jc w:val="left"/>
    </w:pPr>
    <w:rPr>
      <w:rFonts w:ascii="Times New Roman" w:cs="Times New Roman" w:eastAsia="Times New Roman" w:hAnsi="Times New Roman"/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Relationship Id="rId8" Type="http://schemas.openxmlformats.org/officeDocument/2006/relationships/header" Target="header1.xml"/><Relationship Id="rId9" Type="http://schemas.openxmlformats.org/officeDocument/2006/relationships/footer" Target="footer1.xml"/><Relationship Id="rId10" Type="http://schemas.openxmlformats.org/officeDocument/2006/relationships/header" Target="header2.xml"/><Relationship Id="rId11" Type="http://schemas.openxmlformats.org/officeDocument/2006/relationships/footer" Target="footer2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CNFjBwpZfbJSjg3I+suFzJPe00A==">CgMxLjA4AHIhMVJBTFg5eGpVdTZNcFZRVWZzcEc4X3c2YTBmeC1ic0tT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Word Document</dc:title>
  <cp:lastModifiedBy>python-docx</cp:lastModifiedBy>
  <cp:revision>1</cp:revision>
  <dcterms:modified xsi:type="dcterms:W3CDTF">2026-07-25T23:37:22Z</dcterms:modified>
  <dc:creator/>
  <dc:description/>
  <dc:identifier/>
  <dc:language/>
  <dc:subject/>
</cp:coreProperties>
</file>