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2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numero_regiao_pm }}ª REGIÃO DE POLÍCIA MILITAR</w:t>
            </w:r>
          </w:p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sz w:val="20"/>
                <w:szCs w:val="20"/>
                <w:rtl w:val="0"/>
              </w:rPr>
              <w:t>{{ numero_batalhao_pm }}º BATALHÃO DE POLÍCIA MILITAR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u w:val="single"/>
          <w:rtl w:val="0"/>
        </w:rPr>
        <w:t>PROCESSO DE COMUNICAÇÃO DISCIPLINAR Nº {{ numero_processo }}/{{ ano_processo }}.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Ao: Nº {{ re_autoridade_processante }}, {{ posto_autoridade_processante }} PM {{ nome_autoridade_processante }}, do {{ unidade_autoridade_processante }}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>Anexo: Comunicação Disciplinar n.{{ numero_comunicacao_disciplinar }}, contendo {{ numero_folhas_anexo }} fls.</w:t>
      </w:r>
      <w:r w:rsidDel="00000000" w:rsidR="00000000" w:rsidRPr="00000000">
        <w:rPr>
          <w:rFonts w:ascii="Rawline" w:cs="Rawline" w:eastAsia="Rawline" w:hAnsi="Rawline"/>
          <w:rtl w:val="0"/>
        </w:rPr>
      </w:r>
    </w:p>
    <w:p w:rsidR="00000000" w:rsidDel="00000000" w:rsidP="00000000" w:rsidRDefault="00000000" w:rsidRPr="00000000" w14:paraId="0000000B">
      <w:pPr>
        <w:spacing w:after="120" w:before="120" w:lineRule="auto"/>
        <w:ind w:left="-106" w:firstLine="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rtl w:val="0"/>
        </w:rPr>
        <w:t>Encaminho-lhe o documento anexo, para que, nos termos do art. 37 do Manual de Processos e Procedimentos Administrativos (MAPPA), aprovado pela Resolução Conjunta nº 4.220, de 28jun12, esse encarregado proceda à elaboração do Processo de Comunicação Disciplinar em face do nº {{ re_sindicado }}, {{ posto_graduacao_sindicado_upper }} PM {{ nome_sindicado_upper }}, pelo cometimento, em tese, da transgressão disciplinar abaixo descrita:</w:t>
      </w:r>
    </w:p>
    <w:p w:rsidR="00000000" w:rsidDel="00000000" w:rsidP="00000000" w:rsidRDefault="00000000" w:rsidRPr="00000000" w14:paraId="0000000E">
      <w:pPr>
        <w:spacing w:line="360" w:lineRule="auto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Síntese do fato: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dia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{{ dia_fato }} 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 ano de 20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{{ ano_fato_sufixo }}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na cidade de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{{ cidade_fato }}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por volta das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{{ hora_fato }}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horas, teria o comunicado </w:t>
      </w: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{{ resumo_fato }}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14" w:right="0" w:hanging="357"/>
        <w:jc w:val="both"/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Transgressão disciplinar, em tese, cometida</w:t>
      </w:r>
      <w:r w:rsidDel="00000000" w:rsidR="00000000" w:rsidRPr="00000000">
        <w:rPr>
          <w:rFonts w:ascii="Rawline" w:cs="Rawline" w:eastAsia="Rawline" w:hAnsi="Rawline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: {{ tipificacao_cedm }}</w:t>
      </w:r>
    </w:p>
    <w:p w:rsidR="00000000" w:rsidDel="00000000" w:rsidP="00000000" w:rsidRDefault="00000000" w:rsidRPr="00000000" w14:paraId="00000011">
      <w:pPr>
        <w:spacing w:line="240" w:lineRule="auto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rtl w:val="0"/>
        </w:rPr>
        <w:t xml:space="preserve">Prazo:</w:t>
      </w:r>
      <w:r w:rsidDel="00000000" w:rsidR="00000000" w:rsidRPr="00000000">
        <w:rPr>
          <w:rFonts w:ascii="Rawline" w:cs="Rawline" w:eastAsia="Rawline" w:hAnsi="Rawline"/>
          <w:rtl w:val="0"/>
        </w:rPr>
        <w:t xml:space="preserve"> 15 (quinze) dias corridos, a contar do recebimento desta documentação.</w:t>
      </w:r>
    </w:p>
    <w:p w:rsidR="00000000" w:rsidDel="00000000" w:rsidP="00000000" w:rsidRDefault="00000000" w:rsidRPr="00000000" w14:paraId="00000013">
      <w:pPr>
        <w:spacing w:line="240" w:lineRule="auto"/>
        <w:rPr>
          <w:rFonts w:ascii="Rawline" w:cs="Rawline" w:eastAsia="Rawline" w:hAnsi="Raw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709"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rtl w:val="0"/>
        </w:rPr>
        <w:t xml:space="preserve">Quartel em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>{{ cidade_sede }}</w:t>
      </w:r>
      <w:r w:rsidDel="00000000" w:rsidR="00000000" w:rsidRPr="00000000">
        <w:rPr>
          <w:rFonts w:ascii="Rawline" w:cs="Rawline" w:eastAsia="Rawline" w:hAnsi="Rawline"/>
          <w:color w:val="000000"/>
          <w:rtl w:val="0"/>
        </w:rPr>
        <w:t xml:space="preserve">,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>{{ dia_instauracao }}</w:t>
      </w:r>
      <w:r w:rsidDel="00000000" w:rsidR="00000000" w:rsidRPr="00000000">
        <w:rPr>
          <w:rFonts w:ascii="Rawline" w:cs="Rawline" w:eastAsia="Rawline" w:hAnsi="Rawline"/>
          <w:color w:val="000000"/>
          <w:rtl w:val="0"/>
        </w:rPr>
        <w:t xml:space="preserve"> de 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>{{ mes_instauracao_extenso }}</w:t>
      </w:r>
      <w:r w:rsidDel="00000000" w:rsidR="00000000" w:rsidRPr="00000000">
        <w:rPr>
          <w:rFonts w:ascii="Rawline" w:cs="Rawline" w:eastAsia="Rawline" w:hAnsi="Rawline"/>
          <w:color w:val="000000"/>
          <w:rtl w:val="0"/>
        </w:rPr>
        <w:t xml:space="preserve"> de 202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>{{ ano_instauracao_ultimo_digito }}.</w:t>
      </w:r>
    </w:p>
    <w:p w:rsidR="00000000" w:rsidDel="00000000" w:rsidP="00000000" w:rsidRDefault="00000000" w:rsidRPr="00000000" w14:paraId="00000015">
      <w:pPr>
        <w:spacing w:line="360" w:lineRule="auto"/>
        <w:ind w:firstLine="709"/>
        <w:jc w:val="right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Rawline" w:cs="Rawline" w:eastAsia="Rawline" w:hAnsi="Rawline"/>
          <w:b w:val="1"/>
          <w:bCs w:val="1"/>
          <w:color w:val="000000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 xml:space="preserve">___________________________________________________________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rtl w:val="0"/>
        </w:rPr>
        <w:t>{{ posto_autoridade_delegante }} PM {{ nome_autoridade_delegante }} - Autoridade Delegante</w:t>
      </w: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-515619</wp:posOffset>
          </wp:positionV>
          <wp:extent cx="1090930" cy="952500"/>
          <wp:effectExtent b="0" l="0" r="0" t="0"/>
          <wp:wrapSquare wrapText="bothSides" distB="0" distT="0" distL="0" distR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0930" cy="9525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NFjBwpZfbJSjg3I+suFzJPe00A==">CgMxLjA4AHIhMVJBTFg5eGpVdTZNcFZRVWZzcEc4X3c2YTBmeC1ic0tT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