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EDF 5400 ALEC data, Code book</w:t>
      </w:r>
    </w:p>
    <w:p>
      <w:pPr>
        <w:pStyle w:val="Normal"/>
        <w:bidi w:val="0"/>
        <w:jc w:val="left"/>
        <w:rPr/>
      </w:pPr>
      <w:r>
        <w:rPr/>
      </w:r>
    </w:p>
    <w:p>
      <w:pPr>
        <w:pStyle w:val="Normal"/>
        <w:bidi w:val="0"/>
        <w:jc w:val="left"/>
        <w:rPr/>
      </w:pPr>
      <w:r>
        <w:rPr/>
        <w:t>Dr. Frances Prevatt (in the Counseling Psychology program here at FSU) is interested in how attention deficit hyperactivity disorder (ADHD), a common learning disability, affects the performance of college students.  Dr. Prevatt and some of her students collected data about 473 students with ADHD who had come to various council centers and consented to be in a study (Prevatt, Dehili, Taylor &amp; Marshall, 2015).  They also collected a random sample of 200 students who had not been diagnosed with ADHD as a control.  This is a quasi-experiment, because there is no random assignment.  Dr. Prevatt has generously agreed to share her data with us.  (Note that there was some additional data collection since the paper was published, so your sample sizes may be slightly larger.)</w:t>
      </w:r>
    </w:p>
    <w:p>
      <w:pPr>
        <w:pStyle w:val="Normal"/>
        <w:bidi w:val="0"/>
        <w:jc w:val="left"/>
        <w:rPr/>
      </w:pPr>
      <w:r>
        <w:rPr/>
      </w:r>
    </w:p>
    <w:p>
      <w:pPr>
        <w:pStyle w:val="Normal"/>
        <w:bidi w:val="0"/>
        <w:jc w:val="left"/>
        <w:rPr/>
      </w:pPr>
      <w:r>
        <w:rPr/>
        <w:t>The following variables are included in this extract from the complete data</w:t>
      </w:r>
    </w:p>
    <w:p>
      <w:pPr>
        <w:pStyle w:val="Normal"/>
        <w:bidi w:val="0"/>
        <w:jc w:val="left"/>
        <w:rPr/>
      </w:pPr>
      <w:r>
        <w:rPr/>
      </w:r>
    </w:p>
    <w:p>
      <w:pPr>
        <w:pStyle w:val="Normal"/>
        <w:bidi w:val="0"/>
        <w:jc w:val="left"/>
        <w:rPr/>
      </w:pPr>
      <w:r>
        <w:rPr/>
      </w:r>
    </w:p>
    <w:tbl>
      <w:tblPr>
        <w:tblW w:w="9300" w:type="dxa"/>
        <w:jc w:val="left"/>
        <w:tblInd w:w="58" w:type="dxa"/>
        <w:tblLayout w:type="fixed"/>
        <w:tblCellMar>
          <w:top w:w="55" w:type="dxa"/>
          <w:left w:w="51" w:type="dxa"/>
          <w:bottom w:w="55" w:type="dxa"/>
          <w:right w:w="55" w:type="dxa"/>
        </w:tblCellMar>
      </w:tblPr>
      <w:tblGrid>
        <w:gridCol w:w="1524"/>
        <w:gridCol w:w="2046"/>
        <w:gridCol w:w="3270"/>
        <w:gridCol w:w="2460"/>
      </w:tblGrid>
      <w:tr>
        <w:trPr/>
        <w:tc>
          <w:tcPr>
            <w:tcW w:w="1524" w:type="dxa"/>
            <w:tcBorders>
              <w:top w:val="single" w:sz="2" w:space="0" w:color="000001"/>
              <w:left w:val="single" w:sz="2" w:space="0" w:color="000001"/>
              <w:bottom w:val="single" w:sz="2" w:space="0" w:color="000001"/>
            </w:tcBorders>
            <w:shd w:fill="FFFFFF" w:val="clear"/>
          </w:tcPr>
          <w:p>
            <w:pPr>
              <w:pStyle w:val="TableContents"/>
              <w:widowControl w:val="false"/>
              <w:bidi w:val="0"/>
              <w:jc w:val="left"/>
              <w:rPr>
                <w:i/>
                <w:i/>
                <w:iCs/>
              </w:rPr>
            </w:pPr>
            <w:r>
              <w:rPr>
                <w:i/>
                <w:iCs/>
              </w:rPr>
              <w:t>Variable</w:t>
            </w:r>
          </w:p>
        </w:tc>
        <w:tc>
          <w:tcPr>
            <w:tcW w:w="2046" w:type="dxa"/>
            <w:tcBorders>
              <w:top w:val="single" w:sz="2" w:space="0" w:color="000001"/>
              <w:left w:val="single" w:sz="2" w:space="0" w:color="000001"/>
              <w:bottom w:val="single" w:sz="2" w:space="0" w:color="000001"/>
            </w:tcBorders>
            <w:shd w:fill="FFFFFF" w:val="clear"/>
          </w:tcPr>
          <w:p>
            <w:pPr>
              <w:pStyle w:val="TableContents"/>
              <w:widowControl w:val="false"/>
              <w:bidi w:val="0"/>
              <w:jc w:val="left"/>
              <w:rPr>
                <w:i/>
                <w:i/>
                <w:iCs/>
              </w:rPr>
            </w:pPr>
            <w:r>
              <w:rPr>
                <w:i/>
                <w:iCs/>
              </w:rPr>
              <w:t>Label</w:t>
            </w:r>
          </w:p>
        </w:tc>
        <w:tc>
          <w:tcPr>
            <w:tcW w:w="3270" w:type="dxa"/>
            <w:tcBorders>
              <w:top w:val="single" w:sz="2" w:space="0" w:color="000001"/>
              <w:left w:val="single" w:sz="2" w:space="0" w:color="000001"/>
              <w:bottom w:val="single" w:sz="2" w:space="0" w:color="000001"/>
            </w:tcBorders>
            <w:shd w:fill="FFFFFF" w:val="clear"/>
          </w:tcPr>
          <w:p>
            <w:pPr>
              <w:pStyle w:val="TableContents"/>
              <w:widowControl w:val="false"/>
              <w:bidi w:val="0"/>
              <w:jc w:val="left"/>
              <w:rPr>
                <w:i/>
                <w:i/>
                <w:iCs/>
              </w:rPr>
            </w:pPr>
            <w:r>
              <w:rPr>
                <w:i/>
                <w:iCs/>
              </w:rPr>
              <w:t>Values</w:t>
            </w:r>
          </w:p>
        </w:tc>
        <w:tc>
          <w:tcPr>
            <w:tcW w:w="2460"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bidi w:val="0"/>
              <w:jc w:val="left"/>
              <w:rPr>
                <w:i/>
                <w:i/>
                <w:iCs/>
              </w:rPr>
            </w:pPr>
            <w:r>
              <w:rPr>
                <w:i/>
                <w:iCs/>
              </w:rPr>
              <w:t>Notes</w:t>
            </w:r>
          </w:p>
        </w:tc>
      </w:tr>
      <w:tr>
        <w:trPr/>
        <w:tc>
          <w:tcPr>
            <w:tcW w:w="1524" w:type="dxa"/>
            <w:tcBorders>
              <w:left w:val="single" w:sz="2" w:space="0" w:color="000001"/>
              <w:bottom w:val="single" w:sz="2" w:space="0" w:color="000001"/>
            </w:tcBorders>
            <w:shd w:fill="FFFFFF" w:val="clear"/>
          </w:tcPr>
          <w:p>
            <w:pPr>
              <w:pStyle w:val="TableContents"/>
              <w:widowControl w:val="false"/>
              <w:bidi w:val="0"/>
              <w:jc w:val="left"/>
              <w:rPr/>
            </w:pPr>
            <w:r>
              <w:rPr/>
              <w:t>group</w:t>
            </w:r>
          </w:p>
        </w:tc>
        <w:tc>
          <w:tcPr>
            <w:tcW w:w="2046" w:type="dxa"/>
            <w:tcBorders>
              <w:left w:val="single" w:sz="2" w:space="0" w:color="000001"/>
              <w:bottom w:val="single" w:sz="2" w:space="0" w:color="000001"/>
            </w:tcBorders>
            <w:shd w:fill="FFFFFF" w:val="clear"/>
          </w:tcPr>
          <w:p>
            <w:pPr>
              <w:pStyle w:val="TableContents"/>
              <w:widowControl w:val="false"/>
              <w:bidi w:val="0"/>
              <w:jc w:val="left"/>
              <w:rPr/>
            </w:pPr>
            <w:r>
              <w:rPr/>
              <w:t>Control or ADHD</w:t>
            </w:r>
          </w:p>
        </w:tc>
        <w:tc>
          <w:tcPr>
            <w:tcW w:w="3270" w:type="dxa"/>
            <w:tcBorders>
              <w:left w:val="single" w:sz="2" w:space="0" w:color="000001"/>
              <w:bottom w:val="single" w:sz="2" w:space="0" w:color="000001"/>
            </w:tcBorders>
            <w:shd w:fill="FFFFFF" w:val="clear"/>
          </w:tcPr>
          <w:p>
            <w:pPr>
              <w:pStyle w:val="TableContents"/>
              <w:widowControl w:val="false"/>
              <w:bidi w:val="0"/>
              <w:jc w:val="left"/>
              <w:rPr/>
            </w:pPr>
            <w:r>
              <w:rPr/>
              <w:t>1: referred for ADHD, 2: control group</w:t>
            </w:r>
          </w:p>
        </w:tc>
        <w:tc>
          <w:tcPr>
            <w:tcW w:w="2460" w:type="dxa"/>
            <w:tcBorders>
              <w:left w:val="single" w:sz="2" w:space="0" w:color="000001"/>
              <w:bottom w:val="single" w:sz="2" w:space="0" w:color="000001"/>
              <w:right w:val="single" w:sz="2" w:space="0" w:color="000001"/>
            </w:tcBorders>
            <w:shd w:fill="FFFFFF" w:val="clear"/>
          </w:tcPr>
          <w:p>
            <w:pPr>
              <w:pStyle w:val="TableContents"/>
              <w:widowControl w:val="false"/>
              <w:bidi w:val="0"/>
              <w:jc w:val="left"/>
              <w:rPr/>
            </w:pPr>
            <w:r>
              <w:rPr/>
              <w:t>See Prevatt et al. (2015) for recruiting procedures and inclusion/exclusions criteria</w:t>
            </w:r>
          </w:p>
        </w:tc>
      </w:tr>
      <w:tr>
        <w:trPr/>
        <w:tc>
          <w:tcPr>
            <w:tcW w:w="1524" w:type="dxa"/>
            <w:tcBorders>
              <w:left w:val="single" w:sz="2" w:space="0" w:color="000001"/>
              <w:bottom w:val="single" w:sz="2" w:space="0" w:color="000001"/>
            </w:tcBorders>
            <w:shd w:fill="FFFFFF" w:val="clear"/>
          </w:tcPr>
          <w:p>
            <w:pPr>
              <w:pStyle w:val="TableContents"/>
              <w:widowControl w:val="false"/>
              <w:bidi w:val="0"/>
              <w:jc w:val="left"/>
              <w:rPr/>
            </w:pPr>
            <w:r>
              <w:rPr/>
              <w:t>GENDER</w:t>
            </w:r>
          </w:p>
        </w:tc>
        <w:tc>
          <w:tcPr>
            <w:tcW w:w="2046" w:type="dxa"/>
            <w:tcBorders>
              <w:left w:val="single" w:sz="2" w:space="0" w:color="000001"/>
              <w:bottom w:val="single" w:sz="2" w:space="0" w:color="000001"/>
            </w:tcBorders>
            <w:shd w:fill="FFFFFF" w:val="clear"/>
          </w:tcPr>
          <w:p>
            <w:pPr>
              <w:pStyle w:val="TableContents"/>
              <w:widowControl w:val="false"/>
              <w:bidi w:val="0"/>
              <w:jc w:val="left"/>
              <w:rPr/>
            </w:pPr>
            <w:r>
              <w:rPr/>
              <w:t>Gender</w:t>
            </w:r>
          </w:p>
        </w:tc>
        <w:tc>
          <w:tcPr>
            <w:tcW w:w="3270" w:type="dxa"/>
            <w:tcBorders>
              <w:left w:val="single" w:sz="2" w:space="0" w:color="000001"/>
              <w:bottom w:val="single" w:sz="2" w:space="0" w:color="000001"/>
            </w:tcBorders>
            <w:shd w:fill="FFFFFF" w:val="clear"/>
          </w:tcPr>
          <w:p>
            <w:pPr>
              <w:pStyle w:val="TableContents"/>
              <w:widowControl w:val="false"/>
              <w:bidi w:val="0"/>
              <w:jc w:val="left"/>
              <w:rPr/>
            </w:pPr>
            <w:r>
              <w:rPr/>
              <w:t>1: female, 2: male</w:t>
            </w:r>
          </w:p>
        </w:tc>
        <w:tc>
          <w:tcPr>
            <w:tcW w:w="2460" w:type="dxa"/>
            <w:tcBorders>
              <w:left w:val="single" w:sz="2" w:space="0" w:color="000001"/>
              <w:bottom w:val="single" w:sz="2" w:space="0" w:color="000001"/>
              <w:right w:val="single" w:sz="2" w:space="0" w:color="000001"/>
            </w:tcBorders>
            <w:shd w:fill="FFFFFF" w:val="clear"/>
          </w:tcPr>
          <w:p>
            <w:pPr>
              <w:pStyle w:val="TableContents"/>
              <w:widowControl w:val="false"/>
              <w:bidi w:val="0"/>
              <w:jc w:val="left"/>
              <w:rPr/>
            </w:pPr>
            <w:r>
              <w:rPr/>
              <w:t>Self-report</w:t>
            </w:r>
          </w:p>
        </w:tc>
      </w:tr>
      <w:tr>
        <w:trPr/>
        <w:tc>
          <w:tcPr>
            <w:tcW w:w="1524" w:type="dxa"/>
            <w:tcBorders>
              <w:left w:val="single" w:sz="2" w:space="0" w:color="000001"/>
              <w:bottom w:val="single" w:sz="2" w:space="0" w:color="000001"/>
            </w:tcBorders>
            <w:shd w:fill="FFFFFF" w:val="clear"/>
          </w:tcPr>
          <w:p>
            <w:pPr>
              <w:pStyle w:val="TableContents"/>
              <w:widowControl w:val="false"/>
              <w:bidi w:val="0"/>
              <w:jc w:val="left"/>
              <w:rPr/>
            </w:pPr>
            <w:r>
              <w:rPr/>
              <w:t>YEAR</w:t>
            </w:r>
          </w:p>
        </w:tc>
        <w:tc>
          <w:tcPr>
            <w:tcW w:w="2046" w:type="dxa"/>
            <w:tcBorders>
              <w:left w:val="single" w:sz="2" w:space="0" w:color="000001"/>
              <w:bottom w:val="single" w:sz="2" w:space="0" w:color="000001"/>
            </w:tcBorders>
            <w:shd w:fill="FFFFFF" w:val="clear"/>
          </w:tcPr>
          <w:p>
            <w:pPr>
              <w:pStyle w:val="TableContents"/>
              <w:widowControl w:val="false"/>
              <w:bidi w:val="0"/>
              <w:jc w:val="left"/>
              <w:rPr/>
            </w:pPr>
            <w:r>
              <w:rPr/>
              <w:t>Year in college</w:t>
            </w:r>
          </w:p>
        </w:tc>
        <w:tc>
          <w:tcPr>
            <w:tcW w:w="3270" w:type="dxa"/>
            <w:tcBorders>
              <w:left w:val="single" w:sz="2" w:space="0" w:color="000001"/>
              <w:bottom w:val="single" w:sz="2" w:space="0" w:color="000001"/>
            </w:tcBorders>
            <w:shd w:fill="FFFFFF" w:val="clear"/>
          </w:tcPr>
          <w:p>
            <w:pPr>
              <w:pStyle w:val="TableContents"/>
              <w:widowControl w:val="false"/>
              <w:bidi w:val="0"/>
              <w:jc w:val="left"/>
              <w:rPr/>
            </w:pPr>
            <w:r>
              <w:rPr/>
              <w:t>1: freshman, 2: sophomore, 3: junior, 4:senior, 5:grad student</w:t>
            </w:r>
          </w:p>
        </w:tc>
        <w:tc>
          <w:tcPr>
            <w:tcW w:w="2460" w:type="dxa"/>
            <w:tcBorders>
              <w:left w:val="single" w:sz="2" w:space="0" w:color="000001"/>
              <w:bottom w:val="single" w:sz="2" w:space="0" w:color="000001"/>
              <w:right w:val="single" w:sz="2" w:space="0" w:color="000001"/>
            </w:tcBorders>
            <w:shd w:fill="FFFFFF" w:val="clear"/>
          </w:tcPr>
          <w:p>
            <w:pPr>
              <w:pStyle w:val="TableContents"/>
              <w:widowControl w:val="false"/>
              <w:bidi w:val="0"/>
              <w:jc w:val="left"/>
              <w:rPr/>
            </w:pPr>
            <w:r>
              <w:rPr/>
              <w:t>At time of first admission to ALEC for ADHD students, or time of assessment for control students.</w:t>
            </w:r>
          </w:p>
        </w:tc>
      </w:tr>
      <w:tr>
        <w:trPr/>
        <w:tc>
          <w:tcPr>
            <w:tcW w:w="1524" w:type="dxa"/>
            <w:tcBorders>
              <w:left w:val="single" w:sz="2" w:space="0" w:color="000001"/>
              <w:bottom w:val="single" w:sz="2" w:space="0" w:color="000001"/>
            </w:tcBorders>
            <w:shd w:fill="FFFFFF" w:val="clear"/>
          </w:tcPr>
          <w:p>
            <w:pPr>
              <w:pStyle w:val="TableContents"/>
              <w:widowControl w:val="false"/>
              <w:bidi w:val="0"/>
              <w:jc w:val="left"/>
              <w:rPr/>
            </w:pPr>
            <w:r>
              <w:rPr/>
              <w:t>AGE</w:t>
            </w:r>
          </w:p>
        </w:tc>
        <w:tc>
          <w:tcPr>
            <w:tcW w:w="2046" w:type="dxa"/>
            <w:tcBorders>
              <w:left w:val="single" w:sz="2" w:space="0" w:color="000001"/>
              <w:bottom w:val="single" w:sz="2" w:space="0" w:color="000001"/>
            </w:tcBorders>
            <w:shd w:fill="FFFFFF" w:val="clear"/>
          </w:tcPr>
          <w:p>
            <w:pPr>
              <w:pStyle w:val="TableContents"/>
              <w:widowControl w:val="false"/>
              <w:bidi w:val="0"/>
              <w:jc w:val="left"/>
              <w:rPr/>
            </w:pPr>
            <w:r>
              <w:rPr/>
              <w:t>Age</w:t>
            </w:r>
          </w:p>
        </w:tc>
        <w:tc>
          <w:tcPr>
            <w:tcW w:w="3270" w:type="dxa"/>
            <w:tcBorders>
              <w:left w:val="single" w:sz="2" w:space="0" w:color="000001"/>
              <w:bottom w:val="single" w:sz="2" w:space="0" w:color="000001"/>
            </w:tcBorders>
            <w:shd w:fill="FFFFFF" w:val="clear"/>
          </w:tcPr>
          <w:p>
            <w:pPr>
              <w:pStyle w:val="TableContents"/>
              <w:widowControl w:val="false"/>
              <w:bidi w:val="0"/>
              <w:jc w:val="left"/>
              <w:rPr/>
            </w:pPr>
            <w:r>
              <w:rPr/>
              <w:t>In Years</w:t>
            </w:r>
          </w:p>
        </w:tc>
        <w:tc>
          <w:tcPr>
            <w:tcW w:w="2460" w:type="dxa"/>
            <w:tcBorders>
              <w:left w:val="single" w:sz="2" w:space="0" w:color="000001"/>
              <w:bottom w:val="single" w:sz="2" w:space="0" w:color="000001"/>
              <w:right w:val="single" w:sz="2" w:space="0" w:color="000001"/>
            </w:tcBorders>
            <w:shd w:fill="FFFFFF" w:val="clear"/>
          </w:tcPr>
          <w:p>
            <w:pPr>
              <w:pStyle w:val="TableContents"/>
              <w:widowControl w:val="false"/>
              <w:bidi w:val="0"/>
              <w:jc w:val="left"/>
              <w:rPr/>
            </w:pPr>
            <w:r>
              <w:rPr/>
              <w:t>(See above)</w:t>
            </w:r>
          </w:p>
        </w:tc>
      </w:tr>
      <w:tr>
        <w:trPr/>
        <w:tc>
          <w:tcPr>
            <w:tcW w:w="1524" w:type="dxa"/>
            <w:tcBorders>
              <w:left w:val="single" w:sz="2" w:space="0" w:color="000001"/>
              <w:bottom w:val="single" w:sz="2" w:space="0" w:color="000001"/>
            </w:tcBorders>
            <w:shd w:fill="FFFFFF" w:val="clear"/>
          </w:tcPr>
          <w:p>
            <w:pPr>
              <w:pStyle w:val="TableContents"/>
              <w:widowControl w:val="false"/>
              <w:bidi w:val="0"/>
              <w:jc w:val="left"/>
              <w:rPr/>
            </w:pPr>
            <w:r>
              <w:rPr/>
              <w:t>ETHNICITY</w:t>
            </w:r>
          </w:p>
        </w:tc>
        <w:tc>
          <w:tcPr>
            <w:tcW w:w="2046" w:type="dxa"/>
            <w:tcBorders>
              <w:left w:val="single" w:sz="2" w:space="0" w:color="000001"/>
              <w:bottom w:val="single" w:sz="2" w:space="0" w:color="000001"/>
            </w:tcBorders>
            <w:shd w:fill="FFFFFF" w:val="clear"/>
          </w:tcPr>
          <w:p>
            <w:pPr>
              <w:pStyle w:val="TableContents"/>
              <w:widowControl w:val="false"/>
              <w:bidi w:val="0"/>
              <w:jc w:val="left"/>
              <w:rPr/>
            </w:pPr>
            <w:r>
              <w:rPr/>
              <w:t>Race</w:t>
            </w:r>
          </w:p>
        </w:tc>
        <w:tc>
          <w:tcPr>
            <w:tcW w:w="3270" w:type="dxa"/>
            <w:tcBorders>
              <w:left w:val="single" w:sz="2" w:space="0" w:color="000001"/>
              <w:bottom w:val="single" w:sz="2" w:space="0" w:color="000001"/>
            </w:tcBorders>
            <w:shd w:fill="FFFFFF" w:val="clear"/>
          </w:tcPr>
          <w:p>
            <w:pPr>
              <w:pStyle w:val="TableContents"/>
              <w:widowControl w:val="false"/>
              <w:bidi w:val="0"/>
              <w:jc w:val="left"/>
              <w:rPr/>
            </w:pPr>
            <w:r>
              <w:rPr/>
              <w:t xml:space="preserve">1: Caucasian, 2: African American, 3: Asian, 4: Hispanic, 5: Other </w:t>
            </w:r>
          </w:p>
        </w:tc>
        <w:tc>
          <w:tcPr>
            <w:tcW w:w="2460" w:type="dxa"/>
            <w:tcBorders>
              <w:left w:val="single" w:sz="2" w:space="0" w:color="000001"/>
              <w:bottom w:val="single" w:sz="2" w:space="0" w:color="000001"/>
              <w:right w:val="single" w:sz="2" w:space="0" w:color="000001"/>
            </w:tcBorders>
            <w:shd w:fill="FFFFFF" w:val="clear"/>
          </w:tcPr>
          <w:p>
            <w:pPr>
              <w:pStyle w:val="TableContents"/>
              <w:widowControl w:val="false"/>
              <w:bidi w:val="0"/>
              <w:jc w:val="left"/>
              <w:rPr/>
            </w:pPr>
            <w:r>
              <w:rPr/>
              <w:t>Self-report</w:t>
            </w:r>
          </w:p>
        </w:tc>
      </w:tr>
      <w:tr>
        <w:trPr/>
        <w:tc>
          <w:tcPr>
            <w:tcW w:w="1524" w:type="dxa"/>
            <w:tcBorders>
              <w:left w:val="single" w:sz="2" w:space="0" w:color="000001"/>
              <w:bottom w:val="single" w:sz="2" w:space="0" w:color="000001"/>
            </w:tcBorders>
            <w:shd w:fill="FFFFFF" w:val="clear"/>
          </w:tcPr>
          <w:p>
            <w:pPr>
              <w:pStyle w:val="TableContents"/>
              <w:widowControl w:val="false"/>
              <w:bidi w:val="0"/>
              <w:jc w:val="left"/>
              <w:rPr/>
            </w:pPr>
            <w:r>
              <w:rPr/>
              <w:t>SAT</w:t>
            </w:r>
          </w:p>
        </w:tc>
        <w:tc>
          <w:tcPr>
            <w:tcW w:w="2046" w:type="dxa"/>
            <w:tcBorders>
              <w:left w:val="single" w:sz="2" w:space="0" w:color="000001"/>
              <w:bottom w:val="single" w:sz="2" w:space="0" w:color="000001"/>
            </w:tcBorders>
            <w:shd w:fill="FFFFFF" w:val="clear"/>
          </w:tcPr>
          <w:p>
            <w:pPr>
              <w:pStyle w:val="TableContents"/>
              <w:widowControl w:val="false"/>
              <w:bidi w:val="0"/>
              <w:jc w:val="left"/>
              <w:rPr/>
            </w:pPr>
            <w:r>
              <w:rPr/>
              <w:t>Have taken SAT</w:t>
            </w:r>
          </w:p>
        </w:tc>
        <w:tc>
          <w:tcPr>
            <w:tcW w:w="3270" w:type="dxa"/>
            <w:tcBorders>
              <w:left w:val="single" w:sz="2" w:space="0" w:color="000001"/>
              <w:bottom w:val="single" w:sz="2" w:space="0" w:color="000001"/>
            </w:tcBorders>
            <w:shd w:fill="FFFFFF" w:val="clear"/>
          </w:tcPr>
          <w:p>
            <w:pPr>
              <w:pStyle w:val="TableContents"/>
              <w:widowControl w:val="false"/>
              <w:bidi w:val="0"/>
              <w:jc w:val="left"/>
              <w:rPr/>
            </w:pPr>
            <w:r>
              <w:rPr/>
              <w:t>0: no, 1: yes</w:t>
            </w:r>
          </w:p>
        </w:tc>
        <w:tc>
          <w:tcPr>
            <w:tcW w:w="2460" w:type="dxa"/>
            <w:tcBorders>
              <w:left w:val="single" w:sz="2" w:space="0" w:color="000001"/>
              <w:bottom w:val="single" w:sz="2" w:space="0" w:color="000001"/>
              <w:right w:val="single" w:sz="2" w:space="0" w:color="000001"/>
            </w:tcBorders>
            <w:shd w:fill="FFFFFF" w:val="clear"/>
          </w:tcPr>
          <w:p>
            <w:pPr>
              <w:pStyle w:val="TableContents"/>
              <w:widowControl w:val="false"/>
              <w:bidi w:val="0"/>
              <w:jc w:val="left"/>
              <w:rPr/>
            </w:pPr>
            <w:r>
              <w:rPr/>
              <w:t>Note:  Not all students take the SAT</w:t>
            </w:r>
          </w:p>
        </w:tc>
      </w:tr>
      <w:tr>
        <w:trPr/>
        <w:tc>
          <w:tcPr>
            <w:tcW w:w="1524" w:type="dxa"/>
            <w:tcBorders>
              <w:left w:val="single" w:sz="2" w:space="0" w:color="000001"/>
              <w:bottom w:val="single" w:sz="2" w:space="0" w:color="000001"/>
            </w:tcBorders>
            <w:shd w:fill="FFFFFF" w:val="clear"/>
          </w:tcPr>
          <w:p>
            <w:pPr>
              <w:pStyle w:val="TableContents"/>
              <w:widowControl w:val="false"/>
              <w:bidi w:val="0"/>
              <w:jc w:val="left"/>
              <w:rPr/>
            </w:pPr>
            <w:r>
              <w:rPr/>
              <w:t>SATVERBAL</w:t>
            </w:r>
          </w:p>
        </w:tc>
        <w:tc>
          <w:tcPr>
            <w:tcW w:w="2046" w:type="dxa"/>
            <w:tcBorders>
              <w:left w:val="single" w:sz="2" w:space="0" w:color="000001"/>
              <w:bottom w:val="single" w:sz="2" w:space="0" w:color="000001"/>
            </w:tcBorders>
            <w:shd w:fill="FFFFFF" w:val="clear"/>
          </w:tcPr>
          <w:p>
            <w:pPr>
              <w:pStyle w:val="TableContents"/>
              <w:widowControl w:val="false"/>
              <w:bidi w:val="0"/>
              <w:jc w:val="left"/>
              <w:rPr/>
            </w:pPr>
            <w:r>
              <w:rPr/>
              <w:t>SAT Verbal</w:t>
            </w:r>
          </w:p>
        </w:tc>
        <w:tc>
          <w:tcPr>
            <w:tcW w:w="3270" w:type="dxa"/>
            <w:tcBorders>
              <w:left w:val="single" w:sz="2" w:space="0" w:color="000001"/>
              <w:bottom w:val="single" w:sz="2" w:space="0" w:color="000001"/>
            </w:tcBorders>
            <w:shd w:fill="FFFFFF" w:val="clear"/>
          </w:tcPr>
          <w:p>
            <w:pPr>
              <w:pStyle w:val="TableContents"/>
              <w:widowControl w:val="false"/>
              <w:bidi w:val="0"/>
              <w:jc w:val="left"/>
              <w:rPr/>
            </w:pPr>
            <w:r>
              <w:rPr/>
              <w:t>200-800 in increments of 10</w:t>
            </w:r>
          </w:p>
        </w:tc>
        <w:tc>
          <w:tcPr>
            <w:tcW w:w="2460" w:type="dxa"/>
            <w:tcBorders>
              <w:left w:val="single" w:sz="2" w:space="0" w:color="000001"/>
              <w:bottom w:val="single" w:sz="2" w:space="0" w:color="000001"/>
              <w:right w:val="single" w:sz="2" w:space="0" w:color="000001"/>
            </w:tcBorders>
            <w:shd w:fill="FFFFFF" w:val="clear"/>
          </w:tcPr>
          <w:p>
            <w:pPr>
              <w:pStyle w:val="TableContents"/>
              <w:widowControl w:val="false"/>
              <w:bidi w:val="0"/>
              <w:jc w:val="left"/>
              <w:rPr/>
            </w:pPr>
            <w:r>
              <w:rPr/>
            </w:r>
          </w:p>
        </w:tc>
      </w:tr>
      <w:tr>
        <w:trPr/>
        <w:tc>
          <w:tcPr>
            <w:tcW w:w="1524" w:type="dxa"/>
            <w:tcBorders>
              <w:left w:val="single" w:sz="2" w:space="0" w:color="000001"/>
              <w:bottom w:val="single" w:sz="2" w:space="0" w:color="000001"/>
            </w:tcBorders>
            <w:shd w:fill="FFFFFF" w:val="clear"/>
          </w:tcPr>
          <w:p>
            <w:pPr>
              <w:pStyle w:val="TableContents"/>
              <w:widowControl w:val="false"/>
              <w:bidi w:val="0"/>
              <w:jc w:val="left"/>
              <w:rPr/>
            </w:pPr>
            <w:r>
              <w:rPr/>
              <w:t>SATQUANT</w:t>
            </w:r>
          </w:p>
        </w:tc>
        <w:tc>
          <w:tcPr>
            <w:tcW w:w="2046" w:type="dxa"/>
            <w:tcBorders>
              <w:left w:val="single" w:sz="2" w:space="0" w:color="000001"/>
              <w:bottom w:val="single" w:sz="2" w:space="0" w:color="000001"/>
            </w:tcBorders>
            <w:shd w:fill="FFFFFF" w:val="clear"/>
          </w:tcPr>
          <w:p>
            <w:pPr>
              <w:pStyle w:val="TableContents"/>
              <w:widowControl w:val="false"/>
              <w:bidi w:val="0"/>
              <w:jc w:val="left"/>
              <w:rPr/>
            </w:pPr>
            <w:r>
              <w:rPr/>
              <w:t>SAT Quan</w:t>
            </w:r>
            <w:r>
              <w:rPr>
                <w:rFonts w:eastAsia="Malgun Gothic"/>
                <w:lang w:eastAsia="ko-KR"/>
              </w:rPr>
              <w:t>t</w:t>
            </w:r>
            <w:r>
              <w:rPr/>
              <w:t>itative</w:t>
            </w:r>
          </w:p>
        </w:tc>
        <w:tc>
          <w:tcPr>
            <w:tcW w:w="3270" w:type="dxa"/>
            <w:tcBorders>
              <w:left w:val="single" w:sz="2" w:space="0" w:color="000001"/>
              <w:bottom w:val="single" w:sz="2" w:space="0" w:color="000001"/>
            </w:tcBorders>
            <w:shd w:fill="FFFFFF" w:val="clear"/>
          </w:tcPr>
          <w:p>
            <w:pPr>
              <w:pStyle w:val="TableContents"/>
              <w:widowControl w:val="false"/>
              <w:bidi w:val="0"/>
              <w:jc w:val="left"/>
              <w:rPr/>
            </w:pPr>
            <w:r>
              <w:rPr/>
              <w:t>200-800 in increments of 10</w:t>
            </w:r>
          </w:p>
        </w:tc>
        <w:tc>
          <w:tcPr>
            <w:tcW w:w="2460" w:type="dxa"/>
            <w:tcBorders>
              <w:left w:val="single" w:sz="2" w:space="0" w:color="000001"/>
              <w:bottom w:val="single" w:sz="2" w:space="0" w:color="000001"/>
              <w:right w:val="single" w:sz="2" w:space="0" w:color="000001"/>
            </w:tcBorders>
            <w:shd w:fill="FFFFFF" w:val="clear"/>
          </w:tcPr>
          <w:p>
            <w:pPr>
              <w:pStyle w:val="TableContents"/>
              <w:widowControl w:val="false"/>
              <w:bidi w:val="0"/>
              <w:jc w:val="left"/>
              <w:rPr/>
            </w:pPr>
            <w:r>
              <w:rPr/>
            </w:r>
          </w:p>
        </w:tc>
      </w:tr>
      <w:tr>
        <w:trPr/>
        <w:tc>
          <w:tcPr>
            <w:tcW w:w="1524" w:type="dxa"/>
            <w:tcBorders>
              <w:left w:val="single" w:sz="2" w:space="0" w:color="000001"/>
              <w:bottom w:val="single" w:sz="2" w:space="0" w:color="000001"/>
            </w:tcBorders>
            <w:shd w:fill="FFFFFF" w:val="clear"/>
          </w:tcPr>
          <w:p>
            <w:pPr>
              <w:pStyle w:val="TableContents"/>
              <w:widowControl w:val="false"/>
              <w:bidi w:val="0"/>
              <w:jc w:val="left"/>
              <w:rPr/>
            </w:pPr>
            <w:r>
              <w:rPr/>
              <w:t>SATWRIT</w:t>
            </w:r>
          </w:p>
        </w:tc>
        <w:tc>
          <w:tcPr>
            <w:tcW w:w="2046" w:type="dxa"/>
            <w:tcBorders>
              <w:left w:val="single" w:sz="2" w:space="0" w:color="000001"/>
              <w:bottom w:val="single" w:sz="2" w:space="0" w:color="000001"/>
            </w:tcBorders>
            <w:shd w:fill="FFFFFF" w:val="clear"/>
          </w:tcPr>
          <w:p>
            <w:pPr>
              <w:pStyle w:val="TableContents"/>
              <w:widowControl w:val="false"/>
              <w:bidi w:val="0"/>
              <w:jc w:val="left"/>
              <w:rPr/>
            </w:pPr>
            <w:r>
              <w:rPr/>
              <w:t>SAT Writing</w:t>
            </w:r>
          </w:p>
        </w:tc>
        <w:tc>
          <w:tcPr>
            <w:tcW w:w="3270" w:type="dxa"/>
            <w:tcBorders>
              <w:left w:val="single" w:sz="2" w:space="0" w:color="000001"/>
              <w:bottom w:val="single" w:sz="2" w:space="0" w:color="000001"/>
            </w:tcBorders>
            <w:shd w:fill="FFFFFF" w:val="clear"/>
          </w:tcPr>
          <w:p>
            <w:pPr>
              <w:pStyle w:val="TableContents"/>
              <w:widowControl w:val="false"/>
              <w:bidi w:val="0"/>
              <w:jc w:val="left"/>
              <w:rPr/>
            </w:pPr>
            <w:r>
              <w:rPr/>
              <w:t>200-800 in increments of 10</w:t>
            </w:r>
          </w:p>
        </w:tc>
        <w:tc>
          <w:tcPr>
            <w:tcW w:w="2460" w:type="dxa"/>
            <w:tcBorders>
              <w:left w:val="single" w:sz="2" w:space="0" w:color="000001"/>
              <w:bottom w:val="single" w:sz="2" w:space="0" w:color="000001"/>
              <w:right w:val="single" w:sz="2" w:space="0" w:color="000001"/>
            </w:tcBorders>
            <w:shd w:fill="FFFFFF" w:val="clear"/>
          </w:tcPr>
          <w:p>
            <w:pPr>
              <w:pStyle w:val="TableContents"/>
              <w:widowControl w:val="false"/>
              <w:bidi w:val="0"/>
              <w:jc w:val="left"/>
              <w:rPr/>
            </w:pPr>
            <w:r>
              <w:rPr/>
            </w:r>
          </w:p>
        </w:tc>
      </w:tr>
      <w:tr>
        <w:trPr/>
        <w:tc>
          <w:tcPr>
            <w:tcW w:w="1524" w:type="dxa"/>
            <w:tcBorders>
              <w:left w:val="single" w:sz="2" w:space="0" w:color="000001"/>
              <w:bottom w:val="single" w:sz="2" w:space="0" w:color="000001"/>
            </w:tcBorders>
            <w:shd w:fill="FFFFFF" w:val="clear"/>
          </w:tcPr>
          <w:p>
            <w:pPr>
              <w:pStyle w:val="TableContents"/>
              <w:widowControl w:val="false"/>
              <w:bidi w:val="0"/>
              <w:jc w:val="left"/>
              <w:rPr/>
            </w:pPr>
            <w:r>
              <w:rPr/>
              <w:t>GADD</w:t>
            </w:r>
          </w:p>
        </w:tc>
        <w:tc>
          <w:tcPr>
            <w:tcW w:w="2046" w:type="dxa"/>
            <w:tcBorders>
              <w:left w:val="single" w:sz="2" w:space="0" w:color="000001"/>
              <w:bottom w:val="single" w:sz="2" w:space="0" w:color="000001"/>
            </w:tcBorders>
            <w:shd w:fill="FFFFFF" w:val="clear"/>
          </w:tcPr>
          <w:p>
            <w:pPr>
              <w:pStyle w:val="TableContents"/>
              <w:widowControl w:val="false"/>
              <w:bidi w:val="0"/>
              <w:jc w:val="left"/>
              <w:rPr/>
            </w:pPr>
            <w:r>
              <w:rPr/>
              <w:t>General Anxiety Measure</w:t>
            </w:r>
          </w:p>
        </w:tc>
        <w:tc>
          <w:tcPr>
            <w:tcW w:w="3270" w:type="dxa"/>
            <w:tcBorders>
              <w:left w:val="single" w:sz="2" w:space="0" w:color="000001"/>
              <w:bottom w:val="single" w:sz="2" w:space="0" w:color="000001"/>
            </w:tcBorders>
            <w:shd w:fill="FFFFFF" w:val="clear"/>
          </w:tcPr>
          <w:p>
            <w:pPr>
              <w:pStyle w:val="TableContents"/>
              <w:widowControl w:val="false"/>
              <w:bidi w:val="0"/>
              <w:jc w:val="left"/>
              <w:rPr/>
            </w:pPr>
            <w:r>
              <w:rPr/>
              <w:t>6 symptom checklist</w:t>
            </w:r>
          </w:p>
        </w:tc>
        <w:tc>
          <w:tcPr>
            <w:tcW w:w="2460" w:type="dxa"/>
            <w:tcBorders>
              <w:left w:val="single" w:sz="2" w:space="0" w:color="000001"/>
              <w:bottom w:val="single" w:sz="2" w:space="0" w:color="000001"/>
              <w:right w:val="single" w:sz="2" w:space="0" w:color="000001"/>
            </w:tcBorders>
            <w:shd w:fill="FFFFFF" w:val="clear"/>
          </w:tcPr>
          <w:p>
            <w:pPr>
              <w:pStyle w:val="TableContents"/>
              <w:widowControl w:val="false"/>
              <w:bidi w:val="0"/>
              <w:jc w:val="left"/>
              <w:rPr/>
            </w:pPr>
            <w:r>
              <w:rPr/>
              <w:t>Based on DSM-IV-TR</w:t>
            </w:r>
          </w:p>
        </w:tc>
      </w:tr>
      <w:tr>
        <w:trPr/>
        <w:tc>
          <w:tcPr>
            <w:tcW w:w="1524" w:type="dxa"/>
            <w:tcBorders>
              <w:left w:val="single" w:sz="2" w:space="0" w:color="000001"/>
              <w:bottom w:val="single" w:sz="2" w:space="0" w:color="000001"/>
            </w:tcBorders>
            <w:shd w:fill="FFFFFF" w:val="clear"/>
          </w:tcPr>
          <w:p>
            <w:pPr>
              <w:pStyle w:val="TableContents"/>
              <w:widowControl w:val="false"/>
              <w:bidi w:val="0"/>
              <w:jc w:val="left"/>
              <w:rPr/>
            </w:pPr>
            <w:r>
              <w:rPr/>
              <w:t>PAG</w:t>
            </w:r>
          </w:p>
        </w:tc>
        <w:tc>
          <w:tcPr>
            <w:tcW w:w="2046" w:type="dxa"/>
            <w:tcBorders>
              <w:left w:val="single" w:sz="2" w:space="0" w:color="000001"/>
              <w:bottom w:val="single" w:sz="2" w:space="0" w:color="000001"/>
            </w:tcBorders>
            <w:shd w:fill="FFFFFF" w:val="clear"/>
          </w:tcPr>
          <w:p>
            <w:pPr>
              <w:pStyle w:val="TableContents"/>
              <w:widowControl w:val="false"/>
              <w:bidi w:val="0"/>
              <w:jc w:val="left"/>
              <w:rPr/>
            </w:pPr>
            <w:r>
              <w:rPr/>
              <w:t>General Panic Measure</w:t>
            </w:r>
          </w:p>
        </w:tc>
        <w:tc>
          <w:tcPr>
            <w:tcW w:w="3270" w:type="dxa"/>
            <w:tcBorders>
              <w:left w:val="single" w:sz="2" w:space="0" w:color="000001"/>
              <w:bottom w:val="single" w:sz="2" w:space="0" w:color="000001"/>
            </w:tcBorders>
            <w:shd w:fill="FFFFFF" w:val="clear"/>
          </w:tcPr>
          <w:p>
            <w:pPr>
              <w:pStyle w:val="TableContents"/>
              <w:widowControl w:val="false"/>
              <w:bidi w:val="0"/>
              <w:jc w:val="left"/>
              <w:rPr/>
            </w:pPr>
            <w:r>
              <w:rPr/>
              <w:t>5 symptom checklist</w:t>
            </w:r>
          </w:p>
        </w:tc>
        <w:tc>
          <w:tcPr>
            <w:tcW w:w="2460" w:type="dxa"/>
            <w:tcBorders>
              <w:left w:val="single" w:sz="2" w:space="0" w:color="000001"/>
              <w:bottom w:val="single" w:sz="2" w:space="0" w:color="000001"/>
              <w:right w:val="single" w:sz="2" w:space="0" w:color="000001"/>
            </w:tcBorders>
            <w:shd w:fill="FFFFFF" w:val="clear"/>
          </w:tcPr>
          <w:p>
            <w:pPr>
              <w:pStyle w:val="TableContents"/>
              <w:widowControl w:val="false"/>
              <w:bidi w:val="0"/>
              <w:jc w:val="left"/>
              <w:rPr/>
            </w:pPr>
            <w:r>
              <w:rPr/>
              <w:t>Based on DSM-IV-TR</w:t>
            </w:r>
          </w:p>
        </w:tc>
      </w:tr>
      <w:tr>
        <w:trPr/>
        <w:tc>
          <w:tcPr>
            <w:tcW w:w="1524" w:type="dxa"/>
            <w:tcBorders>
              <w:left w:val="single" w:sz="2" w:space="0" w:color="000001"/>
              <w:bottom w:val="single" w:sz="2" w:space="0" w:color="000001"/>
            </w:tcBorders>
            <w:shd w:fill="FFFFFF" w:val="clear"/>
          </w:tcPr>
          <w:p>
            <w:pPr>
              <w:pStyle w:val="TableContents"/>
              <w:widowControl w:val="false"/>
              <w:bidi w:val="0"/>
              <w:jc w:val="left"/>
              <w:rPr/>
            </w:pPr>
            <w:r>
              <w:rPr/>
              <w:t>genaxa</w:t>
            </w:r>
          </w:p>
        </w:tc>
        <w:tc>
          <w:tcPr>
            <w:tcW w:w="2046" w:type="dxa"/>
            <w:tcBorders>
              <w:left w:val="single" w:sz="2" w:space="0" w:color="000001"/>
              <w:bottom w:val="single" w:sz="2" w:space="0" w:color="000001"/>
            </w:tcBorders>
            <w:shd w:fill="FFFFFF" w:val="clear"/>
          </w:tcPr>
          <w:p>
            <w:pPr>
              <w:pStyle w:val="TableContents"/>
              <w:widowControl w:val="false"/>
              <w:bidi w:val="0"/>
              <w:jc w:val="left"/>
              <w:rPr/>
            </w:pPr>
            <w:r>
              <w:rPr/>
              <w:t>General Anxiety Academic</w:t>
            </w:r>
          </w:p>
        </w:tc>
        <w:tc>
          <w:tcPr>
            <w:tcW w:w="3270" w:type="dxa"/>
            <w:tcBorders>
              <w:left w:val="single" w:sz="2" w:space="0" w:color="000001"/>
              <w:bottom w:val="single" w:sz="2" w:space="0" w:color="000001"/>
            </w:tcBorders>
            <w:shd w:fill="FFFFFF" w:val="clear"/>
          </w:tcPr>
          <w:p>
            <w:pPr>
              <w:pStyle w:val="TableContents"/>
              <w:widowControl w:val="false"/>
              <w:bidi w:val="0"/>
              <w:jc w:val="left"/>
              <w:rPr/>
            </w:pPr>
            <w:r>
              <w:rPr/>
              <w:t>6 symptom checklist</w:t>
            </w:r>
          </w:p>
        </w:tc>
        <w:tc>
          <w:tcPr>
            <w:tcW w:w="2460" w:type="dxa"/>
            <w:tcBorders>
              <w:left w:val="single" w:sz="2" w:space="0" w:color="000001"/>
              <w:bottom w:val="single" w:sz="2" w:space="0" w:color="000001"/>
              <w:right w:val="single" w:sz="2" w:space="0" w:color="000001"/>
            </w:tcBorders>
            <w:shd w:fill="FFFFFF" w:val="clear"/>
          </w:tcPr>
          <w:p>
            <w:pPr>
              <w:pStyle w:val="TableContents"/>
              <w:widowControl w:val="false"/>
              <w:bidi w:val="0"/>
              <w:jc w:val="left"/>
              <w:rPr/>
            </w:pPr>
            <w:r>
              <w:rPr/>
              <w:t>Based on DSM-IV-TR</w:t>
            </w:r>
          </w:p>
        </w:tc>
      </w:tr>
      <w:tr>
        <w:trPr/>
        <w:tc>
          <w:tcPr>
            <w:tcW w:w="1524" w:type="dxa"/>
            <w:tcBorders>
              <w:left w:val="single" w:sz="2" w:space="0" w:color="000001"/>
              <w:bottom w:val="single" w:sz="2" w:space="0" w:color="000001"/>
            </w:tcBorders>
            <w:shd w:fill="FFFFFF" w:val="clear"/>
          </w:tcPr>
          <w:p>
            <w:pPr>
              <w:pStyle w:val="TableContents"/>
              <w:widowControl w:val="false"/>
              <w:bidi w:val="0"/>
              <w:jc w:val="left"/>
              <w:rPr/>
            </w:pPr>
            <w:r>
              <w:rPr/>
              <w:t>paa</w:t>
            </w:r>
          </w:p>
        </w:tc>
        <w:tc>
          <w:tcPr>
            <w:tcW w:w="2046" w:type="dxa"/>
            <w:tcBorders>
              <w:left w:val="single" w:sz="2" w:space="0" w:color="000001"/>
              <w:bottom w:val="single" w:sz="2" w:space="0" w:color="000001"/>
            </w:tcBorders>
            <w:shd w:fill="FFFFFF" w:val="clear"/>
          </w:tcPr>
          <w:p>
            <w:pPr>
              <w:pStyle w:val="TableContents"/>
              <w:widowControl w:val="false"/>
              <w:bidi w:val="0"/>
              <w:jc w:val="left"/>
              <w:rPr/>
            </w:pPr>
            <w:r>
              <w:rPr/>
              <w:t>Panic attack academic</w:t>
            </w:r>
          </w:p>
        </w:tc>
        <w:tc>
          <w:tcPr>
            <w:tcW w:w="3270" w:type="dxa"/>
            <w:tcBorders>
              <w:left w:val="single" w:sz="2" w:space="0" w:color="000001"/>
              <w:bottom w:val="single" w:sz="2" w:space="0" w:color="000001"/>
            </w:tcBorders>
            <w:shd w:fill="FFFFFF" w:val="clear"/>
          </w:tcPr>
          <w:p>
            <w:pPr>
              <w:pStyle w:val="TableContents"/>
              <w:widowControl w:val="false"/>
              <w:bidi w:val="0"/>
              <w:jc w:val="left"/>
              <w:rPr/>
            </w:pPr>
            <w:r>
              <w:rPr/>
              <w:t>5 symptom checklist</w:t>
            </w:r>
          </w:p>
        </w:tc>
        <w:tc>
          <w:tcPr>
            <w:tcW w:w="2460" w:type="dxa"/>
            <w:tcBorders>
              <w:left w:val="single" w:sz="2" w:space="0" w:color="000001"/>
              <w:bottom w:val="single" w:sz="2" w:space="0" w:color="000001"/>
              <w:right w:val="single" w:sz="2" w:space="0" w:color="000001"/>
            </w:tcBorders>
            <w:shd w:fill="FFFFFF" w:val="clear"/>
          </w:tcPr>
          <w:p>
            <w:pPr>
              <w:pStyle w:val="TableContents"/>
              <w:widowControl w:val="false"/>
              <w:bidi w:val="0"/>
              <w:jc w:val="left"/>
              <w:rPr/>
            </w:pPr>
            <w:r>
              <w:rPr/>
              <w:t>Based on DSM-IV-TR</w:t>
            </w:r>
          </w:p>
        </w:tc>
      </w:tr>
      <w:tr>
        <w:trPr/>
        <w:tc>
          <w:tcPr>
            <w:tcW w:w="1524" w:type="dxa"/>
            <w:tcBorders>
              <w:left w:val="single" w:sz="2" w:space="0" w:color="000001"/>
              <w:bottom w:val="single" w:sz="2" w:space="0" w:color="000001"/>
            </w:tcBorders>
            <w:shd w:fill="FFFFFF" w:val="clear"/>
          </w:tcPr>
          <w:p>
            <w:pPr>
              <w:pStyle w:val="TableContents"/>
              <w:widowControl w:val="false"/>
              <w:bidi w:val="0"/>
              <w:jc w:val="left"/>
              <w:rPr/>
            </w:pPr>
            <w:r>
              <w:rPr/>
              <w:t>inatt</w:t>
            </w:r>
          </w:p>
        </w:tc>
        <w:tc>
          <w:tcPr>
            <w:tcW w:w="2046" w:type="dxa"/>
            <w:tcBorders>
              <w:left w:val="single" w:sz="2" w:space="0" w:color="000001"/>
              <w:bottom w:val="single" w:sz="2" w:space="0" w:color="000001"/>
            </w:tcBorders>
            <w:shd w:fill="FFFFFF" w:val="clear"/>
          </w:tcPr>
          <w:p>
            <w:pPr>
              <w:pStyle w:val="TableContents"/>
              <w:widowControl w:val="false"/>
              <w:bidi w:val="0"/>
              <w:jc w:val="left"/>
              <w:rPr/>
            </w:pPr>
            <w:r>
              <w:rPr/>
              <w:t>Inattention</w:t>
            </w:r>
          </w:p>
        </w:tc>
        <w:tc>
          <w:tcPr>
            <w:tcW w:w="3270" w:type="dxa"/>
            <w:tcBorders>
              <w:left w:val="single" w:sz="2" w:space="0" w:color="000001"/>
              <w:bottom w:val="single" w:sz="2" w:space="0" w:color="000001"/>
            </w:tcBorders>
            <w:shd w:fill="FFFFFF" w:val="clear"/>
          </w:tcPr>
          <w:p>
            <w:pPr>
              <w:pStyle w:val="TableContents"/>
              <w:widowControl w:val="false"/>
              <w:bidi w:val="0"/>
              <w:jc w:val="left"/>
              <w:rPr/>
            </w:pPr>
            <w:r>
              <w:rPr/>
              <w:t>9 items scored 0--3</w:t>
            </w:r>
          </w:p>
        </w:tc>
        <w:tc>
          <w:tcPr>
            <w:tcW w:w="2460" w:type="dxa"/>
            <w:tcBorders>
              <w:left w:val="single" w:sz="2" w:space="0" w:color="000001"/>
              <w:bottom w:val="single" w:sz="2" w:space="0" w:color="000001"/>
              <w:right w:val="single" w:sz="2" w:space="0" w:color="000001"/>
            </w:tcBorders>
            <w:shd w:fill="FFFFFF" w:val="clear"/>
          </w:tcPr>
          <w:p>
            <w:pPr>
              <w:pStyle w:val="TableContents"/>
              <w:widowControl w:val="false"/>
              <w:bidi w:val="0"/>
              <w:jc w:val="left"/>
              <w:rPr/>
            </w:pPr>
            <w:r>
              <w:rPr/>
              <w:t>Subscale of Barkley &amp; Murphy (1998)</w:t>
            </w:r>
          </w:p>
        </w:tc>
      </w:tr>
      <w:tr>
        <w:trPr/>
        <w:tc>
          <w:tcPr>
            <w:tcW w:w="1524" w:type="dxa"/>
            <w:tcBorders>
              <w:left w:val="single" w:sz="2" w:space="0" w:color="000001"/>
              <w:bottom w:val="single" w:sz="2" w:space="0" w:color="000001"/>
            </w:tcBorders>
            <w:shd w:fill="FFFFFF" w:val="clear"/>
          </w:tcPr>
          <w:p>
            <w:pPr>
              <w:pStyle w:val="TableContents"/>
              <w:widowControl w:val="false"/>
              <w:bidi w:val="0"/>
              <w:jc w:val="left"/>
              <w:rPr/>
            </w:pPr>
            <w:r>
              <w:rPr/>
              <w:t>hyper</w:t>
            </w:r>
          </w:p>
        </w:tc>
        <w:tc>
          <w:tcPr>
            <w:tcW w:w="2046" w:type="dxa"/>
            <w:tcBorders>
              <w:left w:val="single" w:sz="2" w:space="0" w:color="000001"/>
              <w:bottom w:val="single" w:sz="2" w:space="0" w:color="000001"/>
            </w:tcBorders>
            <w:shd w:fill="FFFFFF" w:val="clear"/>
          </w:tcPr>
          <w:p>
            <w:pPr>
              <w:pStyle w:val="TableContents"/>
              <w:widowControl w:val="false"/>
              <w:bidi w:val="0"/>
              <w:jc w:val="left"/>
              <w:rPr/>
            </w:pPr>
            <w:r>
              <w:rPr/>
              <w:t>Hyperactive Impulsive symptoms</w:t>
            </w:r>
          </w:p>
        </w:tc>
        <w:tc>
          <w:tcPr>
            <w:tcW w:w="3270" w:type="dxa"/>
            <w:tcBorders>
              <w:left w:val="single" w:sz="2" w:space="0" w:color="000001"/>
              <w:bottom w:val="single" w:sz="2" w:space="0" w:color="000001"/>
            </w:tcBorders>
            <w:shd w:fill="FFFFFF" w:val="clear"/>
          </w:tcPr>
          <w:p>
            <w:pPr>
              <w:pStyle w:val="TableContents"/>
              <w:widowControl w:val="false"/>
              <w:bidi w:val="0"/>
              <w:jc w:val="left"/>
              <w:rPr/>
            </w:pPr>
            <w:r>
              <w:rPr/>
              <w:t>9 items scored 0--3</w:t>
            </w:r>
          </w:p>
        </w:tc>
        <w:tc>
          <w:tcPr>
            <w:tcW w:w="2460" w:type="dxa"/>
            <w:tcBorders>
              <w:left w:val="single" w:sz="2" w:space="0" w:color="000001"/>
              <w:bottom w:val="single" w:sz="2" w:space="0" w:color="000001"/>
              <w:right w:val="single" w:sz="2" w:space="0" w:color="000001"/>
            </w:tcBorders>
            <w:shd w:fill="FFFFFF" w:val="clear"/>
          </w:tcPr>
          <w:p>
            <w:pPr>
              <w:pStyle w:val="TableContents"/>
              <w:widowControl w:val="false"/>
              <w:bidi w:val="0"/>
              <w:jc w:val="left"/>
              <w:rPr/>
            </w:pPr>
            <w:r>
              <w:rPr/>
              <w:t>Subscale of Barkley &amp; Murphy (1998)</w:t>
            </w:r>
          </w:p>
        </w:tc>
      </w:tr>
    </w:tbl>
    <w:p>
      <w:pPr>
        <w:pStyle w:val="Normal"/>
        <w:bidi w:val="0"/>
        <w:jc w:val="left"/>
        <w:rPr/>
      </w:pPr>
      <w:r>
        <w:rPr/>
      </w:r>
    </w:p>
    <w:p>
      <w:pPr>
        <w:pStyle w:val="Normal"/>
        <w:bidi w:val="0"/>
        <w:jc w:val="left"/>
        <w:rPr/>
      </w:pPr>
      <w:r>
        <w:rPr/>
      </w:r>
    </w:p>
    <w:p>
      <w:pPr>
        <w:pStyle w:val="Normal"/>
        <w:bidi w:val="0"/>
        <w:jc w:val="left"/>
        <w:rPr/>
      </w:pPr>
      <w:r>
        <w:rPr/>
        <w:t xml:space="preserve">In this particular file, missing values are coded as </w:t>
      </w:r>
      <w:r>
        <w:rPr>
          <w:strike w:val="false"/>
          <w:dstrike w:val="false"/>
        </w:rPr>
        <w:t xml:space="preserve">-9.    </w:t>
      </w:r>
    </w:p>
    <w:p>
      <w:pPr>
        <w:pStyle w:val="Normal"/>
        <w:bidi w:val="0"/>
        <w:jc w:val="left"/>
        <w:rPr/>
      </w:pPr>
      <w:r>
        <w:rPr>
          <w:strike w:val="false"/>
          <w:dstrike w:val="false"/>
        </w:rPr>
        <w:t>Note that all non-missing values should be positive.</w:t>
      </w:r>
    </w:p>
    <w:p>
      <w:pPr>
        <w:pStyle w:val="Normal"/>
        <w:bidi w:val="0"/>
        <w:jc w:val="left"/>
        <w:rPr>
          <w:strike w:val="false"/>
          <w:dstrike w:val="false"/>
        </w:rPr>
      </w:pPr>
      <w:r>
        <w:rPr/>
      </w:r>
    </w:p>
    <w:p>
      <w:pPr>
        <w:pStyle w:val="Heading21"/>
        <w:numPr>
          <w:ilvl w:val="1"/>
          <w:numId w:val="1"/>
        </w:numPr>
        <w:bidi w:val="0"/>
        <w:jc w:val="left"/>
        <w:rPr>
          <w:b/>
          <w:b/>
          <w:bCs/>
        </w:rPr>
      </w:pPr>
      <w:r>
        <w:rPr>
          <w:b/>
          <w:bCs/>
        </w:rPr>
        <w:t>References</w:t>
      </w:r>
    </w:p>
    <w:p>
      <w:pPr>
        <w:pStyle w:val="Normal"/>
        <w:bidi w:val="0"/>
        <w:ind w:left="346" w:right="0" w:hanging="346"/>
        <w:jc w:val="left"/>
        <w:rPr/>
      </w:pPr>
      <w:r>
        <w:rPr>
          <w:strike w:val="false"/>
          <w:dstrike w:val="false"/>
        </w:rPr>
        <w:t xml:space="preserve">Prevatt, F., Dehili, V., Taylor, N. &amp; Marshall, D. (2015).  Anxiety in College Students with ADHD:  Relationship to Cognitive Functioning. </w:t>
      </w:r>
      <w:r>
        <w:rPr>
          <w:i/>
          <w:iCs/>
          <w:strike w:val="false"/>
          <w:dstrike w:val="false"/>
        </w:rPr>
        <w:t xml:space="preserve"> Journal of Attention Disorders</w:t>
      </w:r>
      <w:r>
        <w:rPr>
          <w:strike w:val="false"/>
          <w:dstrike w:val="false"/>
        </w:rPr>
        <w:t xml:space="preserve">, </w:t>
      </w:r>
      <w:r>
        <w:rPr>
          <w:b w:val="false"/>
          <w:bCs w:val="false"/>
          <w:i/>
          <w:iCs/>
          <w:strike w:val="false"/>
          <w:dstrike w:val="false"/>
        </w:rPr>
        <w:t>19,</w:t>
      </w:r>
      <w:r>
        <w:rPr>
          <w:strike w:val="false"/>
          <w:dstrike w:val="false"/>
        </w:rPr>
        <w:t xml:space="preserve">  222-230. doi:10.1177/1087054712457037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ing21">
    <w:name w:val="Heading 21"/>
    <w:basedOn w:val="Normal"/>
    <w:next w:val="Normal"/>
    <w:qFormat/>
    <w:pPr>
      <w:keepNext w:val="true"/>
      <w:spacing w:before="240" w:after="160"/>
      <w:outlineLvl w:val="1"/>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LibreOffice/7.2.6.2$Linux_X86_64 LibreOffice_project/20$Build-2</Application>
  <AppVersion>15.0000</AppVersion>
  <Pages>2</Pages>
  <Words>379</Words>
  <Characters>2015</Characters>
  <CharactersWithSpaces>2340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2022-05-14T15:04:24Z</dcterms:created>
  <dc:creator/>
  <dc:description/>
  <dc:language>en-US</dc:language>
  <cp:lastModifiedBy/>
  <dcterms:modified xsi:type="dcterms:W3CDTF">2022-05-16T11:54:08Z</dcterms:modified>
  <cp:revision>2</cp:revision>
  <dc:subject/>
  <dc:title/>
</cp:coreProperties>
</file>