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CB" w:rsidRDefault="00557138" w:rsidP="00557138">
      <w:pPr>
        <w:pStyle w:val="Ttulo"/>
      </w:pPr>
      <w:r>
        <w:t>Procedimentos tomados para corrigir o erro no workflow</w:t>
      </w:r>
    </w:p>
    <w:p w:rsidR="00557138" w:rsidRDefault="00557138" w:rsidP="00557138"/>
    <w:p w:rsidR="00557138" w:rsidRDefault="00557138" w:rsidP="00557138">
      <w:pPr>
        <w:rPr>
          <w:b/>
        </w:rPr>
      </w:pPr>
      <w:r>
        <w:t xml:space="preserve">Acessar transação </w:t>
      </w:r>
      <w:r w:rsidRPr="00557138">
        <w:rPr>
          <w:b/>
        </w:rPr>
        <w:t>SWU3</w:t>
      </w:r>
      <w:r>
        <w:rPr>
          <w:b/>
        </w:rPr>
        <w:t>.</w:t>
      </w:r>
    </w:p>
    <w:p w:rsidR="00557138" w:rsidRDefault="00557138" w:rsidP="00557138">
      <w:r>
        <w:rPr>
          <w:noProof/>
          <w:lang w:eastAsia="pt-BR"/>
        </w:rPr>
        <w:pict>
          <v:rect id="_x0000_s1026" style="position:absolute;margin-left:7.95pt;margin-top:55.3pt;width:114pt;height:15.75pt;z-index:251658240" filled="f" fillcolor="white [3201]" strokecolor="red" strokeweight="2.5pt">
            <v:shadow color="#868686"/>
          </v:rect>
        </w:pict>
      </w:r>
      <w:r>
        <w:t>Deixar como correto (</w:t>
      </w:r>
      <w:r>
        <w:rPr>
          <w:noProof/>
          <w:lang w:eastAsia="pt-BR"/>
        </w:rPr>
        <w:drawing>
          <wp:inline distT="0" distB="0" distL="0" distR="0">
            <wp:extent cx="209550" cy="1428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o item “Atualiz. Amb. Tmp. Execução”: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675" cy="32289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19" w:rsidRDefault="00827419" w:rsidP="00557138"/>
    <w:p w:rsidR="00827419" w:rsidRDefault="00827419" w:rsidP="00827419">
      <w:pPr>
        <w:rPr>
          <w:b/>
        </w:rPr>
      </w:pPr>
      <w:r>
        <w:t xml:space="preserve">Acessar transação </w:t>
      </w:r>
      <w:r>
        <w:rPr>
          <w:b/>
        </w:rPr>
        <w:t>PFTC.</w:t>
      </w:r>
    </w:p>
    <w:p w:rsidR="00BA48E9" w:rsidRDefault="00827419" w:rsidP="00827419">
      <w:r>
        <w:t xml:space="preserve">Preencher o campo </w:t>
      </w:r>
      <w:r w:rsidRPr="00827419">
        <w:rPr>
          <w:u w:val="single"/>
        </w:rPr>
        <w:t>Tipo de Tarefa</w:t>
      </w:r>
      <w:r>
        <w:t xml:space="preserve"> com o valor “Modelo  Workflow” e o campo </w:t>
      </w:r>
      <w:r w:rsidRPr="00827419">
        <w:rPr>
          <w:u w:val="single"/>
        </w:rPr>
        <w:t>Tarefa</w:t>
      </w:r>
      <w:r>
        <w:t xml:space="preserve"> com o valor “</w:t>
      </w:r>
      <w:r w:rsidRPr="00827419">
        <w:t>90000003</w:t>
      </w:r>
      <w:r>
        <w:t>”</w:t>
      </w:r>
      <w:r w:rsidR="00BA48E9">
        <w:t xml:space="preserve"> e clicar no botão Exibir (</w:t>
      </w:r>
      <w:r w:rsidR="00BA48E9">
        <w:rPr>
          <w:noProof/>
          <w:lang w:eastAsia="pt-BR"/>
        </w:rPr>
        <w:drawing>
          <wp:inline distT="0" distB="0" distL="0" distR="0">
            <wp:extent cx="209550" cy="2190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8E9">
        <w:t>)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3257550" cy="17811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8E9" w:rsidRDefault="00BA48E9">
      <w:r>
        <w:br w:type="page"/>
      </w:r>
    </w:p>
    <w:p w:rsidR="00BA48E9" w:rsidRDefault="00BA48E9" w:rsidP="00827419">
      <w:r>
        <w:rPr>
          <w:noProof/>
          <w:lang w:eastAsia="pt-BR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margin-left:-75.3pt;margin-top:80.65pt;width:87.75pt;height:38.25pt;z-index:251661312" adj="21662,40151">
            <v:textbox style="mso-next-textbox:#_x0000_s1029">
              <w:txbxContent>
                <w:p w:rsidR="00BA48E9" w:rsidRPr="00BA48E9" w:rsidRDefault="00BA48E9">
                  <w:pPr>
                    <w:rPr>
                      <w:sz w:val="20"/>
                      <w:szCs w:val="20"/>
                    </w:rPr>
                  </w:pPr>
                  <w:r w:rsidRPr="00BA48E9">
                    <w:rPr>
                      <w:sz w:val="20"/>
                      <w:szCs w:val="20"/>
                    </w:rPr>
                    <w:t>Clicar aqui para ativar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28" style="position:absolute;margin-left:178.2pt;margin-top:96.4pt;width:103.5pt;height:15.75pt;z-index:251660288" filled="f" fillcolor="white [3201]" strokecolor="red" strokeweight="2.5pt">
            <v:shadow color="#868686"/>
          </v:rect>
        </w:pict>
      </w:r>
      <w:r>
        <w:rPr>
          <w:noProof/>
          <w:lang w:eastAsia="pt-BR"/>
        </w:rPr>
        <w:pict>
          <v:rect id="_x0000_s1027" style="position:absolute;margin-left:12.45pt;margin-top:149.65pt;width:18pt;height:15.75pt;z-index:251659264" filled="f" fillcolor="white [3201]" strokecolor="red" strokeweight="2.5pt">
            <v:shadow color="#868686"/>
          </v:rect>
        </w:pict>
      </w:r>
      <w:r>
        <w:t>Ir até a aba “Eventos acionadores” e ativar o evento: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675" cy="20383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B4" w:rsidRDefault="007A35B4" w:rsidP="00827419"/>
    <w:p w:rsidR="00827419" w:rsidRPr="00827419" w:rsidRDefault="007A35B4" w:rsidP="00827419">
      <w:r>
        <w:rPr>
          <w:noProof/>
          <w:lang w:eastAsia="pt-BR"/>
        </w:rPr>
        <w:pict>
          <v:rect id="_x0000_s1031" style="position:absolute;margin-left:111.45pt;margin-top:275.2pt;width:103.5pt;height:15.75pt;z-index:251663360" filled="f" fillcolor="white [3201]" strokecolor="red" strokeweight="2.5pt">
            <v:shadow color="#868686"/>
          </v:rect>
        </w:pict>
      </w:r>
      <w:r>
        <w:rPr>
          <w:noProof/>
          <w:lang w:eastAsia="pt-BR"/>
        </w:rPr>
        <w:pict>
          <v:rect id="_x0000_s1030" style="position:absolute;margin-left:1.2pt;margin-top:120.7pt;width:103.5pt;height:15.75pt;z-index:251662336" filled="f" fillcolor="white [3201]" strokecolor="red" strokeweight="2.5pt">
            <v:shadow color="#868686"/>
          </v:rect>
        </w:pict>
      </w:r>
      <w:r w:rsidR="00827419">
        <w:t xml:space="preserve"> </w:t>
      </w:r>
      <w:r w:rsidR="00FE4D8E">
        <w:t xml:space="preserve">Ir até a aba “Dds Básicos” e clicar no botão </w:t>
      </w:r>
      <w:r>
        <w:t>Workflow Builder</w:t>
      </w:r>
      <w:r w:rsidR="00FE4D8E"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675" cy="36385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19" w:rsidRDefault="00827419" w:rsidP="00557138"/>
    <w:p w:rsidR="000413C8" w:rsidRDefault="000413C8" w:rsidP="00557138">
      <w:r>
        <w:rPr>
          <w:noProof/>
          <w:lang w:eastAsia="pt-BR"/>
        </w:rPr>
        <w:lastRenderedPageBreak/>
        <w:pict>
          <v:rect id="_x0000_s1032" style="position:absolute;margin-left:19.95pt;margin-top:178.15pt;width:162pt;height:15.75pt;z-index:251664384" filled="f" fillcolor="white [3201]" strokecolor="red" strokeweight="2.5pt">
            <v:shadow color="#868686"/>
          </v:rect>
        </w:pict>
      </w:r>
      <w:r>
        <w:t>Clicar na etapa “000120 Tarefda QM: Concluir Medida”:</w:t>
      </w:r>
      <w:r>
        <w:br/>
      </w:r>
      <w:r>
        <w:rPr>
          <w:noProof/>
          <w:lang w:eastAsia="pt-BR"/>
        </w:rPr>
        <w:drawing>
          <wp:inline distT="0" distB="0" distL="0" distR="0">
            <wp:extent cx="5391150" cy="2838450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A4" w:rsidRDefault="009D38A4" w:rsidP="00557138"/>
    <w:p w:rsidR="009D38A4" w:rsidRDefault="009D38A4" w:rsidP="00557138">
      <w:r>
        <w:rPr>
          <w:noProof/>
          <w:lang w:eastAsia="pt-BR"/>
        </w:rPr>
        <w:pict>
          <v:rect id="_x0000_s1033" style="position:absolute;margin-left:6.45pt;margin-top:54pt;width:17.25pt;height:15.75pt;z-index:251665408" filled="f" fillcolor="white [3201]" strokecolor="red" strokeweight="2.5pt">
            <v:shadow color="#868686"/>
          </v:rect>
        </w:pict>
      </w:r>
      <w:r>
        <w:t>É necessário ativar a opção “Atribuição do responsável”,  para isso clique no botão Atrib. Resp. process p/tarefa (</w:t>
      </w:r>
      <w:r>
        <w:rPr>
          <w:noProof/>
          <w:lang w:eastAsia="pt-BR"/>
        </w:rPr>
        <w:drawing>
          <wp:inline distT="0" distB="0" distL="0" distR="0">
            <wp:extent cx="257175" cy="238125"/>
            <wp:effectExtent l="19050" t="0" r="9525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: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675" cy="714375"/>
            <wp:effectExtent l="19050" t="0" r="9525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A4" w:rsidRDefault="009D38A4" w:rsidP="00557138"/>
    <w:p w:rsidR="009D38A4" w:rsidRDefault="009D38A4" w:rsidP="00557138">
      <w:r>
        <w:rPr>
          <w:noProof/>
          <w:lang w:eastAsia="pt-BR"/>
        </w:rPr>
        <w:pict>
          <v:rect id="_x0000_s1035" style="position:absolute;margin-left:12.45pt;margin-top:70.4pt;width:415.5pt;height:15.75pt;z-index:251667456" filled="f" fillcolor="white [3201]" strokecolor="red" strokeweight="2.5pt">
            <v:shadow color="#868686"/>
          </v:rect>
        </w:pict>
      </w:r>
      <w:r>
        <w:rPr>
          <w:noProof/>
          <w:lang w:eastAsia="pt-BR"/>
        </w:rPr>
        <w:pict>
          <v:rect id="_x0000_s1034" style="position:absolute;margin-left:35.7pt;margin-top:32.9pt;width:63.75pt;height:19.5pt;z-index:251666432" filled="f" fillcolor="white [3201]" strokecolor="red" strokeweight="2.5pt">
            <v:shadow color="#868686"/>
          </v:rect>
        </w:pict>
      </w:r>
      <w:r>
        <w:t>Marcar a tarefa e clicar no botão Características: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675" cy="914400"/>
            <wp:effectExtent l="19050" t="0" r="9525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A4" w:rsidRDefault="009D38A4" w:rsidP="00557138"/>
    <w:p w:rsidR="009D38A4" w:rsidRDefault="009D38A4" w:rsidP="00557138">
      <w:r>
        <w:rPr>
          <w:noProof/>
          <w:lang w:eastAsia="pt-BR"/>
        </w:rPr>
        <w:lastRenderedPageBreak/>
        <w:pict>
          <v:rect id="_x0000_s1037" style="position:absolute;margin-left:1.2pt;margin-top:34.15pt;width:135.75pt;height:19.5pt;z-index:251669504" filled="f" fillcolor="white [3201]" strokecolor="red" strokeweight="2.5pt">
            <v:shadow color="#868686"/>
          </v:rect>
        </w:pict>
      </w:r>
      <w:r>
        <w:rPr>
          <w:noProof/>
          <w:lang w:eastAsia="pt-BR"/>
        </w:rPr>
        <w:pict>
          <v:rect id="_x0000_s1036" style="position:absolute;margin-left:6.45pt;margin-top:183.4pt;width:69pt;height:19.5pt;z-index:251668480" filled="f" fillcolor="white [3201]" strokecolor="red" strokeweight="2.5pt">
            <v:shadow color="#868686"/>
          </v:rect>
        </w:pict>
      </w:r>
      <w:r>
        <w:t>Marcar a opção “Tarefa Geral” e clicar em transferir:</w:t>
      </w:r>
      <w:r>
        <w:br/>
      </w:r>
      <w:r>
        <w:rPr>
          <w:noProof/>
          <w:lang w:eastAsia="pt-BR"/>
        </w:rPr>
        <w:drawing>
          <wp:inline distT="0" distB="0" distL="0" distR="0">
            <wp:extent cx="3086100" cy="2447925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63" w:rsidRDefault="00CF0B63" w:rsidP="00557138"/>
    <w:p w:rsidR="00CF0B63" w:rsidRPr="00CF0B63" w:rsidRDefault="00CF0B63" w:rsidP="00557138">
      <w:pPr>
        <w:rPr>
          <w:color w:val="FF0000"/>
        </w:rPr>
      </w:pPr>
      <w:r w:rsidRPr="00CF0B63">
        <w:rPr>
          <w:color w:val="FF0000"/>
        </w:rPr>
        <w:t xml:space="preserve">OBS: Foi criada uma request de customizing com essas configurações para ser transportada depois da request do workflow. </w:t>
      </w:r>
    </w:p>
    <w:p w:rsidR="00CF0B63" w:rsidRPr="00CF0B63" w:rsidRDefault="00CF0B63" w:rsidP="00557138">
      <w:pPr>
        <w:rPr>
          <w:color w:val="E36C0A" w:themeColor="accent6" w:themeShade="BF"/>
        </w:rPr>
      </w:pPr>
      <w:r w:rsidRPr="00CF0B63">
        <w:rPr>
          <w:color w:val="FF0000"/>
        </w:rPr>
        <w:t>REQUEST:</w:t>
      </w:r>
      <w:r w:rsidRPr="00CF0B63">
        <w:rPr>
          <w:color w:val="E36C0A" w:themeColor="accent6" w:themeShade="BF"/>
        </w:rPr>
        <w:t xml:space="preserve"> </w:t>
      </w:r>
      <w:r w:rsidRPr="00CF0B63">
        <w:rPr>
          <w:b/>
          <w:color w:val="000000" w:themeColor="text1"/>
          <w:sz w:val="28"/>
          <w:szCs w:val="28"/>
        </w:rPr>
        <w:t>ED0K911158</w:t>
      </w:r>
    </w:p>
    <w:sectPr w:rsidR="00CF0B63" w:rsidRPr="00CF0B63" w:rsidSect="00BB0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7138"/>
    <w:rsid w:val="000413C8"/>
    <w:rsid w:val="00284E9A"/>
    <w:rsid w:val="00557138"/>
    <w:rsid w:val="007A35B4"/>
    <w:rsid w:val="00827419"/>
    <w:rsid w:val="009D38A4"/>
    <w:rsid w:val="00BA48E9"/>
    <w:rsid w:val="00BB0BCB"/>
    <w:rsid w:val="00CF0B63"/>
    <w:rsid w:val="00FE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71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57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136</Words>
  <Characters>739</Characters>
  <Application>Microsoft Office Word</Application>
  <DocSecurity>0</DocSecurity>
  <Lines>6</Lines>
  <Paragraphs>1</Paragraphs>
  <ScaleCrop>false</ScaleCrop>
  <Company>Hewlett-Packard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rlh</dc:creator>
  <cp:lastModifiedBy>rlh</cp:lastModifiedBy>
  <cp:revision>9</cp:revision>
  <dcterms:created xsi:type="dcterms:W3CDTF">2007-10-18T17:54:00Z</dcterms:created>
  <dcterms:modified xsi:type="dcterms:W3CDTF">2007-10-18T18:32:00Z</dcterms:modified>
</cp:coreProperties>
</file>