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382A9AE5" w:rsidR="0097005D" w:rsidRDefault="009D4CF4"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Feb</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9554064" w14:textId="77777777" w:rsidR="00883584" w:rsidRDefault="003027BC" w:rsidP="003027BC">
            <w:pPr>
              <w:pStyle w:val="ListParagraph"/>
              <w:numPr>
                <w:ilvl w:val="0"/>
                <w:numId w:val="26"/>
              </w:numPr>
              <w:spacing w:after="0" w:line="240" w:lineRule="auto"/>
              <w:textAlignment w:val="baseline"/>
              <w:rPr>
                <w:rFonts w:ascii="Calibri" w:eastAsia="Times New Roman" w:hAnsi="Calibri" w:cs="Calibri"/>
                <w:b/>
                <w:bCs/>
                <w:lang w:eastAsia="en-PH"/>
              </w:rPr>
            </w:pPr>
            <w:r w:rsidRPr="003027BC">
              <w:rPr>
                <w:rFonts w:ascii="Calibri" w:eastAsia="Times New Roman" w:hAnsi="Calibri" w:cs="Calibri"/>
                <w:b/>
                <w:bCs/>
                <w:lang w:eastAsia="en-PH"/>
              </w:rPr>
              <w:t>$0 Annual Fee, for the life of the loan</w:t>
            </w:r>
          </w:p>
          <w:p w14:paraId="6496D900" w14:textId="77777777" w:rsidR="008435D5" w:rsidRDefault="008435D5" w:rsidP="008435D5">
            <w:pPr>
              <w:pStyle w:val="ListParagraph"/>
              <w:numPr>
                <w:ilvl w:val="1"/>
                <w:numId w:val="26"/>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I</w:t>
            </w:r>
            <w:r w:rsidRPr="008435D5">
              <w:rPr>
                <w:rFonts w:ascii="Calibri" w:eastAsia="Times New Roman" w:hAnsi="Calibri" w:cs="Calibri"/>
                <w:b/>
                <w:bCs/>
                <w:lang w:eastAsia="en-PH"/>
              </w:rPr>
              <w:t>ntroducing a special offer for new home loans. For a limited time, new Professional Package home loans are eligible to receive an annual fee waiver for the life of the loan if they meet the following eligibility criteria</w:t>
            </w:r>
            <w:r>
              <w:rPr>
                <w:rFonts w:ascii="Calibri" w:eastAsia="Times New Roman" w:hAnsi="Calibri" w:cs="Calibri"/>
                <w:b/>
                <w:bCs/>
                <w:lang w:eastAsia="en-PH"/>
              </w:rPr>
              <w:t>:</w:t>
            </w:r>
          </w:p>
          <w:p w14:paraId="43BB0210" w14:textId="062EF8DB" w:rsidR="009605CD" w:rsidRPr="009605CD" w:rsidRDefault="009605CD" w:rsidP="009605CD">
            <w:pPr>
              <w:pStyle w:val="ListParagraph"/>
              <w:numPr>
                <w:ilvl w:val="2"/>
                <w:numId w:val="26"/>
              </w:numPr>
              <w:spacing w:after="0" w:line="240" w:lineRule="auto"/>
              <w:textAlignment w:val="baseline"/>
              <w:rPr>
                <w:rFonts w:ascii="Calibri" w:eastAsia="Times New Roman" w:hAnsi="Calibri" w:cs="Calibri"/>
                <w:lang w:eastAsia="en-PH"/>
              </w:rPr>
            </w:pPr>
            <w:r w:rsidRPr="0039251A">
              <w:rPr>
                <w:rFonts w:ascii="Calibri" w:eastAsia="Times New Roman" w:hAnsi="Calibri" w:cs="Calibri"/>
                <w:lang w:eastAsia="en-PH"/>
              </w:rPr>
              <w:t>T</w:t>
            </w:r>
            <w:r w:rsidRPr="009605CD">
              <w:rPr>
                <w:rFonts w:ascii="Calibri" w:eastAsia="Times New Roman" w:hAnsi="Calibri" w:cs="Calibri"/>
                <w:lang w:eastAsia="en-PH"/>
              </w:rPr>
              <w:t>he application is received from Tuesday, 15 February 2022</w:t>
            </w:r>
            <w:r w:rsidR="00E6752A">
              <w:rPr>
                <w:rFonts w:ascii="Calibri" w:eastAsia="Times New Roman" w:hAnsi="Calibri" w:cs="Calibri"/>
                <w:lang w:eastAsia="en-PH"/>
              </w:rPr>
              <w:t>.</w:t>
            </w:r>
          </w:p>
          <w:p w14:paraId="784AFFF1" w14:textId="4DEF0130" w:rsidR="009605CD" w:rsidRPr="009605CD" w:rsidRDefault="009605CD" w:rsidP="009605CD">
            <w:pPr>
              <w:pStyle w:val="ListParagraph"/>
              <w:numPr>
                <w:ilvl w:val="2"/>
                <w:numId w:val="26"/>
              </w:numPr>
              <w:spacing w:after="0" w:line="240" w:lineRule="auto"/>
              <w:textAlignment w:val="baseline"/>
              <w:rPr>
                <w:rFonts w:ascii="Calibri" w:eastAsia="Times New Roman" w:hAnsi="Calibri" w:cs="Calibri"/>
                <w:lang w:eastAsia="en-PH"/>
              </w:rPr>
            </w:pPr>
            <w:r w:rsidRPr="009605CD">
              <w:rPr>
                <w:rFonts w:ascii="Calibri" w:eastAsia="Times New Roman" w:hAnsi="Calibri" w:cs="Calibri"/>
                <w:lang w:eastAsia="en-PH"/>
              </w:rPr>
              <w:t>The loan balance is $250,000 or more</w:t>
            </w:r>
            <w:r w:rsidR="00E6752A">
              <w:rPr>
                <w:rFonts w:ascii="Calibri" w:eastAsia="Times New Roman" w:hAnsi="Calibri" w:cs="Calibri"/>
                <w:lang w:eastAsia="en-PH"/>
              </w:rPr>
              <w:t>.</w:t>
            </w:r>
          </w:p>
          <w:p w14:paraId="7049C279" w14:textId="50C4C22D" w:rsidR="009605CD" w:rsidRPr="009605CD" w:rsidRDefault="009605CD" w:rsidP="009605CD">
            <w:pPr>
              <w:pStyle w:val="ListParagraph"/>
              <w:numPr>
                <w:ilvl w:val="2"/>
                <w:numId w:val="26"/>
              </w:numPr>
              <w:spacing w:after="0" w:line="240" w:lineRule="auto"/>
              <w:textAlignment w:val="baseline"/>
              <w:rPr>
                <w:rFonts w:ascii="Calibri" w:eastAsia="Times New Roman" w:hAnsi="Calibri" w:cs="Calibri"/>
                <w:lang w:eastAsia="en-PH"/>
              </w:rPr>
            </w:pPr>
            <w:r w:rsidRPr="009605CD">
              <w:rPr>
                <w:rFonts w:ascii="Calibri" w:eastAsia="Times New Roman" w:hAnsi="Calibri" w:cs="Calibri"/>
                <w:lang w:eastAsia="en-PH"/>
              </w:rPr>
              <w:t>The LVR is &lt;= 90% (+ LMI for Owner Occupied deals)</w:t>
            </w:r>
            <w:r w:rsidR="00E6752A">
              <w:rPr>
                <w:rFonts w:ascii="Calibri" w:eastAsia="Times New Roman" w:hAnsi="Calibri" w:cs="Calibri"/>
                <w:lang w:eastAsia="en-PH"/>
              </w:rPr>
              <w:t>.</w:t>
            </w:r>
          </w:p>
          <w:p w14:paraId="58B69AF6" w14:textId="77777777" w:rsidR="009605CD" w:rsidRPr="009605CD" w:rsidRDefault="009605CD" w:rsidP="009605CD">
            <w:pPr>
              <w:pStyle w:val="ListParagraph"/>
              <w:numPr>
                <w:ilvl w:val="2"/>
                <w:numId w:val="26"/>
              </w:numPr>
              <w:spacing w:after="0" w:line="240" w:lineRule="auto"/>
              <w:textAlignment w:val="baseline"/>
              <w:rPr>
                <w:rFonts w:ascii="Calibri" w:eastAsia="Times New Roman" w:hAnsi="Calibri" w:cs="Calibri"/>
                <w:lang w:eastAsia="en-PH"/>
              </w:rPr>
            </w:pPr>
            <w:r w:rsidRPr="009605CD">
              <w:rPr>
                <w:rFonts w:ascii="Calibri" w:eastAsia="Times New Roman" w:hAnsi="Calibri" w:cs="Calibri"/>
                <w:lang w:eastAsia="en-PH"/>
              </w:rPr>
              <w:t>A portion of the loan is on a variable interest rate.</w:t>
            </w:r>
          </w:p>
          <w:p w14:paraId="2A0ADE9C" w14:textId="77777777" w:rsidR="008435D5" w:rsidRDefault="00DC48C1" w:rsidP="00DC48C1">
            <w:pPr>
              <w:pStyle w:val="ListParagraph"/>
              <w:numPr>
                <w:ilvl w:val="0"/>
                <w:numId w:val="26"/>
              </w:numPr>
              <w:spacing w:after="0" w:line="240" w:lineRule="auto"/>
              <w:textAlignment w:val="baseline"/>
              <w:rPr>
                <w:rFonts w:ascii="Calibri" w:eastAsia="Times New Roman" w:hAnsi="Calibri" w:cs="Calibri"/>
                <w:b/>
                <w:bCs/>
                <w:lang w:eastAsia="en-PH"/>
              </w:rPr>
            </w:pPr>
            <w:r w:rsidRPr="00DC48C1">
              <w:rPr>
                <w:rFonts w:ascii="Calibri" w:eastAsia="Times New Roman" w:hAnsi="Calibri" w:cs="Calibri"/>
                <w:b/>
                <w:bCs/>
                <w:lang w:eastAsia="en-PH"/>
              </w:rPr>
              <w:t>Increasing fixed rates</w:t>
            </w:r>
          </w:p>
          <w:p w14:paraId="6713BD84" w14:textId="77777777" w:rsidR="00DC48C1" w:rsidRDefault="000F40AB" w:rsidP="00DC48C1">
            <w:pPr>
              <w:pStyle w:val="ListParagraph"/>
              <w:numPr>
                <w:ilvl w:val="1"/>
                <w:numId w:val="26"/>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I</w:t>
            </w:r>
            <w:r w:rsidR="008144E4" w:rsidRPr="008144E4">
              <w:rPr>
                <w:rFonts w:ascii="Calibri" w:eastAsia="Times New Roman" w:hAnsi="Calibri" w:cs="Calibri"/>
                <w:lang w:eastAsia="en-PH"/>
              </w:rPr>
              <w:t>ncreas</w:t>
            </w:r>
            <w:r>
              <w:rPr>
                <w:rFonts w:ascii="Calibri" w:eastAsia="Times New Roman" w:hAnsi="Calibri" w:cs="Calibri"/>
                <w:lang w:eastAsia="en-PH"/>
              </w:rPr>
              <w:t>e in</w:t>
            </w:r>
            <w:r w:rsidR="008144E4" w:rsidRPr="008144E4">
              <w:rPr>
                <w:rFonts w:ascii="Calibri" w:eastAsia="Times New Roman" w:hAnsi="Calibri" w:cs="Calibri"/>
                <w:lang w:eastAsia="en-PH"/>
              </w:rPr>
              <w:t xml:space="preserve"> the following fixed rates for all loans settled from Tuesday, 15 February 2022.</w:t>
            </w:r>
          </w:p>
          <w:p w14:paraId="3C7817D9" w14:textId="77777777" w:rsidR="00257214" w:rsidRDefault="00257214" w:rsidP="00257214">
            <w:pPr>
              <w:spacing w:after="0" w:line="240" w:lineRule="auto"/>
              <w:textAlignment w:val="baseline"/>
              <w:rPr>
                <w:rFonts w:ascii="Calibri" w:eastAsia="Times New Roman" w:hAnsi="Calibri" w:cs="Calibri"/>
                <w:lang w:eastAsia="en-PH"/>
              </w:rPr>
            </w:pPr>
          </w:p>
          <w:p w14:paraId="10159722" w14:textId="798327D5" w:rsidR="00257214" w:rsidRPr="00257214" w:rsidRDefault="00257214" w:rsidP="00257214">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25721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CE6E72" w:rsidRPr="007F63CF" w14:paraId="17155B22"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30EC376" w14:textId="5BB02772" w:rsidR="00CE6E72" w:rsidRDefault="00CE6E7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14 – Feb</w:t>
            </w:r>
          </w:p>
        </w:tc>
        <w:tc>
          <w:tcPr>
            <w:tcW w:w="1934" w:type="dxa"/>
            <w:vMerge w:val="restart"/>
            <w:tcBorders>
              <w:top w:val="single" w:sz="6" w:space="0" w:color="000000"/>
              <w:left w:val="single" w:sz="6" w:space="0" w:color="000000"/>
              <w:right w:val="single" w:sz="6" w:space="0" w:color="000000"/>
            </w:tcBorders>
            <w:shd w:val="clear" w:color="auto" w:fill="auto"/>
          </w:tcPr>
          <w:p w14:paraId="286D60FB" w14:textId="013DFC84" w:rsidR="00CE6E72" w:rsidRDefault="00CE6E72"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C029413" w14:textId="77777777" w:rsidR="00CE6E72" w:rsidRDefault="00CE6E72" w:rsidP="001136FB">
            <w:pPr>
              <w:pStyle w:val="ListParagraph"/>
              <w:numPr>
                <w:ilvl w:val="0"/>
                <w:numId w:val="25"/>
              </w:numPr>
              <w:spacing w:after="0" w:line="240" w:lineRule="auto"/>
              <w:textAlignment w:val="baseline"/>
              <w:rPr>
                <w:rFonts w:ascii="Calibri" w:eastAsia="Times New Roman" w:hAnsi="Calibri" w:cs="Calibri"/>
                <w:b/>
                <w:bCs/>
                <w:lang w:eastAsia="en-PH"/>
              </w:rPr>
            </w:pPr>
            <w:r w:rsidRPr="00CE6E72">
              <w:rPr>
                <w:rFonts w:ascii="Calibri" w:eastAsia="Times New Roman" w:hAnsi="Calibri" w:cs="Calibri"/>
                <w:b/>
                <w:bCs/>
                <w:lang w:eastAsia="en-PH"/>
              </w:rPr>
              <w:t>Update to the Related Party Employment Policy</w:t>
            </w:r>
          </w:p>
          <w:p w14:paraId="2661AA85" w14:textId="21D947C6" w:rsidR="00CE6E72" w:rsidRDefault="00CE6E72" w:rsidP="00CE6E72">
            <w:pPr>
              <w:pStyle w:val="ListParagraph"/>
              <w:numPr>
                <w:ilvl w:val="1"/>
                <w:numId w:val="25"/>
              </w:numPr>
              <w:spacing w:after="0" w:line="240" w:lineRule="auto"/>
              <w:textAlignment w:val="baseline"/>
              <w:rPr>
                <w:rFonts w:ascii="Calibri" w:eastAsia="Times New Roman" w:hAnsi="Calibri" w:cs="Calibri"/>
                <w:lang w:eastAsia="en-PH"/>
              </w:rPr>
            </w:pPr>
            <w:r w:rsidRPr="00CE6E72">
              <w:rPr>
                <w:rFonts w:ascii="Calibri" w:eastAsia="Times New Roman" w:hAnsi="Calibri" w:cs="Calibri"/>
                <w:lang w:eastAsia="en-PH"/>
              </w:rPr>
              <w:t>Effective immediately (Monday 14 February 2022), ANZ has made an update to the additional document requirements for customers employed by a related party. This update is being made to align with the new Company Wage policy and seeks to simplify and streamline the requirements for customers</w:t>
            </w:r>
            <w:r w:rsidR="002B56E4">
              <w:rPr>
                <w:rFonts w:ascii="Calibri" w:eastAsia="Times New Roman" w:hAnsi="Calibri" w:cs="Calibri"/>
                <w:lang w:eastAsia="en-PH"/>
              </w:rPr>
              <w:t>.</w:t>
            </w:r>
          </w:p>
          <w:p w14:paraId="2CDCC548" w14:textId="77777777" w:rsidR="00CE6E72" w:rsidRDefault="00CE6E72" w:rsidP="00CE6E72">
            <w:pPr>
              <w:spacing w:after="0" w:line="240" w:lineRule="auto"/>
              <w:textAlignment w:val="baseline"/>
              <w:rPr>
                <w:rFonts w:ascii="Calibri" w:eastAsia="Times New Roman" w:hAnsi="Calibri" w:cs="Calibri"/>
                <w:lang w:eastAsia="en-PH"/>
              </w:rPr>
            </w:pPr>
          </w:p>
          <w:p w14:paraId="072E523B" w14:textId="6F6C953D" w:rsidR="00CE6E72" w:rsidRPr="00CE6E72" w:rsidRDefault="00CE6E72" w:rsidP="00CE6E7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D3728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CE6E72" w:rsidRPr="007F63CF" w14:paraId="410B0216" w14:textId="77777777" w:rsidTr="00B61DAD">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11B50CAE" w:rsidR="00CE6E72" w:rsidRDefault="00CE6E7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19 – Mar</w:t>
            </w:r>
          </w:p>
        </w:tc>
        <w:tc>
          <w:tcPr>
            <w:tcW w:w="1934" w:type="dxa"/>
            <w:vMerge/>
            <w:tcBorders>
              <w:left w:val="single" w:sz="6" w:space="0" w:color="000000"/>
              <w:right w:val="single" w:sz="6" w:space="0" w:color="000000"/>
            </w:tcBorders>
            <w:shd w:val="clear" w:color="auto" w:fill="auto"/>
          </w:tcPr>
          <w:p w14:paraId="3270EE3D" w14:textId="1AD1E4AA" w:rsidR="00CE6E72" w:rsidRDefault="00CE6E72"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7101BA4" w14:textId="77777777" w:rsidR="00CE6E72" w:rsidRDefault="00CE6E72" w:rsidP="001136FB">
            <w:pPr>
              <w:pStyle w:val="ListParagraph"/>
              <w:numPr>
                <w:ilvl w:val="0"/>
                <w:numId w:val="25"/>
              </w:numPr>
              <w:spacing w:after="0" w:line="240" w:lineRule="auto"/>
              <w:textAlignment w:val="baseline"/>
              <w:rPr>
                <w:rFonts w:ascii="Calibri" w:eastAsia="Times New Roman" w:hAnsi="Calibri" w:cs="Calibri"/>
                <w:b/>
                <w:bCs/>
                <w:lang w:eastAsia="en-PH"/>
              </w:rPr>
            </w:pPr>
            <w:r w:rsidRPr="001136FB">
              <w:rPr>
                <w:rFonts w:ascii="Calibri" w:eastAsia="Times New Roman" w:hAnsi="Calibri" w:cs="Calibri"/>
                <w:b/>
                <w:bCs/>
                <w:lang w:eastAsia="en-PH"/>
              </w:rPr>
              <w:t>Simpler Home Loans for Customers</w:t>
            </w:r>
          </w:p>
          <w:p w14:paraId="342C8826" w14:textId="77777777" w:rsidR="00CE6E72" w:rsidRDefault="00CE6E72" w:rsidP="001136FB">
            <w:pPr>
              <w:pStyle w:val="ListParagraph"/>
              <w:numPr>
                <w:ilvl w:val="1"/>
                <w:numId w:val="25"/>
              </w:numPr>
              <w:spacing w:after="0" w:line="240" w:lineRule="auto"/>
              <w:textAlignment w:val="baseline"/>
              <w:rPr>
                <w:rFonts w:ascii="Calibri" w:eastAsia="Times New Roman" w:hAnsi="Calibri" w:cs="Calibri"/>
                <w:lang w:eastAsia="en-PH"/>
              </w:rPr>
            </w:pPr>
            <w:r w:rsidRPr="001136FB">
              <w:rPr>
                <w:rFonts w:ascii="Calibri" w:eastAsia="Times New Roman" w:hAnsi="Calibri" w:cs="Calibri"/>
                <w:lang w:eastAsia="en-PH"/>
              </w:rPr>
              <w:t>Removal of the ANZ Breakfree Package from sale and simplifying our existing three home loan offerings – ANZ Standard Variable Rate, ANZ Fixed Rate and ANZ Simplicity PLUS.</w:t>
            </w:r>
          </w:p>
          <w:p w14:paraId="510A0F45" w14:textId="77777777" w:rsidR="00CE6E72" w:rsidRPr="001136FB" w:rsidRDefault="00CE6E72" w:rsidP="001136FB">
            <w:pPr>
              <w:pStyle w:val="ListParagraph"/>
              <w:numPr>
                <w:ilvl w:val="2"/>
                <w:numId w:val="25"/>
              </w:numPr>
              <w:spacing w:after="0" w:line="240" w:lineRule="auto"/>
              <w:textAlignment w:val="baseline"/>
              <w:rPr>
                <w:rFonts w:ascii="Calibri" w:eastAsia="Times New Roman" w:hAnsi="Calibri" w:cs="Calibri"/>
                <w:lang w:eastAsia="en-PH"/>
              </w:rPr>
            </w:pPr>
            <w:r w:rsidRPr="001136FB">
              <w:rPr>
                <w:rFonts w:ascii="Calibri" w:eastAsia="Times New Roman" w:hAnsi="Calibri" w:cs="Calibri"/>
                <w:lang w:eastAsia="en-PH"/>
              </w:rPr>
              <w:t>Customers no longer need to take out a home loan package and pay an annual package fee to access to some of the better interest rate discounts.</w:t>
            </w:r>
          </w:p>
          <w:p w14:paraId="09F8A722" w14:textId="79D08A87" w:rsidR="00CE6E72" w:rsidRPr="001136FB" w:rsidRDefault="00CE6E72" w:rsidP="001136FB">
            <w:pPr>
              <w:pStyle w:val="ListParagraph"/>
              <w:numPr>
                <w:ilvl w:val="2"/>
                <w:numId w:val="25"/>
              </w:numPr>
              <w:spacing w:after="0" w:line="240" w:lineRule="auto"/>
              <w:textAlignment w:val="baseline"/>
              <w:rPr>
                <w:rFonts w:ascii="Calibri" w:eastAsia="Times New Roman" w:hAnsi="Calibri" w:cs="Calibri"/>
                <w:lang w:eastAsia="en-PH"/>
              </w:rPr>
            </w:pPr>
            <w:r w:rsidRPr="001136FB">
              <w:rPr>
                <w:rFonts w:ascii="Calibri" w:eastAsia="Times New Roman" w:hAnsi="Calibri" w:cs="Calibri"/>
                <w:lang w:eastAsia="en-PH"/>
              </w:rPr>
              <w:t>No ANZ setup and ongoing home loan fees</w:t>
            </w:r>
          </w:p>
          <w:p w14:paraId="23306765" w14:textId="77777777" w:rsidR="00CE6E72" w:rsidRPr="001136FB" w:rsidRDefault="00CE6E72" w:rsidP="001136FB">
            <w:pPr>
              <w:pStyle w:val="ListParagraph"/>
              <w:numPr>
                <w:ilvl w:val="2"/>
                <w:numId w:val="25"/>
              </w:numPr>
              <w:spacing w:after="0" w:line="240" w:lineRule="auto"/>
              <w:textAlignment w:val="baseline"/>
              <w:rPr>
                <w:rFonts w:ascii="Calibri" w:eastAsia="Times New Roman" w:hAnsi="Calibri" w:cs="Calibri"/>
                <w:lang w:eastAsia="en-PH"/>
              </w:rPr>
            </w:pPr>
            <w:r w:rsidRPr="001136FB">
              <w:rPr>
                <w:rFonts w:ascii="Calibri" w:eastAsia="Times New Roman" w:hAnsi="Calibri" w:cs="Calibri"/>
                <w:lang w:eastAsia="en-PH"/>
              </w:rPr>
              <w:t>Optional offset account for $10 per month (eligibility criteria still applies).</w:t>
            </w:r>
          </w:p>
          <w:p w14:paraId="74837753" w14:textId="77777777" w:rsidR="00CE6E72" w:rsidRDefault="00CE6E72" w:rsidP="001136FB">
            <w:pPr>
              <w:pStyle w:val="ListParagraph"/>
              <w:numPr>
                <w:ilvl w:val="2"/>
                <w:numId w:val="25"/>
              </w:numPr>
              <w:spacing w:after="0" w:line="240" w:lineRule="auto"/>
              <w:textAlignment w:val="baseline"/>
              <w:rPr>
                <w:rFonts w:ascii="Calibri" w:eastAsia="Times New Roman" w:hAnsi="Calibri" w:cs="Calibri"/>
                <w:lang w:eastAsia="en-PH"/>
              </w:rPr>
            </w:pPr>
            <w:r w:rsidRPr="001136FB">
              <w:rPr>
                <w:rFonts w:ascii="Calibri" w:eastAsia="Times New Roman" w:hAnsi="Calibri" w:cs="Calibri"/>
                <w:lang w:eastAsia="en-PH"/>
              </w:rPr>
              <w:t xml:space="preserve">The Breakfree Package will be discontinued on or about Saturday 10 September 2022, which is when existing ANZ Breakfree Package customers will be </w:t>
            </w:r>
            <w:r w:rsidRPr="001136FB">
              <w:rPr>
                <w:rFonts w:ascii="Calibri" w:eastAsia="Times New Roman" w:hAnsi="Calibri" w:cs="Calibri"/>
                <w:lang w:eastAsia="en-PH"/>
              </w:rPr>
              <w:lastRenderedPageBreak/>
              <w:t>converted to our new Simpler Home Loan proposition</w:t>
            </w:r>
          </w:p>
          <w:p w14:paraId="72D17E79" w14:textId="77777777" w:rsidR="00CE6E72" w:rsidRDefault="00CE6E72" w:rsidP="00763CB2">
            <w:pPr>
              <w:pStyle w:val="ListParagraph"/>
              <w:numPr>
                <w:ilvl w:val="1"/>
                <w:numId w:val="25"/>
              </w:numPr>
              <w:spacing w:after="0" w:line="240" w:lineRule="auto"/>
              <w:textAlignment w:val="baseline"/>
              <w:rPr>
                <w:rFonts w:ascii="Calibri" w:eastAsia="Times New Roman" w:hAnsi="Calibri" w:cs="Calibri"/>
                <w:lang w:eastAsia="en-PH"/>
              </w:rPr>
            </w:pPr>
            <w:r w:rsidRPr="001136FB">
              <w:rPr>
                <w:rFonts w:ascii="Calibri" w:eastAsia="Times New Roman" w:hAnsi="Calibri" w:cs="Calibri"/>
                <w:lang w:eastAsia="en-PH"/>
              </w:rPr>
              <w:t>Other home loan fees including Late Payment Fee, Lock Rate Fee, Early Repayment Cost (Fixed Rate Loans) and ANZ Equity Manager Accounts facility fee still apply. Loan security fees including Lodgement Fee, Production Fee, Settlement Fee and Search Fee still apply however will not be charged on establishment of a loan. Government fees and charges may still apply.</w:t>
            </w:r>
          </w:p>
          <w:p w14:paraId="0645744B" w14:textId="77777777" w:rsidR="00CE6E72" w:rsidRDefault="00CE6E72" w:rsidP="00763CB2">
            <w:pPr>
              <w:spacing w:after="0" w:line="240" w:lineRule="auto"/>
              <w:textAlignment w:val="baseline"/>
              <w:rPr>
                <w:rFonts w:ascii="Calibri" w:eastAsia="Times New Roman" w:hAnsi="Calibri" w:cs="Calibri"/>
                <w:lang w:eastAsia="en-PH"/>
              </w:rPr>
            </w:pPr>
          </w:p>
          <w:p w14:paraId="31706CCF" w14:textId="04D24FB4" w:rsidR="00CE6E72" w:rsidRPr="00763CB2" w:rsidRDefault="00CE6E72" w:rsidP="00763CB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763CB2">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4A2BDA" w:rsidRPr="007F63CF" w14:paraId="563DCB4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DDCCB3F" w14:textId="34BD7B8C" w:rsidR="004A2BDA" w:rsidRDefault="00BF5CB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 – Mar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5A6DF438" w14:textId="5E0C42C4"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Activate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4A24BD2" w14:textId="77777777" w:rsidR="004A2BDA" w:rsidRDefault="00532A8B" w:rsidP="00532A8B">
            <w:pPr>
              <w:pStyle w:val="ListParagraph"/>
              <w:numPr>
                <w:ilvl w:val="0"/>
                <w:numId w:val="25"/>
              </w:numPr>
              <w:spacing w:after="0" w:line="240" w:lineRule="auto"/>
              <w:textAlignment w:val="baseline"/>
              <w:rPr>
                <w:rFonts w:ascii="Calibri" w:eastAsia="Times New Roman" w:hAnsi="Calibri" w:cs="Calibri"/>
                <w:b/>
                <w:bCs/>
                <w:lang w:eastAsia="en-PH"/>
              </w:rPr>
            </w:pPr>
            <w:r w:rsidRPr="00532A8B">
              <w:rPr>
                <w:rFonts w:ascii="Calibri" w:eastAsia="Times New Roman" w:hAnsi="Calibri" w:cs="Calibri"/>
                <w:b/>
                <w:bCs/>
                <w:lang w:eastAsia="en-PH"/>
              </w:rPr>
              <w:t>Discharge Process and Single Scheme Visa Debit update</w:t>
            </w:r>
          </w:p>
          <w:p w14:paraId="1A23D382" w14:textId="77777777" w:rsidR="00532A8B" w:rsidRDefault="00532A8B" w:rsidP="00532A8B">
            <w:pPr>
              <w:pStyle w:val="ListParagraph"/>
              <w:numPr>
                <w:ilvl w:val="1"/>
                <w:numId w:val="25"/>
              </w:numPr>
              <w:spacing w:after="0" w:line="240" w:lineRule="auto"/>
              <w:textAlignment w:val="baseline"/>
              <w:rPr>
                <w:rFonts w:ascii="Calibri" w:eastAsia="Times New Roman" w:hAnsi="Calibri" w:cs="Calibri"/>
                <w:b/>
                <w:bCs/>
                <w:lang w:eastAsia="en-PH"/>
              </w:rPr>
            </w:pPr>
            <w:r w:rsidRPr="00532A8B">
              <w:rPr>
                <w:rFonts w:ascii="Calibri" w:eastAsia="Times New Roman" w:hAnsi="Calibri" w:cs="Calibri"/>
                <w:b/>
                <w:bCs/>
                <w:lang w:eastAsia="en-PH"/>
              </w:rPr>
              <w:t>Discharge Process</w:t>
            </w:r>
          </w:p>
          <w:p w14:paraId="3848E086" w14:textId="77777777" w:rsidR="00532A8B" w:rsidRDefault="00532A8B" w:rsidP="00532A8B">
            <w:pPr>
              <w:pStyle w:val="ListParagraph"/>
              <w:numPr>
                <w:ilvl w:val="2"/>
                <w:numId w:val="25"/>
              </w:numPr>
              <w:spacing w:after="0" w:line="240" w:lineRule="auto"/>
              <w:textAlignment w:val="baseline"/>
              <w:rPr>
                <w:rFonts w:ascii="Calibri" w:eastAsia="Times New Roman" w:hAnsi="Calibri" w:cs="Calibri"/>
                <w:lang w:eastAsia="en-PH"/>
              </w:rPr>
            </w:pPr>
            <w:r w:rsidRPr="00532A8B">
              <w:rPr>
                <w:rFonts w:ascii="Calibri" w:eastAsia="Times New Roman" w:hAnsi="Calibri" w:cs="Calibri"/>
                <w:lang w:eastAsia="en-PH"/>
              </w:rPr>
              <w:t>Aussie Activate is introducing a standard discharge form that all customers, brokers and solicitors need to complete in order to discharge a mortgage. Unlike older versions this form requests all the information we need to efficiently process a discharge request.</w:t>
            </w:r>
          </w:p>
          <w:p w14:paraId="7D211792" w14:textId="77777777" w:rsidR="00532A8B" w:rsidRDefault="00532A8B" w:rsidP="00532A8B">
            <w:pPr>
              <w:pStyle w:val="ListParagraph"/>
              <w:numPr>
                <w:ilvl w:val="2"/>
                <w:numId w:val="25"/>
              </w:numPr>
              <w:spacing w:after="0" w:line="240" w:lineRule="auto"/>
              <w:textAlignment w:val="baseline"/>
              <w:rPr>
                <w:rFonts w:ascii="Calibri" w:eastAsia="Times New Roman" w:hAnsi="Calibri" w:cs="Calibri"/>
                <w:lang w:eastAsia="en-PH"/>
              </w:rPr>
            </w:pPr>
            <w:r w:rsidRPr="00532A8B">
              <w:rPr>
                <w:rFonts w:ascii="Calibri" w:eastAsia="Times New Roman" w:hAnsi="Calibri" w:cs="Calibri"/>
                <w:lang w:eastAsia="en-PH"/>
              </w:rPr>
              <w:t>From Tuesday, 1 March 2022, outdated versions of our Discharge Form</w:t>
            </w:r>
            <w:r>
              <w:rPr>
                <w:rFonts w:ascii="Calibri" w:eastAsia="Times New Roman" w:hAnsi="Calibri" w:cs="Calibri"/>
                <w:lang w:eastAsia="en-PH"/>
              </w:rPr>
              <w:t xml:space="preserve"> </w:t>
            </w:r>
            <w:r w:rsidRPr="00532A8B">
              <w:rPr>
                <w:rFonts w:ascii="Calibri" w:eastAsia="Times New Roman" w:hAnsi="Calibri" w:cs="Calibri"/>
                <w:lang w:eastAsia="en-PH"/>
              </w:rPr>
              <w:t>will no longer accept</w:t>
            </w:r>
            <w:r>
              <w:rPr>
                <w:rFonts w:ascii="Calibri" w:eastAsia="Times New Roman" w:hAnsi="Calibri" w:cs="Calibri"/>
                <w:lang w:eastAsia="en-PH"/>
              </w:rPr>
              <w:t>ed</w:t>
            </w:r>
            <w:r w:rsidRPr="00532A8B">
              <w:rPr>
                <w:rFonts w:ascii="Calibri" w:eastAsia="Times New Roman" w:hAnsi="Calibri" w:cs="Calibri"/>
                <w:lang w:eastAsia="en-PH"/>
              </w:rPr>
              <w:t xml:space="preserve">, however </w:t>
            </w:r>
            <w:r>
              <w:rPr>
                <w:rFonts w:ascii="Calibri" w:eastAsia="Times New Roman" w:hAnsi="Calibri" w:cs="Calibri"/>
                <w:lang w:eastAsia="en-PH"/>
              </w:rPr>
              <w:t>it is</w:t>
            </w:r>
            <w:r w:rsidRPr="00532A8B">
              <w:rPr>
                <w:rFonts w:ascii="Calibri" w:eastAsia="Times New Roman" w:hAnsi="Calibri" w:cs="Calibri"/>
                <w:lang w:eastAsia="en-PH"/>
              </w:rPr>
              <w:t xml:space="preserve"> encourage</w:t>
            </w:r>
            <w:r>
              <w:rPr>
                <w:rFonts w:ascii="Calibri" w:eastAsia="Times New Roman" w:hAnsi="Calibri" w:cs="Calibri"/>
                <w:lang w:eastAsia="en-PH"/>
              </w:rPr>
              <w:t xml:space="preserve">d that </w:t>
            </w:r>
            <w:r w:rsidRPr="00532A8B">
              <w:rPr>
                <w:rFonts w:ascii="Calibri" w:eastAsia="Times New Roman" w:hAnsi="Calibri" w:cs="Calibri"/>
                <w:lang w:eastAsia="en-PH"/>
              </w:rPr>
              <w:t xml:space="preserve">brokers begin using the new form as soon as possible. </w:t>
            </w:r>
          </w:p>
          <w:p w14:paraId="29B9EC15" w14:textId="77777777" w:rsidR="00DF2918" w:rsidRDefault="00DF2918" w:rsidP="00532A8B">
            <w:pPr>
              <w:pStyle w:val="ListParagraph"/>
              <w:numPr>
                <w:ilvl w:val="2"/>
                <w:numId w:val="25"/>
              </w:numPr>
              <w:spacing w:after="0" w:line="240" w:lineRule="auto"/>
              <w:textAlignment w:val="baseline"/>
              <w:rPr>
                <w:rFonts w:ascii="Calibri" w:eastAsia="Times New Roman" w:hAnsi="Calibri" w:cs="Calibri"/>
                <w:lang w:eastAsia="en-PH"/>
              </w:rPr>
            </w:pPr>
            <w:r w:rsidRPr="00DF2918">
              <w:rPr>
                <w:rFonts w:ascii="Calibri" w:eastAsia="Times New Roman" w:hAnsi="Calibri" w:cs="Calibri"/>
                <w:lang w:eastAsia="en-PH"/>
              </w:rPr>
              <w:t>From this date, brokers and customers who submit any other version of this form will be asked to re-submit the latest version. If it is returned within two business days of the original request, we should still be able to honour our existing 15 business day SLA, based on the date the form was originally submitted.</w:t>
            </w:r>
          </w:p>
          <w:p w14:paraId="42B1D924" w14:textId="77777777" w:rsidR="00DF2918" w:rsidRDefault="00DF2918" w:rsidP="00DF2918">
            <w:pPr>
              <w:pStyle w:val="ListParagraph"/>
              <w:numPr>
                <w:ilvl w:val="1"/>
                <w:numId w:val="25"/>
              </w:numPr>
              <w:spacing w:after="0" w:line="240" w:lineRule="auto"/>
              <w:textAlignment w:val="baseline"/>
              <w:rPr>
                <w:rFonts w:ascii="Calibri" w:eastAsia="Times New Roman" w:hAnsi="Calibri" w:cs="Calibri"/>
                <w:b/>
                <w:bCs/>
                <w:lang w:eastAsia="en-PH"/>
              </w:rPr>
            </w:pPr>
            <w:r w:rsidRPr="00DF2918">
              <w:rPr>
                <w:rFonts w:ascii="Calibri" w:eastAsia="Times New Roman" w:hAnsi="Calibri" w:cs="Calibri"/>
                <w:b/>
                <w:bCs/>
                <w:lang w:eastAsia="en-PH"/>
              </w:rPr>
              <w:t>Single Scheme Visa Debit</w:t>
            </w:r>
          </w:p>
          <w:p w14:paraId="473EFB5C" w14:textId="18A0808F" w:rsidR="00DF2918" w:rsidRPr="002D6A50" w:rsidRDefault="002D6A50" w:rsidP="002D6A50">
            <w:pPr>
              <w:pStyle w:val="ListParagraph"/>
              <w:numPr>
                <w:ilvl w:val="2"/>
                <w:numId w:val="25"/>
              </w:numPr>
              <w:spacing w:after="0" w:line="240" w:lineRule="auto"/>
              <w:textAlignment w:val="baseline"/>
              <w:rPr>
                <w:rFonts w:ascii="Calibri" w:eastAsia="Times New Roman" w:hAnsi="Calibri" w:cs="Calibri"/>
                <w:lang w:eastAsia="en-PH"/>
              </w:rPr>
            </w:pPr>
            <w:r w:rsidRPr="002D6A50">
              <w:rPr>
                <w:rFonts w:ascii="Calibri" w:eastAsia="Times New Roman" w:hAnsi="Calibri" w:cs="Calibri"/>
                <w:lang w:eastAsia="en-PH"/>
              </w:rPr>
              <w:t xml:space="preserve">Aussie Activate is moving from the existing multi scheme card offering to a single scheme Visa Debit card offering. This change is for both new customers who request a debit card with their loan sub-offset account and existing customers who already hold a debit card attached to an Aussie Activate loan. The Visa Debit card scheme will continue to offer customers direct access to the funds available in their sub-offset account. This decision has been made based on analysis of card usage and a </w:t>
            </w:r>
            <w:r w:rsidRPr="002D6A50">
              <w:rPr>
                <w:rFonts w:ascii="Calibri" w:eastAsia="Times New Roman" w:hAnsi="Calibri" w:cs="Calibri"/>
                <w:lang w:eastAsia="en-PH"/>
              </w:rPr>
              <w:lastRenderedPageBreak/>
              <w:t>desire to streamline our operating model</w:t>
            </w:r>
            <w:r w:rsidR="000A0398">
              <w:rPr>
                <w:rFonts w:ascii="Calibri" w:eastAsia="Times New Roman" w:hAnsi="Calibri" w:cs="Calibri"/>
                <w:lang w:eastAsia="en-PH"/>
              </w:rPr>
              <w:t>.</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364AE42E" w:rsidR="0095201A" w:rsidRPr="007F63CF" w:rsidRDefault="00877622"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12 – Feb</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4D349817" w14:textId="77777777" w:rsidR="0095201A" w:rsidRDefault="00877622" w:rsidP="00877622">
            <w:pPr>
              <w:pStyle w:val="ListParagraph"/>
              <w:numPr>
                <w:ilvl w:val="0"/>
                <w:numId w:val="23"/>
              </w:numPr>
              <w:spacing w:after="0" w:line="240" w:lineRule="auto"/>
              <w:textAlignment w:val="baseline"/>
              <w:rPr>
                <w:rFonts w:ascii="Calibri" w:eastAsia="Times New Roman" w:hAnsi="Calibri" w:cs="Calibri"/>
                <w:b/>
                <w:bCs/>
                <w:lang w:eastAsia="en-PH"/>
              </w:rPr>
            </w:pPr>
            <w:r w:rsidRPr="00877622">
              <w:rPr>
                <w:rFonts w:ascii="Calibri" w:eastAsia="Times New Roman" w:hAnsi="Calibri" w:cs="Calibri"/>
                <w:b/>
                <w:bCs/>
                <w:lang w:eastAsia="en-PH"/>
              </w:rPr>
              <w:t>Changes to Servicing Calculator</w:t>
            </w:r>
          </w:p>
          <w:p w14:paraId="76262EB5" w14:textId="3D241013" w:rsidR="0071367C" w:rsidRPr="0071367C" w:rsidRDefault="0071367C" w:rsidP="0071367C">
            <w:pPr>
              <w:pStyle w:val="ListParagraph"/>
              <w:numPr>
                <w:ilvl w:val="1"/>
                <w:numId w:val="23"/>
              </w:numPr>
              <w:spacing w:after="0" w:line="240" w:lineRule="auto"/>
              <w:textAlignment w:val="baseline"/>
              <w:rPr>
                <w:rFonts w:ascii="Calibri" w:eastAsia="Times New Roman" w:hAnsi="Calibri" w:cs="Calibri"/>
                <w:lang w:eastAsia="en-PH"/>
              </w:rPr>
            </w:pPr>
            <w:r w:rsidRPr="0071367C">
              <w:rPr>
                <w:rFonts w:ascii="Calibri" w:eastAsia="Times New Roman" w:hAnsi="Calibri" w:cs="Calibri"/>
                <w:lang w:eastAsia="en-PH"/>
              </w:rPr>
              <w:t xml:space="preserve">Updates to the Household Expenditure Measure (HEM) table </w:t>
            </w:r>
          </w:p>
          <w:p w14:paraId="3C455B92" w14:textId="30C4BEFA" w:rsidR="0071367C" w:rsidRPr="00877622" w:rsidRDefault="0071367C" w:rsidP="0071367C">
            <w:pPr>
              <w:pStyle w:val="ListParagraph"/>
              <w:numPr>
                <w:ilvl w:val="1"/>
                <w:numId w:val="23"/>
              </w:numPr>
              <w:spacing w:after="0" w:line="240" w:lineRule="auto"/>
              <w:textAlignment w:val="baseline"/>
              <w:rPr>
                <w:rFonts w:ascii="Calibri" w:eastAsia="Times New Roman" w:hAnsi="Calibri" w:cs="Calibri"/>
                <w:b/>
                <w:bCs/>
                <w:lang w:eastAsia="en-PH"/>
              </w:rPr>
            </w:pPr>
            <w:r w:rsidRPr="0071367C">
              <w:rPr>
                <w:rFonts w:ascii="Calibri" w:eastAsia="Times New Roman" w:hAnsi="Calibri" w:cs="Calibri"/>
                <w:lang w:eastAsia="en-PH"/>
              </w:rPr>
              <w:t>Updates to Tax Offset Calculations for low and middle incomes</w:t>
            </w:r>
          </w:p>
        </w:tc>
      </w:tr>
      <w:tr w:rsidR="002B30B8"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471D018C" w:rsidR="002B30B8" w:rsidRPr="007F63CF" w:rsidRDefault="00DF0B2D"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Feb</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936F726" w14:textId="77777777" w:rsidR="003E2248" w:rsidRDefault="0057050F" w:rsidP="0057050F">
            <w:pPr>
              <w:pStyle w:val="ListParagraph"/>
              <w:numPr>
                <w:ilvl w:val="0"/>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Changes to Fixed Rate Home Loans</w:t>
            </w:r>
          </w:p>
          <w:p w14:paraId="3E0D9DC5" w14:textId="08F108CD" w:rsidR="0057050F" w:rsidRPr="0057050F" w:rsidRDefault="001E7573" w:rsidP="0057050F">
            <w:pPr>
              <w:pStyle w:val="ListParagraph"/>
              <w:numPr>
                <w:ilvl w:val="1"/>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Changes to 2-, 3-, 4-, and 5-year Fixed Rates for both OO and P&amp;I (&lt;= 80% LVR &amp; &gt;80% LVR)</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639C16BF" w:rsidR="004B3B0E" w:rsidRPr="007F63CF" w:rsidRDefault="00CF71A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19 – Feb</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St. George, Bank of Melbourne, BankSA</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D28E6A3" w14:textId="06F28265" w:rsidR="004B3B0E" w:rsidRPr="00CF71AE" w:rsidRDefault="00CF71AE" w:rsidP="00CF71AE">
            <w:pPr>
              <w:pStyle w:val="ListParagraph"/>
              <w:numPr>
                <w:ilvl w:val="0"/>
                <w:numId w:val="23"/>
              </w:numPr>
              <w:spacing w:after="0" w:line="240" w:lineRule="auto"/>
              <w:textAlignment w:val="baseline"/>
              <w:rPr>
                <w:rFonts w:ascii="Calibri" w:eastAsia="Times New Roman" w:hAnsi="Calibri" w:cs="Calibri"/>
                <w:lang w:eastAsia="en-PH"/>
              </w:rPr>
            </w:pPr>
            <w:r w:rsidRPr="00CF71AE">
              <w:rPr>
                <w:rFonts w:ascii="Calibri" w:eastAsia="Times New Roman" w:hAnsi="Calibri" w:cs="Calibri"/>
                <w:lang w:eastAsia="en-PH"/>
              </w:rPr>
              <w:t>HEM Value Update</w:t>
            </w: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5F5C6520" w:rsidR="00BD53CC" w:rsidRPr="007F63CF" w:rsidRDefault="006D4338"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w:t>
            </w:r>
            <w:r w:rsidR="005B7A00">
              <w:rPr>
                <w:rFonts w:ascii="Calibri" w:eastAsia="Times New Roman" w:hAnsi="Calibri" w:cs="Calibri"/>
                <w:lang w:val="en-US" w:eastAsia="en-PH"/>
              </w:rPr>
              <w:t>7</w:t>
            </w:r>
            <w:r>
              <w:rPr>
                <w:rFonts w:ascii="Calibri" w:eastAsia="Times New Roman" w:hAnsi="Calibri" w:cs="Calibri"/>
                <w:lang w:val="en-US" w:eastAsia="en-PH"/>
              </w:rPr>
              <w:t xml:space="preserve"> – Feb</w:t>
            </w: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5452FC32" w14:textId="77777777" w:rsidR="00BD53CC" w:rsidRDefault="00C31813" w:rsidP="00063E4D">
            <w:pPr>
              <w:pStyle w:val="ListParagraph"/>
              <w:numPr>
                <w:ilvl w:val="0"/>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W</w:t>
            </w:r>
            <w:r w:rsidRPr="00C31813">
              <w:rPr>
                <w:rFonts w:ascii="Calibri" w:eastAsia="Times New Roman" w:hAnsi="Calibri" w:cs="Calibri"/>
                <w:b/>
                <w:bCs/>
                <w:lang w:eastAsia="en-PH"/>
              </w:rPr>
              <w:t>aived Lenders Mortgage Insurance (LMI) for eligible medical practitioners borrowing up to 90% LVR</w:t>
            </w:r>
          </w:p>
          <w:p w14:paraId="77A7D068" w14:textId="77777777" w:rsidR="00C31813" w:rsidRDefault="00C31813" w:rsidP="00C31813">
            <w:pPr>
              <w:pStyle w:val="ListParagraph"/>
              <w:numPr>
                <w:ilvl w:val="1"/>
                <w:numId w:val="23"/>
              </w:numPr>
              <w:spacing w:after="0" w:line="240" w:lineRule="auto"/>
              <w:textAlignment w:val="baseline"/>
              <w:rPr>
                <w:rFonts w:ascii="Calibri" w:eastAsia="Times New Roman" w:hAnsi="Calibri" w:cs="Calibri"/>
                <w:lang w:eastAsia="en-PH"/>
              </w:rPr>
            </w:pPr>
            <w:r w:rsidRPr="00C31813">
              <w:rPr>
                <w:rFonts w:ascii="Calibri" w:eastAsia="Times New Roman" w:hAnsi="Calibri" w:cs="Calibri"/>
                <w:lang w:eastAsia="en-PH"/>
              </w:rPr>
              <w:t>Removed the DTI limit from the Medical Practitioners LMI Waiver offer, effective immediately.</w:t>
            </w:r>
          </w:p>
          <w:p w14:paraId="7992EDFE" w14:textId="77777777" w:rsidR="0012316A" w:rsidRDefault="0012316A" w:rsidP="0012316A">
            <w:pPr>
              <w:spacing w:after="0" w:line="240" w:lineRule="auto"/>
              <w:textAlignment w:val="baseline"/>
              <w:rPr>
                <w:rFonts w:ascii="Calibri" w:eastAsia="Times New Roman" w:hAnsi="Calibri" w:cs="Calibri"/>
                <w:lang w:eastAsia="en-PH"/>
              </w:rPr>
            </w:pPr>
          </w:p>
          <w:p w14:paraId="4F76780F" w14:textId="58110266" w:rsidR="0012316A" w:rsidRPr="0012316A" w:rsidRDefault="0012316A" w:rsidP="0012316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12316A">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Suncorp updates</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1DE7720F" w:rsidR="00EE3384" w:rsidRDefault="00CF71AE"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19 – Feb</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A815AFA" w14:textId="2224B19B" w:rsidR="00EE3384" w:rsidRPr="00CF71AE" w:rsidRDefault="00CF71AE" w:rsidP="00CF71AE">
            <w:pPr>
              <w:pStyle w:val="ListParagraph"/>
              <w:numPr>
                <w:ilvl w:val="0"/>
                <w:numId w:val="23"/>
              </w:numPr>
              <w:spacing w:after="0" w:line="240" w:lineRule="auto"/>
              <w:textAlignment w:val="baseline"/>
              <w:rPr>
                <w:rFonts w:ascii="Calibri" w:eastAsia="Times New Roman" w:hAnsi="Calibri" w:cs="Calibri"/>
                <w:lang w:eastAsia="en-PH"/>
              </w:rPr>
            </w:pPr>
            <w:r w:rsidRPr="00CF71AE">
              <w:rPr>
                <w:rFonts w:ascii="Calibri" w:eastAsia="Times New Roman" w:hAnsi="Calibri" w:cs="Calibri"/>
                <w:lang w:eastAsia="en-PH"/>
              </w:rPr>
              <w:t>HEM Value Update</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460A9"/>
    <w:multiLevelType w:val="hybridMultilevel"/>
    <w:tmpl w:val="964C803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6561D6"/>
    <w:multiLevelType w:val="hybridMultilevel"/>
    <w:tmpl w:val="1AEE5E0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D52F9F"/>
    <w:multiLevelType w:val="hybridMultilevel"/>
    <w:tmpl w:val="4A201E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1F638B"/>
    <w:multiLevelType w:val="hybridMultilevel"/>
    <w:tmpl w:val="EC40FC3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17"/>
  </w:num>
  <w:num w:numId="4">
    <w:abstractNumId w:val="5"/>
  </w:num>
  <w:num w:numId="5">
    <w:abstractNumId w:val="12"/>
  </w:num>
  <w:num w:numId="6">
    <w:abstractNumId w:val="18"/>
  </w:num>
  <w:num w:numId="7">
    <w:abstractNumId w:val="9"/>
  </w:num>
  <w:num w:numId="8">
    <w:abstractNumId w:val="19"/>
  </w:num>
  <w:num w:numId="9">
    <w:abstractNumId w:val="1"/>
  </w:num>
  <w:num w:numId="10">
    <w:abstractNumId w:val="14"/>
  </w:num>
  <w:num w:numId="11">
    <w:abstractNumId w:val="25"/>
  </w:num>
  <w:num w:numId="12">
    <w:abstractNumId w:val="15"/>
  </w:num>
  <w:num w:numId="13">
    <w:abstractNumId w:val="24"/>
  </w:num>
  <w:num w:numId="14">
    <w:abstractNumId w:val="20"/>
  </w:num>
  <w:num w:numId="15">
    <w:abstractNumId w:val="2"/>
  </w:num>
  <w:num w:numId="16">
    <w:abstractNumId w:val="21"/>
  </w:num>
  <w:num w:numId="17">
    <w:abstractNumId w:val="0"/>
  </w:num>
  <w:num w:numId="18">
    <w:abstractNumId w:val="4"/>
  </w:num>
  <w:num w:numId="19">
    <w:abstractNumId w:val="11"/>
  </w:num>
  <w:num w:numId="20">
    <w:abstractNumId w:val="8"/>
  </w:num>
  <w:num w:numId="21">
    <w:abstractNumId w:val="22"/>
  </w:num>
  <w:num w:numId="22">
    <w:abstractNumId w:val="6"/>
  </w:num>
  <w:num w:numId="23">
    <w:abstractNumId w:val="23"/>
  </w:num>
  <w:num w:numId="24">
    <w:abstractNumId w:val="16"/>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73D5"/>
    <w:rsid w:val="00016087"/>
    <w:rsid w:val="00027D06"/>
    <w:rsid w:val="000503FD"/>
    <w:rsid w:val="00060C8B"/>
    <w:rsid w:val="00063E4D"/>
    <w:rsid w:val="00075B6C"/>
    <w:rsid w:val="0009780D"/>
    <w:rsid w:val="000A0398"/>
    <w:rsid w:val="000A43C1"/>
    <w:rsid w:val="000A48FB"/>
    <w:rsid w:val="000A6098"/>
    <w:rsid w:val="000B274B"/>
    <w:rsid w:val="000D5195"/>
    <w:rsid w:val="000F40AB"/>
    <w:rsid w:val="000F41E5"/>
    <w:rsid w:val="000F6BDD"/>
    <w:rsid w:val="00105C7D"/>
    <w:rsid w:val="001136FB"/>
    <w:rsid w:val="00122381"/>
    <w:rsid w:val="0012316A"/>
    <w:rsid w:val="001417FD"/>
    <w:rsid w:val="001539BA"/>
    <w:rsid w:val="001561C6"/>
    <w:rsid w:val="00162ABA"/>
    <w:rsid w:val="001C30D8"/>
    <w:rsid w:val="001C56EB"/>
    <w:rsid w:val="001D4DDA"/>
    <w:rsid w:val="001D5747"/>
    <w:rsid w:val="001E7573"/>
    <w:rsid w:val="0021230A"/>
    <w:rsid w:val="002306D6"/>
    <w:rsid w:val="002336EE"/>
    <w:rsid w:val="00243821"/>
    <w:rsid w:val="00257214"/>
    <w:rsid w:val="00293815"/>
    <w:rsid w:val="002B30B8"/>
    <w:rsid w:val="002B56E4"/>
    <w:rsid w:val="002D6A50"/>
    <w:rsid w:val="002E398B"/>
    <w:rsid w:val="002E3F01"/>
    <w:rsid w:val="002F7945"/>
    <w:rsid w:val="003027BC"/>
    <w:rsid w:val="003105E2"/>
    <w:rsid w:val="003263FD"/>
    <w:rsid w:val="003359B7"/>
    <w:rsid w:val="00351E4D"/>
    <w:rsid w:val="00352271"/>
    <w:rsid w:val="003727F9"/>
    <w:rsid w:val="00385999"/>
    <w:rsid w:val="0039251A"/>
    <w:rsid w:val="003A2BC6"/>
    <w:rsid w:val="003A4290"/>
    <w:rsid w:val="003A4B56"/>
    <w:rsid w:val="003B6BF7"/>
    <w:rsid w:val="003E2248"/>
    <w:rsid w:val="003E2F2D"/>
    <w:rsid w:val="003E3564"/>
    <w:rsid w:val="003E6CDE"/>
    <w:rsid w:val="00452B99"/>
    <w:rsid w:val="00456F2A"/>
    <w:rsid w:val="004659E3"/>
    <w:rsid w:val="00473A5A"/>
    <w:rsid w:val="004871FB"/>
    <w:rsid w:val="00494444"/>
    <w:rsid w:val="004947AE"/>
    <w:rsid w:val="004966E7"/>
    <w:rsid w:val="004A2BDA"/>
    <w:rsid w:val="004A61E5"/>
    <w:rsid w:val="004B1551"/>
    <w:rsid w:val="004B3B0E"/>
    <w:rsid w:val="004D48DD"/>
    <w:rsid w:val="004E779C"/>
    <w:rsid w:val="004F78BD"/>
    <w:rsid w:val="00505AF2"/>
    <w:rsid w:val="00510B98"/>
    <w:rsid w:val="00516585"/>
    <w:rsid w:val="00532A8B"/>
    <w:rsid w:val="005371DC"/>
    <w:rsid w:val="005675DA"/>
    <w:rsid w:val="0057050F"/>
    <w:rsid w:val="0058615E"/>
    <w:rsid w:val="005A1859"/>
    <w:rsid w:val="005B6C27"/>
    <w:rsid w:val="005B7A00"/>
    <w:rsid w:val="005F7067"/>
    <w:rsid w:val="00611545"/>
    <w:rsid w:val="00615D98"/>
    <w:rsid w:val="00634830"/>
    <w:rsid w:val="0066495C"/>
    <w:rsid w:val="00670708"/>
    <w:rsid w:val="006840E0"/>
    <w:rsid w:val="00695DAA"/>
    <w:rsid w:val="0069760A"/>
    <w:rsid w:val="006B7F01"/>
    <w:rsid w:val="006C2D30"/>
    <w:rsid w:val="006D4338"/>
    <w:rsid w:val="006F703A"/>
    <w:rsid w:val="00705720"/>
    <w:rsid w:val="00710027"/>
    <w:rsid w:val="0071367C"/>
    <w:rsid w:val="00727F59"/>
    <w:rsid w:val="0073156F"/>
    <w:rsid w:val="007366A0"/>
    <w:rsid w:val="007373AD"/>
    <w:rsid w:val="00737F74"/>
    <w:rsid w:val="00743E79"/>
    <w:rsid w:val="00763CB2"/>
    <w:rsid w:val="00765030"/>
    <w:rsid w:val="00771E27"/>
    <w:rsid w:val="00785589"/>
    <w:rsid w:val="00796B0A"/>
    <w:rsid w:val="007D5339"/>
    <w:rsid w:val="007E0ACA"/>
    <w:rsid w:val="007E7B49"/>
    <w:rsid w:val="007F63CF"/>
    <w:rsid w:val="008030F7"/>
    <w:rsid w:val="00804424"/>
    <w:rsid w:val="008144E4"/>
    <w:rsid w:val="00827694"/>
    <w:rsid w:val="008435D5"/>
    <w:rsid w:val="00877622"/>
    <w:rsid w:val="00883584"/>
    <w:rsid w:val="00885A05"/>
    <w:rsid w:val="00894EA1"/>
    <w:rsid w:val="008A002A"/>
    <w:rsid w:val="008A0863"/>
    <w:rsid w:val="008A222A"/>
    <w:rsid w:val="008D515C"/>
    <w:rsid w:val="008D77CD"/>
    <w:rsid w:val="008F3C01"/>
    <w:rsid w:val="0090337D"/>
    <w:rsid w:val="00903B68"/>
    <w:rsid w:val="0095201A"/>
    <w:rsid w:val="009605CD"/>
    <w:rsid w:val="0097005D"/>
    <w:rsid w:val="009801F0"/>
    <w:rsid w:val="00984D9F"/>
    <w:rsid w:val="00986875"/>
    <w:rsid w:val="00987120"/>
    <w:rsid w:val="009A5EE7"/>
    <w:rsid w:val="009B61A7"/>
    <w:rsid w:val="009C02AB"/>
    <w:rsid w:val="009D4812"/>
    <w:rsid w:val="009D4CF4"/>
    <w:rsid w:val="009D7A7C"/>
    <w:rsid w:val="009E2E0A"/>
    <w:rsid w:val="009E5BD4"/>
    <w:rsid w:val="00A21306"/>
    <w:rsid w:val="00A233C4"/>
    <w:rsid w:val="00A454E1"/>
    <w:rsid w:val="00A727D6"/>
    <w:rsid w:val="00A960DC"/>
    <w:rsid w:val="00AA7497"/>
    <w:rsid w:val="00AB7D42"/>
    <w:rsid w:val="00AC3F0E"/>
    <w:rsid w:val="00AF0499"/>
    <w:rsid w:val="00B0401A"/>
    <w:rsid w:val="00B24C00"/>
    <w:rsid w:val="00B308B7"/>
    <w:rsid w:val="00B37052"/>
    <w:rsid w:val="00B62232"/>
    <w:rsid w:val="00B64B9B"/>
    <w:rsid w:val="00B712CE"/>
    <w:rsid w:val="00B72AD0"/>
    <w:rsid w:val="00B77E00"/>
    <w:rsid w:val="00B8573F"/>
    <w:rsid w:val="00B963F5"/>
    <w:rsid w:val="00BB40D7"/>
    <w:rsid w:val="00BB7995"/>
    <w:rsid w:val="00BD1334"/>
    <w:rsid w:val="00BD45BA"/>
    <w:rsid w:val="00BD53CC"/>
    <w:rsid w:val="00BF05F7"/>
    <w:rsid w:val="00BF4A92"/>
    <w:rsid w:val="00BF5CB0"/>
    <w:rsid w:val="00BF7AD4"/>
    <w:rsid w:val="00C061A3"/>
    <w:rsid w:val="00C23983"/>
    <w:rsid w:val="00C31813"/>
    <w:rsid w:val="00C35B4A"/>
    <w:rsid w:val="00C92514"/>
    <w:rsid w:val="00CD49CD"/>
    <w:rsid w:val="00CD5AF6"/>
    <w:rsid w:val="00CE6E72"/>
    <w:rsid w:val="00CF0192"/>
    <w:rsid w:val="00CF71AE"/>
    <w:rsid w:val="00D05C81"/>
    <w:rsid w:val="00D1441E"/>
    <w:rsid w:val="00D27018"/>
    <w:rsid w:val="00D3715D"/>
    <w:rsid w:val="00D37284"/>
    <w:rsid w:val="00D537F6"/>
    <w:rsid w:val="00D83974"/>
    <w:rsid w:val="00DB0767"/>
    <w:rsid w:val="00DB370B"/>
    <w:rsid w:val="00DC0B08"/>
    <w:rsid w:val="00DC48C1"/>
    <w:rsid w:val="00DF0B2D"/>
    <w:rsid w:val="00DF2918"/>
    <w:rsid w:val="00E016CD"/>
    <w:rsid w:val="00E11BA9"/>
    <w:rsid w:val="00E2528C"/>
    <w:rsid w:val="00E406D0"/>
    <w:rsid w:val="00E424D0"/>
    <w:rsid w:val="00E60058"/>
    <w:rsid w:val="00E6752A"/>
    <w:rsid w:val="00E85C48"/>
    <w:rsid w:val="00E9378B"/>
    <w:rsid w:val="00EA27F5"/>
    <w:rsid w:val="00EA2C4C"/>
    <w:rsid w:val="00ED079A"/>
    <w:rsid w:val="00ED0D4A"/>
    <w:rsid w:val="00ED519C"/>
    <w:rsid w:val="00EE3384"/>
    <w:rsid w:val="00EE4411"/>
    <w:rsid w:val="00F0059C"/>
    <w:rsid w:val="00F0262D"/>
    <w:rsid w:val="00F049F2"/>
    <w:rsid w:val="00F04E0C"/>
    <w:rsid w:val="00F064CF"/>
    <w:rsid w:val="00F123D9"/>
    <w:rsid w:val="00F141A9"/>
    <w:rsid w:val="00F35B00"/>
    <w:rsid w:val="00F36273"/>
    <w:rsid w:val="00F45953"/>
    <w:rsid w:val="00F6250C"/>
    <w:rsid w:val="00F90B08"/>
    <w:rsid w:val="00F937FC"/>
    <w:rsid w:val="00FA5151"/>
    <w:rsid w:val="00FA6547"/>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01609229">
      <w:bodyDiv w:val="1"/>
      <w:marLeft w:val="0"/>
      <w:marRight w:val="0"/>
      <w:marTop w:val="0"/>
      <w:marBottom w:val="0"/>
      <w:divBdr>
        <w:top w:val="none" w:sz="0" w:space="0" w:color="auto"/>
        <w:left w:val="none" w:sz="0" w:space="0" w:color="auto"/>
        <w:bottom w:val="none" w:sz="0" w:space="0" w:color="auto"/>
        <w:right w:val="none" w:sz="0" w:space="0" w:color="auto"/>
      </w:divBdr>
      <w:divsChild>
        <w:div w:id="309749581">
          <w:marLeft w:val="0"/>
          <w:marRight w:val="0"/>
          <w:marTop w:val="0"/>
          <w:marBottom w:val="0"/>
          <w:divBdr>
            <w:top w:val="none" w:sz="0" w:space="0" w:color="auto"/>
            <w:left w:val="none" w:sz="0" w:space="0" w:color="auto"/>
            <w:bottom w:val="none" w:sz="0" w:space="0" w:color="auto"/>
            <w:right w:val="none" w:sz="0" w:space="0" w:color="auto"/>
          </w:divBdr>
        </w:div>
        <w:div w:id="309987766">
          <w:marLeft w:val="0"/>
          <w:marRight w:val="0"/>
          <w:marTop w:val="0"/>
          <w:marBottom w:val="0"/>
          <w:divBdr>
            <w:top w:val="none" w:sz="0" w:space="0" w:color="auto"/>
            <w:left w:val="none" w:sz="0" w:space="0" w:color="auto"/>
            <w:bottom w:val="none" w:sz="0" w:space="0" w:color="auto"/>
            <w:right w:val="none" w:sz="0" w:space="0" w:color="auto"/>
          </w:divBdr>
        </w:div>
      </w:divsChild>
    </w:div>
    <w:div w:id="11949712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170146754">
      <w:bodyDiv w:val="1"/>
      <w:marLeft w:val="0"/>
      <w:marRight w:val="0"/>
      <w:marTop w:val="0"/>
      <w:marBottom w:val="0"/>
      <w:divBdr>
        <w:top w:val="none" w:sz="0" w:space="0" w:color="auto"/>
        <w:left w:val="none" w:sz="0" w:space="0" w:color="auto"/>
        <w:bottom w:val="none" w:sz="0" w:space="0" w:color="auto"/>
        <w:right w:val="none" w:sz="0" w:space="0" w:color="auto"/>
      </w:divBdr>
    </w:div>
    <w:div w:id="275719104">
      <w:bodyDiv w:val="1"/>
      <w:marLeft w:val="0"/>
      <w:marRight w:val="0"/>
      <w:marTop w:val="0"/>
      <w:marBottom w:val="0"/>
      <w:divBdr>
        <w:top w:val="none" w:sz="0" w:space="0" w:color="auto"/>
        <w:left w:val="none" w:sz="0" w:space="0" w:color="auto"/>
        <w:bottom w:val="none" w:sz="0" w:space="0" w:color="auto"/>
        <w:right w:val="none" w:sz="0" w:space="0" w:color="auto"/>
      </w:divBdr>
      <w:divsChild>
        <w:div w:id="1186673783">
          <w:marLeft w:val="0"/>
          <w:marRight w:val="0"/>
          <w:marTop w:val="0"/>
          <w:marBottom w:val="0"/>
          <w:divBdr>
            <w:top w:val="none" w:sz="0" w:space="0" w:color="auto"/>
            <w:left w:val="none" w:sz="0" w:space="0" w:color="auto"/>
            <w:bottom w:val="none" w:sz="0" w:space="0" w:color="auto"/>
            <w:right w:val="none" w:sz="0" w:space="0" w:color="auto"/>
          </w:divBdr>
        </w:div>
        <w:div w:id="1296834073">
          <w:marLeft w:val="0"/>
          <w:marRight w:val="0"/>
          <w:marTop w:val="0"/>
          <w:marBottom w:val="0"/>
          <w:divBdr>
            <w:top w:val="none" w:sz="0" w:space="0" w:color="auto"/>
            <w:left w:val="none" w:sz="0" w:space="0" w:color="auto"/>
            <w:bottom w:val="none" w:sz="0" w:space="0" w:color="auto"/>
            <w:right w:val="none" w:sz="0" w:space="0" w:color="auto"/>
          </w:divBdr>
        </w:div>
        <w:div w:id="810907909">
          <w:marLeft w:val="0"/>
          <w:marRight w:val="0"/>
          <w:marTop w:val="0"/>
          <w:marBottom w:val="0"/>
          <w:divBdr>
            <w:top w:val="none" w:sz="0" w:space="0" w:color="auto"/>
            <w:left w:val="none" w:sz="0" w:space="0" w:color="auto"/>
            <w:bottom w:val="none" w:sz="0" w:space="0" w:color="auto"/>
            <w:right w:val="none" w:sz="0" w:space="0" w:color="auto"/>
          </w:divBdr>
        </w:div>
        <w:div w:id="1616860610">
          <w:marLeft w:val="0"/>
          <w:marRight w:val="0"/>
          <w:marTop w:val="0"/>
          <w:marBottom w:val="0"/>
          <w:divBdr>
            <w:top w:val="none" w:sz="0" w:space="0" w:color="auto"/>
            <w:left w:val="none" w:sz="0" w:space="0" w:color="auto"/>
            <w:bottom w:val="none" w:sz="0" w:space="0" w:color="auto"/>
            <w:right w:val="none" w:sz="0" w:space="0" w:color="auto"/>
          </w:divBdr>
        </w:div>
      </w:divsChild>
    </w:div>
    <w:div w:id="568928943">
      <w:bodyDiv w:val="1"/>
      <w:marLeft w:val="0"/>
      <w:marRight w:val="0"/>
      <w:marTop w:val="0"/>
      <w:marBottom w:val="0"/>
      <w:divBdr>
        <w:top w:val="none" w:sz="0" w:space="0" w:color="auto"/>
        <w:left w:val="none" w:sz="0" w:space="0" w:color="auto"/>
        <w:bottom w:val="none" w:sz="0" w:space="0" w:color="auto"/>
        <w:right w:val="none" w:sz="0" w:space="0" w:color="auto"/>
      </w:divBdr>
      <w:divsChild>
        <w:div w:id="1066294789">
          <w:marLeft w:val="0"/>
          <w:marRight w:val="0"/>
          <w:marTop w:val="0"/>
          <w:marBottom w:val="0"/>
          <w:divBdr>
            <w:top w:val="none" w:sz="0" w:space="0" w:color="auto"/>
            <w:left w:val="none" w:sz="0" w:space="0" w:color="auto"/>
            <w:bottom w:val="none" w:sz="0" w:space="0" w:color="auto"/>
            <w:right w:val="none" w:sz="0" w:space="0" w:color="auto"/>
          </w:divBdr>
        </w:div>
        <w:div w:id="82992433">
          <w:marLeft w:val="0"/>
          <w:marRight w:val="0"/>
          <w:marTop w:val="0"/>
          <w:marBottom w:val="0"/>
          <w:divBdr>
            <w:top w:val="none" w:sz="0" w:space="0" w:color="auto"/>
            <w:left w:val="none" w:sz="0" w:space="0" w:color="auto"/>
            <w:bottom w:val="none" w:sz="0" w:space="0" w:color="auto"/>
            <w:right w:val="none" w:sz="0" w:space="0" w:color="auto"/>
          </w:divBdr>
        </w:div>
        <w:div w:id="1222054668">
          <w:marLeft w:val="0"/>
          <w:marRight w:val="0"/>
          <w:marTop w:val="0"/>
          <w:marBottom w:val="0"/>
          <w:divBdr>
            <w:top w:val="none" w:sz="0" w:space="0" w:color="auto"/>
            <w:left w:val="none" w:sz="0" w:space="0" w:color="auto"/>
            <w:bottom w:val="none" w:sz="0" w:space="0" w:color="auto"/>
            <w:right w:val="none" w:sz="0" w:space="0" w:color="auto"/>
          </w:divBdr>
        </w:div>
        <w:div w:id="979924396">
          <w:marLeft w:val="0"/>
          <w:marRight w:val="0"/>
          <w:marTop w:val="0"/>
          <w:marBottom w:val="0"/>
          <w:divBdr>
            <w:top w:val="none" w:sz="0" w:space="0" w:color="auto"/>
            <w:left w:val="none" w:sz="0" w:space="0" w:color="auto"/>
            <w:bottom w:val="none" w:sz="0" w:space="0" w:color="auto"/>
            <w:right w:val="none" w:sz="0" w:space="0" w:color="auto"/>
          </w:divBdr>
        </w:div>
        <w:div w:id="2823263">
          <w:marLeft w:val="0"/>
          <w:marRight w:val="0"/>
          <w:marTop w:val="0"/>
          <w:marBottom w:val="0"/>
          <w:divBdr>
            <w:top w:val="none" w:sz="0" w:space="0" w:color="auto"/>
            <w:left w:val="none" w:sz="0" w:space="0" w:color="auto"/>
            <w:bottom w:val="none" w:sz="0" w:space="0" w:color="auto"/>
            <w:right w:val="none" w:sz="0" w:space="0" w:color="auto"/>
          </w:divBdr>
        </w:div>
        <w:div w:id="2121412472">
          <w:marLeft w:val="0"/>
          <w:marRight w:val="0"/>
          <w:marTop w:val="0"/>
          <w:marBottom w:val="0"/>
          <w:divBdr>
            <w:top w:val="none" w:sz="0" w:space="0" w:color="auto"/>
            <w:left w:val="none" w:sz="0" w:space="0" w:color="auto"/>
            <w:bottom w:val="none" w:sz="0" w:space="0" w:color="auto"/>
            <w:right w:val="none" w:sz="0" w:space="0" w:color="auto"/>
          </w:divBdr>
        </w:div>
      </w:divsChild>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0864">
      <w:bodyDiv w:val="1"/>
      <w:marLeft w:val="0"/>
      <w:marRight w:val="0"/>
      <w:marTop w:val="0"/>
      <w:marBottom w:val="0"/>
      <w:divBdr>
        <w:top w:val="none" w:sz="0" w:space="0" w:color="auto"/>
        <w:left w:val="none" w:sz="0" w:space="0" w:color="auto"/>
        <w:bottom w:val="none" w:sz="0" w:space="0" w:color="auto"/>
        <w:right w:val="none" w:sz="0" w:space="0" w:color="auto"/>
      </w:divBdr>
      <w:divsChild>
        <w:div w:id="406927589">
          <w:marLeft w:val="0"/>
          <w:marRight w:val="0"/>
          <w:marTop w:val="0"/>
          <w:marBottom w:val="0"/>
          <w:divBdr>
            <w:top w:val="none" w:sz="0" w:space="0" w:color="auto"/>
            <w:left w:val="none" w:sz="0" w:space="0" w:color="auto"/>
            <w:bottom w:val="none" w:sz="0" w:space="0" w:color="auto"/>
            <w:right w:val="none" w:sz="0" w:space="0" w:color="auto"/>
          </w:divBdr>
        </w:div>
        <w:div w:id="1265922411">
          <w:marLeft w:val="0"/>
          <w:marRight w:val="0"/>
          <w:marTop w:val="0"/>
          <w:marBottom w:val="0"/>
          <w:divBdr>
            <w:top w:val="none" w:sz="0" w:space="0" w:color="auto"/>
            <w:left w:val="none" w:sz="0" w:space="0" w:color="auto"/>
            <w:bottom w:val="none" w:sz="0" w:space="0" w:color="auto"/>
            <w:right w:val="none" w:sz="0" w:space="0" w:color="auto"/>
          </w:divBdr>
        </w:div>
        <w:div w:id="1001465607">
          <w:marLeft w:val="0"/>
          <w:marRight w:val="0"/>
          <w:marTop w:val="0"/>
          <w:marBottom w:val="0"/>
          <w:divBdr>
            <w:top w:val="none" w:sz="0" w:space="0" w:color="auto"/>
            <w:left w:val="none" w:sz="0" w:space="0" w:color="auto"/>
            <w:bottom w:val="none" w:sz="0" w:space="0" w:color="auto"/>
            <w:right w:val="none" w:sz="0" w:space="0" w:color="auto"/>
          </w:divBdr>
        </w:div>
      </w:divsChild>
    </w:div>
    <w:div w:id="1897550978">
      <w:bodyDiv w:val="1"/>
      <w:marLeft w:val="0"/>
      <w:marRight w:val="0"/>
      <w:marTop w:val="0"/>
      <w:marBottom w:val="0"/>
      <w:divBdr>
        <w:top w:val="none" w:sz="0" w:space="0" w:color="auto"/>
        <w:left w:val="none" w:sz="0" w:space="0" w:color="auto"/>
        <w:bottom w:val="none" w:sz="0" w:space="0" w:color="auto"/>
        <w:right w:val="none" w:sz="0" w:space="0" w:color="auto"/>
      </w:divBdr>
    </w:div>
    <w:div w:id="1945335737">
      <w:bodyDiv w:val="1"/>
      <w:marLeft w:val="0"/>
      <w:marRight w:val="0"/>
      <w:marTop w:val="0"/>
      <w:marBottom w:val="0"/>
      <w:divBdr>
        <w:top w:val="none" w:sz="0" w:space="0" w:color="auto"/>
        <w:left w:val="none" w:sz="0" w:space="0" w:color="auto"/>
        <w:bottom w:val="none" w:sz="0" w:space="0" w:color="auto"/>
        <w:right w:val="none" w:sz="0" w:space="0" w:color="auto"/>
      </w:divBdr>
    </w:div>
    <w:div w:id="1990864443">
      <w:bodyDiv w:val="1"/>
      <w:marLeft w:val="0"/>
      <w:marRight w:val="0"/>
      <w:marTop w:val="0"/>
      <w:marBottom w:val="0"/>
      <w:divBdr>
        <w:top w:val="none" w:sz="0" w:space="0" w:color="auto"/>
        <w:left w:val="none" w:sz="0" w:space="0" w:color="auto"/>
        <w:bottom w:val="none" w:sz="0" w:space="0" w:color="auto"/>
        <w:right w:val="none" w:sz="0" w:space="0" w:color="auto"/>
      </w:divBdr>
      <w:divsChild>
        <w:div w:id="1054306802">
          <w:marLeft w:val="0"/>
          <w:marRight w:val="0"/>
          <w:marTop w:val="0"/>
          <w:marBottom w:val="0"/>
          <w:divBdr>
            <w:top w:val="none" w:sz="0" w:space="0" w:color="auto"/>
            <w:left w:val="none" w:sz="0" w:space="0" w:color="auto"/>
            <w:bottom w:val="none" w:sz="0" w:space="0" w:color="auto"/>
            <w:right w:val="none" w:sz="0" w:space="0" w:color="auto"/>
          </w:divBdr>
        </w:div>
        <w:div w:id="1991903009">
          <w:marLeft w:val="0"/>
          <w:marRight w:val="0"/>
          <w:marTop w:val="0"/>
          <w:marBottom w:val="0"/>
          <w:divBdr>
            <w:top w:val="none" w:sz="0" w:space="0" w:color="auto"/>
            <w:left w:val="none" w:sz="0" w:space="0" w:color="auto"/>
            <w:bottom w:val="none" w:sz="0" w:space="0" w:color="auto"/>
            <w:right w:val="none" w:sz="0" w:space="0" w:color="auto"/>
          </w:divBdr>
        </w:div>
        <w:div w:id="2086368907">
          <w:marLeft w:val="0"/>
          <w:marRight w:val="0"/>
          <w:marTop w:val="0"/>
          <w:marBottom w:val="0"/>
          <w:divBdr>
            <w:top w:val="none" w:sz="0" w:space="0" w:color="auto"/>
            <w:left w:val="none" w:sz="0" w:space="0" w:color="auto"/>
            <w:bottom w:val="none" w:sz="0" w:space="0" w:color="auto"/>
            <w:right w:val="none" w:sz="0" w:space="0" w:color="auto"/>
          </w:divBdr>
        </w:div>
        <w:div w:id="1457064185">
          <w:marLeft w:val="0"/>
          <w:marRight w:val="0"/>
          <w:marTop w:val="0"/>
          <w:marBottom w:val="0"/>
          <w:divBdr>
            <w:top w:val="none" w:sz="0" w:space="0" w:color="auto"/>
            <w:left w:val="none" w:sz="0" w:space="0" w:color="auto"/>
            <w:bottom w:val="none" w:sz="0" w:space="0" w:color="auto"/>
            <w:right w:val="none" w:sz="0" w:space="0" w:color="auto"/>
          </w:divBdr>
        </w:div>
        <w:div w:id="80871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ecomm.anz.com/servlet/MailView?ms=NDYzOTE2NzYS1&amp;r=MTM3MTM1Mzk0MzgzOAS2&amp;j=MjE4MTUxNDQ1NgS2&amp;mt=1&amp;rt=0" TargetMode="External"/><Relationship Id="rId3" Type="http://schemas.openxmlformats.org/officeDocument/2006/relationships/styles" Target="styles.xml"/><Relationship Id="rId7" Type="http://schemas.openxmlformats.org/officeDocument/2006/relationships/hyperlink" Target="http://communication.ecomm.anz.com/ANZBrokerv2/2018062_202201_Fortnight_3/article1/?spMailingID=46411285&amp;spUserID=MTM3MjM0OTI0Mzg5MgS2&amp;spJobID=2181924188&amp;spReportId=MjE4MTkyNDE4OAS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ion6.ampbanking.com.au/v/7253/1779362759/email.html?k=KV4seoz3K9_LVNo6-24Id17pSGFogg1LcvOhv_E2O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pardot.com/webmail/151401/427471482/2683b6c1b3fcb3d32c62e8e82c3e92be2419fa5b0b6171d66c48fa2b81618e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36</cp:revision>
  <dcterms:created xsi:type="dcterms:W3CDTF">2021-09-13T01:12:00Z</dcterms:created>
  <dcterms:modified xsi:type="dcterms:W3CDTF">2022-02-18T04:43:00Z</dcterms:modified>
</cp:coreProperties>
</file>