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02F8B110" w:rsidR="00DB0767" w:rsidRDefault="004E033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Jan</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8762325" w14:textId="77777777" w:rsidR="00DB0767" w:rsidRDefault="005077C3" w:rsidP="005077C3">
            <w:pPr>
              <w:pStyle w:val="ListParagraph"/>
              <w:numPr>
                <w:ilvl w:val="0"/>
                <w:numId w:val="30"/>
              </w:numPr>
              <w:spacing w:after="0" w:line="240" w:lineRule="auto"/>
              <w:textAlignment w:val="baseline"/>
              <w:rPr>
                <w:rFonts w:ascii="Calibri" w:eastAsia="Times New Roman" w:hAnsi="Calibri" w:cs="Calibri"/>
                <w:b/>
                <w:bCs/>
                <w:lang w:eastAsia="en-PH"/>
              </w:rPr>
            </w:pPr>
            <w:r w:rsidRPr="005077C3">
              <w:rPr>
                <w:rFonts w:ascii="Calibri" w:eastAsia="Times New Roman" w:hAnsi="Calibri" w:cs="Calibri"/>
                <w:b/>
                <w:bCs/>
                <w:lang w:eastAsia="en-PH"/>
              </w:rPr>
              <w:t>ANZ Simplicity PLUS Home Loan Special Offer - Interest Rate Discount</w:t>
            </w:r>
          </w:p>
          <w:p w14:paraId="6E7A950E" w14:textId="77777777" w:rsidR="005077C3" w:rsidRDefault="00D01330" w:rsidP="00D01330">
            <w:pPr>
              <w:pStyle w:val="ListParagraph"/>
              <w:numPr>
                <w:ilvl w:val="1"/>
                <w:numId w:val="30"/>
              </w:numPr>
              <w:spacing w:after="0" w:line="240" w:lineRule="auto"/>
              <w:textAlignment w:val="baseline"/>
              <w:rPr>
                <w:rFonts w:ascii="Calibri" w:eastAsia="Times New Roman" w:hAnsi="Calibri" w:cs="Calibri"/>
                <w:lang w:eastAsia="en-PH"/>
              </w:rPr>
            </w:pPr>
            <w:r w:rsidRPr="00D01330">
              <w:rPr>
                <w:rFonts w:ascii="Calibri" w:eastAsia="Times New Roman" w:hAnsi="Calibri" w:cs="Calibri"/>
                <w:lang w:eastAsia="en-PH"/>
              </w:rPr>
              <w:t>Effective 20 January 2022, ANZ will increase the Special Offer Discount available on ANZ Simplicity PLUS Principal and Interest Home Loans (Owner Occupied) with an LVR of ≤80% and LVR ≤70% (LVR as assessed by ANZ)</w:t>
            </w:r>
          </w:p>
          <w:p w14:paraId="0D483530" w14:textId="64CEE2C3" w:rsidR="00E025F5" w:rsidRDefault="005F1A5C" w:rsidP="00D01330">
            <w:pPr>
              <w:pStyle w:val="ListParagraph"/>
              <w:numPr>
                <w:ilvl w:val="1"/>
                <w:numId w:val="30"/>
              </w:numPr>
              <w:spacing w:after="0" w:line="240" w:lineRule="auto"/>
              <w:textAlignment w:val="baseline"/>
              <w:rPr>
                <w:rFonts w:ascii="Calibri" w:eastAsia="Times New Roman" w:hAnsi="Calibri" w:cs="Calibri"/>
                <w:lang w:eastAsia="en-PH"/>
              </w:rPr>
            </w:pPr>
            <w:r w:rsidRPr="005F1A5C">
              <w:rPr>
                <w:rFonts w:ascii="Calibri" w:eastAsia="Times New Roman" w:hAnsi="Calibri" w:cs="Calibri"/>
                <w:lang w:eastAsia="en-PH"/>
              </w:rPr>
              <w:t xml:space="preserve">The new Special Offer Discounts are only available to eligible customers who </w:t>
            </w:r>
            <w:r w:rsidR="00D0757A" w:rsidRPr="005F1A5C">
              <w:rPr>
                <w:rFonts w:ascii="Calibri" w:eastAsia="Times New Roman" w:hAnsi="Calibri" w:cs="Calibri"/>
                <w:lang w:eastAsia="en-PH"/>
              </w:rPr>
              <w:t>apply</w:t>
            </w:r>
            <w:r w:rsidRPr="005F1A5C">
              <w:rPr>
                <w:rFonts w:ascii="Calibri" w:eastAsia="Times New Roman" w:hAnsi="Calibri" w:cs="Calibri"/>
                <w:lang w:eastAsia="en-PH"/>
              </w:rPr>
              <w:t xml:space="preserve"> for new or additional lending to ANZ of at least $50,000 on or after </w:t>
            </w:r>
            <w:r w:rsidR="00D0757A" w:rsidRPr="005F1A5C">
              <w:rPr>
                <w:rFonts w:ascii="Calibri" w:eastAsia="Times New Roman" w:hAnsi="Calibri" w:cs="Calibri"/>
                <w:lang w:eastAsia="en-PH"/>
              </w:rPr>
              <w:t>20 January</w:t>
            </w:r>
            <w:r w:rsidRPr="005F1A5C">
              <w:rPr>
                <w:rFonts w:ascii="Calibri" w:eastAsia="Times New Roman" w:hAnsi="Calibri" w:cs="Calibri"/>
                <w:lang w:eastAsia="en-PH"/>
              </w:rPr>
              <w:t xml:space="preserve"> 2022.</w:t>
            </w:r>
          </w:p>
          <w:p w14:paraId="41C5B947" w14:textId="77777777" w:rsidR="005F1A5C" w:rsidRDefault="00D0757A" w:rsidP="00D01330">
            <w:pPr>
              <w:pStyle w:val="ListParagraph"/>
              <w:numPr>
                <w:ilvl w:val="1"/>
                <w:numId w:val="30"/>
              </w:numPr>
              <w:spacing w:after="0" w:line="240" w:lineRule="auto"/>
              <w:textAlignment w:val="baseline"/>
              <w:rPr>
                <w:rFonts w:ascii="Calibri" w:eastAsia="Times New Roman" w:hAnsi="Calibri" w:cs="Calibri"/>
                <w:lang w:eastAsia="en-PH"/>
              </w:rPr>
            </w:pPr>
            <w:r w:rsidRPr="00D0757A">
              <w:rPr>
                <w:rFonts w:ascii="Calibri" w:eastAsia="Times New Roman" w:hAnsi="Calibri" w:cs="Calibri"/>
                <w:lang w:eastAsia="en-PH"/>
              </w:rPr>
              <w:t xml:space="preserve">The new discounts won't be reflected in Loanapp until 13 February 2022; </w:t>
            </w:r>
            <w:r w:rsidR="001417C8" w:rsidRPr="00D0757A">
              <w:rPr>
                <w:rFonts w:ascii="Calibri" w:eastAsia="Times New Roman" w:hAnsi="Calibri" w:cs="Calibri"/>
                <w:lang w:eastAsia="en-PH"/>
              </w:rPr>
              <w:t>however,</w:t>
            </w:r>
            <w:r w:rsidRPr="00D0757A">
              <w:rPr>
                <w:rFonts w:ascii="Calibri" w:eastAsia="Times New Roman" w:hAnsi="Calibri" w:cs="Calibri"/>
                <w:lang w:eastAsia="en-PH"/>
              </w:rPr>
              <w:t xml:space="preserve"> they will automatically be applied to eligible applications submitted on and from 20 January 2022.</w:t>
            </w:r>
          </w:p>
          <w:p w14:paraId="57A4E4F9" w14:textId="1B9C594F" w:rsidR="00D96088" w:rsidRDefault="00D96088" w:rsidP="00D96088">
            <w:pPr>
              <w:pStyle w:val="ListParagraph"/>
              <w:numPr>
                <w:ilvl w:val="0"/>
                <w:numId w:val="30"/>
              </w:numPr>
              <w:spacing w:after="0" w:line="240" w:lineRule="auto"/>
              <w:textAlignment w:val="baseline"/>
              <w:rPr>
                <w:rFonts w:ascii="Calibri" w:eastAsia="Times New Roman" w:hAnsi="Calibri" w:cs="Calibri"/>
                <w:b/>
                <w:bCs/>
                <w:lang w:eastAsia="en-PH"/>
              </w:rPr>
            </w:pPr>
            <w:r w:rsidRPr="00D96088">
              <w:rPr>
                <w:rFonts w:ascii="Calibri" w:eastAsia="Times New Roman" w:hAnsi="Calibri" w:cs="Calibri"/>
                <w:b/>
                <w:bCs/>
                <w:lang w:eastAsia="en-PH"/>
              </w:rPr>
              <w:t>Eligibility Criteria</w:t>
            </w:r>
          </w:p>
          <w:p w14:paraId="2FE0D349" w14:textId="5C933E85" w:rsidR="00502F01" w:rsidRPr="00502F01" w:rsidRDefault="00502F01" w:rsidP="00502F01">
            <w:pPr>
              <w:pStyle w:val="ListParagraph"/>
              <w:numPr>
                <w:ilvl w:val="1"/>
                <w:numId w:val="30"/>
              </w:numPr>
              <w:spacing w:after="0" w:line="240" w:lineRule="auto"/>
              <w:textAlignment w:val="baseline"/>
              <w:rPr>
                <w:rFonts w:ascii="Calibri" w:eastAsia="Times New Roman" w:hAnsi="Calibri" w:cs="Calibri"/>
                <w:lang w:eastAsia="en-PH"/>
              </w:rPr>
            </w:pPr>
            <w:r w:rsidRPr="00502F01">
              <w:rPr>
                <w:rFonts w:ascii="Calibri" w:eastAsia="Times New Roman" w:hAnsi="Calibri" w:cs="Calibri"/>
                <w:lang w:eastAsia="en-PH"/>
              </w:rPr>
              <w:t>Customers must apply for an eligible ANZ Simplicity PLUS Home loan on or after 20 January 2022.</w:t>
            </w:r>
          </w:p>
          <w:p w14:paraId="5F16746E" w14:textId="77777777" w:rsidR="00502F01" w:rsidRPr="00502F01" w:rsidRDefault="00502F01" w:rsidP="00502F01">
            <w:pPr>
              <w:pStyle w:val="ListParagraph"/>
              <w:numPr>
                <w:ilvl w:val="1"/>
                <w:numId w:val="30"/>
              </w:numPr>
              <w:spacing w:after="0" w:line="240" w:lineRule="auto"/>
              <w:textAlignment w:val="baseline"/>
              <w:rPr>
                <w:rFonts w:ascii="Calibri" w:eastAsia="Times New Roman" w:hAnsi="Calibri" w:cs="Calibri"/>
                <w:lang w:eastAsia="en-PH"/>
              </w:rPr>
            </w:pPr>
            <w:r w:rsidRPr="00502F01">
              <w:rPr>
                <w:rFonts w:ascii="Calibri" w:eastAsia="Times New Roman" w:hAnsi="Calibri" w:cs="Calibri"/>
                <w:lang w:eastAsia="en-PH"/>
              </w:rPr>
              <w:t>The Special Offer Discount is available on eligible ANZ Simplicity PLUS Home loans with new or additional lending of $50,000 or more.</w:t>
            </w:r>
          </w:p>
          <w:p w14:paraId="3BCE69DE" w14:textId="77777777" w:rsidR="00D96088" w:rsidRPr="00F87F11" w:rsidRDefault="00655A5D" w:rsidP="00D96088">
            <w:pPr>
              <w:pStyle w:val="ListParagraph"/>
              <w:numPr>
                <w:ilvl w:val="0"/>
                <w:numId w:val="30"/>
              </w:numPr>
              <w:spacing w:after="0" w:line="240" w:lineRule="auto"/>
              <w:textAlignment w:val="baseline"/>
              <w:rPr>
                <w:rFonts w:ascii="Calibri" w:eastAsia="Times New Roman" w:hAnsi="Calibri" w:cs="Calibri"/>
                <w:lang w:eastAsia="en-PH"/>
              </w:rPr>
            </w:pPr>
            <w:r>
              <w:rPr>
                <w:rFonts w:ascii="Calibri" w:eastAsia="Times New Roman" w:hAnsi="Calibri" w:cs="Calibri"/>
                <w:b/>
                <w:bCs/>
                <w:lang w:eastAsia="en-PH"/>
              </w:rPr>
              <w:t>In-Flight Application</w:t>
            </w:r>
          </w:p>
          <w:p w14:paraId="48A64062" w14:textId="77777777" w:rsidR="00F87F11" w:rsidRPr="00F87F11" w:rsidRDefault="00F87F11" w:rsidP="00F87F11">
            <w:pPr>
              <w:pStyle w:val="ListParagraph"/>
              <w:numPr>
                <w:ilvl w:val="1"/>
                <w:numId w:val="30"/>
              </w:numPr>
              <w:spacing w:after="0" w:line="240" w:lineRule="auto"/>
              <w:textAlignment w:val="baseline"/>
              <w:rPr>
                <w:rFonts w:ascii="Calibri" w:eastAsia="Times New Roman" w:hAnsi="Calibri" w:cs="Calibri"/>
                <w:lang w:eastAsia="en-PH"/>
              </w:rPr>
            </w:pPr>
            <w:r w:rsidRPr="00F87F11">
              <w:rPr>
                <w:rFonts w:ascii="Calibri" w:eastAsia="Times New Roman" w:hAnsi="Calibri" w:cs="Calibri"/>
                <w:lang w:eastAsia="en-PH"/>
              </w:rPr>
              <w:t>For applications submitted prior to 20 January 2022, the old discount applies.</w:t>
            </w:r>
          </w:p>
          <w:p w14:paraId="2D00D355" w14:textId="77777777" w:rsidR="00F87F11" w:rsidRPr="00F87F11" w:rsidRDefault="00F87F11" w:rsidP="00F87F11">
            <w:pPr>
              <w:pStyle w:val="ListParagraph"/>
              <w:numPr>
                <w:ilvl w:val="1"/>
                <w:numId w:val="30"/>
              </w:numPr>
              <w:spacing w:after="0" w:line="240" w:lineRule="auto"/>
              <w:textAlignment w:val="baseline"/>
              <w:rPr>
                <w:rFonts w:ascii="Calibri" w:eastAsia="Times New Roman" w:hAnsi="Calibri" w:cs="Calibri"/>
                <w:lang w:eastAsia="en-PH"/>
              </w:rPr>
            </w:pPr>
            <w:r w:rsidRPr="00F87F11">
              <w:rPr>
                <w:rFonts w:ascii="Calibri" w:eastAsia="Times New Roman" w:hAnsi="Calibri" w:cs="Calibri"/>
                <w:lang w:eastAsia="en-PH"/>
              </w:rPr>
              <w:t>For applications submitted on or after 20 January 2022, the new discount applies.</w:t>
            </w:r>
          </w:p>
          <w:p w14:paraId="5B216C3E" w14:textId="77777777" w:rsidR="00F87F11" w:rsidRDefault="00F87F11" w:rsidP="00EE324F">
            <w:pPr>
              <w:spacing w:after="0" w:line="240" w:lineRule="auto"/>
              <w:textAlignment w:val="baseline"/>
              <w:rPr>
                <w:rFonts w:ascii="Calibri" w:eastAsia="Times New Roman" w:hAnsi="Calibri" w:cs="Calibri"/>
                <w:lang w:eastAsia="en-PH"/>
              </w:rPr>
            </w:pPr>
          </w:p>
          <w:p w14:paraId="64D8379E" w14:textId="5DAA6970" w:rsidR="00EE324F" w:rsidRDefault="00EE324F" w:rsidP="00EE324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4464F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sidR="00AC25DE">
              <w:rPr>
                <w:rFonts w:ascii="Calibri" w:eastAsia="Times New Roman" w:hAnsi="Calibri" w:cs="Calibri"/>
                <w:lang w:eastAsia="en-PH"/>
              </w:rPr>
              <w:t xml:space="preserve">these </w:t>
            </w:r>
            <w:r>
              <w:rPr>
                <w:rFonts w:ascii="Calibri" w:eastAsia="Times New Roman" w:hAnsi="Calibri" w:cs="Calibri"/>
                <w:lang w:eastAsia="en-PH"/>
              </w:rPr>
              <w:t>ANZ updates</w:t>
            </w:r>
          </w:p>
          <w:p w14:paraId="3EA5C316" w14:textId="77777777" w:rsidR="00AC25DE" w:rsidRDefault="00AC25DE" w:rsidP="00EE324F">
            <w:pPr>
              <w:spacing w:after="0" w:line="240" w:lineRule="auto"/>
              <w:textAlignment w:val="baseline"/>
              <w:rPr>
                <w:rFonts w:ascii="Calibri" w:eastAsia="Times New Roman" w:hAnsi="Calibri" w:cs="Calibri"/>
                <w:lang w:eastAsia="en-PH"/>
              </w:rPr>
            </w:pPr>
          </w:p>
          <w:p w14:paraId="6E4DC1AA" w14:textId="77777777" w:rsidR="00AC25DE" w:rsidRDefault="00E97A63" w:rsidP="00E97A63">
            <w:pPr>
              <w:pStyle w:val="ListParagraph"/>
              <w:numPr>
                <w:ilvl w:val="0"/>
                <w:numId w:val="31"/>
              </w:numPr>
              <w:spacing w:after="0" w:line="240" w:lineRule="auto"/>
              <w:textAlignment w:val="baseline"/>
              <w:rPr>
                <w:rFonts w:ascii="Calibri" w:eastAsia="Times New Roman" w:hAnsi="Calibri" w:cs="Calibri"/>
                <w:b/>
                <w:bCs/>
                <w:lang w:eastAsia="en-PH"/>
              </w:rPr>
            </w:pPr>
            <w:r w:rsidRPr="00E97A63">
              <w:rPr>
                <w:rFonts w:ascii="Calibri" w:eastAsia="Times New Roman" w:hAnsi="Calibri" w:cs="Calibri"/>
                <w:b/>
                <w:bCs/>
                <w:lang w:eastAsia="en-PH"/>
              </w:rPr>
              <w:t>Changes to the ANZ Home Loans Switching Cashback Discretion</w:t>
            </w:r>
          </w:p>
          <w:p w14:paraId="4F194348" w14:textId="77777777" w:rsidR="00FA6DF6" w:rsidRDefault="00FA6DF6" w:rsidP="00FA6DF6">
            <w:pPr>
              <w:pStyle w:val="ListParagraph"/>
              <w:numPr>
                <w:ilvl w:val="1"/>
                <w:numId w:val="31"/>
              </w:numPr>
              <w:spacing w:after="0" w:line="240" w:lineRule="auto"/>
              <w:textAlignment w:val="baseline"/>
              <w:rPr>
                <w:rFonts w:ascii="Calibri" w:eastAsia="Times New Roman" w:hAnsi="Calibri" w:cs="Calibri"/>
                <w:lang w:eastAsia="en-PH"/>
              </w:rPr>
            </w:pPr>
            <w:r w:rsidRPr="00FA6DF6">
              <w:rPr>
                <w:rFonts w:ascii="Calibri" w:eastAsia="Times New Roman" w:hAnsi="Calibri" w:cs="Calibri"/>
                <w:lang w:eastAsia="en-PH"/>
              </w:rPr>
              <w:t>Changes to the ANZ Home Loans Switching Discretion, effective immediately from Thursday 20 January 2022</w:t>
            </w:r>
          </w:p>
          <w:p w14:paraId="7BE7490C" w14:textId="77777777" w:rsidR="00435F77" w:rsidRDefault="00435F77" w:rsidP="00435F77">
            <w:pPr>
              <w:spacing w:after="0" w:line="240" w:lineRule="auto"/>
              <w:textAlignment w:val="baseline"/>
              <w:rPr>
                <w:rFonts w:ascii="Calibri" w:eastAsia="Times New Roman" w:hAnsi="Calibri" w:cs="Calibri"/>
                <w:lang w:eastAsia="en-PH"/>
              </w:rPr>
            </w:pPr>
          </w:p>
          <w:p w14:paraId="31706CCF" w14:textId="261AC09B" w:rsidR="00435F77" w:rsidRPr="00435F77" w:rsidRDefault="00435F77" w:rsidP="00435F7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435F77">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these ANZ updates</w:t>
            </w: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5500F099" w:rsidR="004A2BDA" w:rsidRDefault="00192A2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Jan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199FD3D" w14:textId="77777777" w:rsidR="004A2BDA" w:rsidRDefault="00D406AB" w:rsidP="00D406AB">
            <w:pPr>
              <w:pStyle w:val="ListParagraph"/>
              <w:numPr>
                <w:ilvl w:val="0"/>
                <w:numId w:val="31"/>
              </w:numPr>
              <w:spacing w:after="0" w:line="240" w:lineRule="auto"/>
              <w:textAlignment w:val="baseline"/>
              <w:rPr>
                <w:rFonts w:ascii="Calibri" w:eastAsia="Times New Roman" w:hAnsi="Calibri" w:cs="Calibri"/>
                <w:b/>
                <w:bCs/>
                <w:lang w:eastAsia="en-PH"/>
              </w:rPr>
            </w:pPr>
            <w:r w:rsidRPr="00D406AB">
              <w:rPr>
                <w:rFonts w:ascii="Calibri" w:eastAsia="Times New Roman" w:hAnsi="Calibri" w:cs="Calibri"/>
                <w:b/>
                <w:bCs/>
                <w:lang w:eastAsia="en-PH"/>
              </w:rPr>
              <w:t>Consents and Discharges SLA Update</w:t>
            </w:r>
          </w:p>
          <w:p w14:paraId="7A15D39D" w14:textId="77777777" w:rsidR="00A96A75" w:rsidRDefault="00A96A75" w:rsidP="00A96A75">
            <w:pPr>
              <w:pStyle w:val="ListParagraph"/>
              <w:numPr>
                <w:ilvl w:val="1"/>
                <w:numId w:val="31"/>
              </w:numPr>
              <w:spacing w:after="0" w:line="240" w:lineRule="auto"/>
              <w:textAlignment w:val="baseline"/>
              <w:rPr>
                <w:rFonts w:ascii="Calibri" w:eastAsia="Times New Roman" w:hAnsi="Calibri" w:cs="Calibri"/>
                <w:lang w:eastAsia="en-PH"/>
              </w:rPr>
            </w:pPr>
            <w:r w:rsidRPr="00A96A75">
              <w:rPr>
                <w:rFonts w:ascii="Calibri" w:eastAsia="Times New Roman" w:hAnsi="Calibri" w:cs="Calibri"/>
                <w:lang w:eastAsia="en-PH"/>
              </w:rPr>
              <w:t>We continue to experience high volumes of discharge and consent requests for Aussie Elevate and as a result our standard SLA’s have been impacted</w:t>
            </w:r>
            <w:r w:rsidR="00A32DFE">
              <w:rPr>
                <w:rFonts w:ascii="Calibri" w:eastAsia="Times New Roman" w:hAnsi="Calibri" w:cs="Calibri"/>
                <w:lang w:eastAsia="en-PH"/>
              </w:rPr>
              <w:t xml:space="preserve">. </w:t>
            </w:r>
            <w:r w:rsidR="00A32DFE" w:rsidRPr="00A32DFE">
              <w:rPr>
                <w:rFonts w:ascii="Calibri" w:eastAsia="Times New Roman" w:hAnsi="Calibri" w:cs="Calibri"/>
                <w:lang w:eastAsia="en-PH"/>
              </w:rPr>
              <w:t>Please refer below for our current service levels</w:t>
            </w:r>
            <w:r w:rsidR="007E415A">
              <w:rPr>
                <w:rFonts w:ascii="Calibri" w:eastAsia="Times New Roman" w:hAnsi="Calibri" w:cs="Calibri"/>
                <w:lang w:eastAsia="en-PH"/>
              </w:rPr>
              <w:t>:</w:t>
            </w:r>
          </w:p>
          <w:p w14:paraId="6FC61266" w14:textId="0E1EB2B6" w:rsidR="00560B6C" w:rsidRPr="00560B6C" w:rsidRDefault="00560B6C" w:rsidP="00560B6C">
            <w:pPr>
              <w:pStyle w:val="ListParagraph"/>
              <w:numPr>
                <w:ilvl w:val="2"/>
                <w:numId w:val="31"/>
              </w:numPr>
              <w:spacing w:after="0" w:line="240" w:lineRule="auto"/>
              <w:textAlignment w:val="baseline"/>
              <w:rPr>
                <w:rFonts w:ascii="Calibri" w:eastAsia="Times New Roman" w:hAnsi="Calibri" w:cs="Calibri"/>
                <w:lang w:eastAsia="en-PH"/>
              </w:rPr>
            </w:pPr>
            <w:r w:rsidRPr="00560B6C">
              <w:rPr>
                <w:rFonts w:ascii="Calibri" w:eastAsia="Times New Roman" w:hAnsi="Calibri" w:cs="Calibri"/>
                <w:lang w:eastAsia="en-PH"/>
              </w:rPr>
              <w:t>Discharge Mailbox Response</w:t>
            </w:r>
            <w:r>
              <w:rPr>
                <w:rFonts w:ascii="Calibri" w:eastAsia="Times New Roman" w:hAnsi="Calibri" w:cs="Calibri"/>
                <w:lang w:eastAsia="en-PH"/>
              </w:rPr>
              <w:t xml:space="preserve">: </w:t>
            </w:r>
            <w:r w:rsidRPr="00560B6C">
              <w:rPr>
                <w:rFonts w:ascii="Calibri" w:eastAsia="Times New Roman" w:hAnsi="Calibri" w:cs="Calibri"/>
                <w:lang w:eastAsia="en-PH"/>
              </w:rPr>
              <w:t>2 days</w:t>
            </w:r>
          </w:p>
          <w:p w14:paraId="1CBCBD61" w14:textId="43654E69" w:rsidR="00560B6C" w:rsidRPr="00560B6C" w:rsidRDefault="00560B6C" w:rsidP="00560B6C">
            <w:pPr>
              <w:pStyle w:val="ListParagraph"/>
              <w:numPr>
                <w:ilvl w:val="2"/>
                <w:numId w:val="31"/>
              </w:numPr>
              <w:spacing w:after="0" w:line="240" w:lineRule="auto"/>
              <w:textAlignment w:val="baseline"/>
              <w:rPr>
                <w:rFonts w:ascii="Calibri" w:eastAsia="Times New Roman" w:hAnsi="Calibri" w:cs="Calibri"/>
                <w:lang w:eastAsia="en-PH"/>
              </w:rPr>
            </w:pPr>
            <w:r w:rsidRPr="00560B6C">
              <w:rPr>
                <w:rFonts w:ascii="Calibri" w:eastAsia="Times New Roman" w:hAnsi="Calibri" w:cs="Calibri"/>
                <w:lang w:eastAsia="en-PH"/>
              </w:rPr>
              <w:lastRenderedPageBreak/>
              <w:t>Consents/Partial Mailbox Response</w:t>
            </w:r>
            <w:r>
              <w:rPr>
                <w:rFonts w:ascii="Calibri" w:eastAsia="Times New Roman" w:hAnsi="Calibri" w:cs="Calibri"/>
                <w:lang w:eastAsia="en-PH"/>
              </w:rPr>
              <w:t xml:space="preserve">: </w:t>
            </w:r>
            <w:r w:rsidRPr="00560B6C">
              <w:rPr>
                <w:rFonts w:ascii="Calibri" w:eastAsia="Times New Roman" w:hAnsi="Calibri" w:cs="Calibri"/>
                <w:lang w:eastAsia="en-PH"/>
              </w:rPr>
              <w:t>25 days</w:t>
            </w:r>
          </w:p>
          <w:p w14:paraId="0FBA027D" w14:textId="5EA977D7" w:rsidR="00560B6C" w:rsidRPr="00560B6C" w:rsidRDefault="00560B6C" w:rsidP="00560B6C">
            <w:pPr>
              <w:pStyle w:val="ListParagraph"/>
              <w:numPr>
                <w:ilvl w:val="2"/>
                <w:numId w:val="31"/>
              </w:numPr>
              <w:spacing w:after="0" w:line="240" w:lineRule="auto"/>
              <w:textAlignment w:val="baseline"/>
              <w:rPr>
                <w:rFonts w:ascii="Calibri" w:eastAsia="Times New Roman" w:hAnsi="Calibri" w:cs="Calibri"/>
                <w:lang w:eastAsia="en-PH"/>
              </w:rPr>
            </w:pPr>
            <w:r w:rsidRPr="00560B6C">
              <w:rPr>
                <w:rFonts w:ascii="Calibri" w:eastAsia="Times New Roman" w:hAnsi="Calibri" w:cs="Calibri"/>
                <w:lang w:eastAsia="en-PH"/>
              </w:rPr>
              <w:t>Indicative Payout Figures</w:t>
            </w:r>
            <w:r>
              <w:rPr>
                <w:rFonts w:ascii="Calibri" w:eastAsia="Times New Roman" w:hAnsi="Calibri" w:cs="Calibri"/>
                <w:lang w:eastAsia="en-PH"/>
              </w:rPr>
              <w:t xml:space="preserve">: </w:t>
            </w:r>
            <w:r w:rsidRPr="00560B6C">
              <w:rPr>
                <w:rFonts w:ascii="Calibri" w:eastAsia="Times New Roman" w:hAnsi="Calibri" w:cs="Calibri"/>
                <w:lang w:eastAsia="en-PH"/>
              </w:rPr>
              <w:t>5 days</w:t>
            </w:r>
          </w:p>
          <w:p w14:paraId="6DFE3D7D" w14:textId="041E3A66" w:rsidR="00560B6C" w:rsidRPr="00560B6C" w:rsidRDefault="00560B6C" w:rsidP="00560B6C">
            <w:pPr>
              <w:pStyle w:val="ListParagraph"/>
              <w:numPr>
                <w:ilvl w:val="2"/>
                <w:numId w:val="31"/>
              </w:numPr>
              <w:spacing w:after="0" w:line="240" w:lineRule="auto"/>
              <w:textAlignment w:val="baseline"/>
              <w:rPr>
                <w:rFonts w:ascii="Calibri" w:eastAsia="Times New Roman" w:hAnsi="Calibri" w:cs="Calibri"/>
                <w:lang w:eastAsia="en-PH"/>
              </w:rPr>
            </w:pPr>
            <w:r w:rsidRPr="00560B6C">
              <w:rPr>
                <w:rFonts w:ascii="Calibri" w:eastAsia="Times New Roman" w:hAnsi="Calibri" w:cs="Calibri"/>
                <w:lang w:eastAsia="en-PH"/>
              </w:rPr>
              <w:t>Full Discharge Requests</w:t>
            </w:r>
            <w:r>
              <w:rPr>
                <w:rFonts w:ascii="Calibri" w:eastAsia="Times New Roman" w:hAnsi="Calibri" w:cs="Calibri"/>
                <w:lang w:eastAsia="en-PH"/>
              </w:rPr>
              <w:t xml:space="preserve">: </w:t>
            </w:r>
            <w:r w:rsidRPr="00560B6C">
              <w:rPr>
                <w:rFonts w:ascii="Calibri" w:eastAsia="Times New Roman" w:hAnsi="Calibri" w:cs="Calibri"/>
                <w:lang w:eastAsia="en-PH"/>
              </w:rPr>
              <w:t>10 days</w:t>
            </w:r>
          </w:p>
          <w:p w14:paraId="4D89DA92" w14:textId="1297E81D" w:rsidR="00560B6C" w:rsidRPr="00560B6C" w:rsidRDefault="00560B6C" w:rsidP="00560B6C">
            <w:pPr>
              <w:pStyle w:val="ListParagraph"/>
              <w:numPr>
                <w:ilvl w:val="2"/>
                <w:numId w:val="31"/>
              </w:numPr>
              <w:spacing w:after="0" w:line="240" w:lineRule="auto"/>
              <w:textAlignment w:val="baseline"/>
              <w:rPr>
                <w:rFonts w:ascii="Calibri" w:eastAsia="Times New Roman" w:hAnsi="Calibri" w:cs="Calibri"/>
                <w:lang w:eastAsia="en-PH"/>
              </w:rPr>
            </w:pPr>
            <w:r w:rsidRPr="00560B6C">
              <w:rPr>
                <w:rFonts w:ascii="Calibri" w:eastAsia="Times New Roman" w:hAnsi="Calibri" w:cs="Calibri"/>
                <w:lang w:eastAsia="en-PH"/>
              </w:rPr>
              <w:t>Partial Discharges Requests</w:t>
            </w:r>
            <w:r>
              <w:rPr>
                <w:rFonts w:ascii="Calibri" w:eastAsia="Times New Roman" w:hAnsi="Calibri" w:cs="Calibri"/>
                <w:lang w:eastAsia="en-PH"/>
              </w:rPr>
              <w:t xml:space="preserve">: </w:t>
            </w:r>
            <w:r w:rsidRPr="00560B6C">
              <w:rPr>
                <w:rFonts w:ascii="Calibri" w:eastAsia="Times New Roman" w:hAnsi="Calibri" w:cs="Calibri"/>
                <w:lang w:eastAsia="en-PH"/>
              </w:rPr>
              <w:t>44 days</w:t>
            </w:r>
          </w:p>
          <w:p w14:paraId="4C97A0FE" w14:textId="77777777" w:rsidR="007E415A" w:rsidRDefault="00560B6C" w:rsidP="00560B6C">
            <w:pPr>
              <w:pStyle w:val="ListParagraph"/>
              <w:numPr>
                <w:ilvl w:val="2"/>
                <w:numId w:val="31"/>
              </w:numPr>
              <w:spacing w:after="0" w:line="240" w:lineRule="auto"/>
              <w:textAlignment w:val="baseline"/>
              <w:rPr>
                <w:rFonts w:ascii="Calibri" w:eastAsia="Times New Roman" w:hAnsi="Calibri" w:cs="Calibri"/>
                <w:lang w:eastAsia="en-PH"/>
              </w:rPr>
            </w:pPr>
            <w:r w:rsidRPr="00560B6C">
              <w:rPr>
                <w:rFonts w:ascii="Calibri" w:eastAsia="Times New Roman" w:hAnsi="Calibri" w:cs="Calibri"/>
                <w:lang w:eastAsia="en-PH"/>
              </w:rPr>
              <w:t>Consents</w:t>
            </w:r>
            <w:r>
              <w:rPr>
                <w:rFonts w:ascii="Calibri" w:eastAsia="Times New Roman" w:hAnsi="Calibri" w:cs="Calibri"/>
                <w:lang w:eastAsia="en-PH"/>
              </w:rPr>
              <w:t xml:space="preserve">: </w:t>
            </w:r>
            <w:r w:rsidRPr="00560B6C">
              <w:rPr>
                <w:rFonts w:ascii="Calibri" w:eastAsia="Times New Roman" w:hAnsi="Calibri" w:cs="Calibri"/>
                <w:lang w:eastAsia="en-PH"/>
              </w:rPr>
              <w:t>74 days</w:t>
            </w:r>
          </w:p>
          <w:p w14:paraId="0F813F93" w14:textId="77777777" w:rsidR="00560B6C" w:rsidRPr="00560B6C" w:rsidRDefault="00560B6C" w:rsidP="00560B6C">
            <w:pPr>
              <w:pStyle w:val="ListParagraph"/>
              <w:numPr>
                <w:ilvl w:val="1"/>
                <w:numId w:val="31"/>
              </w:numPr>
              <w:spacing w:after="0" w:line="240" w:lineRule="auto"/>
              <w:textAlignment w:val="baseline"/>
              <w:rPr>
                <w:rFonts w:ascii="Calibri" w:eastAsia="Times New Roman" w:hAnsi="Calibri" w:cs="Calibri"/>
                <w:lang w:eastAsia="en-PH"/>
              </w:rPr>
            </w:pPr>
            <w:r w:rsidRPr="00926F10">
              <w:rPr>
                <w:rFonts w:cs="Arial"/>
                <w:b/>
                <w:bCs/>
              </w:rPr>
              <w:t>Escalation Process</w:t>
            </w:r>
          </w:p>
          <w:p w14:paraId="7C9C9478" w14:textId="62FA8D93" w:rsidR="00560B6C" w:rsidRDefault="00B23B94" w:rsidP="00560B6C">
            <w:pPr>
              <w:pStyle w:val="ListParagraph"/>
              <w:numPr>
                <w:ilvl w:val="2"/>
                <w:numId w:val="31"/>
              </w:numPr>
              <w:spacing w:after="0" w:line="240" w:lineRule="auto"/>
              <w:textAlignment w:val="baseline"/>
              <w:rPr>
                <w:rFonts w:ascii="Calibri" w:eastAsia="Times New Roman" w:hAnsi="Calibri" w:cs="Calibri"/>
                <w:b/>
                <w:bCs/>
                <w:lang w:eastAsia="en-PH"/>
              </w:rPr>
            </w:pPr>
            <w:r w:rsidRPr="009B7579">
              <w:rPr>
                <w:rFonts w:ascii="Calibri" w:eastAsia="Times New Roman" w:hAnsi="Calibri" w:cs="Calibri"/>
                <w:b/>
                <w:bCs/>
                <w:lang w:eastAsia="en-PH"/>
              </w:rPr>
              <w:t>Full Discharges</w:t>
            </w:r>
          </w:p>
          <w:p w14:paraId="62F89876" w14:textId="77777777" w:rsidR="001745B9" w:rsidRPr="001745B9" w:rsidRDefault="001745B9" w:rsidP="001745B9">
            <w:pPr>
              <w:pStyle w:val="ListParagraph"/>
              <w:numPr>
                <w:ilvl w:val="3"/>
                <w:numId w:val="31"/>
              </w:numPr>
              <w:spacing w:after="0" w:line="240" w:lineRule="auto"/>
              <w:textAlignment w:val="baseline"/>
              <w:rPr>
                <w:rFonts w:ascii="Calibri" w:eastAsia="Times New Roman" w:hAnsi="Calibri" w:cs="Calibri"/>
                <w:lang w:eastAsia="en-PH"/>
              </w:rPr>
            </w:pPr>
            <w:r w:rsidRPr="001745B9">
              <w:rPr>
                <w:rFonts w:ascii="Calibri" w:eastAsia="Times New Roman" w:hAnsi="Calibri" w:cs="Calibri"/>
                <w:lang w:eastAsia="en-PH"/>
              </w:rPr>
              <w:t xml:space="preserve">Discharge Authority to have been sent at least 10 days prior to settlement date </w:t>
            </w:r>
          </w:p>
          <w:p w14:paraId="75FDD60F" w14:textId="77777777" w:rsidR="001745B9" w:rsidRPr="001745B9" w:rsidRDefault="001745B9" w:rsidP="001745B9">
            <w:pPr>
              <w:pStyle w:val="ListParagraph"/>
              <w:numPr>
                <w:ilvl w:val="3"/>
                <w:numId w:val="31"/>
              </w:numPr>
              <w:spacing w:after="0" w:line="240" w:lineRule="auto"/>
              <w:textAlignment w:val="baseline"/>
              <w:rPr>
                <w:rFonts w:ascii="Calibri" w:eastAsia="Times New Roman" w:hAnsi="Calibri" w:cs="Calibri"/>
                <w:lang w:eastAsia="en-PH"/>
              </w:rPr>
            </w:pPr>
            <w:r w:rsidRPr="001745B9">
              <w:rPr>
                <w:rFonts w:ascii="Calibri" w:eastAsia="Times New Roman" w:hAnsi="Calibri" w:cs="Calibri"/>
                <w:lang w:eastAsia="en-PH"/>
              </w:rPr>
              <w:t xml:space="preserve">Must be a sale or refinance </w:t>
            </w:r>
          </w:p>
          <w:p w14:paraId="41162E06" w14:textId="6DE4ABF3" w:rsidR="001745B9" w:rsidRDefault="001745B9" w:rsidP="001745B9">
            <w:pPr>
              <w:pStyle w:val="ListParagraph"/>
              <w:numPr>
                <w:ilvl w:val="3"/>
                <w:numId w:val="31"/>
              </w:numPr>
              <w:spacing w:after="0" w:line="240" w:lineRule="auto"/>
              <w:textAlignment w:val="baseline"/>
              <w:rPr>
                <w:rFonts w:ascii="Calibri" w:eastAsia="Times New Roman" w:hAnsi="Calibri" w:cs="Calibri"/>
                <w:lang w:eastAsia="en-PH"/>
              </w:rPr>
            </w:pPr>
            <w:r w:rsidRPr="001745B9">
              <w:rPr>
                <w:rFonts w:ascii="Calibri" w:eastAsia="Times New Roman" w:hAnsi="Calibri" w:cs="Calibri"/>
                <w:lang w:eastAsia="en-PH"/>
              </w:rPr>
              <w:t>No booking has fallen over previously (3-day requirement between rebooking matters)</w:t>
            </w:r>
          </w:p>
          <w:p w14:paraId="78A58668" w14:textId="029B2355" w:rsidR="002E1E80" w:rsidRPr="001745B9" w:rsidRDefault="002E1E80" w:rsidP="001745B9">
            <w:pPr>
              <w:pStyle w:val="ListParagraph"/>
              <w:numPr>
                <w:ilvl w:val="3"/>
                <w:numId w:val="31"/>
              </w:numPr>
              <w:spacing w:after="0" w:line="240" w:lineRule="auto"/>
              <w:textAlignment w:val="baseline"/>
              <w:rPr>
                <w:rFonts w:ascii="Calibri" w:eastAsia="Times New Roman" w:hAnsi="Calibri" w:cs="Calibri"/>
                <w:lang w:eastAsia="en-PH"/>
              </w:rPr>
            </w:pPr>
            <w:r w:rsidRPr="002E1E80">
              <w:rPr>
                <w:rFonts w:ascii="Calibri" w:eastAsia="Times New Roman" w:hAnsi="Calibri" w:cs="Calibri"/>
                <w:lang w:eastAsia="en-PH"/>
              </w:rPr>
              <w:t xml:space="preserve">If escalation is granted, </w:t>
            </w:r>
            <w:r w:rsidR="00715BAB">
              <w:rPr>
                <w:rFonts w:ascii="Calibri" w:eastAsia="Times New Roman" w:hAnsi="Calibri" w:cs="Calibri"/>
                <w:lang w:eastAsia="en-PH"/>
              </w:rPr>
              <w:t xml:space="preserve">it </w:t>
            </w:r>
            <w:r w:rsidRPr="002E1E80">
              <w:rPr>
                <w:rFonts w:ascii="Calibri" w:eastAsia="Times New Roman" w:hAnsi="Calibri" w:cs="Calibri"/>
                <w:lang w:eastAsia="en-PH"/>
              </w:rPr>
              <w:t xml:space="preserve">will </w:t>
            </w:r>
            <w:r w:rsidR="00715BAB">
              <w:rPr>
                <w:rFonts w:ascii="Calibri" w:eastAsia="Times New Roman" w:hAnsi="Calibri" w:cs="Calibri"/>
                <w:lang w:eastAsia="en-PH"/>
              </w:rPr>
              <w:t xml:space="preserve">be </w:t>
            </w:r>
            <w:r w:rsidRPr="002E1E80">
              <w:rPr>
                <w:rFonts w:ascii="Calibri" w:eastAsia="Times New Roman" w:hAnsi="Calibri" w:cs="Calibri"/>
                <w:lang w:eastAsia="en-PH"/>
              </w:rPr>
              <w:t>settle</w:t>
            </w:r>
            <w:r w:rsidR="00715BAB">
              <w:rPr>
                <w:rFonts w:ascii="Calibri" w:eastAsia="Times New Roman" w:hAnsi="Calibri" w:cs="Calibri"/>
                <w:lang w:eastAsia="en-PH"/>
              </w:rPr>
              <w:t>d</w:t>
            </w:r>
            <w:r w:rsidRPr="002E1E80">
              <w:rPr>
                <w:rFonts w:ascii="Calibri" w:eastAsia="Times New Roman" w:hAnsi="Calibri" w:cs="Calibri"/>
                <w:lang w:eastAsia="en-PH"/>
              </w:rPr>
              <w:t xml:space="preserve"> within 2 business days.</w:t>
            </w:r>
          </w:p>
          <w:p w14:paraId="21B59F67" w14:textId="41553313" w:rsidR="00491540" w:rsidRDefault="00491540" w:rsidP="00560B6C">
            <w:pPr>
              <w:pStyle w:val="ListParagraph"/>
              <w:numPr>
                <w:ilvl w:val="2"/>
                <w:numId w:val="31"/>
              </w:numPr>
              <w:spacing w:after="0" w:line="240" w:lineRule="auto"/>
              <w:textAlignment w:val="baseline"/>
              <w:rPr>
                <w:rFonts w:ascii="Calibri" w:eastAsia="Times New Roman" w:hAnsi="Calibri" w:cs="Calibri"/>
                <w:b/>
                <w:bCs/>
                <w:lang w:eastAsia="en-PH"/>
              </w:rPr>
            </w:pPr>
            <w:r w:rsidRPr="00491540">
              <w:rPr>
                <w:rFonts w:ascii="Calibri" w:eastAsia="Times New Roman" w:hAnsi="Calibri" w:cs="Calibri"/>
                <w:b/>
                <w:bCs/>
                <w:lang w:eastAsia="en-PH"/>
              </w:rPr>
              <w:t>Partial Discharges</w:t>
            </w:r>
          </w:p>
          <w:p w14:paraId="75E77BBE" w14:textId="77777777" w:rsidR="00A807E2" w:rsidRPr="00804E82" w:rsidRDefault="00A807E2" w:rsidP="00A807E2">
            <w:pPr>
              <w:pStyle w:val="ListParagraph"/>
              <w:numPr>
                <w:ilvl w:val="3"/>
                <w:numId w:val="31"/>
              </w:numPr>
              <w:rPr>
                <w:rFonts w:ascii="Calibri" w:eastAsia="Times New Roman" w:hAnsi="Calibri" w:cs="Calibri"/>
                <w:lang w:eastAsia="en-PH"/>
              </w:rPr>
            </w:pPr>
            <w:r w:rsidRPr="00804E82">
              <w:rPr>
                <w:rFonts w:ascii="Calibri" w:eastAsia="Times New Roman" w:hAnsi="Calibri" w:cs="Calibri"/>
                <w:lang w:eastAsia="en-PH"/>
              </w:rPr>
              <w:t xml:space="preserve">Must be at least 4 weeks between settlement of Go Between &amp; sale of property (this is per the contract) </w:t>
            </w:r>
          </w:p>
          <w:p w14:paraId="0941E1A2" w14:textId="77777777" w:rsidR="00826F72" w:rsidRPr="00804E82" w:rsidRDefault="00826F72" w:rsidP="00826F72">
            <w:pPr>
              <w:pStyle w:val="ListParagraph"/>
              <w:numPr>
                <w:ilvl w:val="3"/>
                <w:numId w:val="31"/>
              </w:numPr>
              <w:spacing w:after="0" w:line="240" w:lineRule="auto"/>
              <w:textAlignment w:val="baseline"/>
              <w:rPr>
                <w:rFonts w:ascii="Calibri" w:eastAsia="Times New Roman" w:hAnsi="Calibri" w:cs="Calibri"/>
                <w:lang w:eastAsia="en-PH"/>
              </w:rPr>
            </w:pPr>
            <w:r w:rsidRPr="00804E82">
              <w:rPr>
                <w:rFonts w:ascii="Calibri" w:eastAsia="Times New Roman" w:hAnsi="Calibri" w:cs="Calibri"/>
                <w:lang w:eastAsia="en-PH"/>
              </w:rPr>
              <w:t>Discharge Authority provided at least 10 business days before settlement</w:t>
            </w:r>
          </w:p>
          <w:p w14:paraId="3F79B588" w14:textId="74EFFCD9" w:rsidR="00826F72" w:rsidRDefault="00826F72" w:rsidP="00826F72">
            <w:pPr>
              <w:pStyle w:val="ListParagraph"/>
              <w:numPr>
                <w:ilvl w:val="3"/>
                <w:numId w:val="31"/>
              </w:numPr>
              <w:spacing w:after="0" w:line="240" w:lineRule="auto"/>
              <w:textAlignment w:val="baseline"/>
              <w:rPr>
                <w:rFonts w:ascii="Calibri" w:eastAsia="Times New Roman" w:hAnsi="Calibri" w:cs="Calibri"/>
                <w:lang w:eastAsia="en-PH"/>
              </w:rPr>
            </w:pPr>
            <w:r w:rsidRPr="00804E82">
              <w:rPr>
                <w:rFonts w:ascii="Calibri" w:eastAsia="Times New Roman" w:hAnsi="Calibri" w:cs="Calibri"/>
                <w:lang w:eastAsia="en-PH"/>
              </w:rPr>
              <w:t>Must be for a sale</w:t>
            </w:r>
          </w:p>
          <w:p w14:paraId="35C4080B" w14:textId="0DB136CB" w:rsidR="00690A32" w:rsidRPr="00804E82" w:rsidRDefault="00690A32" w:rsidP="00826F72">
            <w:pPr>
              <w:pStyle w:val="ListParagraph"/>
              <w:numPr>
                <w:ilvl w:val="3"/>
                <w:numId w:val="31"/>
              </w:numPr>
              <w:spacing w:after="0" w:line="240" w:lineRule="auto"/>
              <w:textAlignment w:val="baseline"/>
              <w:rPr>
                <w:rFonts w:ascii="Calibri" w:eastAsia="Times New Roman" w:hAnsi="Calibri" w:cs="Calibri"/>
                <w:lang w:eastAsia="en-PH"/>
              </w:rPr>
            </w:pPr>
            <w:r w:rsidRPr="00690A32">
              <w:rPr>
                <w:rFonts w:ascii="Calibri" w:eastAsia="Times New Roman" w:hAnsi="Calibri" w:cs="Calibri"/>
                <w:lang w:eastAsia="en-PH"/>
              </w:rPr>
              <w:t>If escalation is granted, we will begin assessment within 2 business days. Files that are required to go to Increases &amp; Conversions or Consumer Connection will take longer.</w:t>
            </w:r>
          </w:p>
          <w:p w14:paraId="5728D937" w14:textId="45B68424" w:rsidR="00EE3DD0" w:rsidRDefault="00EE3DD0" w:rsidP="00560B6C">
            <w:pPr>
              <w:pStyle w:val="ListParagraph"/>
              <w:numPr>
                <w:ilvl w:val="2"/>
                <w:numId w:val="31"/>
              </w:numPr>
              <w:spacing w:after="0" w:line="240" w:lineRule="auto"/>
              <w:textAlignment w:val="baseline"/>
              <w:rPr>
                <w:rFonts w:ascii="Calibri" w:eastAsia="Times New Roman" w:hAnsi="Calibri" w:cs="Calibri"/>
                <w:b/>
                <w:bCs/>
                <w:lang w:eastAsia="en-PH"/>
              </w:rPr>
            </w:pPr>
            <w:r w:rsidRPr="00EE3DD0">
              <w:rPr>
                <w:rFonts w:ascii="Calibri" w:eastAsia="Times New Roman" w:hAnsi="Calibri" w:cs="Calibri"/>
                <w:b/>
                <w:bCs/>
                <w:lang w:eastAsia="en-PH"/>
              </w:rPr>
              <w:t>Subdivisions</w:t>
            </w:r>
          </w:p>
          <w:p w14:paraId="1E5DE300" w14:textId="77777777" w:rsidR="002E2A2B" w:rsidRPr="00AC1BB4" w:rsidRDefault="002E2A2B" w:rsidP="002E2A2B">
            <w:pPr>
              <w:pStyle w:val="ListParagraph"/>
              <w:numPr>
                <w:ilvl w:val="3"/>
                <w:numId w:val="31"/>
              </w:numPr>
              <w:spacing w:after="0" w:line="240" w:lineRule="auto"/>
              <w:textAlignment w:val="baseline"/>
              <w:rPr>
                <w:rFonts w:ascii="Calibri" w:eastAsia="Times New Roman" w:hAnsi="Calibri" w:cs="Calibri"/>
                <w:lang w:eastAsia="en-PH"/>
              </w:rPr>
            </w:pPr>
            <w:r w:rsidRPr="00AC1BB4">
              <w:rPr>
                <w:rFonts w:ascii="Calibri" w:eastAsia="Times New Roman" w:hAnsi="Calibri" w:cs="Calibri"/>
                <w:lang w:eastAsia="en-PH"/>
              </w:rPr>
              <w:t xml:space="preserve">Must have Sale reliant on Subdivision </w:t>
            </w:r>
          </w:p>
          <w:p w14:paraId="12DA2CBA" w14:textId="77777777" w:rsidR="002E2A2B" w:rsidRPr="00AC1BB4" w:rsidRDefault="002E2A2B" w:rsidP="002E2A2B">
            <w:pPr>
              <w:pStyle w:val="ListParagraph"/>
              <w:numPr>
                <w:ilvl w:val="3"/>
                <w:numId w:val="31"/>
              </w:numPr>
              <w:spacing w:after="0" w:line="240" w:lineRule="auto"/>
              <w:textAlignment w:val="baseline"/>
              <w:rPr>
                <w:rFonts w:ascii="Calibri" w:eastAsia="Times New Roman" w:hAnsi="Calibri" w:cs="Calibri"/>
                <w:lang w:eastAsia="en-PH"/>
              </w:rPr>
            </w:pPr>
            <w:r w:rsidRPr="00AC1BB4">
              <w:rPr>
                <w:rFonts w:ascii="Calibri" w:eastAsia="Times New Roman" w:hAnsi="Calibri" w:cs="Calibri"/>
                <w:lang w:eastAsia="en-PH"/>
              </w:rPr>
              <w:t xml:space="preserve">Request has been received at least 10 business days before settlement </w:t>
            </w:r>
          </w:p>
          <w:p w14:paraId="33C26162" w14:textId="77777777" w:rsidR="002E2A2B" w:rsidRPr="00AC1BB4" w:rsidRDefault="002E2A2B" w:rsidP="002E2A2B">
            <w:pPr>
              <w:pStyle w:val="ListParagraph"/>
              <w:numPr>
                <w:ilvl w:val="3"/>
                <w:numId w:val="31"/>
              </w:numPr>
              <w:spacing w:after="0" w:line="240" w:lineRule="auto"/>
              <w:textAlignment w:val="baseline"/>
              <w:rPr>
                <w:rFonts w:ascii="Calibri" w:eastAsia="Times New Roman" w:hAnsi="Calibri" w:cs="Calibri"/>
                <w:lang w:eastAsia="en-PH"/>
              </w:rPr>
            </w:pPr>
            <w:r w:rsidRPr="00AC1BB4">
              <w:rPr>
                <w:rFonts w:ascii="Calibri" w:eastAsia="Times New Roman" w:hAnsi="Calibri" w:cs="Calibri"/>
                <w:lang w:eastAsia="en-PH"/>
              </w:rPr>
              <w:t>If escalation is granted, we will pick up to begin assessment within 3 business days.</w:t>
            </w:r>
          </w:p>
          <w:p w14:paraId="1E1007EF" w14:textId="77777777" w:rsidR="00EE3DD0" w:rsidRDefault="00EE3DD0" w:rsidP="00560B6C">
            <w:pPr>
              <w:pStyle w:val="ListParagraph"/>
              <w:numPr>
                <w:ilvl w:val="2"/>
                <w:numId w:val="31"/>
              </w:numPr>
              <w:spacing w:after="0" w:line="240" w:lineRule="auto"/>
              <w:textAlignment w:val="baseline"/>
              <w:rPr>
                <w:rFonts w:ascii="Calibri" w:eastAsia="Times New Roman" w:hAnsi="Calibri" w:cs="Calibri"/>
                <w:b/>
                <w:bCs/>
                <w:lang w:eastAsia="en-PH"/>
              </w:rPr>
            </w:pPr>
            <w:r w:rsidRPr="00EE3DD0">
              <w:rPr>
                <w:rFonts w:ascii="Calibri" w:eastAsia="Times New Roman" w:hAnsi="Calibri" w:cs="Calibri"/>
                <w:b/>
                <w:bCs/>
                <w:lang w:eastAsia="en-PH"/>
              </w:rPr>
              <w:t>Substitutions</w:t>
            </w:r>
          </w:p>
          <w:p w14:paraId="5771E467" w14:textId="7CDFB52F" w:rsidR="00401002" w:rsidRPr="00401002" w:rsidRDefault="00401002" w:rsidP="00401002">
            <w:pPr>
              <w:pStyle w:val="ListParagraph"/>
              <w:numPr>
                <w:ilvl w:val="3"/>
                <w:numId w:val="31"/>
              </w:numPr>
              <w:spacing w:after="0" w:line="240" w:lineRule="auto"/>
              <w:textAlignment w:val="baseline"/>
              <w:rPr>
                <w:rFonts w:ascii="Calibri" w:eastAsia="Times New Roman" w:hAnsi="Calibri" w:cs="Calibri"/>
                <w:lang w:eastAsia="en-PH"/>
              </w:rPr>
            </w:pPr>
            <w:r w:rsidRPr="00401002">
              <w:rPr>
                <w:rFonts w:ascii="Calibri" w:eastAsia="Times New Roman" w:hAnsi="Calibri" w:cs="Calibri"/>
                <w:lang w:eastAsia="en-PH"/>
              </w:rPr>
              <w:t>Unable to accept any escalations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23E45FFA" w:rsidR="004A2BDA" w:rsidRPr="007F63CF" w:rsidRDefault="005A05E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18 – Jan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2B5CD57" w14:textId="77777777" w:rsidR="004A2BDA" w:rsidRPr="0040648D" w:rsidRDefault="005F4B42" w:rsidP="0040648D">
            <w:pPr>
              <w:pStyle w:val="ListParagraph"/>
              <w:numPr>
                <w:ilvl w:val="0"/>
                <w:numId w:val="25"/>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b/>
                <w:bCs/>
                <w:lang w:eastAsia="en-PH"/>
              </w:rPr>
              <w:t>$1500 First Home Buyer Boost</w:t>
            </w:r>
          </w:p>
          <w:p w14:paraId="2C3FEB18" w14:textId="77777777" w:rsidR="005F4B42" w:rsidRPr="0040648D" w:rsidRDefault="00281F8F" w:rsidP="00301758">
            <w:pPr>
              <w:pStyle w:val="ListParagraph"/>
              <w:numPr>
                <w:ilvl w:val="1"/>
                <w:numId w:val="25"/>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 xml:space="preserve">Home loan applications must be submitted between Tuesday 18 January 2022 and Thursday </w:t>
            </w:r>
            <w:r w:rsidRPr="0040648D">
              <w:rPr>
                <w:rFonts w:ascii="Calibri" w:eastAsia="Times New Roman" w:hAnsi="Calibri" w:cs="Calibri"/>
                <w:lang w:eastAsia="en-PH"/>
              </w:rPr>
              <w:lastRenderedPageBreak/>
              <w:t>17 March 2022. Eligibility requirements and T&amp;Cs apply.</w:t>
            </w:r>
          </w:p>
          <w:p w14:paraId="350A867A" w14:textId="77777777" w:rsidR="005E1828" w:rsidRDefault="005E1828" w:rsidP="00184A58">
            <w:pPr>
              <w:spacing w:after="0" w:line="240" w:lineRule="auto"/>
              <w:textAlignment w:val="baseline"/>
              <w:rPr>
                <w:rFonts w:ascii="Calibri" w:eastAsia="Times New Roman" w:hAnsi="Calibri" w:cs="Calibri"/>
                <w:lang w:eastAsia="en-PH"/>
              </w:rPr>
            </w:pPr>
          </w:p>
          <w:p w14:paraId="1FCE67BE" w14:textId="033463D6" w:rsidR="00637DA4" w:rsidRPr="00184A58" w:rsidRDefault="00637DA4" w:rsidP="00184A5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637DA4">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Bankwest updates</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2A6E9A88" w:rsidR="000F6BDD" w:rsidRPr="007F63CF" w:rsidRDefault="00D55C0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15 – Jan</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1007BA7" w14:textId="77777777" w:rsidR="000F6BDD" w:rsidRPr="0040648D" w:rsidRDefault="00D55C0C" w:rsidP="0040648D">
            <w:pPr>
              <w:pStyle w:val="ListParagraph"/>
              <w:numPr>
                <w:ilvl w:val="0"/>
                <w:numId w:val="26"/>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b/>
                <w:bCs/>
                <w:lang w:eastAsia="en-PH"/>
              </w:rPr>
              <w:t>End to $1 Lenders Mortgage Insurance Offer for First Home Buyers and First Time Investors campaign</w:t>
            </w:r>
          </w:p>
          <w:p w14:paraId="4AF8F58A" w14:textId="6C2D1133" w:rsidR="005945BF" w:rsidRPr="0040648D" w:rsidRDefault="005945BF" w:rsidP="00E8435E">
            <w:pPr>
              <w:pStyle w:val="ListParagraph"/>
              <w:numPr>
                <w:ilvl w:val="1"/>
                <w:numId w:val="26"/>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 xml:space="preserve">The limited time $1 Lenders Mortgage Insurance Offer for First Home Buyers and First Time  </w:t>
            </w:r>
          </w:p>
          <w:p w14:paraId="669B206D" w14:textId="22A6FDEA" w:rsidR="005945BF" w:rsidRPr="0040648D" w:rsidRDefault="005945BF" w:rsidP="00E8435E">
            <w:pPr>
              <w:pStyle w:val="ListParagraph"/>
              <w:numPr>
                <w:ilvl w:val="1"/>
                <w:numId w:val="26"/>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 xml:space="preserve">Investor’s campaign has now ended, Effective 15 January 2022.  </w:t>
            </w:r>
          </w:p>
          <w:p w14:paraId="3515A228" w14:textId="6C3B8C8D" w:rsidR="00BE64EE" w:rsidRPr="0040648D" w:rsidRDefault="005945BF" w:rsidP="00E8435E">
            <w:pPr>
              <w:pStyle w:val="ListParagraph"/>
              <w:numPr>
                <w:ilvl w:val="1"/>
                <w:numId w:val="26"/>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lang w:eastAsia="en-PH"/>
              </w:rPr>
              <w:t>BOQ will no longer be accepting applications for the $1 Lenders Mortgage Insurance Offer for First Home Buyers and First Time Investors, effective immediately.</w:t>
            </w:r>
          </w:p>
        </w:tc>
      </w:tr>
      <w:tr w:rsidR="004B3B0E" w:rsidRPr="007F63CF" w14:paraId="1E37AC4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14A8FB84" w:rsidR="004B3B0E" w:rsidRPr="007F63CF" w:rsidRDefault="00F7302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Jan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6DEB55B" w14:textId="3D1E30A2" w:rsidR="004B3B0E" w:rsidRDefault="004B3B0E"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25F98E47" w14:textId="77777777" w:rsidR="004B3B0E" w:rsidRPr="0040648D" w:rsidRDefault="00480AF5" w:rsidP="0040648D">
            <w:pPr>
              <w:pStyle w:val="ListParagraph"/>
              <w:numPr>
                <w:ilvl w:val="0"/>
                <w:numId w:val="27"/>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b/>
                <w:bCs/>
                <w:lang w:eastAsia="en-PH"/>
              </w:rPr>
              <w:t xml:space="preserve">Pipeline applications </w:t>
            </w:r>
          </w:p>
          <w:p w14:paraId="7D67DCDD" w14:textId="77777777" w:rsidR="0015550E" w:rsidRPr="0040648D" w:rsidRDefault="0068764F" w:rsidP="00E113E8">
            <w:pPr>
              <w:pStyle w:val="ListParagraph"/>
              <w:numPr>
                <w:ilvl w:val="1"/>
                <w:numId w:val="27"/>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Due to an unprecedented demand to secure an HSBC home loan, in particular our fixed rate product, times to approval are 21 days.</w:t>
            </w:r>
          </w:p>
          <w:p w14:paraId="61B35A01" w14:textId="77777777" w:rsidR="00BF6022" w:rsidRPr="0040648D" w:rsidRDefault="0015550E" w:rsidP="00E113E8">
            <w:pPr>
              <w:pStyle w:val="ListParagraph"/>
              <w:numPr>
                <w:ilvl w:val="1"/>
                <w:numId w:val="27"/>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A</w:t>
            </w:r>
            <w:r w:rsidR="0068764F" w:rsidRPr="0040648D">
              <w:rPr>
                <w:rFonts w:ascii="Calibri" w:eastAsia="Times New Roman" w:hAnsi="Calibri" w:cs="Calibri"/>
                <w:lang w:eastAsia="en-PH"/>
              </w:rPr>
              <w:t xml:space="preserve">dditional resources have been allocated to restore the SLA as quickly as possible and we will continue to provide updates. </w:t>
            </w:r>
          </w:p>
          <w:p w14:paraId="3FDE8EB8" w14:textId="77C216AB" w:rsidR="00F1572F" w:rsidRPr="0040648D" w:rsidRDefault="00F1572F" w:rsidP="0040648D">
            <w:pPr>
              <w:pStyle w:val="ListParagraph"/>
              <w:numPr>
                <w:ilvl w:val="0"/>
                <w:numId w:val="27"/>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b/>
                <w:bCs/>
                <w:lang w:eastAsia="en-PH"/>
              </w:rPr>
              <w:t xml:space="preserve">The fixed rate at the time of submission (all fixed terms) </w:t>
            </w:r>
            <w:r w:rsidR="00E417C6" w:rsidRPr="0040648D">
              <w:rPr>
                <w:rFonts w:ascii="Calibri" w:eastAsia="Times New Roman" w:hAnsi="Calibri" w:cs="Calibri"/>
                <w:b/>
                <w:bCs/>
                <w:lang w:eastAsia="en-PH"/>
              </w:rPr>
              <w:t xml:space="preserve">will be honored </w:t>
            </w:r>
            <w:r w:rsidRPr="0040648D">
              <w:rPr>
                <w:rFonts w:ascii="Calibri" w:eastAsia="Times New Roman" w:hAnsi="Calibri" w:cs="Calibri"/>
                <w:b/>
                <w:bCs/>
                <w:lang w:eastAsia="en-PH"/>
              </w:rPr>
              <w:t xml:space="preserve">for pipeline applications where the:  </w:t>
            </w:r>
          </w:p>
          <w:p w14:paraId="61015345" w14:textId="6DC095B3" w:rsidR="00F1572F" w:rsidRPr="0040648D" w:rsidRDefault="00F1572F" w:rsidP="00E113E8">
            <w:pPr>
              <w:pStyle w:val="ListParagraph"/>
              <w:numPr>
                <w:ilvl w:val="1"/>
                <w:numId w:val="27"/>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 xml:space="preserve">Application was submitted: on or before *Sunday 9 January 2022  </w:t>
            </w:r>
          </w:p>
          <w:p w14:paraId="67DFC88A" w14:textId="77777777" w:rsidR="00F1572F" w:rsidRPr="0040648D" w:rsidRDefault="00F1572F" w:rsidP="00E113E8">
            <w:pPr>
              <w:pStyle w:val="ListParagraph"/>
              <w:numPr>
                <w:ilvl w:val="1"/>
                <w:numId w:val="27"/>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 xml:space="preserve">Settlement takes place: on or </w:t>
            </w:r>
            <w:r w:rsidR="00E417C6" w:rsidRPr="0040648D">
              <w:rPr>
                <w:rFonts w:ascii="Calibri" w:eastAsia="Times New Roman" w:hAnsi="Calibri" w:cs="Calibri"/>
                <w:lang w:eastAsia="en-PH"/>
              </w:rPr>
              <w:t>before Monday</w:t>
            </w:r>
            <w:r w:rsidRPr="0040648D">
              <w:rPr>
                <w:rFonts w:ascii="Calibri" w:eastAsia="Times New Roman" w:hAnsi="Calibri" w:cs="Calibri"/>
                <w:lang w:eastAsia="en-PH"/>
              </w:rPr>
              <w:t xml:space="preserve"> 28 February 2022  </w:t>
            </w:r>
          </w:p>
          <w:p w14:paraId="25145001" w14:textId="2001336C" w:rsidR="00CD0F4B" w:rsidRPr="0040648D" w:rsidRDefault="00CD0F4B" w:rsidP="00E113E8">
            <w:pPr>
              <w:pStyle w:val="ListParagraph"/>
              <w:numPr>
                <w:ilvl w:val="1"/>
                <w:numId w:val="27"/>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 xml:space="preserve">Both the above conditions must be met to qualify for the extended settlement date deadline. </w:t>
            </w:r>
          </w:p>
          <w:p w14:paraId="5D23651D" w14:textId="77777777" w:rsidR="00CD0F4B" w:rsidRPr="0040648D" w:rsidRDefault="00CD0F4B" w:rsidP="00E113E8">
            <w:pPr>
              <w:pStyle w:val="ListParagraph"/>
              <w:numPr>
                <w:ilvl w:val="1"/>
                <w:numId w:val="27"/>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Exceptions or escalations will not be considered for applications submitted after the above date.</w:t>
            </w:r>
          </w:p>
          <w:p w14:paraId="08E04159" w14:textId="664AC2E3" w:rsidR="00CD0F4B" w:rsidRPr="0040648D" w:rsidRDefault="00CD0F4B" w:rsidP="00E113E8">
            <w:pPr>
              <w:pStyle w:val="ListParagraph"/>
              <w:numPr>
                <w:ilvl w:val="1"/>
                <w:numId w:val="27"/>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These will continue to receive the applicable fixed rate, effective as at the day of settlement.</w:t>
            </w:r>
          </w:p>
        </w:tc>
      </w:tr>
      <w:tr w:rsidR="004B3B0E" w:rsidRPr="007F63CF" w14:paraId="7596CC6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5315F034" w:rsidR="004B3B0E" w:rsidRDefault="000E1EE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24 – Jan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127FE75" w14:textId="7D805846" w:rsidR="004B3B0E" w:rsidRDefault="004B3B0E"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HomeStart</w:t>
            </w:r>
          </w:p>
        </w:tc>
        <w:tc>
          <w:tcPr>
            <w:tcW w:w="5882" w:type="dxa"/>
            <w:tcBorders>
              <w:top w:val="single" w:sz="6" w:space="0" w:color="000000"/>
              <w:left w:val="nil"/>
              <w:bottom w:val="single" w:sz="6" w:space="0" w:color="000000"/>
              <w:right w:val="single" w:sz="6" w:space="0" w:color="000000"/>
            </w:tcBorders>
            <w:shd w:val="clear" w:color="auto" w:fill="auto"/>
          </w:tcPr>
          <w:p w14:paraId="45726E33" w14:textId="77777777" w:rsidR="004B3B0E" w:rsidRDefault="00675FC3" w:rsidP="00675FC3">
            <w:pPr>
              <w:pStyle w:val="ListParagraph"/>
              <w:numPr>
                <w:ilvl w:val="0"/>
                <w:numId w:val="32"/>
              </w:numPr>
              <w:spacing w:after="0" w:line="240" w:lineRule="auto"/>
              <w:textAlignment w:val="baseline"/>
              <w:rPr>
                <w:rFonts w:ascii="Calibri" w:eastAsia="Times New Roman" w:hAnsi="Calibri" w:cs="Calibri"/>
                <w:b/>
                <w:bCs/>
                <w:lang w:eastAsia="en-PH"/>
              </w:rPr>
            </w:pPr>
            <w:r w:rsidRPr="00675FC3">
              <w:rPr>
                <w:rFonts w:ascii="Calibri" w:eastAsia="Times New Roman" w:hAnsi="Calibri" w:cs="Calibri"/>
                <w:b/>
                <w:bCs/>
                <w:lang w:eastAsia="en-PH"/>
              </w:rPr>
              <w:t>Interruption to calculators</w:t>
            </w:r>
          </w:p>
          <w:p w14:paraId="2A9D6AB7" w14:textId="6E65B8BF" w:rsidR="00B134C5" w:rsidRPr="00D039B6" w:rsidRDefault="00796F18" w:rsidP="00B134C5">
            <w:pPr>
              <w:pStyle w:val="ListParagraph"/>
              <w:numPr>
                <w:ilvl w:val="1"/>
                <w:numId w:val="32"/>
              </w:numPr>
              <w:spacing w:after="0" w:line="240" w:lineRule="auto"/>
              <w:textAlignment w:val="baseline"/>
              <w:rPr>
                <w:rFonts w:ascii="Calibri" w:eastAsia="Times New Roman" w:hAnsi="Calibri" w:cs="Calibri"/>
                <w:lang w:eastAsia="en-PH"/>
              </w:rPr>
            </w:pPr>
            <w:r w:rsidRPr="00D039B6">
              <w:rPr>
                <w:rFonts w:ascii="Calibri" w:eastAsia="Times New Roman" w:hAnsi="Calibri" w:cs="Calibri"/>
                <w:lang w:eastAsia="en-PH"/>
              </w:rPr>
              <w:t xml:space="preserve">HomeStart will be undertaking system updates </w:t>
            </w:r>
            <w:r w:rsidR="008503FB" w:rsidRPr="00D039B6">
              <w:rPr>
                <w:rFonts w:ascii="Calibri" w:eastAsia="Times New Roman" w:hAnsi="Calibri" w:cs="Calibri"/>
                <w:lang w:eastAsia="en-PH"/>
              </w:rPr>
              <w:t>on Monday</w:t>
            </w:r>
            <w:r w:rsidRPr="00D039B6">
              <w:rPr>
                <w:rFonts w:ascii="Calibri" w:eastAsia="Times New Roman" w:hAnsi="Calibri" w:cs="Calibri"/>
                <w:lang w:eastAsia="en-PH"/>
              </w:rPr>
              <w:t xml:space="preserve"> 24 January 2022</w:t>
            </w:r>
          </w:p>
          <w:p w14:paraId="46599430" w14:textId="738F47F8" w:rsidR="00796F18" w:rsidRPr="00675FC3" w:rsidRDefault="00D039B6" w:rsidP="00B134C5">
            <w:pPr>
              <w:pStyle w:val="ListParagraph"/>
              <w:numPr>
                <w:ilvl w:val="1"/>
                <w:numId w:val="32"/>
              </w:numPr>
              <w:spacing w:after="0" w:line="240" w:lineRule="auto"/>
              <w:textAlignment w:val="baseline"/>
              <w:rPr>
                <w:rFonts w:ascii="Calibri" w:eastAsia="Times New Roman" w:hAnsi="Calibri" w:cs="Calibri"/>
                <w:b/>
                <w:bCs/>
                <w:lang w:eastAsia="en-PH"/>
              </w:rPr>
            </w:pPr>
            <w:r w:rsidRPr="00D039B6">
              <w:rPr>
                <w:rFonts w:ascii="Calibri" w:eastAsia="Times New Roman" w:hAnsi="Calibri" w:cs="Calibri"/>
                <w:lang w:eastAsia="en-PH"/>
              </w:rPr>
              <w:t xml:space="preserve">This will impact </w:t>
            </w:r>
            <w:r w:rsidR="00F74597">
              <w:rPr>
                <w:rFonts w:ascii="Calibri" w:eastAsia="Times New Roman" w:hAnsi="Calibri" w:cs="Calibri"/>
                <w:lang w:eastAsia="en-PH"/>
              </w:rPr>
              <w:t>the</w:t>
            </w:r>
            <w:r w:rsidRPr="00D039B6">
              <w:rPr>
                <w:rFonts w:ascii="Calibri" w:eastAsia="Times New Roman" w:hAnsi="Calibri" w:cs="Calibri"/>
                <w:lang w:eastAsia="en-PH"/>
              </w:rPr>
              <w:t xml:space="preserve"> ability to use calculators on the broker and customer website between 6:00pm - 11:00</w:t>
            </w:r>
            <w:r w:rsidR="008503FB" w:rsidRPr="00D039B6">
              <w:rPr>
                <w:rFonts w:ascii="Calibri" w:eastAsia="Times New Roman" w:hAnsi="Calibri" w:cs="Calibri"/>
                <w:lang w:eastAsia="en-PH"/>
              </w:rPr>
              <w:t>pm Monday</w:t>
            </w:r>
            <w:r w:rsidRPr="00D039B6">
              <w:rPr>
                <w:rFonts w:ascii="Calibri" w:eastAsia="Times New Roman" w:hAnsi="Calibri" w:cs="Calibri"/>
                <w:lang w:eastAsia="en-PH"/>
              </w:rPr>
              <w:t xml:space="preserve"> 24 January whilst the updates are in progress</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7725FC47" w:rsidR="002B30B8" w:rsidRPr="007F63CF" w:rsidRDefault="006D501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Jan</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AD2B6B7" w14:textId="5E06D892" w:rsidR="002B30B8" w:rsidRPr="0040648D" w:rsidRDefault="006C6252" w:rsidP="0040648D">
            <w:pPr>
              <w:pStyle w:val="ListParagraph"/>
              <w:numPr>
                <w:ilvl w:val="0"/>
                <w:numId w:val="28"/>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b/>
                <w:bCs/>
                <w:lang w:eastAsia="en-PH"/>
              </w:rPr>
              <w:t>Disbursement Schedule and PEXA Completion Record provided to Brokers</w:t>
            </w:r>
          </w:p>
          <w:p w14:paraId="144F9B50" w14:textId="390831E5" w:rsidR="006C6252" w:rsidRPr="0040648D" w:rsidRDefault="006C6252" w:rsidP="00E113E8">
            <w:pPr>
              <w:pStyle w:val="ListParagraph"/>
              <w:numPr>
                <w:ilvl w:val="1"/>
                <w:numId w:val="28"/>
              </w:numPr>
              <w:spacing w:after="0" w:line="240" w:lineRule="auto"/>
              <w:textAlignment w:val="baseline"/>
              <w:rPr>
                <w:rFonts w:ascii="Calibri" w:eastAsia="Times New Roman" w:hAnsi="Calibri" w:cs="Calibri"/>
                <w:lang w:eastAsia="en-PH"/>
              </w:rPr>
            </w:pPr>
            <w:r w:rsidRPr="0040648D">
              <w:rPr>
                <w:rFonts w:ascii="Calibri" w:eastAsia="Times New Roman" w:hAnsi="Calibri" w:cs="Calibri"/>
                <w:lang w:eastAsia="en-PH"/>
              </w:rPr>
              <w:t xml:space="preserve">A Disbursement Schedule and PEXA Completion Record (where applicable - excludes TAS &amp; NT) will now be included in the ‘Matter Settled’ notification email that </w:t>
            </w:r>
            <w:r w:rsidR="00213CAF" w:rsidRPr="0040648D">
              <w:rPr>
                <w:rFonts w:ascii="Calibri" w:eastAsia="Times New Roman" w:hAnsi="Calibri" w:cs="Calibri"/>
                <w:lang w:eastAsia="en-PH"/>
              </w:rPr>
              <w:t>was</w:t>
            </w:r>
            <w:r w:rsidRPr="0040648D">
              <w:rPr>
                <w:rFonts w:ascii="Calibri" w:eastAsia="Times New Roman" w:hAnsi="Calibri" w:cs="Calibri"/>
                <w:lang w:eastAsia="en-PH"/>
              </w:rPr>
              <w:t xml:space="preserve"> receive</w:t>
            </w:r>
            <w:r w:rsidR="00213CAF" w:rsidRPr="0040648D">
              <w:rPr>
                <w:rFonts w:ascii="Calibri" w:eastAsia="Times New Roman" w:hAnsi="Calibri" w:cs="Calibri"/>
                <w:lang w:eastAsia="en-PH"/>
              </w:rPr>
              <w:t>d</w:t>
            </w:r>
            <w:r w:rsidRPr="0040648D">
              <w:rPr>
                <w:rFonts w:ascii="Calibri" w:eastAsia="Times New Roman" w:hAnsi="Calibri" w:cs="Calibri"/>
                <w:lang w:eastAsia="en-PH"/>
              </w:rPr>
              <w:t xml:space="preserve"> when </w:t>
            </w:r>
            <w:r w:rsidR="00213CAF" w:rsidRPr="0040648D">
              <w:rPr>
                <w:rFonts w:ascii="Calibri" w:eastAsia="Times New Roman" w:hAnsi="Calibri" w:cs="Calibri"/>
                <w:lang w:eastAsia="en-PH"/>
              </w:rPr>
              <w:t>the</w:t>
            </w:r>
            <w:r w:rsidRPr="0040648D">
              <w:rPr>
                <w:rFonts w:ascii="Calibri" w:eastAsia="Times New Roman" w:hAnsi="Calibri" w:cs="Calibri"/>
                <w:lang w:eastAsia="en-PH"/>
              </w:rPr>
              <w:t xml:space="preserve"> </w:t>
            </w:r>
            <w:r w:rsidRPr="0040648D">
              <w:rPr>
                <w:rFonts w:ascii="Calibri" w:eastAsia="Times New Roman" w:hAnsi="Calibri" w:cs="Calibri"/>
                <w:lang w:eastAsia="en-PH"/>
              </w:rPr>
              <w:lastRenderedPageBreak/>
              <w:t xml:space="preserve">customer settles a home loan with ME. The documents contain detailed information about what took place at </w:t>
            </w:r>
            <w:r w:rsidR="00CB0739" w:rsidRPr="0040648D">
              <w:rPr>
                <w:rFonts w:ascii="Calibri" w:eastAsia="Times New Roman" w:hAnsi="Calibri" w:cs="Calibri"/>
                <w:lang w:eastAsia="en-PH"/>
              </w:rPr>
              <w:t>settlement.</w:t>
            </w:r>
          </w:p>
          <w:p w14:paraId="40DED51D" w14:textId="77777777" w:rsidR="00184A58" w:rsidRPr="0040648D" w:rsidRDefault="006C6252" w:rsidP="00E113E8">
            <w:pPr>
              <w:pStyle w:val="ListParagraph"/>
              <w:numPr>
                <w:ilvl w:val="1"/>
                <w:numId w:val="28"/>
              </w:numPr>
              <w:rPr>
                <w:rFonts w:ascii="Calibri" w:eastAsia="Times New Roman" w:hAnsi="Calibri" w:cs="Calibri"/>
                <w:lang w:eastAsia="en-PH"/>
              </w:rPr>
            </w:pPr>
            <w:r w:rsidRPr="0040648D">
              <w:rPr>
                <w:rFonts w:ascii="Calibri" w:eastAsia="Times New Roman" w:hAnsi="Calibri" w:cs="Calibri"/>
                <w:lang w:eastAsia="en-PH"/>
              </w:rPr>
              <w:t>The Disbursement Schedule and PEXA Completion Record will be included as attachments in the ‘Matter Settled’ notification email. The documents can also be viewed and downloaded from the Galilee Gold Portal in the documents section.</w:t>
            </w:r>
          </w:p>
          <w:p w14:paraId="1A9E618D" w14:textId="72ABB8D6" w:rsidR="006C6252" w:rsidRPr="0040648D" w:rsidRDefault="006C6252" w:rsidP="00E113E8">
            <w:pPr>
              <w:pStyle w:val="ListParagraph"/>
              <w:numPr>
                <w:ilvl w:val="1"/>
                <w:numId w:val="28"/>
              </w:numPr>
              <w:rPr>
                <w:rFonts w:ascii="Calibri" w:eastAsia="Times New Roman" w:hAnsi="Calibri" w:cs="Calibri"/>
                <w:lang w:eastAsia="en-PH"/>
              </w:rPr>
            </w:pPr>
            <w:r w:rsidRPr="0040648D">
              <w:rPr>
                <w:rFonts w:ascii="Calibri" w:eastAsia="Times New Roman" w:hAnsi="Calibri" w:cs="Calibri"/>
                <w:lang w:eastAsia="en-PH"/>
              </w:rPr>
              <w:t>If you have a Galilee login you can access the Portal using that login. If not, you should follow the pathway to access the Portal in the ‘Instructions held, checked and matter opened’ email, which is the first email sent from Galilee to you in relation to the matter.</w:t>
            </w:r>
          </w:p>
        </w:tc>
      </w:tr>
      <w:tr w:rsidR="00E950EF" w:rsidRPr="007F63CF" w14:paraId="690ED7A8" w14:textId="77777777" w:rsidTr="00865C9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2B99D4A8" w:rsidR="00E950EF" w:rsidRPr="007F63CF" w:rsidRDefault="00E950E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Jan</w:t>
            </w:r>
          </w:p>
        </w:tc>
        <w:tc>
          <w:tcPr>
            <w:tcW w:w="1934" w:type="dxa"/>
            <w:vMerge w:val="restart"/>
            <w:tcBorders>
              <w:top w:val="single" w:sz="6" w:space="0" w:color="000000"/>
              <w:left w:val="single" w:sz="6" w:space="0" w:color="000000"/>
              <w:right w:val="single" w:sz="6" w:space="0" w:color="000000"/>
            </w:tcBorders>
            <w:shd w:val="clear" w:color="auto" w:fill="auto"/>
          </w:tcPr>
          <w:p w14:paraId="4F68ABD9" w14:textId="771DBA10" w:rsidR="00E950EF" w:rsidRDefault="00E950EF"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D582875" w14:textId="77777777" w:rsidR="00E950EF" w:rsidRDefault="00E950EF" w:rsidP="003725D7">
            <w:pPr>
              <w:pStyle w:val="ListParagraph"/>
              <w:numPr>
                <w:ilvl w:val="0"/>
                <w:numId w:val="28"/>
              </w:numPr>
              <w:spacing w:after="0" w:line="240" w:lineRule="auto"/>
              <w:textAlignment w:val="baseline"/>
              <w:rPr>
                <w:rFonts w:ascii="Calibri" w:eastAsia="Times New Roman" w:hAnsi="Calibri" w:cs="Calibri"/>
                <w:b/>
                <w:bCs/>
                <w:lang w:eastAsia="en-PH"/>
              </w:rPr>
            </w:pPr>
            <w:r w:rsidRPr="00C813A2">
              <w:rPr>
                <w:rFonts w:ascii="Calibri" w:eastAsia="Times New Roman" w:hAnsi="Calibri" w:cs="Calibri"/>
                <w:b/>
                <w:bCs/>
                <w:lang w:eastAsia="en-PH"/>
              </w:rPr>
              <w:t>Settlements in the ACT go electronic</w:t>
            </w:r>
          </w:p>
          <w:p w14:paraId="1526CF14" w14:textId="77777777" w:rsidR="00E950EF" w:rsidRDefault="00E950EF" w:rsidP="00125F51">
            <w:pPr>
              <w:pStyle w:val="ListParagraph"/>
              <w:numPr>
                <w:ilvl w:val="1"/>
                <w:numId w:val="28"/>
              </w:numPr>
              <w:spacing w:after="0" w:line="240" w:lineRule="auto"/>
              <w:textAlignment w:val="baseline"/>
              <w:rPr>
                <w:rFonts w:ascii="Calibri" w:eastAsia="Times New Roman" w:hAnsi="Calibri" w:cs="Calibri"/>
                <w:lang w:eastAsia="en-PH"/>
              </w:rPr>
            </w:pPr>
            <w:r w:rsidRPr="00125F51">
              <w:rPr>
                <w:rFonts w:ascii="Calibri" w:eastAsia="Times New Roman" w:hAnsi="Calibri" w:cs="Calibri"/>
                <w:lang w:eastAsia="en-PH"/>
              </w:rPr>
              <w:t>The ACT has now also introduced electronic conveyancing – making the settlements experience simpler and faster, with fewer errors and certainty for more of your customers.</w:t>
            </w:r>
          </w:p>
          <w:p w14:paraId="7D9570A1" w14:textId="7BFF1591" w:rsidR="00E950EF" w:rsidRPr="00091C72" w:rsidRDefault="00E950EF" w:rsidP="00091C72">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5815D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C61C33" w:rsidRPr="007F63CF" w14:paraId="5FBD69CA" w14:textId="77777777" w:rsidTr="00865C9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656544D" w14:textId="4D036D49" w:rsidR="00C61C33" w:rsidRDefault="00C61C3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24 – Jan</w:t>
            </w:r>
          </w:p>
        </w:tc>
        <w:tc>
          <w:tcPr>
            <w:tcW w:w="1934" w:type="dxa"/>
            <w:vMerge/>
            <w:tcBorders>
              <w:top w:val="single" w:sz="6" w:space="0" w:color="000000"/>
              <w:left w:val="single" w:sz="6" w:space="0" w:color="000000"/>
              <w:right w:val="single" w:sz="6" w:space="0" w:color="000000"/>
            </w:tcBorders>
            <w:shd w:val="clear" w:color="auto" w:fill="auto"/>
          </w:tcPr>
          <w:p w14:paraId="08ECBFA7" w14:textId="77777777" w:rsidR="00C61C33" w:rsidRDefault="00C61C33"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21C8992" w14:textId="77777777" w:rsidR="00C61C33" w:rsidRDefault="00583424" w:rsidP="003725D7">
            <w:pPr>
              <w:pStyle w:val="ListParagraph"/>
              <w:numPr>
                <w:ilvl w:val="0"/>
                <w:numId w:val="28"/>
              </w:numPr>
              <w:spacing w:after="0" w:line="240" w:lineRule="auto"/>
              <w:textAlignment w:val="baseline"/>
              <w:rPr>
                <w:rFonts w:ascii="Calibri" w:eastAsia="Times New Roman" w:hAnsi="Calibri" w:cs="Calibri"/>
                <w:b/>
                <w:bCs/>
                <w:lang w:eastAsia="en-PH"/>
              </w:rPr>
            </w:pPr>
            <w:r w:rsidRPr="00583424">
              <w:rPr>
                <w:rFonts w:ascii="Calibri" w:eastAsia="Times New Roman" w:hAnsi="Calibri" w:cs="Calibri"/>
                <w:b/>
                <w:bCs/>
                <w:lang w:eastAsia="en-PH"/>
              </w:rPr>
              <w:t>Simplifying the FHLDS process</w:t>
            </w:r>
          </w:p>
          <w:p w14:paraId="1ECF26B6" w14:textId="77777777" w:rsidR="008E6B80" w:rsidRPr="0047008A" w:rsidRDefault="009A7EBD" w:rsidP="008E6B80">
            <w:pPr>
              <w:pStyle w:val="ListParagraph"/>
              <w:numPr>
                <w:ilvl w:val="1"/>
                <w:numId w:val="28"/>
              </w:numPr>
              <w:spacing w:after="0" w:line="240" w:lineRule="auto"/>
              <w:textAlignment w:val="baseline"/>
              <w:rPr>
                <w:rFonts w:ascii="Calibri" w:eastAsia="Times New Roman" w:hAnsi="Calibri" w:cs="Calibri"/>
                <w:b/>
                <w:bCs/>
                <w:lang w:eastAsia="en-PH"/>
              </w:rPr>
            </w:pPr>
            <w:r>
              <w:rPr>
                <w:rFonts w:ascii="Arial" w:hAnsi="Arial" w:cs="Arial"/>
                <w:color w:val="000000"/>
                <w:sz w:val="20"/>
                <w:szCs w:val="20"/>
                <w:shd w:val="clear" w:color="auto" w:fill="FFFFFF"/>
              </w:rPr>
              <w:t>From 24 January 2022, the First Home Loan Deposit Scheme (FHLDS) Attestation and Application Submission Form will no longer be mandated for NAB applications.</w:t>
            </w:r>
          </w:p>
          <w:p w14:paraId="7D812D8D" w14:textId="5F5A3C18" w:rsidR="0047008A" w:rsidRPr="00C813A2" w:rsidRDefault="0047008A" w:rsidP="008E6B80">
            <w:pPr>
              <w:pStyle w:val="ListParagraph"/>
              <w:numPr>
                <w:ilvl w:val="1"/>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10" w:history="1">
              <w:r w:rsidRPr="008406C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E950EF" w:rsidRPr="007F63CF" w14:paraId="36B572C8" w14:textId="77777777" w:rsidTr="00865C9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39D6771" w14:textId="097DD6D8" w:rsidR="00E950EF" w:rsidRDefault="00570620"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4 – Feb</w:t>
            </w:r>
          </w:p>
        </w:tc>
        <w:tc>
          <w:tcPr>
            <w:tcW w:w="1934" w:type="dxa"/>
            <w:vMerge/>
            <w:tcBorders>
              <w:left w:val="single" w:sz="6" w:space="0" w:color="000000"/>
              <w:bottom w:val="single" w:sz="6" w:space="0" w:color="000000"/>
              <w:right w:val="single" w:sz="6" w:space="0" w:color="000000"/>
            </w:tcBorders>
            <w:shd w:val="clear" w:color="auto" w:fill="auto"/>
          </w:tcPr>
          <w:p w14:paraId="48961312" w14:textId="77777777" w:rsidR="00E950EF" w:rsidRDefault="00E950EF"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135B22A" w14:textId="77777777" w:rsidR="00E950EF" w:rsidRDefault="00006F04" w:rsidP="003725D7">
            <w:pPr>
              <w:pStyle w:val="ListParagraph"/>
              <w:numPr>
                <w:ilvl w:val="0"/>
                <w:numId w:val="28"/>
              </w:numPr>
              <w:spacing w:after="0" w:line="240" w:lineRule="auto"/>
              <w:textAlignment w:val="baseline"/>
              <w:rPr>
                <w:rFonts w:ascii="Calibri" w:eastAsia="Times New Roman" w:hAnsi="Calibri" w:cs="Calibri"/>
                <w:b/>
                <w:bCs/>
                <w:lang w:eastAsia="en-PH"/>
              </w:rPr>
            </w:pPr>
            <w:r w:rsidRPr="00006F04">
              <w:rPr>
                <w:rFonts w:ascii="Calibri" w:eastAsia="Times New Roman" w:hAnsi="Calibri" w:cs="Calibri"/>
                <w:b/>
                <w:bCs/>
                <w:lang w:eastAsia="en-PH"/>
              </w:rPr>
              <w:t>Fixed to variable personalised pricing</w:t>
            </w:r>
          </w:p>
          <w:p w14:paraId="026E3707" w14:textId="77777777" w:rsidR="00E65495" w:rsidRDefault="000D294C" w:rsidP="0041367A">
            <w:pPr>
              <w:pStyle w:val="ListParagraph"/>
              <w:numPr>
                <w:ilvl w:val="1"/>
                <w:numId w:val="28"/>
              </w:numPr>
              <w:spacing w:after="0" w:line="240" w:lineRule="auto"/>
              <w:textAlignment w:val="baseline"/>
              <w:rPr>
                <w:rFonts w:ascii="Calibri" w:eastAsia="Times New Roman" w:hAnsi="Calibri" w:cs="Calibri"/>
                <w:lang w:eastAsia="en-PH"/>
              </w:rPr>
            </w:pPr>
            <w:r w:rsidRPr="00E14013">
              <w:rPr>
                <w:rFonts w:ascii="Calibri" w:eastAsia="Times New Roman" w:hAnsi="Calibri" w:cs="Calibri"/>
                <w:lang w:eastAsia="en-PH"/>
              </w:rPr>
              <w:t xml:space="preserve">From Friday 4 February 2022 </w:t>
            </w:r>
            <w:r w:rsidR="00611CA1">
              <w:rPr>
                <w:rFonts w:ascii="Calibri" w:eastAsia="Times New Roman" w:hAnsi="Calibri" w:cs="Calibri"/>
                <w:lang w:eastAsia="en-PH"/>
              </w:rPr>
              <w:t>NAB is</w:t>
            </w:r>
            <w:r w:rsidRPr="00E14013">
              <w:rPr>
                <w:rFonts w:ascii="Calibri" w:eastAsia="Times New Roman" w:hAnsi="Calibri" w:cs="Calibri"/>
                <w:lang w:eastAsia="en-PH"/>
              </w:rPr>
              <w:t xml:space="preserve"> offering a discounted variable rate to customers when</w:t>
            </w:r>
            <w:r w:rsidR="0041367A" w:rsidRPr="00E14013">
              <w:rPr>
                <w:rFonts w:ascii="Calibri" w:eastAsia="Times New Roman" w:hAnsi="Calibri" w:cs="Calibri"/>
                <w:lang w:eastAsia="en-PH"/>
              </w:rPr>
              <w:t xml:space="preserve"> </w:t>
            </w:r>
            <w:r w:rsidRPr="00E14013">
              <w:rPr>
                <w:rFonts w:ascii="Calibri" w:eastAsia="Times New Roman" w:hAnsi="Calibri" w:cs="Calibri"/>
                <w:lang w:eastAsia="en-PH"/>
              </w:rPr>
              <w:t>we notify them that their fixed rate is expiring in approximately 45 days.</w:t>
            </w:r>
          </w:p>
          <w:p w14:paraId="40667C25" w14:textId="5DECF177" w:rsidR="00974757" w:rsidRPr="00E14013" w:rsidRDefault="00974757" w:rsidP="0041367A">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06573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285A5193" w:rsidR="002B30B8" w:rsidRPr="007F63CF" w:rsidRDefault="00A173D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Jan</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879B49B" w14:textId="77777777" w:rsidR="003E2248" w:rsidRPr="0040648D" w:rsidRDefault="00A56176" w:rsidP="0040648D">
            <w:pPr>
              <w:pStyle w:val="ListParagraph"/>
              <w:numPr>
                <w:ilvl w:val="0"/>
                <w:numId w:val="29"/>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b/>
                <w:bCs/>
                <w:lang w:eastAsia="en-PH"/>
              </w:rPr>
              <w:t xml:space="preserve">P&amp;N Bank Update </w:t>
            </w:r>
            <w:r w:rsidR="00FA6109" w:rsidRPr="0040648D">
              <w:rPr>
                <w:rFonts w:ascii="Calibri" w:eastAsia="Times New Roman" w:hAnsi="Calibri" w:cs="Calibri"/>
                <w:b/>
                <w:bCs/>
                <w:lang w:eastAsia="en-PH"/>
              </w:rPr>
              <w:t>–</w:t>
            </w:r>
            <w:r w:rsidRPr="0040648D">
              <w:rPr>
                <w:rFonts w:ascii="Calibri" w:eastAsia="Times New Roman" w:hAnsi="Calibri" w:cs="Calibri"/>
                <w:b/>
                <w:bCs/>
                <w:lang w:eastAsia="en-PH"/>
              </w:rPr>
              <w:t xml:space="preserve"> O</w:t>
            </w:r>
            <w:r w:rsidR="00FA6109" w:rsidRPr="0040648D">
              <w:rPr>
                <w:rFonts w:ascii="Calibri" w:eastAsia="Times New Roman" w:hAnsi="Calibri" w:cs="Calibri"/>
                <w:b/>
                <w:bCs/>
                <w:lang w:eastAsia="en-PH"/>
              </w:rPr>
              <w:t>wner Occupied</w:t>
            </w:r>
            <w:r w:rsidRPr="0040648D">
              <w:rPr>
                <w:rFonts w:ascii="Calibri" w:eastAsia="Times New Roman" w:hAnsi="Calibri" w:cs="Calibri"/>
                <w:b/>
                <w:bCs/>
                <w:lang w:eastAsia="en-PH"/>
              </w:rPr>
              <w:t xml:space="preserve"> Fixed Rate Interest Changes</w:t>
            </w:r>
          </w:p>
          <w:p w14:paraId="3E0D9DC5" w14:textId="730AB01E" w:rsidR="00A70249" w:rsidRPr="0040648D" w:rsidRDefault="009D6FB4" w:rsidP="00E113E8">
            <w:pPr>
              <w:pStyle w:val="ListParagraph"/>
              <w:numPr>
                <w:ilvl w:val="1"/>
                <w:numId w:val="29"/>
              </w:numPr>
              <w:spacing w:after="0" w:line="240" w:lineRule="auto"/>
              <w:textAlignment w:val="baseline"/>
              <w:rPr>
                <w:rFonts w:ascii="Calibri" w:eastAsia="Times New Roman" w:hAnsi="Calibri" w:cs="Calibri"/>
                <w:b/>
                <w:bCs/>
                <w:lang w:eastAsia="en-PH"/>
              </w:rPr>
            </w:pPr>
            <w:r w:rsidRPr="0040648D">
              <w:rPr>
                <w:rFonts w:ascii="Calibri" w:eastAsia="Times New Roman" w:hAnsi="Calibri" w:cs="Calibri"/>
                <w:lang w:eastAsia="en-PH"/>
              </w:rPr>
              <w:t xml:space="preserve">Changes to 1-, 2-, 3-, 4-, and 5-year interest rates for fixed </w:t>
            </w:r>
            <w:r w:rsidR="0040648D" w:rsidRPr="0040648D">
              <w:rPr>
                <w:rFonts w:ascii="Calibri" w:eastAsia="Times New Roman" w:hAnsi="Calibri" w:cs="Calibri"/>
                <w:lang w:eastAsia="en-PH"/>
              </w:rPr>
              <w:t>owner-occupied</w:t>
            </w:r>
            <w:r w:rsidRPr="0040648D">
              <w:rPr>
                <w:rFonts w:ascii="Calibri" w:eastAsia="Times New Roman" w:hAnsi="Calibri" w:cs="Calibri"/>
                <w:lang w:eastAsia="en-PH"/>
              </w:rPr>
              <w:t xml:space="preserve"> products</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6A256D73" w:rsidR="004B3B0E" w:rsidRPr="007F63CF" w:rsidRDefault="00C44228"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Jan</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686EC99" w14:textId="77777777" w:rsidR="004B3B0E" w:rsidRDefault="00E648AA" w:rsidP="00EA46DA">
            <w:pPr>
              <w:pStyle w:val="ListParagraph"/>
              <w:numPr>
                <w:ilvl w:val="0"/>
                <w:numId w:val="29"/>
              </w:numPr>
              <w:spacing w:after="0" w:line="240" w:lineRule="auto"/>
              <w:textAlignment w:val="baseline"/>
              <w:rPr>
                <w:rFonts w:ascii="Calibri" w:eastAsia="Times New Roman" w:hAnsi="Calibri" w:cs="Calibri"/>
                <w:b/>
                <w:bCs/>
                <w:lang w:eastAsia="en-PH"/>
              </w:rPr>
            </w:pPr>
            <w:r w:rsidRPr="00E648AA">
              <w:rPr>
                <w:rFonts w:ascii="Calibri" w:eastAsia="Times New Roman" w:hAnsi="Calibri" w:cs="Calibri"/>
                <w:b/>
                <w:bCs/>
                <w:lang w:eastAsia="en-PH"/>
              </w:rPr>
              <w:t>Fixed rates are increasing</w:t>
            </w:r>
          </w:p>
          <w:p w14:paraId="1565D9E2" w14:textId="77777777" w:rsidR="000A7273" w:rsidRDefault="00D87AF2" w:rsidP="000A7273">
            <w:pPr>
              <w:pStyle w:val="ListParagraph"/>
              <w:numPr>
                <w:ilvl w:val="1"/>
                <w:numId w:val="29"/>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Changes to:</w:t>
            </w:r>
          </w:p>
          <w:p w14:paraId="4E702A90" w14:textId="24FFB647" w:rsidR="00D87AF2" w:rsidRPr="00D87AF2" w:rsidRDefault="00D87AF2" w:rsidP="00D87AF2">
            <w:pPr>
              <w:pStyle w:val="ListParagraph"/>
              <w:numPr>
                <w:ilvl w:val="2"/>
                <w:numId w:val="29"/>
              </w:numPr>
              <w:spacing w:after="0" w:line="240" w:lineRule="auto"/>
              <w:textAlignment w:val="baseline"/>
              <w:rPr>
                <w:rFonts w:ascii="Calibri" w:eastAsia="Times New Roman" w:hAnsi="Calibri" w:cs="Calibri"/>
                <w:lang w:eastAsia="en-PH"/>
              </w:rPr>
            </w:pPr>
            <w:r w:rsidRPr="00D87AF2">
              <w:rPr>
                <w:rFonts w:ascii="Calibri" w:eastAsia="Times New Roman" w:hAnsi="Calibri" w:cs="Calibri"/>
                <w:lang w:eastAsia="en-PH"/>
              </w:rPr>
              <w:t xml:space="preserve">1-, 2-, 3-, 4-, and 5-Year </w:t>
            </w:r>
            <w:r w:rsidRPr="00D87AF2">
              <w:rPr>
                <w:rFonts w:ascii="Calibri" w:eastAsia="Times New Roman" w:hAnsi="Calibri" w:cs="Calibri"/>
                <w:lang w:eastAsia="en-PH"/>
              </w:rPr>
              <w:t>Owner Occupier Standard Fixed Rate (Principal &amp; Interest)</w:t>
            </w:r>
          </w:p>
          <w:p w14:paraId="0B4636BB" w14:textId="77777777" w:rsidR="00D87AF2" w:rsidRPr="00D87AF2" w:rsidRDefault="00D87AF2" w:rsidP="00D87AF2">
            <w:pPr>
              <w:pStyle w:val="ListParagraph"/>
              <w:numPr>
                <w:ilvl w:val="2"/>
                <w:numId w:val="29"/>
              </w:numPr>
              <w:spacing w:after="0" w:line="240" w:lineRule="auto"/>
              <w:textAlignment w:val="baseline"/>
              <w:rPr>
                <w:rFonts w:ascii="Calibri" w:eastAsia="Times New Roman" w:hAnsi="Calibri" w:cs="Calibri"/>
                <w:lang w:eastAsia="en-PH"/>
              </w:rPr>
            </w:pPr>
            <w:r w:rsidRPr="00D87AF2">
              <w:rPr>
                <w:rFonts w:ascii="Calibri" w:eastAsia="Times New Roman" w:hAnsi="Calibri" w:cs="Calibri"/>
                <w:lang w:eastAsia="en-PH"/>
              </w:rPr>
              <w:t xml:space="preserve">3-, 4-, 5-Year </w:t>
            </w:r>
            <w:r w:rsidRPr="00D87AF2">
              <w:rPr>
                <w:rFonts w:ascii="Calibri" w:eastAsia="Times New Roman" w:hAnsi="Calibri" w:cs="Calibri"/>
                <w:lang w:eastAsia="en-PH"/>
              </w:rPr>
              <w:t>Fixed Rate** Residential Investment Home Loan (Principal &amp; Interest)</w:t>
            </w:r>
          </w:p>
          <w:p w14:paraId="330734A3" w14:textId="77777777" w:rsidR="00D87AF2" w:rsidRPr="00CF31D9" w:rsidRDefault="00D87AF2" w:rsidP="00D87AF2">
            <w:pPr>
              <w:pStyle w:val="ListParagraph"/>
              <w:numPr>
                <w:ilvl w:val="2"/>
                <w:numId w:val="29"/>
              </w:numPr>
              <w:spacing w:after="0" w:line="240" w:lineRule="auto"/>
              <w:textAlignment w:val="baseline"/>
              <w:rPr>
                <w:rFonts w:ascii="Calibri" w:eastAsia="Times New Roman" w:hAnsi="Calibri" w:cs="Calibri"/>
                <w:b/>
                <w:bCs/>
                <w:lang w:eastAsia="en-PH"/>
              </w:rPr>
            </w:pPr>
            <w:r w:rsidRPr="00D87AF2">
              <w:rPr>
                <w:rFonts w:ascii="Calibri" w:eastAsia="Times New Roman" w:hAnsi="Calibri" w:cs="Calibri"/>
                <w:lang w:eastAsia="en-PH"/>
              </w:rPr>
              <w:t xml:space="preserve">3-, 4-, 5-Year </w:t>
            </w:r>
            <w:r w:rsidRPr="00D87AF2">
              <w:rPr>
                <w:rFonts w:ascii="Calibri" w:eastAsia="Times New Roman" w:hAnsi="Calibri" w:cs="Calibri"/>
                <w:lang w:eastAsia="en-PH"/>
              </w:rPr>
              <w:t>Fixed Rate** Residential Investment Home Loan (Interest Only)</w:t>
            </w:r>
          </w:p>
          <w:p w14:paraId="76E5BC0E" w14:textId="77777777" w:rsidR="00CF31D9" w:rsidRDefault="00CF31D9" w:rsidP="00CF31D9">
            <w:pPr>
              <w:spacing w:after="0" w:line="240" w:lineRule="auto"/>
              <w:textAlignment w:val="baseline"/>
              <w:rPr>
                <w:rFonts w:ascii="Calibri" w:eastAsia="Times New Roman" w:hAnsi="Calibri" w:cs="Calibri"/>
                <w:b/>
                <w:bCs/>
                <w:lang w:eastAsia="en-PH"/>
              </w:rPr>
            </w:pPr>
          </w:p>
          <w:p w14:paraId="5C2F13CE" w14:textId="18286E5D" w:rsidR="00CF31D9" w:rsidRDefault="00CF31D9" w:rsidP="00CF31D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CF31D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w:t>
            </w:r>
            <w:r w:rsidR="00F2751F">
              <w:rPr>
                <w:rFonts w:ascii="Calibri" w:eastAsia="Times New Roman" w:hAnsi="Calibri" w:cs="Calibri"/>
                <w:lang w:eastAsia="en-PH"/>
              </w:rPr>
              <w:t>u</w:t>
            </w:r>
            <w:r>
              <w:rPr>
                <w:rFonts w:ascii="Calibri" w:eastAsia="Times New Roman" w:hAnsi="Calibri" w:cs="Calibri"/>
                <w:lang w:eastAsia="en-PH"/>
              </w:rPr>
              <w:t>pdates</w:t>
            </w:r>
          </w:p>
          <w:p w14:paraId="0F843F08" w14:textId="5CD394BD" w:rsidR="00CF31D9" w:rsidRDefault="00C44CDE" w:rsidP="00CF31D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C44CD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w:t>
            </w:r>
            <w:r w:rsidR="00F2751F">
              <w:rPr>
                <w:rFonts w:ascii="Calibri" w:eastAsia="Times New Roman" w:hAnsi="Calibri" w:cs="Calibri"/>
                <w:lang w:eastAsia="en-PH"/>
              </w:rPr>
              <w:t>u</w:t>
            </w:r>
            <w:r>
              <w:rPr>
                <w:rFonts w:ascii="Calibri" w:eastAsia="Times New Roman" w:hAnsi="Calibri" w:cs="Calibri"/>
                <w:lang w:eastAsia="en-PH"/>
              </w:rPr>
              <w:t>pdates</w:t>
            </w:r>
          </w:p>
          <w:p w14:paraId="5D28E6A3" w14:textId="6B6DF1E7" w:rsidR="00F2751F" w:rsidRPr="00CF31D9" w:rsidRDefault="00F2751F" w:rsidP="00CF31D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F2751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BankSA updates</w:t>
            </w:r>
          </w:p>
        </w:tc>
      </w:tr>
      <w:tr w:rsidR="002038E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70C3C582" w:rsidR="002038E4" w:rsidRDefault="002038E4" w:rsidP="002038E4">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21 - Jan</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2038E4" w:rsidRDefault="002038E4" w:rsidP="002038E4">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1CC1BFF" w14:textId="77777777" w:rsidR="002038E4" w:rsidRDefault="002038E4" w:rsidP="002038E4">
            <w:pPr>
              <w:pStyle w:val="ListParagraph"/>
              <w:numPr>
                <w:ilvl w:val="0"/>
                <w:numId w:val="29"/>
              </w:numPr>
              <w:spacing w:after="0" w:line="240" w:lineRule="auto"/>
              <w:textAlignment w:val="baseline"/>
              <w:rPr>
                <w:rFonts w:ascii="Calibri" w:eastAsia="Times New Roman" w:hAnsi="Calibri" w:cs="Calibri"/>
                <w:b/>
                <w:bCs/>
                <w:lang w:eastAsia="en-PH"/>
              </w:rPr>
            </w:pPr>
            <w:r w:rsidRPr="00E648AA">
              <w:rPr>
                <w:rFonts w:ascii="Calibri" w:eastAsia="Times New Roman" w:hAnsi="Calibri" w:cs="Calibri"/>
                <w:b/>
                <w:bCs/>
                <w:lang w:eastAsia="en-PH"/>
              </w:rPr>
              <w:t>Fixed rates are increasing</w:t>
            </w:r>
          </w:p>
          <w:p w14:paraId="1E5AE5C6" w14:textId="77777777" w:rsidR="002038E4" w:rsidRDefault="002038E4" w:rsidP="002038E4">
            <w:pPr>
              <w:pStyle w:val="ListParagraph"/>
              <w:numPr>
                <w:ilvl w:val="1"/>
                <w:numId w:val="29"/>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Changes to:</w:t>
            </w:r>
          </w:p>
          <w:p w14:paraId="202D9222" w14:textId="3EF6135A" w:rsidR="002038E4" w:rsidRPr="00D87AF2" w:rsidRDefault="002038E4" w:rsidP="002038E4">
            <w:pPr>
              <w:pStyle w:val="ListParagraph"/>
              <w:numPr>
                <w:ilvl w:val="2"/>
                <w:numId w:val="29"/>
              </w:numPr>
              <w:spacing w:after="0" w:line="240" w:lineRule="auto"/>
              <w:textAlignment w:val="baseline"/>
              <w:rPr>
                <w:rFonts w:ascii="Calibri" w:eastAsia="Times New Roman" w:hAnsi="Calibri" w:cs="Calibri"/>
                <w:lang w:eastAsia="en-PH"/>
              </w:rPr>
            </w:pPr>
            <w:r w:rsidRPr="00D87AF2">
              <w:rPr>
                <w:rFonts w:ascii="Calibri" w:eastAsia="Times New Roman" w:hAnsi="Calibri" w:cs="Calibri"/>
                <w:lang w:eastAsia="en-PH"/>
              </w:rPr>
              <w:t xml:space="preserve">1-, 2-, 3-, 4-, and 5-Year </w:t>
            </w:r>
            <w:r w:rsidR="007A5130" w:rsidRPr="007A5130">
              <w:rPr>
                <w:rFonts w:ascii="Calibri" w:eastAsia="Times New Roman" w:hAnsi="Calibri" w:cs="Calibri"/>
                <w:lang w:eastAsia="en-PH"/>
              </w:rPr>
              <w:t>Fixed Rate Owner Occupied Loan (Principal &amp; Interest repayments)</w:t>
            </w:r>
          </w:p>
          <w:p w14:paraId="0F4BD47B" w14:textId="4B29BB05" w:rsidR="002038E4" w:rsidRPr="00D87AF2" w:rsidRDefault="002038E4" w:rsidP="002038E4">
            <w:pPr>
              <w:pStyle w:val="ListParagraph"/>
              <w:numPr>
                <w:ilvl w:val="2"/>
                <w:numId w:val="29"/>
              </w:numPr>
              <w:spacing w:after="0" w:line="240" w:lineRule="auto"/>
              <w:textAlignment w:val="baseline"/>
              <w:rPr>
                <w:rFonts w:ascii="Calibri" w:eastAsia="Times New Roman" w:hAnsi="Calibri" w:cs="Calibri"/>
                <w:lang w:eastAsia="en-PH"/>
              </w:rPr>
            </w:pPr>
            <w:r w:rsidRPr="00D87AF2">
              <w:rPr>
                <w:rFonts w:ascii="Calibri" w:eastAsia="Times New Roman" w:hAnsi="Calibri" w:cs="Calibri"/>
                <w:lang w:eastAsia="en-PH"/>
              </w:rPr>
              <w:t xml:space="preserve">3-, 4-, 5-Year </w:t>
            </w:r>
            <w:r w:rsidR="008903E6" w:rsidRPr="008903E6">
              <w:rPr>
                <w:rFonts w:ascii="Calibri" w:eastAsia="Times New Roman" w:hAnsi="Calibri" w:cs="Calibri"/>
                <w:lang w:eastAsia="en-PH"/>
              </w:rPr>
              <w:t>Fixed Rate Investment Property Loan (Principal &amp; Interest repayments)</w:t>
            </w:r>
          </w:p>
          <w:p w14:paraId="6B233A03" w14:textId="5A8C8A01" w:rsidR="002038E4" w:rsidRPr="00CF31D9" w:rsidRDefault="002038E4" w:rsidP="002038E4">
            <w:pPr>
              <w:pStyle w:val="ListParagraph"/>
              <w:numPr>
                <w:ilvl w:val="2"/>
                <w:numId w:val="29"/>
              </w:numPr>
              <w:spacing w:after="0" w:line="240" w:lineRule="auto"/>
              <w:textAlignment w:val="baseline"/>
              <w:rPr>
                <w:rFonts w:ascii="Calibri" w:eastAsia="Times New Roman" w:hAnsi="Calibri" w:cs="Calibri"/>
                <w:b/>
                <w:bCs/>
                <w:lang w:eastAsia="en-PH"/>
              </w:rPr>
            </w:pPr>
            <w:r w:rsidRPr="00D87AF2">
              <w:rPr>
                <w:rFonts w:ascii="Calibri" w:eastAsia="Times New Roman" w:hAnsi="Calibri" w:cs="Calibri"/>
                <w:lang w:eastAsia="en-PH"/>
              </w:rPr>
              <w:t xml:space="preserve">3-, 4-, 5-Year </w:t>
            </w:r>
            <w:r w:rsidR="009C52A6" w:rsidRPr="009C52A6">
              <w:rPr>
                <w:rFonts w:ascii="Calibri" w:eastAsia="Times New Roman" w:hAnsi="Calibri" w:cs="Calibri"/>
                <w:lang w:eastAsia="en-PH"/>
              </w:rPr>
              <w:t>Fixed Rate Investment Property Loan (Interest Only repayments)</w:t>
            </w:r>
          </w:p>
          <w:p w14:paraId="7E289DCA" w14:textId="77777777" w:rsidR="002038E4" w:rsidRDefault="002038E4" w:rsidP="002038E4">
            <w:pPr>
              <w:spacing w:after="0" w:line="240" w:lineRule="auto"/>
              <w:textAlignment w:val="baseline"/>
              <w:rPr>
                <w:rFonts w:ascii="Calibri" w:eastAsia="Times New Roman" w:hAnsi="Calibri" w:cs="Calibri"/>
                <w:b/>
                <w:bCs/>
                <w:lang w:eastAsia="en-PH"/>
              </w:rPr>
            </w:pPr>
          </w:p>
          <w:p w14:paraId="3A815AFA" w14:textId="7713B09A" w:rsidR="00CF5814" w:rsidRPr="00CF5814" w:rsidRDefault="00CF5814" w:rsidP="002038E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80764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A7026A"/>
    <w:multiLevelType w:val="hybridMultilevel"/>
    <w:tmpl w:val="96C0C9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D49FE"/>
    <w:multiLevelType w:val="hybridMultilevel"/>
    <w:tmpl w:val="A2A28940"/>
    <w:lvl w:ilvl="0" w:tplc="34090001">
      <w:start w:val="1"/>
      <w:numFmt w:val="bullet"/>
      <w:lvlText w:val=""/>
      <w:lvlJc w:val="left"/>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74851"/>
    <w:multiLevelType w:val="hybridMultilevel"/>
    <w:tmpl w:val="2E4432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DA78B0"/>
    <w:multiLevelType w:val="hybridMultilevel"/>
    <w:tmpl w:val="EE26B6F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7F379CA"/>
    <w:multiLevelType w:val="hybridMultilevel"/>
    <w:tmpl w:val="0B9E2D1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75988"/>
    <w:multiLevelType w:val="hybridMultilevel"/>
    <w:tmpl w:val="12A8F8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A2C2C"/>
    <w:multiLevelType w:val="hybridMultilevel"/>
    <w:tmpl w:val="7472CC7E"/>
    <w:lvl w:ilvl="0" w:tplc="34090001">
      <w:start w:val="1"/>
      <w:numFmt w:val="bullet"/>
      <w:lvlText w:val=""/>
      <w:lvlJc w:val="left"/>
      <w:pPr>
        <w:ind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7B6937"/>
    <w:multiLevelType w:val="hybridMultilevel"/>
    <w:tmpl w:val="62AE0EE0"/>
    <w:lvl w:ilvl="0" w:tplc="34090001">
      <w:start w:val="1"/>
      <w:numFmt w:val="bullet"/>
      <w:lvlText w:val=""/>
      <w:lvlJc w:val="left"/>
      <w:pPr>
        <w:ind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BBE306A"/>
    <w:multiLevelType w:val="hybridMultilevel"/>
    <w:tmpl w:val="29342386"/>
    <w:lvl w:ilvl="0" w:tplc="34090001">
      <w:start w:val="1"/>
      <w:numFmt w:val="bullet"/>
      <w:lvlText w:val=""/>
      <w:lvlJc w:val="left"/>
      <w:pPr>
        <w:ind w:left="0" w:hanging="360"/>
      </w:pPr>
      <w:rPr>
        <w:rFonts w:ascii="Symbol" w:hAnsi="Symbol" w:hint="default"/>
      </w:rPr>
    </w:lvl>
    <w:lvl w:ilvl="1" w:tplc="34090003" w:tentative="1">
      <w:start w:val="1"/>
      <w:numFmt w:val="bullet"/>
      <w:lvlText w:val="o"/>
      <w:lvlJc w:val="left"/>
      <w:pPr>
        <w:ind w:left="720" w:hanging="360"/>
      </w:pPr>
      <w:rPr>
        <w:rFonts w:ascii="Courier New" w:hAnsi="Courier New" w:cs="Courier New" w:hint="default"/>
      </w:rPr>
    </w:lvl>
    <w:lvl w:ilvl="2" w:tplc="34090005" w:tentative="1">
      <w:start w:val="1"/>
      <w:numFmt w:val="bullet"/>
      <w:lvlText w:val=""/>
      <w:lvlJc w:val="left"/>
      <w:pPr>
        <w:ind w:left="1440" w:hanging="360"/>
      </w:pPr>
      <w:rPr>
        <w:rFonts w:ascii="Wingdings" w:hAnsi="Wingdings" w:hint="default"/>
      </w:rPr>
    </w:lvl>
    <w:lvl w:ilvl="3" w:tplc="34090001" w:tentative="1">
      <w:start w:val="1"/>
      <w:numFmt w:val="bullet"/>
      <w:lvlText w:val=""/>
      <w:lvlJc w:val="left"/>
      <w:pPr>
        <w:ind w:left="2160" w:hanging="360"/>
      </w:pPr>
      <w:rPr>
        <w:rFonts w:ascii="Symbol" w:hAnsi="Symbol" w:hint="default"/>
      </w:rPr>
    </w:lvl>
    <w:lvl w:ilvl="4" w:tplc="34090003" w:tentative="1">
      <w:start w:val="1"/>
      <w:numFmt w:val="bullet"/>
      <w:lvlText w:val="o"/>
      <w:lvlJc w:val="left"/>
      <w:pPr>
        <w:ind w:left="2880" w:hanging="360"/>
      </w:pPr>
      <w:rPr>
        <w:rFonts w:ascii="Courier New" w:hAnsi="Courier New" w:cs="Courier New" w:hint="default"/>
      </w:rPr>
    </w:lvl>
    <w:lvl w:ilvl="5" w:tplc="34090005" w:tentative="1">
      <w:start w:val="1"/>
      <w:numFmt w:val="bullet"/>
      <w:lvlText w:val=""/>
      <w:lvlJc w:val="left"/>
      <w:pPr>
        <w:ind w:left="3600" w:hanging="360"/>
      </w:pPr>
      <w:rPr>
        <w:rFonts w:ascii="Wingdings" w:hAnsi="Wingdings" w:hint="default"/>
      </w:rPr>
    </w:lvl>
    <w:lvl w:ilvl="6" w:tplc="34090001" w:tentative="1">
      <w:start w:val="1"/>
      <w:numFmt w:val="bullet"/>
      <w:lvlText w:val=""/>
      <w:lvlJc w:val="left"/>
      <w:pPr>
        <w:ind w:left="4320" w:hanging="360"/>
      </w:pPr>
      <w:rPr>
        <w:rFonts w:ascii="Symbol" w:hAnsi="Symbol" w:hint="default"/>
      </w:rPr>
    </w:lvl>
    <w:lvl w:ilvl="7" w:tplc="34090003" w:tentative="1">
      <w:start w:val="1"/>
      <w:numFmt w:val="bullet"/>
      <w:lvlText w:val="o"/>
      <w:lvlJc w:val="left"/>
      <w:pPr>
        <w:ind w:left="5040" w:hanging="360"/>
      </w:pPr>
      <w:rPr>
        <w:rFonts w:ascii="Courier New" w:hAnsi="Courier New" w:cs="Courier New" w:hint="default"/>
      </w:rPr>
    </w:lvl>
    <w:lvl w:ilvl="8" w:tplc="34090005" w:tentative="1">
      <w:start w:val="1"/>
      <w:numFmt w:val="bullet"/>
      <w:lvlText w:val=""/>
      <w:lvlJc w:val="left"/>
      <w:pPr>
        <w:ind w:left="5760" w:hanging="360"/>
      </w:pPr>
      <w:rPr>
        <w:rFonts w:ascii="Wingdings" w:hAnsi="Wingdings" w:hint="default"/>
      </w:rPr>
    </w:lvl>
  </w:abstractNum>
  <w:abstractNum w:abstractNumId="28"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B00D1"/>
    <w:multiLevelType w:val="hybridMultilevel"/>
    <w:tmpl w:val="F64EB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02A3F23"/>
    <w:multiLevelType w:val="hybridMultilevel"/>
    <w:tmpl w:val="54189BE8"/>
    <w:lvl w:ilvl="0" w:tplc="34090001">
      <w:start w:val="1"/>
      <w:numFmt w:val="bullet"/>
      <w:lvlText w:val=""/>
      <w:lvlJc w:val="left"/>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5854B9"/>
    <w:multiLevelType w:val="hybridMultilevel"/>
    <w:tmpl w:val="1B5A95A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9"/>
  </w:num>
  <w:num w:numId="4">
    <w:abstractNumId w:val="5"/>
  </w:num>
  <w:num w:numId="5">
    <w:abstractNumId w:val="12"/>
  </w:num>
  <w:num w:numId="6">
    <w:abstractNumId w:val="20"/>
  </w:num>
  <w:num w:numId="7">
    <w:abstractNumId w:val="10"/>
  </w:num>
  <w:num w:numId="8">
    <w:abstractNumId w:val="22"/>
  </w:num>
  <w:num w:numId="9">
    <w:abstractNumId w:val="2"/>
  </w:num>
  <w:num w:numId="10">
    <w:abstractNumId w:val="14"/>
  </w:num>
  <w:num w:numId="11">
    <w:abstractNumId w:val="32"/>
  </w:num>
  <w:num w:numId="12">
    <w:abstractNumId w:val="16"/>
  </w:num>
  <w:num w:numId="13">
    <w:abstractNumId w:val="31"/>
  </w:num>
  <w:num w:numId="14">
    <w:abstractNumId w:val="24"/>
  </w:num>
  <w:num w:numId="15">
    <w:abstractNumId w:val="3"/>
  </w:num>
  <w:num w:numId="16">
    <w:abstractNumId w:val="26"/>
  </w:num>
  <w:num w:numId="17">
    <w:abstractNumId w:val="0"/>
  </w:num>
  <w:num w:numId="18">
    <w:abstractNumId w:val="4"/>
  </w:num>
  <w:num w:numId="19">
    <w:abstractNumId w:val="11"/>
  </w:num>
  <w:num w:numId="20">
    <w:abstractNumId w:val="9"/>
  </w:num>
  <w:num w:numId="21">
    <w:abstractNumId w:val="28"/>
  </w:num>
  <w:num w:numId="22">
    <w:abstractNumId w:val="6"/>
  </w:num>
  <w:num w:numId="23">
    <w:abstractNumId w:val="30"/>
  </w:num>
  <w:num w:numId="24">
    <w:abstractNumId w:val="7"/>
  </w:num>
  <w:num w:numId="25">
    <w:abstractNumId w:val="18"/>
  </w:num>
  <w:num w:numId="26">
    <w:abstractNumId w:val="33"/>
  </w:num>
  <w:num w:numId="27">
    <w:abstractNumId w:val="1"/>
  </w:num>
  <w:num w:numId="28">
    <w:abstractNumId w:val="17"/>
  </w:num>
  <w:num w:numId="29">
    <w:abstractNumId w:val="23"/>
  </w:num>
  <w:num w:numId="30">
    <w:abstractNumId w:val="15"/>
  </w:num>
  <w:num w:numId="31">
    <w:abstractNumId w:val="25"/>
  </w:num>
  <w:num w:numId="32">
    <w:abstractNumId w:val="21"/>
  </w:num>
  <w:num w:numId="33">
    <w:abstractNumId w:val="2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6F04"/>
    <w:rsid w:val="00016087"/>
    <w:rsid w:val="00027D06"/>
    <w:rsid w:val="000503FD"/>
    <w:rsid w:val="00060C8B"/>
    <w:rsid w:val="00065733"/>
    <w:rsid w:val="00075B6C"/>
    <w:rsid w:val="00091C72"/>
    <w:rsid w:val="0009780D"/>
    <w:rsid w:val="000A43C1"/>
    <w:rsid w:val="000A48FB"/>
    <w:rsid w:val="000A6098"/>
    <w:rsid w:val="000A7273"/>
    <w:rsid w:val="000B274B"/>
    <w:rsid w:val="000D294C"/>
    <w:rsid w:val="000D5195"/>
    <w:rsid w:val="000E1EE8"/>
    <w:rsid w:val="000F41E5"/>
    <w:rsid w:val="000F6BDD"/>
    <w:rsid w:val="00105C7D"/>
    <w:rsid w:val="00113CBF"/>
    <w:rsid w:val="00122381"/>
    <w:rsid w:val="00125F51"/>
    <w:rsid w:val="001268B6"/>
    <w:rsid w:val="001417C8"/>
    <w:rsid w:val="001417FD"/>
    <w:rsid w:val="001539BA"/>
    <w:rsid w:val="0015550E"/>
    <w:rsid w:val="001561C6"/>
    <w:rsid w:val="00162ABA"/>
    <w:rsid w:val="001745B9"/>
    <w:rsid w:val="00184A58"/>
    <w:rsid w:val="00192A26"/>
    <w:rsid w:val="001C30D8"/>
    <w:rsid w:val="001C56EB"/>
    <w:rsid w:val="001D4DDA"/>
    <w:rsid w:val="001D5747"/>
    <w:rsid w:val="001E021E"/>
    <w:rsid w:val="002038E4"/>
    <w:rsid w:val="0021230A"/>
    <w:rsid w:val="00213CAF"/>
    <w:rsid w:val="002306D6"/>
    <w:rsid w:val="002336EE"/>
    <w:rsid w:val="00243821"/>
    <w:rsid w:val="00281F8F"/>
    <w:rsid w:val="00293815"/>
    <w:rsid w:val="00294348"/>
    <w:rsid w:val="002B30B8"/>
    <w:rsid w:val="002D5766"/>
    <w:rsid w:val="002E1E80"/>
    <w:rsid w:val="002E2A2B"/>
    <w:rsid w:val="002E398B"/>
    <w:rsid w:val="002E3F01"/>
    <w:rsid w:val="002F7945"/>
    <w:rsid w:val="00301758"/>
    <w:rsid w:val="003033A6"/>
    <w:rsid w:val="003105E2"/>
    <w:rsid w:val="003263FD"/>
    <w:rsid w:val="003359B7"/>
    <w:rsid w:val="00335D07"/>
    <w:rsid w:val="00351E4D"/>
    <w:rsid w:val="00352271"/>
    <w:rsid w:val="00355085"/>
    <w:rsid w:val="003725D7"/>
    <w:rsid w:val="003727F9"/>
    <w:rsid w:val="00385999"/>
    <w:rsid w:val="003A2BC6"/>
    <w:rsid w:val="003A4290"/>
    <w:rsid w:val="003A4B56"/>
    <w:rsid w:val="003A6EA2"/>
    <w:rsid w:val="003B6BF7"/>
    <w:rsid w:val="003E2248"/>
    <w:rsid w:val="003E2F2D"/>
    <w:rsid w:val="003E3564"/>
    <w:rsid w:val="003E6CDE"/>
    <w:rsid w:val="00401002"/>
    <w:rsid w:val="0040648D"/>
    <w:rsid w:val="0041367A"/>
    <w:rsid w:val="00435F77"/>
    <w:rsid w:val="00441CA6"/>
    <w:rsid w:val="004464F8"/>
    <w:rsid w:val="00452B99"/>
    <w:rsid w:val="00456F2A"/>
    <w:rsid w:val="004659E3"/>
    <w:rsid w:val="0047008A"/>
    <w:rsid w:val="00473A5A"/>
    <w:rsid w:val="00480AF5"/>
    <w:rsid w:val="004871FB"/>
    <w:rsid w:val="00491540"/>
    <w:rsid w:val="00494444"/>
    <w:rsid w:val="004947AE"/>
    <w:rsid w:val="004966E7"/>
    <w:rsid w:val="004A2BDA"/>
    <w:rsid w:val="004A61E5"/>
    <w:rsid w:val="004B1551"/>
    <w:rsid w:val="004B3B0E"/>
    <w:rsid w:val="004C796C"/>
    <w:rsid w:val="004D48DD"/>
    <w:rsid w:val="004E033C"/>
    <w:rsid w:val="004E779C"/>
    <w:rsid w:val="004F78BD"/>
    <w:rsid w:val="00502F01"/>
    <w:rsid w:val="00505AF2"/>
    <w:rsid w:val="005077C3"/>
    <w:rsid w:val="00510B98"/>
    <w:rsid w:val="00516585"/>
    <w:rsid w:val="005371DC"/>
    <w:rsid w:val="00560B6C"/>
    <w:rsid w:val="005675DA"/>
    <w:rsid w:val="00570620"/>
    <w:rsid w:val="005815D8"/>
    <w:rsid w:val="00583424"/>
    <w:rsid w:val="0058615E"/>
    <w:rsid w:val="005945BF"/>
    <w:rsid w:val="005A05EA"/>
    <w:rsid w:val="005A1859"/>
    <w:rsid w:val="005B6C27"/>
    <w:rsid w:val="005E1828"/>
    <w:rsid w:val="005F1A5C"/>
    <w:rsid w:val="005F4B42"/>
    <w:rsid w:val="005F7067"/>
    <w:rsid w:val="00611545"/>
    <w:rsid w:val="00611CA1"/>
    <w:rsid w:val="006140BB"/>
    <w:rsid w:val="00615D98"/>
    <w:rsid w:val="00634830"/>
    <w:rsid w:val="00637DA4"/>
    <w:rsid w:val="00655A5D"/>
    <w:rsid w:val="0066495C"/>
    <w:rsid w:val="00670708"/>
    <w:rsid w:val="00671357"/>
    <w:rsid w:val="00675FC3"/>
    <w:rsid w:val="006840E0"/>
    <w:rsid w:val="0068764F"/>
    <w:rsid w:val="00690A32"/>
    <w:rsid w:val="00695DAA"/>
    <w:rsid w:val="0069760A"/>
    <w:rsid w:val="006A72D9"/>
    <w:rsid w:val="006B7F01"/>
    <w:rsid w:val="006C2D30"/>
    <w:rsid w:val="006C6252"/>
    <w:rsid w:val="006D501B"/>
    <w:rsid w:val="006F703A"/>
    <w:rsid w:val="00705720"/>
    <w:rsid w:val="00710027"/>
    <w:rsid w:val="00715BAB"/>
    <w:rsid w:val="00727F59"/>
    <w:rsid w:val="0073156F"/>
    <w:rsid w:val="007366A0"/>
    <w:rsid w:val="007373AD"/>
    <w:rsid w:val="00737F74"/>
    <w:rsid w:val="00743E79"/>
    <w:rsid w:val="00765030"/>
    <w:rsid w:val="00771E27"/>
    <w:rsid w:val="00785589"/>
    <w:rsid w:val="00796F18"/>
    <w:rsid w:val="007A5130"/>
    <w:rsid w:val="007D4990"/>
    <w:rsid w:val="007D5339"/>
    <w:rsid w:val="007E0ACA"/>
    <w:rsid w:val="007E415A"/>
    <w:rsid w:val="007E7B49"/>
    <w:rsid w:val="007F63CF"/>
    <w:rsid w:val="007F66E4"/>
    <w:rsid w:val="008030F7"/>
    <w:rsid w:val="00804424"/>
    <w:rsid w:val="00804E82"/>
    <w:rsid w:val="0080764D"/>
    <w:rsid w:val="00826F72"/>
    <w:rsid w:val="00827694"/>
    <w:rsid w:val="008406CA"/>
    <w:rsid w:val="008503FB"/>
    <w:rsid w:val="00883584"/>
    <w:rsid w:val="00885A05"/>
    <w:rsid w:val="008903E6"/>
    <w:rsid w:val="00894EA1"/>
    <w:rsid w:val="008A002A"/>
    <w:rsid w:val="008A0863"/>
    <w:rsid w:val="008A222A"/>
    <w:rsid w:val="008D515C"/>
    <w:rsid w:val="008D77CD"/>
    <w:rsid w:val="008E6B80"/>
    <w:rsid w:val="008F3C01"/>
    <w:rsid w:val="0090337D"/>
    <w:rsid w:val="00903B68"/>
    <w:rsid w:val="0095201A"/>
    <w:rsid w:val="0097005D"/>
    <w:rsid w:val="00974757"/>
    <w:rsid w:val="009801F0"/>
    <w:rsid w:val="00984D9F"/>
    <w:rsid w:val="00986875"/>
    <w:rsid w:val="00987120"/>
    <w:rsid w:val="009A5EE7"/>
    <w:rsid w:val="009A7EBD"/>
    <w:rsid w:val="009B61A7"/>
    <w:rsid w:val="009B7579"/>
    <w:rsid w:val="009C02AB"/>
    <w:rsid w:val="009C1873"/>
    <w:rsid w:val="009C2687"/>
    <w:rsid w:val="009C52A6"/>
    <w:rsid w:val="009D4812"/>
    <w:rsid w:val="009D6FB4"/>
    <w:rsid w:val="009D7A7C"/>
    <w:rsid w:val="009E2E0A"/>
    <w:rsid w:val="009E5BD4"/>
    <w:rsid w:val="009F1326"/>
    <w:rsid w:val="00A173D2"/>
    <w:rsid w:val="00A21306"/>
    <w:rsid w:val="00A233C4"/>
    <w:rsid w:val="00A32DFE"/>
    <w:rsid w:val="00A33FCA"/>
    <w:rsid w:val="00A454E1"/>
    <w:rsid w:val="00A56176"/>
    <w:rsid w:val="00A70249"/>
    <w:rsid w:val="00A727D6"/>
    <w:rsid w:val="00A807E2"/>
    <w:rsid w:val="00A960DC"/>
    <w:rsid w:val="00A96A75"/>
    <w:rsid w:val="00AA7497"/>
    <w:rsid w:val="00AB7D42"/>
    <w:rsid w:val="00AC1BB4"/>
    <w:rsid w:val="00AC25DE"/>
    <w:rsid w:val="00AC3F0E"/>
    <w:rsid w:val="00AF0499"/>
    <w:rsid w:val="00B0401A"/>
    <w:rsid w:val="00B134C5"/>
    <w:rsid w:val="00B23B94"/>
    <w:rsid w:val="00B24C00"/>
    <w:rsid w:val="00B308B7"/>
    <w:rsid w:val="00B37052"/>
    <w:rsid w:val="00B62232"/>
    <w:rsid w:val="00B64B9B"/>
    <w:rsid w:val="00B712CE"/>
    <w:rsid w:val="00B72AD0"/>
    <w:rsid w:val="00B77E00"/>
    <w:rsid w:val="00B8573F"/>
    <w:rsid w:val="00B963F5"/>
    <w:rsid w:val="00BB40D7"/>
    <w:rsid w:val="00BB7995"/>
    <w:rsid w:val="00BD1334"/>
    <w:rsid w:val="00BD45BA"/>
    <w:rsid w:val="00BD53CC"/>
    <w:rsid w:val="00BE64EE"/>
    <w:rsid w:val="00BF05F7"/>
    <w:rsid w:val="00BF4A92"/>
    <w:rsid w:val="00BF6022"/>
    <w:rsid w:val="00BF7AD4"/>
    <w:rsid w:val="00C061A3"/>
    <w:rsid w:val="00C23983"/>
    <w:rsid w:val="00C35B4A"/>
    <w:rsid w:val="00C44228"/>
    <w:rsid w:val="00C44CDE"/>
    <w:rsid w:val="00C61C33"/>
    <w:rsid w:val="00C813A2"/>
    <w:rsid w:val="00C92514"/>
    <w:rsid w:val="00CB0739"/>
    <w:rsid w:val="00CD0F4B"/>
    <w:rsid w:val="00CD49CD"/>
    <w:rsid w:val="00CD5AF6"/>
    <w:rsid w:val="00CF0192"/>
    <w:rsid w:val="00CF31D9"/>
    <w:rsid w:val="00CF5814"/>
    <w:rsid w:val="00D01330"/>
    <w:rsid w:val="00D02027"/>
    <w:rsid w:val="00D039B6"/>
    <w:rsid w:val="00D03A58"/>
    <w:rsid w:val="00D05C81"/>
    <w:rsid w:val="00D0757A"/>
    <w:rsid w:val="00D1441E"/>
    <w:rsid w:val="00D27018"/>
    <w:rsid w:val="00D3715D"/>
    <w:rsid w:val="00D406AB"/>
    <w:rsid w:val="00D437AE"/>
    <w:rsid w:val="00D537F6"/>
    <w:rsid w:val="00D55C0C"/>
    <w:rsid w:val="00D83974"/>
    <w:rsid w:val="00D87AF2"/>
    <w:rsid w:val="00D96088"/>
    <w:rsid w:val="00DB0767"/>
    <w:rsid w:val="00DB370B"/>
    <w:rsid w:val="00DC0B08"/>
    <w:rsid w:val="00DE05E2"/>
    <w:rsid w:val="00DE3B1F"/>
    <w:rsid w:val="00DF4A1D"/>
    <w:rsid w:val="00E016CD"/>
    <w:rsid w:val="00E025F5"/>
    <w:rsid w:val="00E113E8"/>
    <w:rsid w:val="00E11BA9"/>
    <w:rsid w:val="00E14013"/>
    <w:rsid w:val="00E2528C"/>
    <w:rsid w:val="00E406D0"/>
    <w:rsid w:val="00E417C6"/>
    <w:rsid w:val="00E424D0"/>
    <w:rsid w:val="00E60058"/>
    <w:rsid w:val="00E648AA"/>
    <w:rsid w:val="00E65495"/>
    <w:rsid w:val="00E8435E"/>
    <w:rsid w:val="00E85C48"/>
    <w:rsid w:val="00E9378B"/>
    <w:rsid w:val="00E950EF"/>
    <w:rsid w:val="00E97A63"/>
    <w:rsid w:val="00EA27F5"/>
    <w:rsid w:val="00EA2C4C"/>
    <w:rsid w:val="00EA46DA"/>
    <w:rsid w:val="00ED079A"/>
    <w:rsid w:val="00ED0D4A"/>
    <w:rsid w:val="00ED519C"/>
    <w:rsid w:val="00EE324F"/>
    <w:rsid w:val="00EE3384"/>
    <w:rsid w:val="00EE3DD0"/>
    <w:rsid w:val="00EE4411"/>
    <w:rsid w:val="00F0059C"/>
    <w:rsid w:val="00F0262D"/>
    <w:rsid w:val="00F049F2"/>
    <w:rsid w:val="00F04E0C"/>
    <w:rsid w:val="00F064CF"/>
    <w:rsid w:val="00F123D9"/>
    <w:rsid w:val="00F141A9"/>
    <w:rsid w:val="00F1572F"/>
    <w:rsid w:val="00F24640"/>
    <w:rsid w:val="00F2751F"/>
    <w:rsid w:val="00F35B00"/>
    <w:rsid w:val="00F36273"/>
    <w:rsid w:val="00F45953"/>
    <w:rsid w:val="00F6250C"/>
    <w:rsid w:val="00F73026"/>
    <w:rsid w:val="00F74597"/>
    <w:rsid w:val="00F81455"/>
    <w:rsid w:val="00F87F11"/>
    <w:rsid w:val="00F90B08"/>
    <w:rsid w:val="00F937FC"/>
    <w:rsid w:val="00FA5151"/>
    <w:rsid w:val="00FA6109"/>
    <w:rsid w:val="00FA6547"/>
    <w:rsid w:val="00FA6DF6"/>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407">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19880769">
      <w:bodyDiv w:val="1"/>
      <w:marLeft w:val="0"/>
      <w:marRight w:val="0"/>
      <w:marTop w:val="0"/>
      <w:marBottom w:val="0"/>
      <w:divBdr>
        <w:top w:val="none" w:sz="0" w:space="0" w:color="auto"/>
        <w:left w:val="none" w:sz="0" w:space="0" w:color="auto"/>
        <w:bottom w:val="none" w:sz="0" w:space="0" w:color="auto"/>
        <w:right w:val="none" w:sz="0" w:space="0" w:color="auto"/>
      </w:divBdr>
    </w:div>
    <w:div w:id="121846299">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1355870">
      <w:bodyDiv w:val="1"/>
      <w:marLeft w:val="0"/>
      <w:marRight w:val="0"/>
      <w:marTop w:val="0"/>
      <w:marBottom w:val="0"/>
      <w:divBdr>
        <w:top w:val="none" w:sz="0" w:space="0" w:color="auto"/>
        <w:left w:val="none" w:sz="0" w:space="0" w:color="auto"/>
        <w:bottom w:val="none" w:sz="0" w:space="0" w:color="auto"/>
        <w:right w:val="none" w:sz="0" w:space="0" w:color="auto"/>
      </w:divBdr>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74465410">
      <w:bodyDiv w:val="1"/>
      <w:marLeft w:val="0"/>
      <w:marRight w:val="0"/>
      <w:marTop w:val="0"/>
      <w:marBottom w:val="0"/>
      <w:divBdr>
        <w:top w:val="none" w:sz="0" w:space="0" w:color="auto"/>
        <w:left w:val="none" w:sz="0" w:space="0" w:color="auto"/>
        <w:bottom w:val="none" w:sz="0" w:space="0" w:color="auto"/>
        <w:right w:val="none" w:sz="0" w:space="0" w:color="auto"/>
      </w:divBdr>
    </w:div>
    <w:div w:id="213808173">
      <w:bodyDiv w:val="1"/>
      <w:marLeft w:val="0"/>
      <w:marRight w:val="0"/>
      <w:marTop w:val="0"/>
      <w:marBottom w:val="0"/>
      <w:divBdr>
        <w:top w:val="none" w:sz="0" w:space="0" w:color="auto"/>
        <w:left w:val="none" w:sz="0" w:space="0" w:color="auto"/>
        <w:bottom w:val="none" w:sz="0" w:space="0" w:color="auto"/>
        <w:right w:val="none" w:sz="0" w:space="0" w:color="auto"/>
      </w:divBdr>
    </w:div>
    <w:div w:id="292558766">
      <w:bodyDiv w:val="1"/>
      <w:marLeft w:val="0"/>
      <w:marRight w:val="0"/>
      <w:marTop w:val="0"/>
      <w:marBottom w:val="0"/>
      <w:divBdr>
        <w:top w:val="none" w:sz="0" w:space="0" w:color="auto"/>
        <w:left w:val="none" w:sz="0" w:space="0" w:color="auto"/>
        <w:bottom w:val="none" w:sz="0" w:space="0" w:color="auto"/>
        <w:right w:val="none" w:sz="0" w:space="0" w:color="auto"/>
      </w:divBdr>
    </w:div>
    <w:div w:id="436868226">
      <w:bodyDiv w:val="1"/>
      <w:marLeft w:val="0"/>
      <w:marRight w:val="0"/>
      <w:marTop w:val="0"/>
      <w:marBottom w:val="0"/>
      <w:divBdr>
        <w:top w:val="none" w:sz="0" w:space="0" w:color="auto"/>
        <w:left w:val="none" w:sz="0" w:space="0" w:color="auto"/>
        <w:bottom w:val="none" w:sz="0" w:space="0" w:color="auto"/>
        <w:right w:val="none" w:sz="0" w:space="0" w:color="auto"/>
      </w:divBdr>
    </w:div>
    <w:div w:id="462846667">
      <w:bodyDiv w:val="1"/>
      <w:marLeft w:val="0"/>
      <w:marRight w:val="0"/>
      <w:marTop w:val="0"/>
      <w:marBottom w:val="0"/>
      <w:divBdr>
        <w:top w:val="none" w:sz="0" w:space="0" w:color="auto"/>
        <w:left w:val="none" w:sz="0" w:space="0" w:color="auto"/>
        <w:bottom w:val="none" w:sz="0" w:space="0" w:color="auto"/>
        <w:right w:val="none" w:sz="0" w:space="0" w:color="auto"/>
      </w:divBdr>
    </w:div>
    <w:div w:id="525631286">
      <w:bodyDiv w:val="1"/>
      <w:marLeft w:val="0"/>
      <w:marRight w:val="0"/>
      <w:marTop w:val="0"/>
      <w:marBottom w:val="0"/>
      <w:divBdr>
        <w:top w:val="none" w:sz="0" w:space="0" w:color="auto"/>
        <w:left w:val="none" w:sz="0" w:space="0" w:color="auto"/>
        <w:bottom w:val="none" w:sz="0" w:space="0" w:color="auto"/>
        <w:right w:val="none" w:sz="0" w:space="0" w:color="auto"/>
      </w:divBdr>
    </w:div>
    <w:div w:id="576480777">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6920686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3108">
      <w:bodyDiv w:val="1"/>
      <w:marLeft w:val="0"/>
      <w:marRight w:val="0"/>
      <w:marTop w:val="0"/>
      <w:marBottom w:val="0"/>
      <w:divBdr>
        <w:top w:val="none" w:sz="0" w:space="0" w:color="auto"/>
        <w:left w:val="none" w:sz="0" w:space="0" w:color="auto"/>
        <w:bottom w:val="none" w:sz="0" w:space="0" w:color="auto"/>
        <w:right w:val="none" w:sz="0" w:space="0" w:color="auto"/>
      </w:divBdr>
    </w:div>
    <w:div w:id="832792523">
      <w:bodyDiv w:val="1"/>
      <w:marLeft w:val="0"/>
      <w:marRight w:val="0"/>
      <w:marTop w:val="0"/>
      <w:marBottom w:val="0"/>
      <w:divBdr>
        <w:top w:val="none" w:sz="0" w:space="0" w:color="auto"/>
        <w:left w:val="none" w:sz="0" w:space="0" w:color="auto"/>
        <w:bottom w:val="none" w:sz="0" w:space="0" w:color="auto"/>
        <w:right w:val="none" w:sz="0" w:space="0" w:color="auto"/>
      </w:divBdr>
    </w:div>
    <w:div w:id="941104765">
      <w:bodyDiv w:val="1"/>
      <w:marLeft w:val="0"/>
      <w:marRight w:val="0"/>
      <w:marTop w:val="0"/>
      <w:marBottom w:val="0"/>
      <w:divBdr>
        <w:top w:val="none" w:sz="0" w:space="0" w:color="auto"/>
        <w:left w:val="none" w:sz="0" w:space="0" w:color="auto"/>
        <w:bottom w:val="none" w:sz="0" w:space="0" w:color="auto"/>
        <w:right w:val="none" w:sz="0" w:space="0" w:color="auto"/>
      </w:divBdr>
    </w:div>
    <w:div w:id="1065254161">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64727878">
      <w:bodyDiv w:val="1"/>
      <w:marLeft w:val="0"/>
      <w:marRight w:val="0"/>
      <w:marTop w:val="0"/>
      <w:marBottom w:val="0"/>
      <w:divBdr>
        <w:top w:val="none" w:sz="0" w:space="0" w:color="auto"/>
        <w:left w:val="none" w:sz="0" w:space="0" w:color="auto"/>
        <w:bottom w:val="none" w:sz="0" w:space="0" w:color="auto"/>
        <w:right w:val="none" w:sz="0" w:space="0" w:color="auto"/>
      </w:divBdr>
    </w:div>
    <w:div w:id="1326208957">
      <w:bodyDiv w:val="1"/>
      <w:marLeft w:val="0"/>
      <w:marRight w:val="0"/>
      <w:marTop w:val="0"/>
      <w:marBottom w:val="0"/>
      <w:divBdr>
        <w:top w:val="none" w:sz="0" w:space="0" w:color="auto"/>
        <w:left w:val="none" w:sz="0" w:space="0" w:color="auto"/>
        <w:bottom w:val="none" w:sz="0" w:space="0" w:color="auto"/>
        <w:right w:val="none" w:sz="0" w:space="0" w:color="auto"/>
      </w:divBdr>
    </w:div>
    <w:div w:id="1359741095">
      <w:bodyDiv w:val="1"/>
      <w:marLeft w:val="0"/>
      <w:marRight w:val="0"/>
      <w:marTop w:val="0"/>
      <w:marBottom w:val="0"/>
      <w:divBdr>
        <w:top w:val="none" w:sz="0" w:space="0" w:color="auto"/>
        <w:left w:val="none" w:sz="0" w:space="0" w:color="auto"/>
        <w:bottom w:val="none" w:sz="0" w:space="0" w:color="auto"/>
        <w:right w:val="none" w:sz="0" w:space="0" w:color="auto"/>
      </w:divBdr>
    </w:div>
    <w:div w:id="1380402348">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301">
      <w:bodyDiv w:val="1"/>
      <w:marLeft w:val="0"/>
      <w:marRight w:val="0"/>
      <w:marTop w:val="0"/>
      <w:marBottom w:val="0"/>
      <w:divBdr>
        <w:top w:val="none" w:sz="0" w:space="0" w:color="auto"/>
        <w:left w:val="none" w:sz="0" w:space="0" w:color="auto"/>
        <w:bottom w:val="none" w:sz="0" w:space="0" w:color="auto"/>
        <w:right w:val="none" w:sz="0" w:space="0" w:color="auto"/>
      </w:divBdr>
    </w:div>
    <w:div w:id="1648128959">
      <w:bodyDiv w:val="1"/>
      <w:marLeft w:val="0"/>
      <w:marRight w:val="0"/>
      <w:marTop w:val="0"/>
      <w:marBottom w:val="0"/>
      <w:divBdr>
        <w:top w:val="none" w:sz="0" w:space="0" w:color="auto"/>
        <w:left w:val="none" w:sz="0" w:space="0" w:color="auto"/>
        <w:bottom w:val="none" w:sz="0" w:space="0" w:color="auto"/>
        <w:right w:val="none" w:sz="0" w:space="0" w:color="auto"/>
      </w:divBdr>
    </w:div>
    <w:div w:id="1694765561">
      <w:bodyDiv w:val="1"/>
      <w:marLeft w:val="0"/>
      <w:marRight w:val="0"/>
      <w:marTop w:val="0"/>
      <w:marBottom w:val="0"/>
      <w:divBdr>
        <w:top w:val="none" w:sz="0" w:space="0" w:color="auto"/>
        <w:left w:val="none" w:sz="0" w:space="0" w:color="auto"/>
        <w:bottom w:val="none" w:sz="0" w:space="0" w:color="auto"/>
        <w:right w:val="none" w:sz="0" w:space="0" w:color="auto"/>
      </w:divBdr>
    </w:div>
    <w:div w:id="1927030160">
      <w:bodyDiv w:val="1"/>
      <w:marLeft w:val="0"/>
      <w:marRight w:val="0"/>
      <w:marTop w:val="0"/>
      <w:marBottom w:val="0"/>
      <w:divBdr>
        <w:top w:val="none" w:sz="0" w:space="0" w:color="auto"/>
        <w:left w:val="none" w:sz="0" w:space="0" w:color="auto"/>
        <w:bottom w:val="none" w:sz="0" w:space="0" w:color="auto"/>
        <w:right w:val="none" w:sz="0" w:space="0" w:color="auto"/>
      </w:divBdr>
    </w:div>
    <w:div w:id="21045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dm.bankwest.com.au/?qs=2bb0287b6d78ed81483926f6c699f59f3e66f92678ca9f8ed54ec78b195e3090479a5a4e5222a89b5a2ea2d4eb00317193877a239f47ace492ca06f8ce162cf44b34a0823c8c5fd66aebb4dd279037e3" TargetMode="External"/><Relationship Id="rId13" Type="http://schemas.openxmlformats.org/officeDocument/2006/relationships/hyperlink" Target="https://view.mc.bankofmelbourne.com.au/?qs=26368f36ccac5403a252980a5a08f025f3683b8feb026e53c0d7c3879386839601757cbcd612197dcd0bcdd728b86e243935eb06aa7305daf3e8d4899596088025c80e5780e00711986a2ad82e240558" TargetMode="External"/><Relationship Id="rId3" Type="http://schemas.openxmlformats.org/officeDocument/2006/relationships/styles" Target="styles.xml"/><Relationship Id="rId7" Type="http://schemas.openxmlformats.org/officeDocument/2006/relationships/hyperlink" Target="http://communication.ecomm.anz.com/ANZBrokerv2/2018062_202201/article1?spMailingID=46272266&amp;spUserID=MTM2MjUyMzg4MDIwMAS2&amp;spJobID=2162108337&amp;spReportId=MjE2MjEwODMzNwS2" TargetMode="External"/><Relationship Id="rId12" Type="http://schemas.openxmlformats.org/officeDocument/2006/relationships/hyperlink" Target="https://view.mc.stgeorge.com.au/?qs=0906463fd2bf9f0550787e6e49f886f749b5570bed02d6fabd21da24e25720322c9460fc68644ef774f80a39041fb774cfba8e663e77881ab3a2c3a6bd4c1d0be18d9390de301d4ef83d57aa70daf7d676c49ecbcf6a671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inks.ecomm.anz.com/servlet/MailView?ms=NDYyNzEwMzMS1&amp;r=MTM2MjUwNzEyODM3MAS2&amp;j=MjE2MjA5NDM2MAS2&amp;mt=1&amp;rt=0" TargetMode="External"/><Relationship Id="rId11" Type="http://schemas.openxmlformats.org/officeDocument/2006/relationships/hyperlink" Target="https://image.e.nabbroker.com.au/lib/fe3811727564047c711275/m/1/f7644d3d-5841-422c-bb8d-3b3e2737e918.pdf" TargetMode="External"/><Relationship Id="rId5" Type="http://schemas.openxmlformats.org/officeDocument/2006/relationships/webSettings" Target="webSettings.xml"/><Relationship Id="rId15" Type="http://schemas.openxmlformats.org/officeDocument/2006/relationships/hyperlink" Target="https://view.mc.westpac.com.au/?qs=26368f36ccac540375a6077bfec80a13adf37146e0e97240ab6cc51f18b96ad9995da70c027787789d425fe01af09ce71ae1ba36cea45353cfceb40246b42476e9b8998ef4c7744c7aec4bea9abdc748" TargetMode="External"/><Relationship Id="rId10" Type="http://schemas.openxmlformats.org/officeDocument/2006/relationships/hyperlink" Target="https://image.e.nabbroker.com.au/lib/fe3811727564047c711275/m/1/b7cfc66d-6bfe-463a-988e-3677bf81691f.pdf" TargetMode="External"/><Relationship Id="rId4" Type="http://schemas.openxmlformats.org/officeDocument/2006/relationships/settings" Target="settings.xml"/><Relationship Id="rId9" Type="http://schemas.openxmlformats.org/officeDocument/2006/relationships/hyperlink" Target="https://image.e.nabbroker.com.au/lib/fe3811727564047c711275/m/1/0bc0e4a5-640d-4e4e-8a91-bf33ed57581e.pdf" TargetMode="External"/><Relationship Id="rId14" Type="http://schemas.openxmlformats.org/officeDocument/2006/relationships/hyperlink" Target="https://view.mc.banksa.com.au/?qs=26368f36ccac54038347272b9053df0296328c13cb59fda242bf8794e92de4fddf2d9a988268c76c89a872cb6c65683605208f44adad52fcff4290f27767dad31481f4972d7a36515ad466a78c1d4a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141</cp:revision>
  <dcterms:created xsi:type="dcterms:W3CDTF">2021-09-13T01:12:00Z</dcterms:created>
  <dcterms:modified xsi:type="dcterms:W3CDTF">2022-01-21T04:09:00Z</dcterms:modified>
</cp:coreProperties>
</file>