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bookmarkStart w:id="0" w:name="_Hlk106981206"/>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5230FA" w:rsidRPr="007F63CF" w14:paraId="2753B464" w14:textId="77777777" w:rsidTr="001701E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78B40D65" w:rsidR="005230FA" w:rsidRDefault="005230F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20 – Jun</w:t>
            </w:r>
          </w:p>
        </w:tc>
        <w:tc>
          <w:tcPr>
            <w:tcW w:w="1934" w:type="dxa"/>
            <w:vMerge w:val="restart"/>
            <w:tcBorders>
              <w:top w:val="single" w:sz="6" w:space="0" w:color="000000"/>
              <w:left w:val="single" w:sz="6" w:space="0" w:color="000000"/>
              <w:right w:val="single" w:sz="6" w:space="0" w:color="000000"/>
            </w:tcBorders>
            <w:shd w:val="clear" w:color="auto" w:fill="auto"/>
          </w:tcPr>
          <w:p w14:paraId="3E52F88A" w14:textId="285D91D3" w:rsidR="005230FA" w:rsidRDefault="005230F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A6DE550" w14:textId="0A651264" w:rsidR="005230FA" w:rsidRDefault="005230FA" w:rsidP="00900AD7">
            <w:pPr>
              <w:pStyle w:val="ListParagraph"/>
              <w:numPr>
                <w:ilvl w:val="0"/>
                <w:numId w:val="32"/>
              </w:numPr>
              <w:spacing w:after="0" w:line="240" w:lineRule="auto"/>
              <w:textAlignment w:val="baseline"/>
              <w:rPr>
                <w:rFonts w:ascii="Calibri" w:eastAsia="Times New Roman" w:hAnsi="Calibri" w:cs="Calibri"/>
                <w:b/>
                <w:bCs/>
                <w:lang w:eastAsia="en-PH"/>
              </w:rPr>
            </w:pPr>
            <w:r w:rsidRPr="003E602D">
              <w:rPr>
                <w:rFonts w:ascii="Calibri" w:eastAsia="Times New Roman" w:hAnsi="Calibri" w:cs="Calibri"/>
                <w:b/>
                <w:bCs/>
                <w:lang w:eastAsia="en-PH"/>
              </w:rPr>
              <w:t>Savings account rate changes</w:t>
            </w:r>
          </w:p>
          <w:p w14:paraId="713090AC" w14:textId="77777777" w:rsidR="005230FA" w:rsidRPr="003F78BE" w:rsidRDefault="005230FA" w:rsidP="003F78BE">
            <w:pPr>
              <w:pStyle w:val="ListParagraph"/>
              <w:numPr>
                <w:ilvl w:val="1"/>
                <w:numId w:val="32"/>
              </w:numPr>
              <w:spacing w:after="0" w:line="240" w:lineRule="auto"/>
              <w:textAlignment w:val="baseline"/>
              <w:rPr>
                <w:rFonts w:ascii="Calibri" w:eastAsia="Times New Roman" w:hAnsi="Calibri" w:cs="Calibri"/>
                <w:b/>
                <w:bCs/>
                <w:lang w:eastAsia="en-PH"/>
              </w:rPr>
            </w:pPr>
            <w:r w:rsidRPr="003F78BE">
              <w:rPr>
                <w:rFonts w:ascii="Calibri" w:eastAsia="Times New Roman" w:hAnsi="Calibri" w:cs="Calibri"/>
                <w:b/>
                <w:bCs/>
                <w:lang w:eastAsia="en-PH"/>
              </w:rPr>
              <w:t xml:space="preserve">AMP </w:t>
            </w:r>
            <w:proofErr w:type="spellStart"/>
            <w:r w:rsidRPr="003F78BE">
              <w:rPr>
                <w:rFonts w:ascii="Calibri" w:eastAsia="Times New Roman" w:hAnsi="Calibri" w:cs="Calibri"/>
                <w:b/>
                <w:bCs/>
                <w:lang w:eastAsia="en-PH"/>
              </w:rPr>
              <w:t>SuperEdge</w:t>
            </w:r>
            <w:proofErr w:type="spellEnd"/>
            <w:r w:rsidRPr="003F78BE">
              <w:rPr>
                <w:rFonts w:ascii="Calibri" w:eastAsia="Times New Roman" w:hAnsi="Calibri" w:cs="Calibri"/>
                <w:b/>
                <w:bCs/>
                <w:lang w:eastAsia="en-PH"/>
              </w:rPr>
              <w:t xml:space="preserve"> Saver Account</w:t>
            </w:r>
            <w:r w:rsidRPr="003F78BE">
              <w:rPr>
                <w:rFonts w:ascii="Calibri" w:eastAsia="Times New Roman" w:hAnsi="Calibri" w:cs="Calibri"/>
                <w:b/>
                <w:bCs/>
                <w:lang w:eastAsia="en-PH"/>
              </w:rPr>
              <w:tab/>
            </w:r>
          </w:p>
          <w:p w14:paraId="6F2B0DEB" w14:textId="65C368A3" w:rsidR="005230FA" w:rsidRPr="003F78BE" w:rsidRDefault="005230FA" w:rsidP="009478B1">
            <w:pPr>
              <w:pStyle w:val="ListParagraph"/>
              <w:numPr>
                <w:ilvl w:val="2"/>
                <w:numId w:val="32"/>
              </w:numPr>
              <w:spacing w:after="0" w:line="240" w:lineRule="auto"/>
              <w:textAlignment w:val="baseline"/>
              <w:rPr>
                <w:rFonts w:ascii="Calibri" w:eastAsia="Times New Roman" w:hAnsi="Calibri" w:cs="Calibri"/>
                <w:lang w:eastAsia="en-PH"/>
              </w:rPr>
            </w:pPr>
            <w:r w:rsidRPr="003F78BE">
              <w:rPr>
                <w:rFonts w:ascii="Calibri" w:eastAsia="Times New Roman" w:hAnsi="Calibri" w:cs="Calibri"/>
                <w:lang w:eastAsia="en-PH"/>
              </w:rPr>
              <w:t>Standard Rate for all balances</w:t>
            </w:r>
            <w:r w:rsidRPr="003F78BE">
              <w:rPr>
                <w:rFonts w:ascii="Calibri" w:eastAsia="Times New Roman" w:hAnsi="Calibri" w:cs="Calibri"/>
                <w:lang w:eastAsia="en-PH"/>
              </w:rPr>
              <w:t xml:space="preserve"> - </w:t>
            </w:r>
            <w:r w:rsidRPr="003F78BE">
              <w:rPr>
                <w:rFonts w:ascii="Calibri" w:eastAsia="Times New Roman" w:hAnsi="Calibri" w:cs="Calibri"/>
                <w:lang w:eastAsia="en-PH"/>
              </w:rPr>
              <w:t>0.65% pa</w:t>
            </w:r>
          </w:p>
          <w:p w14:paraId="10159722" w14:textId="5564660A" w:rsidR="005230FA" w:rsidRPr="00A528C5" w:rsidRDefault="005230FA" w:rsidP="00A528C5">
            <w:pPr>
              <w:pStyle w:val="ListParagraph"/>
              <w:numPr>
                <w:ilvl w:val="2"/>
                <w:numId w:val="32"/>
              </w:numPr>
              <w:spacing w:after="0" w:line="240" w:lineRule="auto"/>
              <w:textAlignment w:val="baseline"/>
              <w:rPr>
                <w:rFonts w:ascii="Calibri" w:eastAsia="Times New Roman" w:hAnsi="Calibri" w:cs="Calibri"/>
                <w:lang w:eastAsia="en-PH"/>
              </w:rPr>
            </w:pPr>
            <w:r w:rsidRPr="003F78BE">
              <w:rPr>
                <w:rFonts w:ascii="Calibri" w:eastAsia="Times New Roman" w:hAnsi="Calibri" w:cs="Calibri"/>
                <w:lang w:eastAsia="en-PH"/>
              </w:rPr>
              <w:t>6-month</w:t>
            </w:r>
            <w:r w:rsidRPr="003F78BE">
              <w:rPr>
                <w:rFonts w:ascii="Calibri" w:eastAsia="Times New Roman" w:hAnsi="Calibri" w:cs="Calibri"/>
                <w:lang w:eastAsia="en-PH"/>
              </w:rPr>
              <w:t xml:space="preserve"> Bonus Rate for all new eligible customers (up to $1m)</w:t>
            </w:r>
            <w:r w:rsidRPr="003F78BE">
              <w:rPr>
                <w:rFonts w:ascii="Calibri" w:eastAsia="Times New Roman" w:hAnsi="Calibri" w:cs="Calibri"/>
                <w:lang w:eastAsia="en-PH"/>
              </w:rPr>
              <w:t xml:space="preserve"> - </w:t>
            </w:r>
            <w:r w:rsidRPr="003F78BE">
              <w:rPr>
                <w:rFonts w:ascii="Calibri" w:eastAsia="Times New Roman" w:hAnsi="Calibri" w:cs="Calibri"/>
                <w:lang w:eastAsia="en-PH"/>
              </w:rPr>
              <w:t>1.55% pa</w:t>
            </w:r>
            <w:r w:rsidRPr="003F78BE">
              <w:rPr>
                <w:rFonts w:ascii="Calibri" w:eastAsia="Times New Roman" w:hAnsi="Calibri" w:cs="Calibri"/>
                <w:lang w:eastAsia="en-PH"/>
              </w:rPr>
              <w:t xml:space="preserve"> </w:t>
            </w:r>
            <w:r w:rsidRPr="003F78BE">
              <w:rPr>
                <w:rFonts w:ascii="Calibri" w:eastAsia="Times New Roman" w:hAnsi="Calibri" w:cs="Calibri"/>
                <w:lang w:eastAsia="en-PH"/>
              </w:rPr>
              <w:br/>
            </w:r>
            <w:r w:rsidRPr="003F78BE">
              <w:rPr>
                <w:rFonts w:ascii="Calibri" w:eastAsia="Times New Roman" w:hAnsi="Calibri" w:cs="Calibri"/>
                <w:lang w:eastAsia="en-PH"/>
              </w:rPr>
              <w:t>(Bonus Margin of 0.90% pa on top of Standard Rate)</w:t>
            </w:r>
          </w:p>
        </w:tc>
      </w:tr>
      <w:tr w:rsidR="005230FA" w:rsidRPr="007F63CF" w14:paraId="7A7FCBF9" w14:textId="77777777" w:rsidTr="004E42B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BC4DF2A" w14:textId="152BAE73" w:rsidR="005230FA" w:rsidRDefault="005230F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Jun</w:t>
            </w:r>
          </w:p>
        </w:tc>
        <w:tc>
          <w:tcPr>
            <w:tcW w:w="1934" w:type="dxa"/>
            <w:vMerge/>
            <w:tcBorders>
              <w:left w:val="single" w:sz="6" w:space="0" w:color="000000"/>
              <w:right w:val="single" w:sz="6" w:space="0" w:color="000000"/>
            </w:tcBorders>
            <w:shd w:val="clear" w:color="auto" w:fill="auto"/>
          </w:tcPr>
          <w:p w14:paraId="3AB2136B" w14:textId="77777777" w:rsidR="005230FA" w:rsidRDefault="005230FA"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562A1FE" w14:textId="2026B88E" w:rsidR="005230FA" w:rsidRDefault="005230FA" w:rsidP="00A528C5">
            <w:pPr>
              <w:pStyle w:val="ListParagraph"/>
              <w:numPr>
                <w:ilvl w:val="0"/>
                <w:numId w:val="32"/>
              </w:numPr>
              <w:spacing w:after="0" w:line="240" w:lineRule="auto"/>
              <w:textAlignment w:val="baseline"/>
              <w:rPr>
                <w:rFonts w:ascii="Calibri" w:eastAsia="Times New Roman" w:hAnsi="Calibri" w:cs="Calibri"/>
                <w:b/>
                <w:bCs/>
                <w:lang w:eastAsia="en-PH"/>
              </w:rPr>
            </w:pPr>
            <w:r w:rsidRPr="003E602D">
              <w:rPr>
                <w:rFonts w:ascii="Calibri" w:eastAsia="Times New Roman" w:hAnsi="Calibri" w:cs="Calibri"/>
                <w:b/>
                <w:bCs/>
                <w:lang w:eastAsia="en-PH"/>
              </w:rPr>
              <w:t>Construction loan reporting</w:t>
            </w:r>
          </w:p>
          <w:p w14:paraId="617FB323" w14:textId="77777777" w:rsidR="005230FA" w:rsidRPr="008E46B4" w:rsidRDefault="005230FA" w:rsidP="008E46B4">
            <w:pPr>
              <w:pStyle w:val="ListParagraph"/>
              <w:numPr>
                <w:ilvl w:val="1"/>
                <w:numId w:val="32"/>
              </w:numPr>
              <w:spacing w:after="0" w:line="240" w:lineRule="auto"/>
              <w:textAlignment w:val="baseline"/>
              <w:rPr>
                <w:rFonts w:ascii="Calibri" w:eastAsia="Times New Roman" w:hAnsi="Calibri" w:cs="Calibri"/>
                <w:lang w:eastAsia="en-PH"/>
              </w:rPr>
            </w:pPr>
            <w:r w:rsidRPr="008E46B4">
              <w:rPr>
                <w:rFonts w:ascii="Calibri" w:eastAsia="Times New Roman" w:hAnsi="Calibri" w:cs="Calibri"/>
                <w:lang w:eastAsia="en-PH"/>
              </w:rPr>
              <w:t>We’ve introduced new processes and procedures to identify and monitor the timely completion of the build phase of construction loans.</w:t>
            </w:r>
          </w:p>
          <w:p w14:paraId="5C9FD373" w14:textId="77AA047E" w:rsidR="005230FA" w:rsidRPr="005230FA" w:rsidRDefault="005230FA" w:rsidP="005230FA">
            <w:pPr>
              <w:pStyle w:val="ListParagraph"/>
              <w:numPr>
                <w:ilvl w:val="1"/>
                <w:numId w:val="32"/>
              </w:numPr>
              <w:spacing w:after="0" w:line="240" w:lineRule="auto"/>
              <w:textAlignment w:val="baseline"/>
              <w:rPr>
                <w:rFonts w:ascii="Calibri" w:eastAsia="Times New Roman" w:hAnsi="Calibri" w:cs="Calibri"/>
                <w:lang w:eastAsia="en-PH"/>
              </w:rPr>
            </w:pPr>
            <w:r w:rsidRPr="008E46B4">
              <w:rPr>
                <w:rFonts w:ascii="Calibri" w:eastAsia="Times New Roman" w:hAnsi="Calibri" w:cs="Calibri"/>
                <w:lang w:eastAsia="en-PH"/>
              </w:rPr>
              <w:t>Last year, we introduced construction as an option with our Professional and Basic products. Our new construction loans give customers 12 months from settlement to complete construction. At the end of this period, the loan automatically rolls over to the underlying loan and progress payments are no longer permitted.</w:t>
            </w:r>
          </w:p>
        </w:tc>
      </w:tr>
      <w:tr w:rsidR="005230FA" w:rsidRPr="007F63CF" w14:paraId="261CC186" w14:textId="77777777" w:rsidTr="001701E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417F575" w14:textId="1A7A3799" w:rsidR="005230FA" w:rsidRDefault="005230F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23 – Jun</w:t>
            </w:r>
          </w:p>
        </w:tc>
        <w:tc>
          <w:tcPr>
            <w:tcW w:w="1934" w:type="dxa"/>
            <w:vMerge/>
            <w:tcBorders>
              <w:left w:val="single" w:sz="6" w:space="0" w:color="000000"/>
              <w:bottom w:val="single" w:sz="6" w:space="0" w:color="000000"/>
              <w:right w:val="single" w:sz="6" w:space="0" w:color="000000"/>
            </w:tcBorders>
            <w:shd w:val="clear" w:color="auto" w:fill="auto"/>
          </w:tcPr>
          <w:p w14:paraId="66305541" w14:textId="77777777" w:rsidR="005230FA" w:rsidRDefault="005230FA"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07B5F44" w14:textId="390AC74B" w:rsidR="005230FA" w:rsidRDefault="005230FA" w:rsidP="005230FA">
            <w:pPr>
              <w:pStyle w:val="ListParagraph"/>
              <w:numPr>
                <w:ilvl w:val="0"/>
                <w:numId w:val="32"/>
              </w:numPr>
              <w:spacing w:after="0" w:line="240" w:lineRule="auto"/>
              <w:textAlignment w:val="baseline"/>
              <w:rPr>
                <w:rFonts w:ascii="Calibri" w:eastAsia="Times New Roman" w:hAnsi="Calibri" w:cs="Calibri"/>
                <w:b/>
                <w:bCs/>
                <w:lang w:eastAsia="en-PH"/>
              </w:rPr>
            </w:pPr>
            <w:r w:rsidRPr="003E602D">
              <w:rPr>
                <w:rFonts w:ascii="Calibri" w:eastAsia="Times New Roman" w:hAnsi="Calibri" w:cs="Calibri"/>
                <w:b/>
                <w:bCs/>
                <w:lang w:eastAsia="en-PH"/>
              </w:rPr>
              <w:t>Supporting Documents &amp; communication processes</w:t>
            </w:r>
          </w:p>
          <w:p w14:paraId="798F8868" w14:textId="77777777" w:rsidR="00BE3BF0" w:rsidRPr="00BE3BF0" w:rsidRDefault="00BE3BF0" w:rsidP="00BE3BF0">
            <w:pPr>
              <w:pStyle w:val="ListParagraph"/>
              <w:numPr>
                <w:ilvl w:val="1"/>
                <w:numId w:val="32"/>
              </w:numPr>
              <w:spacing w:after="0" w:line="240" w:lineRule="auto"/>
              <w:textAlignment w:val="baseline"/>
              <w:rPr>
                <w:rFonts w:ascii="Calibri" w:eastAsia="Times New Roman" w:hAnsi="Calibri" w:cs="Calibri"/>
                <w:b/>
                <w:bCs/>
                <w:lang w:eastAsia="en-PH"/>
              </w:rPr>
            </w:pPr>
            <w:r w:rsidRPr="00BE3BF0">
              <w:rPr>
                <w:rFonts w:ascii="Calibri" w:eastAsia="Times New Roman" w:hAnsi="Calibri" w:cs="Calibri"/>
                <w:b/>
                <w:bCs/>
                <w:lang w:eastAsia="en-PH"/>
              </w:rPr>
              <w:t>Communication Enhancements</w:t>
            </w:r>
          </w:p>
          <w:p w14:paraId="12710960" w14:textId="77777777" w:rsidR="00BE3BF0" w:rsidRPr="00BE3BF0" w:rsidRDefault="00BE3BF0" w:rsidP="00BE3BF0">
            <w:pPr>
              <w:pStyle w:val="ListParagraph"/>
              <w:numPr>
                <w:ilvl w:val="2"/>
                <w:numId w:val="32"/>
              </w:numPr>
              <w:spacing w:after="0" w:line="240" w:lineRule="auto"/>
              <w:textAlignment w:val="baseline"/>
              <w:rPr>
                <w:rFonts w:ascii="Calibri" w:eastAsia="Times New Roman" w:hAnsi="Calibri" w:cs="Calibri"/>
                <w:lang w:eastAsia="en-PH"/>
              </w:rPr>
            </w:pPr>
            <w:r w:rsidRPr="00BE3BF0">
              <w:rPr>
                <w:rFonts w:ascii="Calibri" w:eastAsia="Times New Roman" w:hAnsi="Calibri" w:cs="Calibri"/>
                <w:lang w:eastAsia="en-PH"/>
              </w:rPr>
              <w:t xml:space="preserve">Friendly reminder, we’re switching off amp@applyonlinedocs.com. </w:t>
            </w:r>
          </w:p>
          <w:p w14:paraId="15816AA4" w14:textId="77777777" w:rsidR="00BE3BF0" w:rsidRPr="00BE3BF0" w:rsidRDefault="00BE3BF0" w:rsidP="00BE3BF0">
            <w:pPr>
              <w:pStyle w:val="ListParagraph"/>
              <w:numPr>
                <w:ilvl w:val="2"/>
                <w:numId w:val="32"/>
              </w:numPr>
              <w:spacing w:after="0" w:line="240" w:lineRule="auto"/>
              <w:textAlignment w:val="baseline"/>
              <w:rPr>
                <w:rFonts w:ascii="Calibri" w:eastAsia="Times New Roman" w:hAnsi="Calibri" w:cs="Calibri"/>
                <w:lang w:eastAsia="en-PH"/>
              </w:rPr>
            </w:pPr>
            <w:r w:rsidRPr="00BE3BF0">
              <w:rPr>
                <w:rFonts w:ascii="Calibri" w:eastAsia="Times New Roman" w:hAnsi="Calibri" w:cs="Calibri"/>
                <w:lang w:eastAsia="en-PH"/>
              </w:rPr>
              <w:t xml:space="preserve">As a result, all documents must be directly uploaded to the appropriate checklists within </w:t>
            </w:r>
            <w:proofErr w:type="spellStart"/>
            <w:r w:rsidRPr="00BE3BF0">
              <w:rPr>
                <w:rFonts w:ascii="Calibri" w:eastAsia="Times New Roman" w:hAnsi="Calibri" w:cs="Calibri"/>
                <w:lang w:eastAsia="en-PH"/>
              </w:rPr>
              <w:t>ApplyOnline</w:t>
            </w:r>
            <w:proofErr w:type="spellEnd"/>
            <w:r w:rsidRPr="00BE3BF0">
              <w:rPr>
                <w:rFonts w:ascii="Calibri" w:eastAsia="Times New Roman" w:hAnsi="Calibri" w:cs="Calibri"/>
                <w:lang w:eastAsia="en-PH"/>
              </w:rPr>
              <w:t xml:space="preserve">. This change will improve efficiency and application turnaround times.    </w:t>
            </w:r>
          </w:p>
          <w:p w14:paraId="20E4C2FD" w14:textId="77777777" w:rsidR="00BE3BF0" w:rsidRPr="00BE3BF0" w:rsidRDefault="00BE3BF0" w:rsidP="00BE3BF0">
            <w:pPr>
              <w:pStyle w:val="ListParagraph"/>
              <w:numPr>
                <w:ilvl w:val="2"/>
                <w:numId w:val="32"/>
              </w:numPr>
              <w:spacing w:after="0" w:line="240" w:lineRule="auto"/>
              <w:textAlignment w:val="baseline"/>
              <w:rPr>
                <w:rFonts w:ascii="Calibri" w:eastAsia="Times New Roman" w:hAnsi="Calibri" w:cs="Calibri"/>
                <w:lang w:eastAsia="en-PH"/>
              </w:rPr>
            </w:pPr>
            <w:r w:rsidRPr="00BE3BF0">
              <w:rPr>
                <w:rFonts w:ascii="Calibri" w:eastAsia="Times New Roman" w:hAnsi="Calibri" w:cs="Calibri"/>
                <w:lang w:eastAsia="en-PH"/>
              </w:rPr>
              <w:t>Our conditions are now clearer and easier to understand.</w:t>
            </w:r>
          </w:p>
          <w:p w14:paraId="03191A3D" w14:textId="77777777" w:rsidR="00BE3BF0" w:rsidRPr="00BE3BF0" w:rsidRDefault="00BE3BF0" w:rsidP="00BE3BF0">
            <w:pPr>
              <w:pStyle w:val="ListParagraph"/>
              <w:numPr>
                <w:ilvl w:val="2"/>
                <w:numId w:val="32"/>
              </w:numPr>
              <w:spacing w:after="0" w:line="240" w:lineRule="auto"/>
              <w:textAlignment w:val="baseline"/>
              <w:rPr>
                <w:rFonts w:ascii="Calibri" w:eastAsia="Times New Roman" w:hAnsi="Calibri" w:cs="Calibri"/>
                <w:lang w:eastAsia="en-PH"/>
              </w:rPr>
            </w:pPr>
            <w:r w:rsidRPr="00BE3BF0">
              <w:rPr>
                <w:rFonts w:ascii="Calibri" w:eastAsia="Times New Roman" w:hAnsi="Calibri" w:cs="Calibri"/>
                <w:lang w:eastAsia="en-PH"/>
              </w:rPr>
              <w:t>Back Channel Messages (BCMs) have a new improved layout and content making them easier to understand. We’re currently working with aggregators to implement this update for all brokers.</w:t>
            </w:r>
          </w:p>
          <w:p w14:paraId="75103DB8" w14:textId="77777777" w:rsidR="00BE3BF0" w:rsidRPr="00BE3BF0" w:rsidRDefault="00BE3BF0" w:rsidP="00BE3BF0">
            <w:pPr>
              <w:pStyle w:val="ListParagraph"/>
              <w:numPr>
                <w:ilvl w:val="1"/>
                <w:numId w:val="32"/>
              </w:numPr>
              <w:spacing w:after="0" w:line="240" w:lineRule="auto"/>
              <w:textAlignment w:val="baseline"/>
              <w:rPr>
                <w:rFonts w:ascii="Calibri" w:eastAsia="Times New Roman" w:hAnsi="Calibri" w:cs="Calibri"/>
                <w:b/>
                <w:bCs/>
                <w:lang w:eastAsia="en-PH"/>
              </w:rPr>
            </w:pPr>
            <w:r w:rsidRPr="00BE3BF0">
              <w:rPr>
                <w:rFonts w:ascii="Calibri" w:eastAsia="Times New Roman" w:hAnsi="Calibri" w:cs="Calibri"/>
                <w:b/>
                <w:bCs/>
                <w:lang w:eastAsia="en-PH"/>
              </w:rPr>
              <w:t>Checklists Changes</w:t>
            </w:r>
          </w:p>
          <w:p w14:paraId="0B1CB875" w14:textId="77777777" w:rsidR="00BE3BF0" w:rsidRPr="00FF0E5C" w:rsidRDefault="00BE3BF0" w:rsidP="00FF0E5C">
            <w:pPr>
              <w:pStyle w:val="ListParagraph"/>
              <w:numPr>
                <w:ilvl w:val="2"/>
                <w:numId w:val="32"/>
              </w:numPr>
              <w:spacing w:after="0" w:line="240" w:lineRule="auto"/>
              <w:textAlignment w:val="baseline"/>
              <w:rPr>
                <w:rFonts w:ascii="Calibri" w:eastAsia="Times New Roman" w:hAnsi="Calibri" w:cs="Calibri"/>
                <w:lang w:eastAsia="en-PH"/>
              </w:rPr>
            </w:pPr>
            <w:r w:rsidRPr="00FF0E5C">
              <w:rPr>
                <w:rFonts w:ascii="Calibri" w:eastAsia="Times New Roman" w:hAnsi="Calibri" w:cs="Calibri"/>
                <w:lang w:eastAsia="en-PH"/>
              </w:rPr>
              <w:t>An updated and dynamic submission checklist reflecting current credit policy is now available. This means that all the required document cards to support the application will be in the checklists. The enhancement will help reduce applications submitted with incomplete documentation.</w:t>
            </w:r>
          </w:p>
          <w:p w14:paraId="67DD073D" w14:textId="77777777" w:rsidR="00BE3BF0" w:rsidRPr="00FF0E5C" w:rsidRDefault="00BE3BF0" w:rsidP="00FF0E5C">
            <w:pPr>
              <w:pStyle w:val="ListParagraph"/>
              <w:numPr>
                <w:ilvl w:val="2"/>
                <w:numId w:val="32"/>
              </w:numPr>
              <w:spacing w:after="0" w:line="240" w:lineRule="auto"/>
              <w:textAlignment w:val="baseline"/>
              <w:rPr>
                <w:rFonts w:ascii="Calibri" w:eastAsia="Times New Roman" w:hAnsi="Calibri" w:cs="Calibri"/>
                <w:lang w:eastAsia="en-PH"/>
              </w:rPr>
            </w:pPr>
            <w:r w:rsidRPr="00FF0E5C">
              <w:rPr>
                <w:rFonts w:ascii="Calibri" w:eastAsia="Times New Roman" w:hAnsi="Calibri" w:cs="Calibri"/>
                <w:lang w:eastAsia="en-PH"/>
              </w:rPr>
              <w:lastRenderedPageBreak/>
              <w:t xml:space="preserve">New settlement checklist detailing documents required for settlement.  </w:t>
            </w:r>
          </w:p>
          <w:p w14:paraId="256BABD8" w14:textId="77777777" w:rsidR="00BE3BF0" w:rsidRPr="00FF0E5C" w:rsidRDefault="00BE3BF0" w:rsidP="00FF0E5C">
            <w:pPr>
              <w:pStyle w:val="ListParagraph"/>
              <w:numPr>
                <w:ilvl w:val="2"/>
                <w:numId w:val="32"/>
              </w:numPr>
              <w:spacing w:after="0" w:line="240" w:lineRule="auto"/>
              <w:textAlignment w:val="baseline"/>
              <w:rPr>
                <w:rFonts w:ascii="Calibri" w:eastAsia="Times New Roman" w:hAnsi="Calibri" w:cs="Calibri"/>
                <w:lang w:eastAsia="en-PH"/>
              </w:rPr>
            </w:pPr>
            <w:r w:rsidRPr="00FF0E5C">
              <w:rPr>
                <w:rFonts w:ascii="Calibri" w:eastAsia="Times New Roman" w:hAnsi="Calibri" w:cs="Calibri"/>
                <w:lang w:eastAsia="en-PH"/>
              </w:rPr>
              <w:t xml:space="preserve">Improved notification process to ensure that you’re always aware of updates to checklists. </w:t>
            </w:r>
            <w:proofErr w:type="spellStart"/>
            <w:proofErr w:type="gramStart"/>
            <w:r w:rsidRPr="00FF0E5C">
              <w:rPr>
                <w:rFonts w:ascii="Calibri" w:eastAsia="Times New Roman" w:hAnsi="Calibri" w:cs="Calibri"/>
                <w:lang w:eastAsia="en-PH"/>
              </w:rPr>
              <w:t>eg</w:t>
            </w:r>
            <w:proofErr w:type="spellEnd"/>
            <w:proofErr w:type="gramEnd"/>
            <w:r w:rsidRPr="00FF0E5C">
              <w:rPr>
                <w:rFonts w:ascii="Calibri" w:eastAsia="Times New Roman" w:hAnsi="Calibri" w:cs="Calibri"/>
                <w:lang w:eastAsia="en-PH"/>
              </w:rPr>
              <w:t xml:space="preserve"> Missing Information Requests (MIRs), new cards </w:t>
            </w:r>
          </w:p>
          <w:p w14:paraId="6D8C4D1A" w14:textId="5499EC98" w:rsidR="00BE3BF0" w:rsidRPr="00BE762E" w:rsidRDefault="00BE3BF0" w:rsidP="00BE762E">
            <w:pPr>
              <w:pStyle w:val="ListParagraph"/>
              <w:numPr>
                <w:ilvl w:val="2"/>
                <w:numId w:val="32"/>
              </w:numPr>
              <w:spacing w:after="0" w:line="240" w:lineRule="auto"/>
              <w:textAlignment w:val="baseline"/>
              <w:rPr>
                <w:rFonts w:ascii="Calibri" w:eastAsia="Times New Roman" w:hAnsi="Calibri" w:cs="Calibri"/>
                <w:lang w:eastAsia="en-PH"/>
              </w:rPr>
            </w:pPr>
            <w:r w:rsidRPr="00FF0E5C">
              <w:rPr>
                <w:rFonts w:ascii="Calibri" w:eastAsia="Times New Roman" w:hAnsi="Calibri" w:cs="Calibri"/>
                <w:lang w:eastAsia="en-PH"/>
              </w:rPr>
              <w:t>Upload all outstanding supporting documents at the same time to improve the speed to decision.</w:t>
            </w:r>
          </w:p>
          <w:p w14:paraId="63986A28" w14:textId="77777777" w:rsidR="005230FA" w:rsidRDefault="005230FA" w:rsidP="005230FA">
            <w:pPr>
              <w:pStyle w:val="ListParagraph"/>
              <w:numPr>
                <w:ilvl w:val="0"/>
                <w:numId w:val="32"/>
              </w:numPr>
              <w:spacing w:after="0" w:line="240" w:lineRule="auto"/>
              <w:textAlignment w:val="baseline"/>
              <w:rPr>
                <w:rFonts w:ascii="Calibri" w:eastAsia="Times New Roman" w:hAnsi="Calibri" w:cs="Calibri"/>
                <w:b/>
                <w:bCs/>
                <w:lang w:eastAsia="en-PH"/>
              </w:rPr>
            </w:pPr>
            <w:r w:rsidRPr="003E602D">
              <w:rPr>
                <w:rFonts w:ascii="Calibri" w:eastAsia="Times New Roman" w:hAnsi="Calibri" w:cs="Calibri"/>
                <w:b/>
                <w:bCs/>
                <w:lang w:eastAsia="en-PH"/>
              </w:rPr>
              <w:t>Purchase cashback extended</w:t>
            </w:r>
          </w:p>
          <w:p w14:paraId="7BFDFBE3" w14:textId="77777777" w:rsidR="00BE762E" w:rsidRPr="00BE762E" w:rsidRDefault="00BE762E" w:rsidP="00BE762E">
            <w:pPr>
              <w:pStyle w:val="ListParagraph"/>
              <w:numPr>
                <w:ilvl w:val="1"/>
                <w:numId w:val="32"/>
              </w:numPr>
              <w:spacing w:after="0" w:line="240" w:lineRule="auto"/>
              <w:textAlignment w:val="baseline"/>
              <w:rPr>
                <w:rFonts w:ascii="Calibri" w:eastAsia="Times New Roman" w:hAnsi="Calibri" w:cs="Calibri"/>
                <w:b/>
                <w:bCs/>
                <w:lang w:eastAsia="en-PH"/>
              </w:rPr>
            </w:pPr>
            <w:r w:rsidRPr="00BE762E">
              <w:rPr>
                <w:rFonts w:ascii="Calibri" w:eastAsia="Times New Roman" w:hAnsi="Calibri" w:cs="Calibri"/>
                <w:lang w:eastAsia="en-PH"/>
              </w:rPr>
              <w:t>Apply by 30 June 2022 and settle by 30 September 2022 to be</w:t>
            </w:r>
            <w:r>
              <w:rPr>
                <w:rFonts w:ascii="Calibri" w:eastAsia="Times New Roman" w:hAnsi="Calibri" w:cs="Calibri"/>
                <w:lang w:eastAsia="en-PH"/>
              </w:rPr>
              <w:t xml:space="preserve"> </w:t>
            </w:r>
            <w:r w:rsidRPr="00BE762E">
              <w:rPr>
                <w:rFonts w:ascii="Calibri" w:eastAsia="Times New Roman" w:hAnsi="Calibri" w:cs="Calibri"/>
                <w:lang w:eastAsia="en-PH"/>
              </w:rPr>
              <w:t>eligible for our limited time $3,000 cashback offer.</w:t>
            </w:r>
          </w:p>
          <w:p w14:paraId="6E4223A2" w14:textId="77777777" w:rsidR="00BE762E" w:rsidRDefault="00BE762E" w:rsidP="00BE762E">
            <w:pPr>
              <w:spacing w:after="0" w:line="240" w:lineRule="auto"/>
              <w:textAlignment w:val="baseline"/>
              <w:rPr>
                <w:rFonts w:ascii="Calibri" w:eastAsia="Times New Roman" w:hAnsi="Calibri" w:cs="Calibri"/>
                <w:b/>
                <w:bCs/>
                <w:lang w:eastAsia="en-PH"/>
              </w:rPr>
            </w:pPr>
          </w:p>
          <w:p w14:paraId="674390F4" w14:textId="6579A132" w:rsidR="00BE762E" w:rsidRPr="00BE762E" w:rsidRDefault="00BE762E" w:rsidP="00BE762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BE762E">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01F56925" w:rsidR="00DB0767" w:rsidRDefault="0090567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4 – Ju</w:t>
            </w:r>
            <w:r w:rsidR="00196E8F">
              <w:rPr>
                <w:rFonts w:ascii="Calibri" w:eastAsia="Times New Roman" w:hAnsi="Calibri" w:cs="Calibri"/>
                <w:lang w:eastAsia="en-PH"/>
              </w:rPr>
              <w:t>l</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A19493D" w14:textId="7734A8FC" w:rsidR="00196E8F" w:rsidRDefault="00196E8F" w:rsidP="00905670">
            <w:pPr>
              <w:pStyle w:val="ListParagraph"/>
              <w:numPr>
                <w:ilvl w:val="0"/>
                <w:numId w:val="33"/>
              </w:numPr>
              <w:spacing w:after="0" w:line="240" w:lineRule="auto"/>
              <w:textAlignment w:val="baseline"/>
              <w:rPr>
                <w:rFonts w:ascii="Calibri" w:eastAsia="Times New Roman" w:hAnsi="Calibri" w:cs="Calibri"/>
                <w:b/>
                <w:bCs/>
                <w:lang w:eastAsia="en-PH"/>
              </w:rPr>
            </w:pPr>
            <w:r w:rsidRPr="00196E8F">
              <w:rPr>
                <w:rFonts w:ascii="Calibri" w:eastAsia="Times New Roman" w:hAnsi="Calibri" w:cs="Calibri"/>
                <w:b/>
                <w:bCs/>
                <w:lang w:eastAsia="en-PH"/>
              </w:rPr>
              <w:t>Annual Government Fee Changes</w:t>
            </w:r>
          </w:p>
          <w:p w14:paraId="3174C263" w14:textId="29D42196" w:rsidR="00DB0767" w:rsidRPr="00196E8F" w:rsidRDefault="00196E8F" w:rsidP="00196E8F">
            <w:pPr>
              <w:pStyle w:val="ListParagraph"/>
              <w:numPr>
                <w:ilvl w:val="1"/>
                <w:numId w:val="33"/>
              </w:numPr>
              <w:spacing w:after="0" w:line="240" w:lineRule="auto"/>
              <w:textAlignment w:val="baseline"/>
              <w:rPr>
                <w:rFonts w:ascii="Calibri" w:eastAsia="Times New Roman" w:hAnsi="Calibri" w:cs="Calibri"/>
                <w:lang w:eastAsia="en-PH"/>
              </w:rPr>
            </w:pPr>
            <w:r w:rsidRPr="00196E8F">
              <w:rPr>
                <w:rFonts w:ascii="Calibri" w:eastAsia="Times New Roman" w:hAnsi="Calibri" w:cs="Calibri"/>
                <w:lang w:eastAsia="en-PH"/>
              </w:rPr>
              <w:t>Annual Government Fee Changes effective in ANZ systems from Monday 4 July 2022</w:t>
            </w:r>
          </w:p>
          <w:p w14:paraId="684CCC9D" w14:textId="77777777" w:rsidR="00196E8F" w:rsidRDefault="00196E8F" w:rsidP="00905670">
            <w:pPr>
              <w:pStyle w:val="ListParagraph"/>
              <w:numPr>
                <w:ilvl w:val="0"/>
                <w:numId w:val="33"/>
              </w:numPr>
              <w:spacing w:after="0" w:line="240" w:lineRule="auto"/>
              <w:textAlignment w:val="baseline"/>
              <w:rPr>
                <w:rFonts w:ascii="Calibri" w:eastAsia="Times New Roman" w:hAnsi="Calibri" w:cs="Calibri"/>
                <w:b/>
                <w:bCs/>
                <w:lang w:eastAsia="en-PH"/>
              </w:rPr>
            </w:pPr>
            <w:r w:rsidRPr="00196E8F">
              <w:rPr>
                <w:rFonts w:ascii="Calibri" w:eastAsia="Times New Roman" w:hAnsi="Calibri" w:cs="Calibri"/>
                <w:b/>
                <w:bCs/>
                <w:lang w:eastAsia="en-PH"/>
              </w:rPr>
              <w:t>Verification of Identity (VOI) – Reminder as to 2-year expiry date</w:t>
            </w:r>
          </w:p>
          <w:p w14:paraId="3CF3FBA0" w14:textId="77777777" w:rsidR="003A2D8F" w:rsidRDefault="003A2D8F" w:rsidP="003A2D8F">
            <w:pPr>
              <w:pStyle w:val="ListParagraph"/>
              <w:numPr>
                <w:ilvl w:val="1"/>
                <w:numId w:val="33"/>
              </w:numPr>
              <w:spacing w:after="0" w:line="240" w:lineRule="auto"/>
              <w:textAlignment w:val="baseline"/>
              <w:rPr>
                <w:rFonts w:ascii="Calibri" w:eastAsia="Times New Roman" w:hAnsi="Calibri" w:cs="Calibri"/>
                <w:lang w:eastAsia="en-PH"/>
              </w:rPr>
            </w:pPr>
            <w:r w:rsidRPr="003A2D8F">
              <w:rPr>
                <w:rFonts w:ascii="Calibri" w:eastAsia="Times New Roman" w:hAnsi="Calibri" w:cs="Calibri"/>
                <w:lang w:eastAsia="en-PH"/>
              </w:rPr>
              <w:t>Verification of Identity (VOI) – Reminder as to 2-year expiry date.</w:t>
            </w:r>
          </w:p>
          <w:p w14:paraId="385077E9" w14:textId="77777777" w:rsidR="00787B66" w:rsidRDefault="00787B66" w:rsidP="00787B66">
            <w:pPr>
              <w:spacing w:after="0" w:line="240" w:lineRule="auto"/>
              <w:textAlignment w:val="baseline"/>
              <w:rPr>
                <w:rFonts w:ascii="Calibri" w:eastAsia="Times New Roman" w:hAnsi="Calibri" w:cs="Calibri"/>
                <w:lang w:eastAsia="en-PH"/>
              </w:rPr>
            </w:pPr>
          </w:p>
          <w:p w14:paraId="31706CCF" w14:textId="727F4B45" w:rsidR="00787B66" w:rsidRPr="00787B66" w:rsidRDefault="00787B66" w:rsidP="00787B66">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195813">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ANZ updates</w:t>
            </w:r>
          </w:p>
        </w:tc>
      </w:tr>
      <w:tr w:rsidR="004A2BDA" w:rsidRPr="007F63CF" w14:paraId="563DCB4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DDCCB3F" w14:textId="64833C5C" w:rsidR="004A2BDA" w:rsidRDefault="00AF1385"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w:t>
            </w:r>
            <w:r w:rsidR="00A86FEC">
              <w:rPr>
                <w:rFonts w:ascii="Calibri" w:eastAsia="Times New Roman" w:hAnsi="Calibri" w:cs="Calibri"/>
                <w:lang w:eastAsia="en-PH"/>
              </w:rPr>
              <w:t>3</w:t>
            </w:r>
            <w:r>
              <w:rPr>
                <w:rFonts w:ascii="Calibri" w:eastAsia="Times New Roman" w:hAnsi="Calibri" w:cs="Calibri"/>
                <w:lang w:eastAsia="en-PH"/>
              </w:rPr>
              <w:t xml:space="preserve">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A6DF438" w14:textId="5E0C42C4"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Activate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F6BABEB" w14:textId="77777777" w:rsidR="00A86FEC" w:rsidRPr="00A86FEC" w:rsidRDefault="00A86FEC" w:rsidP="00A86FEC">
            <w:pPr>
              <w:pStyle w:val="ListParagraph"/>
              <w:numPr>
                <w:ilvl w:val="0"/>
                <w:numId w:val="34"/>
              </w:numPr>
              <w:spacing w:after="0" w:line="240" w:lineRule="auto"/>
              <w:textAlignment w:val="baseline"/>
              <w:rPr>
                <w:rFonts w:ascii="Calibri" w:eastAsia="Times New Roman" w:hAnsi="Calibri" w:cs="Calibri"/>
                <w:b/>
                <w:bCs/>
                <w:lang w:eastAsia="en-PH"/>
              </w:rPr>
            </w:pPr>
            <w:r w:rsidRPr="00A86FEC">
              <w:rPr>
                <w:rFonts w:ascii="Calibri" w:eastAsia="Times New Roman" w:hAnsi="Calibri" w:cs="Calibri"/>
                <w:b/>
                <w:bCs/>
                <w:lang w:eastAsia="en-PH"/>
              </w:rPr>
              <w:t xml:space="preserve">Aussie Activate – Interest Rate and Product Changes </w:t>
            </w:r>
          </w:p>
          <w:p w14:paraId="0A464D35" w14:textId="77777777" w:rsidR="00A86FEC" w:rsidRPr="00A86FEC" w:rsidRDefault="00A86FEC" w:rsidP="00A86FEC">
            <w:pPr>
              <w:pStyle w:val="ListParagraph"/>
              <w:numPr>
                <w:ilvl w:val="1"/>
                <w:numId w:val="34"/>
              </w:numPr>
              <w:spacing w:after="0" w:line="240" w:lineRule="auto"/>
              <w:textAlignment w:val="baseline"/>
              <w:rPr>
                <w:rFonts w:ascii="Calibri" w:eastAsia="Times New Roman" w:hAnsi="Calibri" w:cs="Calibri"/>
                <w:b/>
                <w:bCs/>
                <w:lang w:eastAsia="en-PH"/>
              </w:rPr>
            </w:pPr>
            <w:r w:rsidRPr="00A86FEC">
              <w:rPr>
                <w:rFonts w:ascii="Calibri" w:eastAsia="Times New Roman" w:hAnsi="Calibri" w:cs="Calibri"/>
                <w:b/>
                <w:bCs/>
                <w:lang w:eastAsia="en-PH"/>
              </w:rPr>
              <w:t xml:space="preserve">Interest Rate Change </w:t>
            </w:r>
          </w:p>
          <w:p w14:paraId="6EA40E3D" w14:textId="7E6DFF6B" w:rsidR="00A86FEC" w:rsidRPr="00A86FEC" w:rsidRDefault="00A86FEC" w:rsidP="00A86FEC">
            <w:pPr>
              <w:pStyle w:val="ListParagraph"/>
              <w:numPr>
                <w:ilvl w:val="2"/>
                <w:numId w:val="34"/>
              </w:numPr>
              <w:spacing w:after="0" w:line="240" w:lineRule="auto"/>
              <w:textAlignment w:val="baseline"/>
              <w:rPr>
                <w:rFonts w:ascii="Calibri" w:eastAsia="Times New Roman" w:hAnsi="Calibri" w:cs="Calibri"/>
                <w:lang w:eastAsia="en-PH"/>
              </w:rPr>
            </w:pPr>
            <w:r w:rsidRPr="00A86FEC">
              <w:rPr>
                <w:rFonts w:ascii="Calibri" w:eastAsia="Times New Roman" w:hAnsi="Calibri" w:cs="Calibri"/>
                <w:lang w:eastAsia="en-PH"/>
              </w:rPr>
              <w:t>Effective today</w:t>
            </w:r>
            <w:r w:rsidRPr="00A86FEC">
              <w:rPr>
                <w:rFonts w:ascii="Calibri" w:eastAsia="Times New Roman" w:hAnsi="Calibri" w:cs="Calibri"/>
                <w:lang w:eastAsia="en-PH"/>
              </w:rPr>
              <w:t xml:space="preserve">, 23 June 2022, in line with recent RBA rate movements we will be increasing Aussie Activate interest rates by 0.50%. </w:t>
            </w:r>
          </w:p>
          <w:p w14:paraId="71060D30" w14:textId="77777777" w:rsidR="004A2BDA" w:rsidRDefault="00A86FEC" w:rsidP="00A86FEC">
            <w:pPr>
              <w:pStyle w:val="ListParagraph"/>
              <w:numPr>
                <w:ilvl w:val="2"/>
                <w:numId w:val="34"/>
              </w:numPr>
              <w:spacing w:after="0" w:line="240" w:lineRule="auto"/>
              <w:textAlignment w:val="baseline"/>
              <w:rPr>
                <w:rFonts w:ascii="Calibri" w:eastAsia="Times New Roman" w:hAnsi="Calibri" w:cs="Calibri"/>
                <w:b/>
                <w:bCs/>
                <w:lang w:eastAsia="en-PH"/>
              </w:rPr>
            </w:pPr>
            <w:r w:rsidRPr="00A86FEC">
              <w:rPr>
                <w:rFonts w:ascii="Calibri" w:eastAsia="Times New Roman" w:hAnsi="Calibri" w:cs="Calibri"/>
                <w:lang w:eastAsia="en-PH"/>
              </w:rPr>
              <w:t>Please refer to the updated rate card attached for the full list of available rates.</w:t>
            </w:r>
            <w:r w:rsidRPr="00A86FEC">
              <w:rPr>
                <w:rFonts w:ascii="Calibri" w:eastAsia="Times New Roman" w:hAnsi="Calibri" w:cs="Calibri"/>
                <w:b/>
                <w:bCs/>
                <w:lang w:eastAsia="en-PH"/>
              </w:rPr>
              <w:t xml:space="preserve">  </w:t>
            </w:r>
          </w:p>
          <w:p w14:paraId="605F37EC" w14:textId="77777777" w:rsidR="00FA1B86" w:rsidRDefault="00FA1B86" w:rsidP="00FA1B86">
            <w:pPr>
              <w:pStyle w:val="ListParagraph"/>
              <w:numPr>
                <w:ilvl w:val="1"/>
                <w:numId w:val="34"/>
              </w:numPr>
              <w:spacing w:after="0" w:line="240" w:lineRule="auto"/>
              <w:textAlignment w:val="baseline"/>
              <w:rPr>
                <w:rFonts w:ascii="Calibri" w:eastAsia="Times New Roman" w:hAnsi="Calibri" w:cs="Calibri"/>
                <w:b/>
                <w:bCs/>
                <w:lang w:eastAsia="en-PH"/>
              </w:rPr>
            </w:pPr>
            <w:r w:rsidRPr="00FA1B86">
              <w:rPr>
                <w:rFonts w:ascii="Calibri" w:eastAsia="Times New Roman" w:hAnsi="Calibri" w:cs="Calibri"/>
                <w:b/>
                <w:bCs/>
                <w:lang w:eastAsia="en-PH"/>
              </w:rPr>
              <w:t>Important – Removal of PLUS and other Product Changes</w:t>
            </w:r>
          </w:p>
          <w:p w14:paraId="33CFE707" w14:textId="489ED368" w:rsidR="00FA1B86" w:rsidRPr="00FA1B86" w:rsidRDefault="00FA1B86" w:rsidP="00FA1B86">
            <w:pPr>
              <w:pStyle w:val="ListParagraph"/>
              <w:numPr>
                <w:ilvl w:val="2"/>
                <w:numId w:val="34"/>
              </w:numPr>
              <w:spacing w:after="0" w:line="240" w:lineRule="auto"/>
              <w:textAlignment w:val="baseline"/>
              <w:rPr>
                <w:rFonts w:ascii="Calibri" w:eastAsia="Times New Roman" w:hAnsi="Calibri" w:cs="Calibri"/>
                <w:lang w:eastAsia="en-PH"/>
              </w:rPr>
            </w:pPr>
            <w:r w:rsidRPr="00FA1B86">
              <w:rPr>
                <w:rFonts w:ascii="Calibri" w:eastAsia="Times New Roman" w:hAnsi="Calibri" w:cs="Calibri"/>
                <w:lang w:eastAsia="en-PH"/>
              </w:rPr>
              <w:t>From today</w:t>
            </w:r>
            <w:r w:rsidRPr="00FA1B86">
              <w:rPr>
                <w:rFonts w:ascii="Calibri" w:eastAsia="Times New Roman" w:hAnsi="Calibri" w:cs="Calibri"/>
                <w:lang w:eastAsia="en-PH"/>
              </w:rPr>
              <w:t xml:space="preserve"> 23, June </w:t>
            </w:r>
            <w:r w:rsidRPr="00FA1B86">
              <w:rPr>
                <w:rFonts w:ascii="Calibri" w:eastAsia="Times New Roman" w:hAnsi="Calibri" w:cs="Calibri"/>
                <w:lang w:eastAsia="en-PH"/>
              </w:rPr>
              <w:t>2022, Activate</w:t>
            </w:r>
            <w:r w:rsidRPr="00FA1B86">
              <w:rPr>
                <w:rFonts w:ascii="Calibri" w:eastAsia="Times New Roman" w:hAnsi="Calibri" w:cs="Calibri"/>
                <w:lang w:eastAsia="en-PH"/>
              </w:rPr>
              <w:t xml:space="preserve"> PLUS products will no longer be available for Prime, Near Prime and Near Prime Clear. We will now be introducing an interest rate loading for any loan that is Investment and/or Interest Only. Attached is the updated rate card that reflects these changes.  </w:t>
            </w:r>
          </w:p>
          <w:p w14:paraId="03D4311F" w14:textId="77777777" w:rsidR="00FA1B86" w:rsidRPr="00FA1B86" w:rsidRDefault="00FA1B86" w:rsidP="00FA1B86">
            <w:pPr>
              <w:pStyle w:val="ListParagraph"/>
              <w:numPr>
                <w:ilvl w:val="2"/>
                <w:numId w:val="34"/>
              </w:numPr>
              <w:spacing w:after="0" w:line="240" w:lineRule="auto"/>
              <w:textAlignment w:val="baseline"/>
              <w:rPr>
                <w:rFonts w:ascii="Calibri" w:eastAsia="Times New Roman" w:hAnsi="Calibri" w:cs="Calibri"/>
                <w:lang w:eastAsia="en-PH"/>
              </w:rPr>
            </w:pPr>
            <w:r w:rsidRPr="00FA1B86">
              <w:rPr>
                <w:rFonts w:ascii="Calibri" w:eastAsia="Times New Roman" w:hAnsi="Calibri" w:cs="Calibri"/>
                <w:lang w:eastAsia="en-PH"/>
              </w:rPr>
              <w:t xml:space="preserve">The PLUS changes exclude Activate Construction and Specialist home loans. </w:t>
            </w:r>
          </w:p>
          <w:p w14:paraId="3E52FE0E" w14:textId="16195341" w:rsidR="00FA1B86" w:rsidRPr="00FA1B86" w:rsidRDefault="00FA1B86" w:rsidP="00FA1B86">
            <w:pPr>
              <w:pStyle w:val="ListParagraph"/>
              <w:numPr>
                <w:ilvl w:val="2"/>
                <w:numId w:val="34"/>
              </w:numPr>
              <w:spacing w:after="0" w:line="240" w:lineRule="auto"/>
              <w:textAlignment w:val="baseline"/>
              <w:rPr>
                <w:rFonts w:ascii="Calibri" w:eastAsia="Times New Roman" w:hAnsi="Calibri" w:cs="Calibri"/>
                <w:lang w:eastAsia="en-PH"/>
              </w:rPr>
            </w:pPr>
            <w:r w:rsidRPr="00FA1B86">
              <w:rPr>
                <w:rFonts w:ascii="Calibri" w:eastAsia="Times New Roman" w:hAnsi="Calibri" w:cs="Calibri"/>
                <w:lang w:eastAsia="en-PH"/>
              </w:rPr>
              <w:t>PLUS,</w:t>
            </w:r>
            <w:r w:rsidRPr="00FA1B86">
              <w:rPr>
                <w:rFonts w:ascii="Calibri" w:eastAsia="Times New Roman" w:hAnsi="Calibri" w:cs="Calibri"/>
                <w:lang w:eastAsia="en-PH"/>
              </w:rPr>
              <w:t xml:space="preserve"> products for Prime, Near Prime and Specialist have been deactivated </w:t>
            </w:r>
            <w:r w:rsidRPr="00FA1B86">
              <w:rPr>
                <w:rFonts w:ascii="Calibri" w:eastAsia="Times New Roman" w:hAnsi="Calibri" w:cs="Calibri"/>
                <w:lang w:eastAsia="en-PH"/>
              </w:rPr>
              <w:lastRenderedPageBreak/>
              <w:t xml:space="preserve">from the Toolbox and </w:t>
            </w:r>
            <w:proofErr w:type="spellStart"/>
            <w:r w:rsidRPr="00FA1B86">
              <w:rPr>
                <w:rFonts w:ascii="Calibri" w:eastAsia="Times New Roman" w:hAnsi="Calibri" w:cs="Calibri"/>
                <w:lang w:eastAsia="en-PH"/>
              </w:rPr>
              <w:t>Lendi</w:t>
            </w:r>
            <w:proofErr w:type="spellEnd"/>
            <w:r w:rsidRPr="00FA1B86">
              <w:rPr>
                <w:rFonts w:ascii="Calibri" w:eastAsia="Times New Roman" w:hAnsi="Calibri" w:cs="Calibri"/>
                <w:lang w:eastAsia="en-PH"/>
              </w:rPr>
              <w:t xml:space="preserve"> Platforms and the updated product structure is now live in both systems.  </w:t>
            </w:r>
          </w:p>
          <w:p w14:paraId="61AE0565" w14:textId="77777777" w:rsidR="00FA1B86" w:rsidRPr="005737BA" w:rsidRDefault="00FA1B86" w:rsidP="00FA1B86">
            <w:pPr>
              <w:pStyle w:val="ListParagraph"/>
              <w:numPr>
                <w:ilvl w:val="2"/>
                <w:numId w:val="34"/>
              </w:numPr>
              <w:spacing w:after="0" w:line="240" w:lineRule="auto"/>
              <w:textAlignment w:val="baseline"/>
              <w:rPr>
                <w:rFonts w:ascii="Calibri" w:eastAsia="Times New Roman" w:hAnsi="Calibri" w:cs="Calibri"/>
                <w:b/>
                <w:bCs/>
                <w:lang w:eastAsia="en-PH"/>
              </w:rPr>
            </w:pPr>
            <w:r w:rsidRPr="00FA1B86">
              <w:rPr>
                <w:rFonts w:ascii="Calibri" w:eastAsia="Times New Roman" w:hAnsi="Calibri" w:cs="Calibri"/>
                <w:lang w:eastAsia="en-PH"/>
              </w:rPr>
              <w:t xml:space="preserve">Existing PLUS applications in the pipeline will remain as a PLUS product with the same rate (subject to RBA rate rises). Please note if these applications are resubmitted through the credit </w:t>
            </w:r>
            <w:r w:rsidRPr="00FA1B86">
              <w:rPr>
                <w:rFonts w:ascii="Calibri" w:eastAsia="Times New Roman" w:hAnsi="Calibri" w:cs="Calibri"/>
                <w:lang w:eastAsia="en-PH"/>
              </w:rPr>
              <w:t>engine,</w:t>
            </w:r>
            <w:r w:rsidRPr="00FA1B86">
              <w:rPr>
                <w:rFonts w:ascii="Calibri" w:eastAsia="Times New Roman" w:hAnsi="Calibri" w:cs="Calibri"/>
                <w:lang w:eastAsia="en-PH"/>
              </w:rPr>
              <w:t xml:space="preserve"> they will be subject to the new product loading.</w:t>
            </w:r>
          </w:p>
          <w:p w14:paraId="154C7247" w14:textId="77777777" w:rsidR="005737BA" w:rsidRDefault="005737BA" w:rsidP="005737BA">
            <w:pPr>
              <w:pStyle w:val="ListParagraph"/>
              <w:numPr>
                <w:ilvl w:val="1"/>
                <w:numId w:val="34"/>
              </w:numPr>
              <w:spacing w:after="0" w:line="240" w:lineRule="auto"/>
              <w:textAlignment w:val="baseline"/>
              <w:rPr>
                <w:rFonts w:ascii="Calibri" w:eastAsia="Times New Roman" w:hAnsi="Calibri" w:cs="Calibri"/>
                <w:b/>
                <w:bCs/>
                <w:lang w:eastAsia="en-PH"/>
              </w:rPr>
            </w:pPr>
            <w:r w:rsidRPr="005737BA">
              <w:rPr>
                <w:rFonts w:ascii="Calibri" w:eastAsia="Times New Roman" w:hAnsi="Calibri" w:cs="Calibri"/>
                <w:b/>
                <w:bCs/>
                <w:lang w:eastAsia="en-PH"/>
              </w:rPr>
              <w:t xml:space="preserve">Interest rates and fees for home loan applications  </w:t>
            </w:r>
          </w:p>
          <w:p w14:paraId="473EFB5C" w14:textId="318870EA" w:rsidR="005737BA" w:rsidRPr="005737BA" w:rsidRDefault="005737BA" w:rsidP="005737BA">
            <w:pPr>
              <w:pStyle w:val="ListParagraph"/>
              <w:numPr>
                <w:ilvl w:val="2"/>
                <w:numId w:val="34"/>
              </w:numPr>
              <w:spacing w:after="0" w:line="240" w:lineRule="auto"/>
              <w:textAlignment w:val="baseline"/>
              <w:rPr>
                <w:rFonts w:ascii="Calibri" w:eastAsia="Times New Roman" w:hAnsi="Calibri" w:cs="Calibri"/>
                <w:lang w:eastAsia="en-PH"/>
              </w:rPr>
            </w:pPr>
            <w:r w:rsidRPr="005737BA">
              <w:rPr>
                <w:rFonts w:ascii="Calibri" w:eastAsia="Times New Roman" w:hAnsi="Calibri" w:cs="Calibri"/>
                <w:lang w:eastAsia="en-PH"/>
              </w:rPr>
              <w:t xml:space="preserve">We will be moving away from pricing being applied at application. Pricing will now be applied to applications as at the day of settlement and not </w:t>
            </w:r>
            <w:proofErr w:type="spellStart"/>
            <w:r w:rsidRPr="005737BA">
              <w:rPr>
                <w:rFonts w:ascii="Calibri" w:eastAsia="Times New Roman" w:hAnsi="Calibri" w:cs="Calibri"/>
                <w:lang w:eastAsia="en-PH"/>
              </w:rPr>
              <w:t>lodgement</w:t>
            </w:r>
            <w:proofErr w:type="spellEnd"/>
            <w:r w:rsidRPr="005737BA">
              <w:rPr>
                <w:rFonts w:ascii="Calibri" w:eastAsia="Times New Roman" w:hAnsi="Calibri" w:cs="Calibri"/>
                <w:lang w:eastAsia="en-PH"/>
              </w:rPr>
              <w:t xml:space="preserve">.  </w:t>
            </w:r>
          </w:p>
        </w:tc>
      </w:tr>
      <w:tr w:rsidR="000F6BDD"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28A57F3E" w:rsidR="000F6BDD" w:rsidRPr="007F63CF" w:rsidRDefault="00836C1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20 – Jun</w:t>
            </w:r>
          </w:p>
        </w:tc>
        <w:tc>
          <w:tcPr>
            <w:tcW w:w="1934" w:type="dxa"/>
            <w:tcBorders>
              <w:top w:val="single" w:sz="6" w:space="0" w:color="000000"/>
              <w:left w:val="single" w:sz="6" w:space="0" w:color="000000"/>
              <w:right w:val="single" w:sz="6" w:space="0" w:color="000000"/>
            </w:tcBorders>
            <w:shd w:val="clear" w:color="auto" w:fill="auto"/>
          </w:tcPr>
          <w:p w14:paraId="491E93B7" w14:textId="3BE66010" w:rsidR="000F6BDD" w:rsidRPr="007F63CF" w:rsidRDefault="000F6BD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EA3EDAF" w14:textId="77777777" w:rsidR="000F6BDD" w:rsidRDefault="00836C1A" w:rsidP="00836C1A">
            <w:pPr>
              <w:pStyle w:val="ListParagraph"/>
              <w:numPr>
                <w:ilvl w:val="0"/>
                <w:numId w:val="26"/>
              </w:numPr>
              <w:spacing w:after="0" w:line="240" w:lineRule="auto"/>
              <w:textAlignment w:val="baseline"/>
              <w:rPr>
                <w:rFonts w:ascii="Calibri" w:eastAsia="Times New Roman" w:hAnsi="Calibri" w:cs="Calibri"/>
                <w:b/>
                <w:bCs/>
                <w:lang w:eastAsia="en-PH"/>
              </w:rPr>
            </w:pPr>
            <w:r w:rsidRPr="00836C1A">
              <w:rPr>
                <w:rFonts w:ascii="Calibri" w:eastAsia="Times New Roman" w:hAnsi="Calibri" w:cs="Calibri"/>
                <w:b/>
                <w:bCs/>
                <w:lang w:eastAsia="en-PH"/>
              </w:rPr>
              <w:t>Simpler valuation and income verification requirements for home loans</w:t>
            </w:r>
          </w:p>
          <w:p w14:paraId="457E9140" w14:textId="77777777" w:rsidR="003E547F" w:rsidRPr="003E547F" w:rsidRDefault="003E547F" w:rsidP="003E547F">
            <w:pPr>
              <w:pStyle w:val="ListParagraph"/>
              <w:numPr>
                <w:ilvl w:val="1"/>
                <w:numId w:val="26"/>
              </w:numPr>
              <w:spacing w:after="0" w:line="240" w:lineRule="auto"/>
              <w:textAlignment w:val="baseline"/>
              <w:rPr>
                <w:rFonts w:ascii="Calibri" w:eastAsia="Times New Roman" w:hAnsi="Calibri" w:cs="Calibri"/>
                <w:lang w:eastAsia="en-PH"/>
              </w:rPr>
            </w:pPr>
            <w:r w:rsidRPr="003E547F">
              <w:rPr>
                <w:rFonts w:ascii="Calibri" w:eastAsia="Times New Roman" w:hAnsi="Calibri" w:cs="Calibri"/>
                <w:lang w:eastAsia="en-PH"/>
              </w:rPr>
              <w:t>Simplified treatment of overtime, allowances and penalties that are regular and ongoing – consolidation of allowance types and changes to verification documents</w:t>
            </w:r>
          </w:p>
          <w:p w14:paraId="239730F9" w14:textId="20227726" w:rsidR="003E547F" w:rsidRDefault="003E547F" w:rsidP="003E547F">
            <w:pPr>
              <w:pStyle w:val="ListParagraph"/>
              <w:numPr>
                <w:ilvl w:val="1"/>
                <w:numId w:val="26"/>
              </w:numPr>
              <w:spacing w:after="0" w:line="240" w:lineRule="auto"/>
              <w:textAlignment w:val="baseline"/>
              <w:rPr>
                <w:rFonts w:ascii="Calibri" w:eastAsia="Times New Roman" w:hAnsi="Calibri" w:cs="Calibri"/>
                <w:lang w:eastAsia="en-PH"/>
              </w:rPr>
            </w:pPr>
            <w:r w:rsidRPr="003E547F">
              <w:rPr>
                <w:rFonts w:ascii="Calibri" w:eastAsia="Times New Roman" w:hAnsi="Calibri" w:cs="Calibri"/>
                <w:lang w:eastAsia="en-PH"/>
              </w:rPr>
              <w:t>Updated Broker Declarations and Supporting Documents Checklist</w:t>
            </w:r>
          </w:p>
          <w:p w14:paraId="375A2B30" w14:textId="77777777" w:rsidR="003E547F" w:rsidRDefault="00041068" w:rsidP="00041068">
            <w:pPr>
              <w:pStyle w:val="ListParagraph"/>
              <w:numPr>
                <w:ilvl w:val="1"/>
                <w:numId w:val="26"/>
              </w:numPr>
              <w:spacing w:after="0" w:line="240" w:lineRule="auto"/>
              <w:textAlignment w:val="baseline"/>
              <w:rPr>
                <w:rFonts w:ascii="Calibri" w:eastAsia="Times New Roman" w:hAnsi="Calibri" w:cs="Calibri"/>
                <w:lang w:eastAsia="en-PH"/>
              </w:rPr>
            </w:pPr>
            <w:r w:rsidRPr="00041068">
              <w:rPr>
                <w:rFonts w:ascii="Calibri" w:eastAsia="Times New Roman" w:hAnsi="Calibri" w:cs="Calibri"/>
                <w:lang w:eastAsia="en-PH"/>
              </w:rPr>
              <w:t>Instead of requiring a valuation, BOQ will use the Contract of Sale purchase price as the accepted value of a property for</w:t>
            </w:r>
            <w:r>
              <w:rPr>
                <w:rFonts w:ascii="Calibri" w:eastAsia="Times New Roman" w:hAnsi="Calibri" w:cs="Calibri"/>
                <w:lang w:eastAsia="en-PH"/>
              </w:rPr>
              <w:t xml:space="preserve"> </w:t>
            </w:r>
            <w:r w:rsidRPr="00041068">
              <w:rPr>
                <w:rFonts w:ascii="Calibri" w:eastAsia="Times New Roman" w:hAnsi="Calibri" w:cs="Calibri"/>
                <w:lang w:eastAsia="en-PH"/>
              </w:rPr>
              <w:t>loans up to 80% LVR (</w:t>
            </w:r>
            <w:proofErr w:type="gramStart"/>
            <w:r w:rsidRPr="00041068">
              <w:rPr>
                <w:rFonts w:ascii="Calibri" w:eastAsia="Times New Roman" w:hAnsi="Calibri" w:cs="Calibri"/>
                <w:lang w:eastAsia="en-PH"/>
              </w:rPr>
              <w:t>i.e.</w:t>
            </w:r>
            <w:proofErr w:type="gramEnd"/>
            <w:r w:rsidRPr="00041068">
              <w:rPr>
                <w:rFonts w:ascii="Calibri" w:eastAsia="Times New Roman" w:hAnsi="Calibri" w:cs="Calibri"/>
                <w:lang w:eastAsia="en-PH"/>
              </w:rPr>
              <w:t xml:space="preserve"> non-LMI loans), provided all </w:t>
            </w:r>
            <w:r>
              <w:rPr>
                <w:rFonts w:ascii="Calibri" w:eastAsia="Times New Roman" w:hAnsi="Calibri" w:cs="Calibri"/>
                <w:lang w:eastAsia="en-PH"/>
              </w:rPr>
              <w:t>the conditions are met</w:t>
            </w:r>
          </w:p>
          <w:p w14:paraId="5D3403CF" w14:textId="77777777" w:rsidR="00041068" w:rsidRDefault="00041068" w:rsidP="00041068">
            <w:pPr>
              <w:pStyle w:val="ListParagraph"/>
              <w:numPr>
                <w:ilvl w:val="1"/>
                <w:numId w:val="26"/>
              </w:numPr>
              <w:spacing w:after="0" w:line="240" w:lineRule="auto"/>
              <w:textAlignment w:val="baseline"/>
              <w:rPr>
                <w:rFonts w:ascii="Calibri" w:eastAsia="Times New Roman" w:hAnsi="Calibri" w:cs="Calibri"/>
                <w:b/>
                <w:bCs/>
                <w:lang w:eastAsia="en-PH"/>
              </w:rPr>
            </w:pPr>
            <w:r w:rsidRPr="00041068">
              <w:rPr>
                <w:rFonts w:ascii="Calibri" w:eastAsia="Times New Roman" w:hAnsi="Calibri" w:cs="Calibri"/>
                <w:b/>
                <w:bCs/>
                <w:lang w:eastAsia="en-PH"/>
              </w:rPr>
              <w:t>Managing in-progress applications</w:t>
            </w:r>
          </w:p>
          <w:p w14:paraId="3A3A98BF" w14:textId="77777777" w:rsidR="000E21CE" w:rsidRPr="000E21CE" w:rsidRDefault="000E21CE" w:rsidP="000E21CE">
            <w:pPr>
              <w:pStyle w:val="ListParagraph"/>
              <w:numPr>
                <w:ilvl w:val="2"/>
                <w:numId w:val="26"/>
              </w:numPr>
              <w:spacing w:after="0" w:line="240" w:lineRule="auto"/>
              <w:textAlignment w:val="baseline"/>
              <w:rPr>
                <w:rFonts w:ascii="Calibri" w:eastAsia="Times New Roman" w:hAnsi="Calibri" w:cs="Calibri"/>
                <w:lang w:eastAsia="en-PH"/>
              </w:rPr>
            </w:pPr>
            <w:r w:rsidRPr="000E21CE">
              <w:rPr>
                <w:rFonts w:ascii="Calibri" w:eastAsia="Times New Roman" w:hAnsi="Calibri" w:cs="Calibri"/>
                <w:lang w:eastAsia="en-PH"/>
              </w:rPr>
              <w:t xml:space="preserve">In-progress applications for which a valuation has been ordered prior to Monday, 20 June 2022 will not be eligible to follow this new process. </w:t>
            </w:r>
          </w:p>
          <w:p w14:paraId="7502ADDA" w14:textId="77777777" w:rsidR="000E21CE" w:rsidRPr="000E21CE" w:rsidRDefault="000E21CE" w:rsidP="000E21CE">
            <w:pPr>
              <w:pStyle w:val="ListParagraph"/>
              <w:numPr>
                <w:ilvl w:val="2"/>
                <w:numId w:val="26"/>
              </w:numPr>
              <w:spacing w:after="0" w:line="240" w:lineRule="auto"/>
              <w:textAlignment w:val="baseline"/>
              <w:rPr>
                <w:rFonts w:ascii="Calibri" w:eastAsia="Times New Roman" w:hAnsi="Calibri" w:cs="Calibri"/>
                <w:b/>
                <w:bCs/>
                <w:lang w:eastAsia="en-PH"/>
              </w:rPr>
            </w:pPr>
            <w:r w:rsidRPr="000E21CE">
              <w:rPr>
                <w:rFonts w:ascii="Calibri" w:eastAsia="Times New Roman" w:hAnsi="Calibri" w:cs="Calibri"/>
                <w:b/>
                <w:bCs/>
                <w:lang w:eastAsia="en-PH"/>
              </w:rPr>
              <w:t xml:space="preserve">Process to follow: </w:t>
            </w:r>
          </w:p>
          <w:p w14:paraId="02D47591" w14:textId="77777777" w:rsidR="000E21CE" w:rsidRPr="00A63894" w:rsidRDefault="000E21CE" w:rsidP="00462D26">
            <w:pPr>
              <w:pStyle w:val="ListParagraph"/>
              <w:numPr>
                <w:ilvl w:val="3"/>
                <w:numId w:val="26"/>
              </w:numPr>
              <w:spacing w:after="0" w:line="240" w:lineRule="auto"/>
              <w:textAlignment w:val="baseline"/>
              <w:rPr>
                <w:rFonts w:ascii="Calibri" w:eastAsia="Times New Roman" w:hAnsi="Calibri" w:cs="Calibri"/>
                <w:lang w:eastAsia="en-PH"/>
              </w:rPr>
            </w:pPr>
            <w:r w:rsidRPr="00A63894">
              <w:rPr>
                <w:rFonts w:ascii="Calibri" w:eastAsia="Times New Roman" w:hAnsi="Calibri" w:cs="Calibri"/>
                <w:lang w:eastAsia="en-PH"/>
              </w:rPr>
              <w:t>Before ordering a valuation, obtain a full copy of the Contract of Sale.</w:t>
            </w:r>
          </w:p>
          <w:p w14:paraId="2BAEE869" w14:textId="7ADB00ED" w:rsidR="000E21CE" w:rsidRPr="003542F2" w:rsidRDefault="000E21CE" w:rsidP="003542F2">
            <w:pPr>
              <w:pStyle w:val="ListParagraph"/>
              <w:numPr>
                <w:ilvl w:val="2"/>
                <w:numId w:val="26"/>
              </w:numPr>
              <w:spacing w:after="0" w:line="240" w:lineRule="auto"/>
              <w:textAlignment w:val="baseline"/>
              <w:rPr>
                <w:rFonts w:ascii="Calibri" w:eastAsia="Times New Roman" w:hAnsi="Calibri" w:cs="Calibri"/>
                <w:b/>
                <w:bCs/>
                <w:lang w:eastAsia="en-PH"/>
              </w:rPr>
            </w:pPr>
            <w:r w:rsidRPr="003542F2">
              <w:rPr>
                <w:rFonts w:ascii="Calibri" w:eastAsia="Times New Roman" w:hAnsi="Calibri" w:cs="Calibri"/>
                <w:b/>
                <w:bCs/>
                <w:lang w:eastAsia="en-PH"/>
              </w:rPr>
              <w:t xml:space="preserve">Check the Contract of Sale carefully to confirm: </w:t>
            </w:r>
          </w:p>
          <w:p w14:paraId="7016C87B" w14:textId="77777777" w:rsidR="000E21CE" w:rsidRPr="00A63894" w:rsidRDefault="000E21CE" w:rsidP="00462D26">
            <w:pPr>
              <w:pStyle w:val="ListParagraph"/>
              <w:numPr>
                <w:ilvl w:val="3"/>
                <w:numId w:val="26"/>
              </w:numPr>
              <w:spacing w:after="0" w:line="240" w:lineRule="auto"/>
              <w:textAlignment w:val="baseline"/>
              <w:rPr>
                <w:rFonts w:ascii="Calibri" w:eastAsia="Times New Roman" w:hAnsi="Calibri" w:cs="Calibri"/>
                <w:lang w:eastAsia="en-PH"/>
              </w:rPr>
            </w:pPr>
            <w:r w:rsidRPr="00A63894">
              <w:rPr>
                <w:rFonts w:ascii="Calibri" w:eastAsia="Times New Roman" w:hAnsi="Calibri" w:cs="Calibri"/>
                <w:lang w:eastAsia="en-PH"/>
              </w:rPr>
              <w:t>there are no cash back special conditions; and</w:t>
            </w:r>
          </w:p>
          <w:p w14:paraId="3515FA57" w14:textId="47ACA1EC" w:rsidR="000E21CE" w:rsidRPr="00A63894" w:rsidRDefault="000E21CE" w:rsidP="00462D26">
            <w:pPr>
              <w:pStyle w:val="ListParagraph"/>
              <w:numPr>
                <w:ilvl w:val="3"/>
                <w:numId w:val="26"/>
              </w:numPr>
              <w:spacing w:after="0" w:line="240" w:lineRule="auto"/>
              <w:textAlignment w:val="baseline"/>
              <w:rPr>
                <w:rFonts w:ascii="Calibri" w:eastAsia="Times New Roman" w:hAnsi="Calibri" w:cs="Calibri"/>
                <w:lang w:eastAsia="en-PH"/>
              </w:rPr>
            </w:pPr>
            <w:r w:rsidRPr="00A63894">
              <w:rPr>
                <w:rFonts w:ascii="Calibri" w:eastAsia="Times New Roman" w:hAnsi="Calibri" w:cs="Calibri"/>
                <w:lang w:eastAsia="en-PH"/>
              </w:rPr>
              <w:t>the purchase is at arm’s length (</w:t>
            </w:r>
            <w:r w:rsidR="00C47CA3" w:rsidRPr="00A63894">
              <w:rPr>
                <w:rFonts w:ascii="Calibri" w:eastAsia="Times New Roman" w:hAnsi="Calibri" w:cs="Calibri"/>
                <w:lang w:eastAsia="en-PH"/>
              </w:rPr>
              <w:t>i.e.,</w:t>
            </w:r>
            <w:r w:rsidRPr="00A63894">
              <w:rPr>
                <w:rFonts w:ascii="Calibri" w:eastAsia="Times New Roman" w:hAnsi="Calibri" w:cs="Calibri"/>
                <w:lang w:eastAsia="en-PH"/>
              </w:rPr>
              <w:t xml:space="preserve"> involves a real estate agent and non-related parties). This can be verified via an </w:t>
            </w:r>
            <w:r w:rsidRPr="00A63894">
              <w:rPr>
                <w:rFonts w:ascii="Calibri" w:eastAsia="Times New Roman" w:hAnsi="Calibri" w:cs="Calibri"/>
                <w:lang w:eastAsia="en-PH"/>
              </w:rPr>
              <w:lastRenderedPageBreak/>
              <w:t>independent website (</w:t>
            </w:r>
            <w:r w:rsidR="001216E6" w:rsidRPr="00A63894">
              <w:rPr>
                <w:rFonts w:ascii="Calibri" w:eastAsia="Times New Roman" w:hAnsi="Calibri" w:cs="Calibri"/>
                <w:lang w:eastAsia="en-PH"/>
              </w:rPr>
              <w:t>e.g.,</w:t>
            </w:r>
            <w:r w:rsidRPr="00A63894">
              <w:rPr>
                <w:rFonts w:ascii="Calibri" w:eastAsia="Times New Roman" w:hAnsi="Calibri" w:cs="Calibri"/>
                <w:lang w:eastAsia="en-PH"/>
              </w:rPr>
              <w:t xml:space="preserve"> realestate.com, domain.com.au</w:t>
            </w:r>
            <w:r w:rsidR="000B0831" w:rsidRPr="00A63894">
              <w:rPr>
                <w:rFonts w:ascii="Calibri" w:eastAsia="Times New Roman" w:hAnsi="Calibri" w:cs="Calibri"/>
                <w:lang w:eastAsia="en-PH"/>
              </w:rPr>
              <w:t>).</w:t>
            </w:r>
            <w:r w:rsidRPr="00A63894">
              <w:rPr>
                <w:rFonts w:ascii="Calibri" w:eastAsia="Times New Roman" w:hAnsi="Calibri" w:cs="Calibri"/>
                <w:lang w:eastAsia="en-PH"/>
              </w:rPr>
              <w:t xml:space="preserve"> </w:t>
            </w:r>
          </w:p>
          <w:p w14:paraId="2731A590" w14:textId="78CE3840" w:rsidR="000E21CE" w:rsidRPr="00661FAC" w:rsidRDefault="000E21CE" w:rsidP="00BC08C7">
            <w:pPr>
              <w:pStyle w:val="ListParagraph"/>
              <w:numPr>
                <w:ilvl w:val="2"/>
                <w:numId w:val="26"/>
              </w:numPr>
              <w:spacing w:after="0" w:line="240" w:lineRule="auto"/>
              <w:textAlignment w:val="baseline"/>
              <w:rPr>
                <w:rFonts w:ascii="Calibri" w:eastAsia="Times New Roman" w:hAnsi="Calibri" w:cs="Calibri"/>
                <w:b/>
                <w:bCs/>
                <w:lang w:eastAsia="en-PH"/>
              </w:rPr>
            </w:pPr>
            <w:r w:rsidRPr="00661FAC">
              <w:rPr>
                <w:rFonts w:ascii="Calibri" w:eastAsia="Times New Roman" w:hAnsi="Calibri" w:cs="Calibri"/>
                <w:b/>
                <w:bCs/>
                <w:lang w:eastAsia="en-PH"/>
              </w:rPr>
              <w:t xml:space="preserve">Load the application information into Property Hub as you do today. </w:t>
            </w:r>
          </w:p>
          <w:p w14:paraId="36A94381" w14:textId="35430E27" w:rsidR="000E21CE" w:rsidRPr="00A63894" w:rsidRDefault="000E21CE" w:rsidP="00462D26">
            <w:pPr>
              <w:pStyle w:val="ListParagraph"/>
              <w:numPr>
                <w:ilvl w:val="3"/>
                <w:numId w:val="26"/>
              </w:numPr>
              <w:spacing w:after="0" w:line="240" w:lineRule="auto"/>
              <w:textAlignment w:val="baseline"/>
              <w:rPr>
                <w:rFonts w:ascii="Calibri" w:eastAsia="Times New Roman" w:hAnsi="Calibri" w:cs="Calibri"/>
                <w:lang w:eastAsia="en-PH"/>
              </w:rPr>
            </w:pPr>
            <w:r w:rsidRPr="00A63894">
              <w:rPr>
                <w:rFonts w:ascii="Calibri" w:eastAsia="Times New Roman" w:hAnsi="Calibri" w:cs="Calibri"/>
                <w:lang w:eastAsia="en-PH"/>
              </w:rPr>
              <w:t xml:space="preserve">Important: If cash back special conditions do apply or the transaction is not at arm’s length or the property is not advertised, you must select ‘Purchase where no Real Estate agent is involved’ from the ‘Product Information’ list in the Property Hub ‘Loan Info’ screen. </w:t>
            </w:r>
          </w:p>
          <w:p w14:paraId="168F7C90" w14:textId="5EF4F4E1" w:rsidR="000E21CE" w:rsidRPr="00581E87" w:rsidRDefault="000E21CE" w:rsidP="00581E87">
            <w:pPr>
              <w:pStyle w:val="ListParagraph"/>
              <w:numPr>
                <w:ilvl w:val="2"/>
                <w:numId w:val="26"/>
              </w:numPr>
              <w:spacing w:after="0" w:line="240" w:lineRule="auto"/>
              <w:textAlignment w:val="baseline"/>
              <w:rPr>
                <w:rFonts w:ascii="Calibri" w:eastAsia="Times New Roman" w:hAnsi="Calibri" w:cs="Calibri"/>
                <w:b/>
                <w:bCs/>
                <w:lang w:eastAsia="en-PH"/>
              </w:rPr>
            </w:pPr>
            <w:r w:rsidRPr="00581E87">
              <w:rPr>
                <w:rFonts w:ascii="Calibri" w:eastAsia="Times New Roman" w:hAnsi="Calibri" w:cs="Calibri"/>
                <w:b/>
                <w:bCs/>
                <w:lang w:eastAsia="en-PH"/>
              </w:rPr>
              <w:t>If all information has been entered into Property Hub correctly and a Contract of Sale Report result is returned, upload the Contract of Sale and Contract of Sale Report from Property Hub with the supporting documents.</w:t>
            </w:r>
          </w:p>
          <w:p w14:paraId="4359E3B8" w14:textId="457C3FB0" w:rsidR="000E21CE" w:rsidRDefault="00B526E7" w:rsidP="00B526E7">
            <w:pPr>
              <w:pStyle w:val="ListParagraph"/>
              <w:numPr>
                <w:ilvl w:val="3"/>
                <w:numId w:val="26"/>
              </w:numPr>
              <w:spacing w:after="0" w:line="240" w:lineRule="auto"/>
              <w:textAlignment w:val="baseline"/>
              <w:rPr>
                <w:rFonts w:ascii="Calibri" w:eastAsia="Times New Roman" w:hAnsi="Calibri" w:cs="Calibri"/>
                <w:lang w:eastAsia="en-PH"/>
              </w:rPr>
            </w:pPr>
            <w:r w:rsidRPr="00B526E7">
              <w:rPr>
                <w:rFonts w:ascii="Calibri" w:eastAsia="Times New Roman" w:hAnsi="Calibri" w:cs="Calibri"/>
                <w:lang w:eastAsia="en-PH"/>
              </w:rPr>
              <w:t xml:space="preserve">Simpler verification of overtime, </w:t>
            </w:r>
            <w:r w:rsidR="00BE0DB0" w:rsidRPr="00B526E7">
              <w:rPr>
                <w:rFonts w:ascii="Calibri" w:eastAsia="Times New Roman" w:hAnsi="Calibri" w:cs="Calibri"/>
                <w:lang w:eastAsia="en-PH"/>
              </w:rPr>
              <w:t>allowance,</w:t>
            </w:r>
            <w:r w:rsidRPr="00B526E7">
              <w:rPr>
                <w:rFonts w:ascii="Calibri" w:eastAsia="Times New Roman" w:hAnsi="Calibri" w:cs="Calibri"/>
                <w:lang w:eastAsia="en-PH"/>
              </w:rPr>
              <w:t xml:space="preserve"> and penalties income</w:t>
            </w:r>
          </w:p>
          <w:p w14:paraId="7F845935" w14:textId="77777777" w:rsidR="002F70A1" w:rsidRPr="002F70A1" w:rsidRDefault="002F70A1" w:rsidP="002F70A1">
            <w:pPr>
              <w:pStyle w:val="ListParagraph"/>
              <w:numPr>
                <w:ilvl w:val="2"/>
                <w:numId w:val="26"/>
              </w:numPr>
              <w:spacing w:after="0" w:line="240" w:lineRule="auto"/>
              <w:textAlignment w:val="baseline"/>
              <w:rPr>
                <w:rFonts w:ascii="Calibri" w:eastAsia="Times New Roman" w:hAnsi="Calibri" w:cs="Calibri"/>
                <w:b/>
                <w:bCs/>
                <w:lang w:eastAsia="en-PH"/>
              </w:rPr>
            </w:pPr>
            <w:r w:rsidRPr="002F70A1">
              <w:rPr>
                <w:rFonts w:ascii="Calibri" w:eastAsia="Times New Roman" w:hAnsi="Calibri" w:cs="Calibri"/>
                <w:b/>
                <w:bCs/>
                <w:lang w:eastAsia="en-PH"/>
              </w:rPr>
              <w:t xml:space="preserve">We will be simplifying the income types permitted under our Home Lending Policy by: </w:t>
            </w:r>
          </w:p>
          <w:p w14:paraId="135F39DF" w14:textId="77777777" w:rsidR="002F70A1" w:rsidRPr="002F70A1" w:rsidRDefault="002F70A1" w:rsidP="001635A5">
            <w:pPr>
              <w:pStyle w:val="ListParagraph"/>
              <w:numPr>
                <w:ilvl w:val="3"/>
                <w:numId w:val="26"/>
              </w:numPr>
              <w:spacing w:after="0" w:line="240" w:lineRule="auto"/>
              <w:textAlignment w:val="baseline"/>
              <w:rPr>
                <w:rFonts w:ascii="Calibri" w:eastAsia="Times New Roman" w:hAnsi="Calibri" w:cs="Calibri"/>
                <w:lang w:eastAsia="en-PH"/>
              </w:rPr>
            </w:pPr>
            <w:r w:rsidRPr="002F70A1">
              <w:rPr>
                <w:rFonts w:ascii="Calibri" w:eastAsia="Times New Roman" w:hAnsi="Calibri" w:cs="Calibri"/>
                <w:lang w:eastAsia="en-PH"/>
              </w:rPr>
              <w:t>Removing the categories ‘Teacher’s allowance’ and ‘Site allowance’; and</w:t>
            </w:r>
          </w:p>
          <w:p w14:paraId="473BDDFA" w14:textId="77777777" w:rsidR="002F70A1" w:rsidRPr="002F70A1" w:rsidRDefault="002F70A1" w:rsidP="001635A5">
            <w:pPr>
              <w:pStyle w:val="ListParagraph"/>
              <w:numPr>
                <w:ilvl w:val="3"/>
                <w:numId w:val="26"/>
              </w:numPr>
              <w:spacing w:after="0" w:line="240" w:lineRule="auto"/>
              <w:textAlignment w:val="baseline"/>
              <w:rPr>
                <w:rFonts w:ascii="Calibri" w:eastAsia="Times New Roman" w:hAnsi="Calibri" w:cs="Calibri"/>
                <w:lang w:eastAsia="en-PH"/>
              </w:rPr>
            </w:pPr>
            <w:r w:rsidRPr="002F70A1">
              <w:rPr>
                <w:rFonts w:ascii="Calibri" w:eastAsia="Times New Roman" w:hAnsi="Calibri" w:cs="Calibri"/>
                <w:lang w:eastAsia="en-PH"/>
              </w:rPr>
              <w:t xml:space="preserve">Broadening the existing category of ‘Overtime, shift allowance, penalties’ to ‘Overtime, allowance, penalties that are regular and ongoing’. </w:t>
            </w:r>
          </w:p>
          <w:p w14:paraId="37AF9235" w14:textId="77777777" w:rsidR="001E7AE9" w:rsidRPr="001E7AE9" w:rsidRDefault="001E7AE9" w:rsidP="001E7AE9">
            <w:pPr>
              <w:pStyle w:val="ListParagraph"/>
              <w:numPr>
                <w:ilvl w:val="0"/>
                <w:numId w:val="26"/>
              </w:numPr>
              <w:spacing w:after="0" w:line="240" w:lineRule="auto"/>
              <w:textAlignment w:val="baseline"/>
              <w:rPr>
                <w:rFonts w:ascii="Calibri" w:eastAsia="Times New Roman" w:hAnsi="Calibri" w:cs="Calibri"/>
                <w:lang w:eastAsia="en-PH"/>
              </w:rPr>
            </w:pPr>
            <w:r w:rsidRPr="001E7AE9">
              <w:rPr>
                <w:rFonts w:ascii="Calibri" w:eastAsia="Times New Roman" w:hAnsi="Calibri" w:cs="Calibri"/>
                <w:lang w:eastAsia="en-PH"/>
              </w:rPr>
              <w:t xml:space="preserve">The ‘Overtime, allowance, penalties’ income type will be used for all regular and ongoing allowances, regardless of what the allowance is called. Income that falls into this category will be shaded at 80% of gross income. </w:t>
            </w:r>
          </w:p>
          <w:p w14:paraId="6588D098" w14:textId="77777777" w:rsidR="001E7AE9" w:rsidRPr="001E7AE9" w:rsidRDefault="001E7AE9" w:rsidP="001E7AE9">
            <w:pPr>
              <w:pStyle w:val="ListParagraph"/>
              <w:numPr>
                <w:ilvl w:val="0"/>
                <w:numId w:val="26"/>
              </w:numPr>
              <w:spacing w:after="0" w:line="240" w:lineRule="auto"/>
              <w:textAlignment w:val="baseline"/>
              <w:rPr>
                <w:rFonts w:ascii="Calibri" w:eastAsia="Times New Roman" w:hAnsi="Calibri" w:cs="Calibri"/>
                <w:lang w:eastAsia="en-PH"/>
              </w:rPr>
            </w:pPr>
            <w:r w:rsidRPr="001E7AE9">
              <w:rPr>
                <w:rFonts w:ascii="Calibri" w:eastAsia="Times New Roman" w:hAnsi="Calibri" w:cs="Calibri"/>
                <w:lang w:eastAsia="en-PH"/>
              </w:rPr>
              <w:t xml:space="preserve">NOTE: There is no change to ‘Car allowance’ and allowances for essential services workers, which should both be included in ‘Gross salary’ in </w:t>
            </w:r>
            <w:proofErr w:type="spellStart"/>
            <w:r w:rsidRPr="001E7AE9">
              <w:rPr>
                <w:rFonts w:ascii="Calibri" w:eastAsia="Times New Roman" w:hAnsi="Calibri" w:cs="Calibri"/>
                <w:lang w:eastAsia="en-PH"/>
              </w:rPr>
              <w:t>ApplyOnline</w:t>
            </w:r>
            <w:proofErr w:type="spellEnd"/>
            <w:r w:rsidRPr="001E7AE9">
              <w:rPr>
                <w:rFonts w:ascii="Calibri" w:eastAsia="Times New Roman" w:hAnsi="Calibri" w:cs="Calibri"/>
                <w:lang w:eastAsia="en-PH"/>
              </w:rPr>
              <w:t xml:space="preserve"> and remain unchanged at 100% shading. </w:t>
            </w:r>
          </w:p>
          <w:p w14:paraId="4CB75326" w14:textId="77777777" w:rsidR="001E7AE9" w:rsidRPr="001E7AE9" w:rsidRDefault="001E7AE9" w:rsidP="001E7AE9">
            <w:pPr>
              <w:pStyle w:val="ListParagraph"/>
              <w:numPr>
                <w:ilvl w:val="0"/>
                <w:numId w:val="26"/>
              </w:numPr>
              <w:spacing w:after="0" w:line="240" w:lineRule="auto"/>
              <w:textAlignment w:val="baseline"/>
              <w:rPr>
                <w:rFonts w:ascii="Calibri" w:eastAsia="Times New Roman" w:hAnsi="Calibri" w:cs="Calibri"/>
                <w:b/>
                <w:bCs/>
                <w:lang w:eastAsia="en-PH"/>
              </w:rPr>
            </w:pPr>
            <w:r w:rsidRPr="001E7AE9">
              <w:rPr>
                <w:rFonts w:ascii="Calibri" w:eastAsia="Times New Roman" w:hAnsi="Calibri" w:cs="Calibri"/>
                <w:b/>
                <w:bCs/>
                <w:lang w:eastAsia="en-PH"/>
              </w:rPr>
              <w:t xml:space="preserve">To support this policy change we’re updating the Verification and Validation Procedures for Home Lending (V&amp;V Procedures): </w:t>
            </w:r>
          </w:p>
          <w:p w14:paraId="2FFDC347" w14:textId="10BA1811" w:rsidR="001E7AE9" w:rsidRPr="001E7AE9" w:rsidRDefault="001E7AE9" w:rsidP="001E7AE9">
            <w:pPr>
              <w:pStyle w:val="ListParagraph"/>
              <w:numPr>
                <w:ilvl w:val="1"/>
                <w:numId w:val="26"/>
              </w:numPr>
              <w:spacing w:after="0" w:line="240" w:lineRule="auto"/>
              <w:textAlignment w:val="baseline"/>
              <w:rPr>
                <w:rFonts w:ascii="Calibri" w:eastAsia="Times New Roman" w:hAnsi="Calibri" w:cs="Calibri"/>
                <w:lang w:eastAsia="en-PH"/>
              </w:rPr>
            </w:pPr>
            <w:r w:rsidRPr="001E7AE9">
              <w:rPr>
                <w:rFonts w:ascii="Calibri" w:eastAsia="Times New Roman" w:hAnsi="Calibri" w:cs="Calibri"/>
                <w:lang w:eastAsia="en-PH"/>
              </w:rPr>
              <w:t xml:space="preserve">Removing the requirement for an applicant’s </w:t>
            </w:r>
            <w:proofErr w:type="spellStart"/>
            <w:r w:rsidRPr="001E7AE9">
              <w:rPr>
                <w:rFonts w:ascii="Calibri" w:eastAsia="Times New Roman" w:hAnsi="Calibri" w:cs="Calibri"/>
                <w:lang w:eastAsia="en-PH"/>
              </w:rPr>
              <w:t>payslips</w:t>
            </w:r>
            <w:proofErr w:type="spellEnd"/>
            <w:r w:rsidRPr="001E7AE9">
              <w:rPr>
                <w:rFonts w:ascii="Calibri" w:eastAsia="Times New Roman" w:hAnsi="Calibri" w:cs="Calibri"/>
                <w:lang w:eastAsia="en-PH"/>
              </w:rPr>
              <w:t xml:space="preserve"> to include </w:t>
            </w:r>
            <w:proofErr w:type="spellStart"/>
            <w:r w:rsidRPr="001E7AE9">
              <w:rPr>
                <w:rFonts w:ascii="Calibri" w:eastAsia="Times New Roman" w:hAnsi="Calibri" w:cs="Calibri"/>
                <w:lang w:eastAsia="en-PH"/>
              </w:rPr>
              <w:t>itemised</w:t>
            </w:r>
            <w:proofErr w:type="spellEnd"/>
            <w:r w:rsidRPr="001E7AE9">
              <w:rPr>
                <w:rFonts w:ascii="Calibri" w:eastAsia="Times New Roman" w:hAnsi="Calibri" w:cs="Calibri"/>
                <w:lang w:eastAsia="en-PH"/>
              </w:rPr>
              <w:t xml:space="preserve"> Year-to-Date (YTD) figures for allowances (D.1</w:t>
            </w:r>
            <w:r w:rsidR="006468D7" w:rsidRPr="001E7AE9">
              <w:rPr>
                <w:rFonts w:ascii="Calibri" w:eastAsia="Times New Roman" w:hAnsi="Calibri" w:cs="Calibri"/>
                <w:lang w:eastAsia="en-PH"/>
              </w:rPr>
              <w:t>).</w:t>
            </w:r>
            <w:r w:rsidRPr="001E7AE9">
              <w:rPr>
                <w:rFonts w:ascii="Calibri" w:eastAsia="Times New Roman" w:hAnsi="Calibri" w:cs="Calibri"/>
                <w:lang w:eastAsia="en-PH"/>
              </w:rPr>
              <w:t xml:space="preserve"> </w:t>
            </w:r>
          </w:p>
          <w:p w14:paraId="353958E7" w14:textId="77777777" w:rsidR="001E7AE9" w:rsidRPr="001E7AE9" w:rsidRDefault="001E7AE9" w:rsidP="001E7AE9">
            <w:pPr>
              <w:pStyle w:val="ListParagraph"/>
              <w:numPr>
                <w:ilvl w:val="1"/>
                <w:numId w:val="26"/>
              </w:numPr>
              <w:spacing w:after="0" w:line="240" w:lineRule="auto"/>
              <w:textAlignment w:val="baseline"/>
              <w:rPr>
                <w:rFonts w:ascii="Calibri" w:eastAsia="Times New Roman" w:hAnsi="Calibri" w:cs="Calibri"/>
                <w:lang w:eastAsia="en-PH"/>
              </w:rPr>
            </w:pPr>
            <w:r w:rsidRPr="001E7AE9">
              <w:rPr>
                <w:rFonts w:ascii="Calibri" w:eastAsia="Times New Roman" w:hAnsi="Calibri" w:cs="Calibri"/>
                <w:lang w:eastAsia="en-PH"/>
              </w:rPr>
              <w:lastRenderedPageBreak/>
              <w:t>To validate that overtime, allowances and penalty income are regular and ongoing, additional document options have been introduced (D.1 – and see checklist</w:t>
            </w:r>
            <w:proofErr w:type="gramStart"/>
            <w:r w:rsidRPr="001E7AE9">
              <w:rPr>
                <w:rFonts w:ascii="Calibri" w:eastAsia="Times New Roman" w:hAnsi="Calibri" w:cs="Calibri"/>
                <w:lang w:eastAsia="en-PH"/>
              </w:rPr>
              <w:t>);</w:t>
            </w:r>
            <w:proofErr w:type="gramEnd"/>
            <w:r w:rsidRPr="001E7AE9">
              <w:rPr>
                <w:rFonts w:ascii="Calibri" w:eastAsia="Times New Roman" w:hAnsi="Calibri" w:cs="Calibri"/>
                <w:lang w:eastAsia="en-PH"/>
              </w:rPr>
              <w:t xml:space="preserve"> </w:t>
            </w:r>
          </w:p>
          <w:p w14:paraId="74147526" w14:textId="239BF3C9" w:rsidR="001E7AE9" w:rsidRPr="001E7AE9" w:rsidRDefault="001E7AE9" w:rsidP="001E7AE9">
            <w:pPr>
              <w:pStyle w:val="ListParagraph"/>
              <w:numPr>
                <w:ilvl w:val="1"/>
                <w:numId w:val="26"/>
              </w:numPr>
              <w:spacing w:after="0" w:line="240" w:lineRule="auto"/>
              <w:textAlignment w:val="baseline"/>
              <w:rPr>
                <w:rFonts w:ascii="Calibri" w:eastAsia="Times New Roman" w:hAnsi="Calibri" w:cs="Calibri"/>
                <w:lang w:eastAsia="en-PH"/>
              </w:rPr>
            </w:pPr>
            <w:r w:rsidRPr="001E7AE9">
              <w:rPr>
                <w:rFonts w:ascii="Calibri" w:eastAsia="Times New Roman" w:hAnsi="Calibri" w:cs="Calibri"/>
                <w:lang w:eastAsia="en-PH"/>
              </w:rPr>
              <w:t xml:space="preserve">Adding clear instructions on how to use the </w:t>
            </w:r>
            <w:r w:rsidR="006468D7" w:rsidRPr="001E7AE9">
              <w:rPr>
                <w:rFonts w:ascii="Calibri" w:eastAsia="Times New Roman" w:hAnsi="Calibri" w:cs="Calibri"/>
                <w:lang w:eastAsia="en-PH"/>
              </w:rPr>
              <w:t>Year-to-Date</w:t>
            </w:r>
            <w:r w:rsidRPr="001E7AE9">
              <w:rPr>
                <w:rFonts w:ascii="Calibri" w:eastAsia="Times New Roman" w:hAnsi="Calibri" w:cs="Calibri"/>
                <w:lang w:eastAsia="en-PH"/>
              </w:rPr>
              <w:t xml:space="preserve"> Income Calculator and the prior year’s income evidence to determine the correct amount to use for servicing (D.1</w:t>
            </w:r>
            <w:proofErr w:type="gramStart"/>
            <w:r w:rsidRPr="001E7AE9">
              <w:rPr>
                <w:rFonts w:ascii="Calibri" w:eastAsia="Times New Roman" w:hAnsi="Calibri" w:cs="Calibri"/>
                <w:lang w:eastAsia="en-PH"/>
              </w:rPr>
              <w:t>);</w:t>
            </w:r>
            <w:proofErr w:type="gramEnd"/>
          </w:p>
          <w:p w14:paraId="4FDF2DD6" w14:textId="3E2AFB56" w:rsidR="001E7AE9" w:rsidRPr="001E7AE9" w:rsidRDefault="001E7AE9" w:rsidP="001E7AE9">
            <w:pPr>
              <w:pStyle w:val="ListParagraph"/>
              <w:numPr>
                <w:ilvl w:val="1"/>
                <w:numId w:val="26"/>
              </w:numPr>
              <w:spacing w:after="0" w:line="240" w:lineRule="auto"/>
              <w:textAlignment w:val="baseline"/>
              <w:rPr>
                <w:rFonts w:ascii="Calibri" w:eastAsia="Times New Roman" w:hAnsi="Calibri" w:cs="Calibri"/>
                <w:lang w:eastAsia="en-PH"/>
              </w:rPr>
            </w:pPr>
            <w:r w:rsidRPr="001E7AE9">
              <w:rPr>
                <w:rFonts w:ascii="Calibri" w:eastAsia="Times New Roman" w:hAnsi="Calibri" w:cs="Calibri"/>
                <w:lang w:eastAsia="en-PH"/>
              </w:rPr>
              <w:t>Removing the list of unacceptable allowance types (D.7</w:t>
            </w:r>
            <w:r w:rsidR="006468D7" w:rsidRPr="001E7AE9">
              <w:rPr>
                <w:rFonts w:ascii="Calibri" w:eastAsia="Times New Roman" w:hAnsi="Calibri" w:cs="Calibri"/>
                <w:lang w:eastAsia="en-PH"/>
              </w:rPr>
              <w:t>).</w:t>
            </w:r>
            <w:r w:rsidRPr="001E7AE9">
              <w:rPr>
                <w:rFonts w:ascii="Calibri" w:eastAsia="Times New Roman" w:hAnsi="Calibri" w:cs="Calibri"/>
                <w:lang w:eastAsia="en-PH"/>
              </w:rPr>
              <w:t xml:space="preserve"> </w:t>
            </w:r>
          </w:p>
          <w:p w14:paraId="3FEE4E79" w14:textId="77777777" w:rsidR="001E7AE9" w:rsidRPr="00EB31B9" w:rsidRDefault="001E7AE9" w:rsidP="001E7AE9">
            <w:pPr>
              <w:pStyle w:val="ListParagraph"/>
              <w:numPr>
                <w:ilvl w:val="0"/>
                <w:numId w:val="26"/>
              </w:numPr>
              <w:spacing w:after="0" w:line="240" w:lineRule="auto"/>
              <w:textAlignment w:val="baseline"/>
              <w:rPr>
                <w:rFonts w:ascii="Calibri" w:eastAsia="Times New Roman" w:hAnsi="Calibri" w:cs="Calibri"/>
                <w:b/>
                <w:bCs/>
                <w:lang w:eastAsia="en-PH"/>
              </w:rPr>
            </w:pPr>
            <w:r w:rsidRPr="00EB31B9">
              <w:rPr>
                <w:rFonts w:ascii="Calibri" w:eastAsia="Times New Roman" w:hAnsi="Calibri" w:cs="Calibri"/>
                <w:b/>
                <w:bCs/>
                <w:lang w:eastAsia="en-PH"/>
              </w:rPr>
              <w:t xml:space="preserve">Updated Broker Declarations and Supporting Documents Checklist </w:t>
            </w:r>
          </w:p>
          <w:p w14:paraId="344548BB" w14:textId="1D4BCAD5" w:rsidR="001E7AE9" w:rsidRPr="001E7AE9" w:rsidRDefault="00744990" w:rsidP="00744990">
            <w:pPr>
              <w:pStyle w:val="ListParagraph"/>
              <w:numPr>
                <w:ilvl w:val="1"/>
                <w:numId w:val="26"/>
              </w:numPr>
              <w:spacing w:after="0" w:line="240" w:lineRule="auto"/>
              <w:textAlignment w:val="baseline"/>
              <w:rPr>
                <w:rFonts w:ascii="Calibri" w:eastAsia="Times New Roman" w:hAnsi="Calibri" w:cs="Calibri"/>
                <w:lang w:eastAsia="en-PH"/>
              </w:rPr>
            </w:pPr>
            <w:r w:rsidRPr="001E7AE9">
              <w:rPr>
                <w:rFonts w:ascii="Calibri" w:eastAsia="Times New Roman" w:hAnsi="Calibri" w:cs="Calibri"/>
                <w:lang w:eastAsia="en-PH"/>
              </w:rPr>
              <w:t>The updated Broker Declarations and Supporting Documents Checklist (version 06/22)</w:t>
            </w:r>
            <w:r w:rsidR="001E7AE9" w:rsidRPr="001E7AE9">
              <w:rPr>
                <w:rFonts w:ascii="Calibri" w:eastAsia="Times New Roman" w:hAnsi="Calibri" w:cs="Calibri"/>
                <w:lang w:eastAsia="en-PH"/>
              </w:rPr>
              <w:t xml:space="preserve"> is now available on the Secure Broker Portal and will be included in the July release of </w:t>
            </w:r>
            <w:proofErr w:type="spellStart"/>
            <w:r w:rsidR="001E7AE9" w:rsidRPr="001E7AE9">
              <w:rPr>
                <w:rFonts w:ascii="Calibri" w:eastAsia="Times New Roman" w:hAnsi="Calibri" w:cs="Calibri"/>
                <w:lang w:eastAsia="en-PH"/>
              </w:rPr>
              <w:t>ApplyOnline</w:t>
            </w:r>
            <w:proofErr w:type="spellEnd"/>
            <w:r w:rsidR="001E7AE9" w:rsidRPr="001E7AE9">
              <w:rPr>
                <w:rFonts w:ascii="Calibri" w:eastAsia="Times New Roman" w:hAnsi="Calibri" w:cs="Calibri"/>
                <w:lang w:eastAsia="en-PH"/>
              </w:rPr>
              <w:t xml:space="preserve">, along with the updated supporting documents upload rules. </w:t>
            </w:r>
          </w:p>
          <w:p w14:paraId="6104006E" w14:textId="77777777" w:rsidR="001E7AE9" w:rsidRPr="001E7AE9" w:rsidRDefault="001E7AE9" w:rsidP="00744990">
            <w:pPr>
              <w:pStyle w:val="ListParagraph"/>
              <w:numPr>
                <w:ilvl w:val="1"/>
                <w:numId w:val="26"/>
              </w:numPr>
              <w:spacing w:after="0" w:line="240" w:lineRule="auto"/>
              <w:textAlignment w:val="baseline"/>
              <w:rPr>
                <w:rFonts w:ascii="Calibri" w:eastAsia="Times New Roman" w:hAnsi="Calibri" w:cs="Calibri"/>
                <w:lang w:eastAsia="en-PH"/>
              </w:rPr>
            </w:pPr>
            <w:r w:rsidRPr="001E7AE9">
              <w:rPr>
                <w:rFonts w:ascii="Calibri" w:eastAsia="Times New Roman" w:hAnsi="Calibri" w:cs="Calibri"/>
                <w:lang w:eastAsia="en-PH"/>
              </w:rPr>
              <w:t xml:space="preserve">The existing checklist available in </w:t>
            </w:r>
            <w:proofErr w:type="spellStart"/>
            <w:r w:rsidRPr="001E7AE9">
              <w:rPr>
                <w:rFonts w:ascii="Calibri" w:eastAsia="Times New Roman" w:hAnsi="Calibri" w:cs="Calibri"/>
                <w:lang w:eastAsia="en-PH"/>
              </w:rPr>
              <w:t>ApplyOnline</w:t>
            </w:r>
            <w:proofErr w:type="spellEnd"/>
            <w:r w:rsidRPr="001E7AE9">
              <w:rPr>
                <w:rFonts w:ascii="Calibri" w:eastAsia="Times New Roman" w:hAnsi="Calibri" w:cs="Calibri"/>
                <w:lang w:eastAsia="en-PH"/>
              </w:rPr>
              <w:t xml:space="preserve"> will be accepted until Friday, 29 July 2022. From Monday 1 August 2022 version 06/22 of the checklist will be mandatory. </w:t>
            </w:r>
          </w:p>
          <w:p w14:paraId="3515A228" w14:textId="3ACC1BF9" w:rsidR="00BE0DB0" w:rsidRPr="00C61037" w:rsidRDefault="00BE0DB0" w:rsidP="00C61037">
            <w:pPr>
              <w:spacing w:after="0" w:line="240" w:lineRule="auto"/>
              <w:textAlignment w:val="baseline"/>
              <w:rPr>
                <w:rFonts w:ascii="Calibri" w:eastAsia="Times New Roman" w:hAnsi="Calibri" w:cs="Calibri"/>
                <w:lang w:eastAsia="en-PH"/>
              </w:rPr>
            </w:pPr>
          </w:p>
        </w:tc>
      </w:tr>
      <w:tr w:rsidR="00076D1F" w:rsidRPr="007F63CF" w14:paraId="1E37AC48" w14:textId="77777777" w:rsidTr="00A35AF5">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7E75BAFE" w:rsidR="00076D1F" w:rsidRPr="007F63CF" w:rsidRDefault="00076D1F" w:rsidP="00076D1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20 – Jun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6DEB55B" w14:textId="396F2A00" w:rsidR="00076D1F" w:rsidRDefault="00076D1F" w:rsidP="00076D1F">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77926ED7" w14:textId="77777777" w:rsidR="00076D1F" w:rsidRDefault="00076D1F" w:rsidP="00076D1F">
            <w:pPr>
              <w:pStyle w:val="ListParagraph"/>
              <w:numPr>
                <w:ilvl w:val="0"/>
                <w:numId w:val="28"/>
              </w:numPr>
              <w:spacing w:after="0" w:line="240" w:lineRule="auto"/>
              <w:textAlignment w:val="baseline"/>
              <w:rPr>
                <w:rFonts w:ascii="Calibri" w:eastAsia="Times New Roman" w:hAnsi="Calibri" w:cs="Calibri"/>
                <w:b/>
                <w:bCs/>
                <w:lang w:eastAsia="en-PH"/>
              </w:rPr>
            </w:pPr>
            <w:r w:rsidRPr="00BE1B66">
              <w:rPr>
                <w:rFonts w:ascii="Calibri" w:eastAsia="Times New Roman" w:hAnsi="Calibri" w:cs="Calibri"/>
                <w:b/>
                <w:bCs/>
                <w:lang w:eastAsia="en-PH"/>
              </w:rPr>
              <w:t xml:space="preserve">Changes to our mortgage policy  </w:t>
            </w:r>
          </w:p>
          <w:p w14:paraId="628EAD88" w14:textId="77777777" w:rsidR="00076D1F" w:rsidRPr="00BB5E3F" w:rsidRDefault="00076D1F" w:rsidP="00076D1F">
            <w:pPr>
              <w:pStyle w:val="ListParagraph"/>
              <w:numPr>
                <w:ilvl w:val="1"/>
                <w:numId w:val="28"/>
              </w:numPr>
              <w:spacing w:after="0" w:line="240" w:lineRule="auto"/>
              <w:textAlignment w:val="baseline"/>
              <w:rPr>
                <w:rFonts w:ascii="Calibri" w:eastAsia="Times New Roman" w:hAnsi="Calibri" w:cs="Calibri"/>
                <w:b/>
                <w:bCs/>
                <w:lang w:eastAsia="en-PH"/>
              </w:rPr>
            </w:pPr>
            <w:r w:rsidRPr="00BB5E3F">
              <w:rPr>
                <w:rFonts w:ascii="Calibri" w:eastAsia="Times New Roman" w:hAnsi="Calibri" w:cs="Calibri"/>
                <w:b/>
                <w:bCs/>
                <w:lang w:eastAsia="en-PH"/>
              </w:rPr>
              <w:t xml:space="preserve">Household Expenditure Measure (HEM) update  </w:t>
            </w:r>
          </w:p>
          <w:p w14:paraId="3158B329" w14:textId="6453EDD5" w:rsidR="00076D1F" w:rsidRPr="005269CD" w:rsidRDefault="00076D1F" w:rsidP="00076D1F">
            <w:pPr>
              <w:pStyle w:val="ListParagraph"/>
              <w:numPr>
                <w:ilvl w:val="2"/>
                <w:numId w:val="28"/>
              </w:numPr>
              <w:spacing w:after="0" w:line="240" w:lineRule="auto"/>
              <w:textAlignment w:val="baseline"/>
              <w:rPr>
                <w:rFonts w:ascii="Calibri" w:eastAsia="Times New Roman" w:hAnsi="Calibri" w:cs="Calibri"/>
                <w:lang w:eastAsia="en-PH"/>
              </w:rPr>
            </w:pPr>
            <w:r w:rsidRPr="005269CD">
              <w:rPr>
                <w:rFonts w:ascii="Calibri" w:eastAsia="Times New Roman" w:hAnsi="Calibri" w:cs="Calibri"/>
                <w:lang w:eastAsia="en-PH"/>
              </w:rPr>
              <w:t xml:space="preserve">HSBC is updating the HEM benchmark used in </w:t>
            </w:r>
            <w:proofErr w:type="spellStart"/>
            <w:r w:rsidRPr="005269CD">
              <w:rPr>
                <w:rFonts w:ascii="Calibri" w:eastAsia="Times New Roman" w:hAnsi="Calibri" w:cs="Calibri"/>
                <w:lang w:eastAsia="en-PH"/>
              </w:rPr>
              <w:t>ApplyOnline</w:t>
            </w:r>
            <w:proofErr w:type="spellEnd"/>
            <w:r w:rsidRPr="005269CD">
              <w:rPr>
                <w:rFonts w:ascii="Calibri" w:eastAsia="Times New Roman" w:hAnsi="Calibri" w:cs="Calibri"/>
                <w:lang w:eastAsia="en-PH"/>
              </w:rPr>
              <w:t xml:space="preserve"> effective from Tuesday 21 June 2022 to ensure the most recent living costs are considered for serviceability assessments.  </w:t>
            </w:r>
          </w:p>
          <w:p w14:paraId="510C8852" w14:textId="77777777" w:rsidR="00076D1F" w:rsidRPr="003B339C" w:rsidRDefault="00076D1F" w:rsidP="00076D1F">
            <w:pPr>
              <w:pStyle w:val="ListParagraph"/>
              <w:numPr>
                <w:ilvl w:val="2"/>
                <w:numId w:val="28"/>
              </w:numPr>
              <w:spacing w:after="0" w:line="240" w:lineRule="auto"/>
              <w:textAlignment w:val="baseline"/>
              <w:rPr>
                <w:rFonts w:ascii="Calibri" w:eastAsia="Times New Roman" w:hAnsi="Calibri" w:cs="Calibri"/>
                <w:b/>
                <w:bCs/>
                <w:lang w:eastAsia="en-PH"/>
              </w:rPr>
            </w:pPr>
            <w:r w:rsidRPr="005269CD">
              <w:rPr>
                <w:rFonts w:ascii="Calibri" w:eastAsia="Times New Roman" w:hAnsi="Calibri" w:cs="Calibri"/>
                <w:lang w:eastAsia="en-PH"/>
              </w:rPr>
              <w:t>For applications submitted prior to the effective date and which fail servicing upon a resubmission after this date, then serviceability at the original time of submission will be applied.</w:t>
            </w:r>
          </w:p>
          <w:p w14:paraId="08E04159" w14:textId="249FCE60" w:rsidR="00076D1F" w:rsidRPr="003B339C" w:rsidRDefault="00076D1F" w:rsidP="00076D1F">
            <w:pPr>
              <w:pStyle w:val="ListParagraph"/>
              <w:numPr>
                <w:ilvl w:val="2"/>
                <w:numId w:val="28"/>
              </w:numPr>
              <w:spacing w:after="0" w:line="240" w:lineRule="auto"/>
              <w:textAlignment w:val="baseline"/>
              <w:rPr>
                <w:rFonts w:ascii="Calibri" w:eastAsia="Times New Roman" w:hAnsi="Calibri" w:cs="Calibri"/>
                <w:lang w:eastAsia="en-PH"/>
              </w:rPr>
            </w:pPr>
            <w:r w:rsidRPr="003B339C">
              <w:rPr>
                <w:rFonts w:ascii="Calibri" w:eastAsia="Times New Roman" w:hAnsi="Calibri" w:cs="Calibri"/>
                <w:lang w:eastAsia="en-PH"/>
              </w:rPr>
              <w:t xml:space="preserve">A new version of the manual serviceability calculator (v3.6) will be available on the Broker Portal by close of business Monday 20 June 2022.   </w:t>
            </w:r>
          </w:p>
        </w:tc>
      </w:tr>
      <w:tr w:rsidR="00076D1F" w:rsidRPr="007F63CF" w14:paraId="0C871ABD" w14:textId="77777777" w:rsidTr="008D62F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737E363E" w:rsidR="00076D1F" w:rsidRDefault="00076D1F" w:rsidP="00076D1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20 – Jun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75C12350" w:rsidR="00076D1F" w:rsidRDefault="00076D1F" w:rsidP="00076D1F">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5CDEA5FA" w14:textId="77777777" w:rsidR="00076D1F" w:rsidRDefault="00076D1F" w:rsidP="00076D1F">
            <w:pPr>
              <w:pStyle w:val="ListParagraph"/>
              <w:numPr>
                <w:ilvl w:val="0"/>
                <w:numId w:val="25"/>
              </w:numPr>
              <w:spacing w:after="0" w:line="240" w:lineRule="auto"/>
              <w:textAlignment w:val="baseline"/>
              <w:rPr>
                <w:rFonts w:ascii="Calibri" w:eastAsia="Times New Roman" w:hAnsi="Calibri" w:cs="Calibri"/>
                <w:b/>
                <w:bCs/>
                <w:lang w:eastAsia="en-PH"/>
              </w:rPr>
            </w:pPr>
            <w:r w:rsidRPr="006A50B1">
              <w:rPr>
                <w:rFonts w:ascii="Calibri" w:eastAsia="Times New Roman" w:hAnsi="Calibri" w:cs="Calibri"/>
                <w:b/>
                <w:bCs/>
                <w:lang w:eastAsia="en-PH"/>
              </w:rPr>
              <w:t>Heritage Bank - Updated forms</w:t>
            </w:r>
          </w:p>
          <w:p w14:paraId="2BAEFC18" w14:textId="77777777" w:rsidR="00076D1F" w:rsidRPr="00781F18" w:rsidRDefault="00076D1F" w:rsidP="00076D1F">
            <w:pPr>
              <w:pStyle w:val="ListParagraph"/>
              <w:numPr>
                <w:ilvl w:val="1"/>
                <w:numId w:val="25"/>
              </w:numPr>
              <w:spacing w:after="0" w:line="240" w:lineRule="auto"/>
              <w:textAlignment w:val="baseline"/>
              <w:rPr>
                <w:rFonts w:ascii="Calibri" w:eastAsia="Times New Roman" w:hAnsi="Calibri" w:cs="Calibri"/>
                <w:b/>
                <w:bCs/>
                <w:lang w:eastAsia="en-PH"/>
              </w:rPr>
            </w:pPr>
            <w:r w:rsidRPr="00781F18">
              <w:rPr>
                <w:rFonts w:ascii="Calibri" w:eastAsia="Times New Roman" w:hAnsi="Calibri" w:cs="Calibri"/>
                <w:b/>
                <w:bCs/>
                <w:lang w:eastAsia="en-PH"/>
              </w:rPr>
              <w:t xml:space="preserve">Useful Resources &gt; Forms &amp; Brochures &gt; Application Forms </w:t>
            </w:r>
          </w:p>
          <w:p w14:paraId="5E4A0A38" w14:textId="727F25F9" w:rsidR="00076D1F" w:rsidRPr="00781F18" w:rsidRDefault="00076D1F" w:rsidP="00076D1F">
            <w:pPr>
              <w:pStyle w:val="ListParagraph"/>
              <w:numPr>
                <w:ilvl w:val="2"/>
                <w:numId w:val="25"/>
              </w:numPr>
              <w:spacing w:after="0" w:line="240" w:lineRule="auto"/>
              <w:textAlignment w:val="baseline"/>
              <w:rPr>
                <w:rFonts w:ascii="Calibri" w:eastAsia="Times New Roman" w:hAnsi="Calibri" w:cs="Calibri"/>
                <w:lang w:eastAsia="en-PH"/>
              </w:rPr>
            </w:pPr>
            <w:r w:rsidRPr="00781F18">
              <w:rPr>
                <w:rFonts w:ascii="Calibri" w:eastAsia="Times New Roman" w:hAnsi="Calibri" w:cs="Calibri"/>
                <w:lang w:eastAsia="en-PH"/>
              </w:rPr>
              <w:t xml:space="preserve">Broker Supporting Documents Checklist – version 0622_v1 </w:t>
            </w:r>
          </w:p>
          <w:p w14:paraId="236B5A35" w14:textId="77777777" w:rsidR="00076D1F" w:rsidRDefault="00076D1F" w:rsidP="00076D1F">
            <w:pPr>
              <w:pStyle w:val="ListParagraph"/>
              <w:numPr>
                <w:ilvl w:val="2"/>
                <w:numId w:val="25"/>
              </w:numPr>
              <w:spacing w:after="0" w:line="240" w:lineRule="auto"/>
              <w:textAlignment w:val="baseline"/>
              <w:rPr>
                <w:rFonts w:ascii="Calibri" w:eastAsia="Times New Roman" w:hAnsi="Calibri" w:cs="Calibri"/>
                <w:lang w:eastAsia="en-PH"/>
              </w:rPr>
            </w:pPr>
            <w:r w:rsidRPr="00DD77C9">
              <w:rPr>
                <w:rFonts w:ascii="Calibri" w:eastAsia="Times New Roman" w:hAnsi="Calibri" w:cs="Calibri"/>
                <w:lang w:eastAsia="en-PH"/>
              </w:rPr>
              <w:t>This form has been updated due to our recent policy changes</w:t>
            </w:r>
          </w:p>
          <w:p w14:paraId="51BFF28E" w14:textId="77777777" w:rsidR="00076D1F" w:rsidRDefault="00076D1F" w:rsidP="00076D1F">
            <w:pPr>
              <w:pStyle w:val="ListParagraph"/>
              <w:numPr>
                <w:ilvl w:val="1"/>
                <w:numId w:val="25"/>
              </w:numPr>
              <w:spacing w:after="0" w:line="240" w:lineRule="auto"/>
              <w:textAlignment w:val="baseline"/>
              <w:rPr>
                <w:rFonts w:ascii="Calibri" w:eastAsia="Times New Roman" w:hAnsi="Calibri" w:cs="Calibri"/>
                <w:b/>
                <w:bCs/>
                <w:lang w:eastAsia="en-PH"/>
              </w:rPr>
            </w:pPr>
            <w:r w:rsidRPr="00500DB3">
              <w:rPr>
                <w:rFonts w:ascii="Calibri" w:eastAsia="Times New Roman" w:hAnsi="Calibri" w:cs="Calibri"/>
                <w:b/>
                <w:bCs/>
                <w:lang w:eastAsia="en-PH"/>
              </w:rPr>
              <w:lastRenderedPageBreak/>
              <w:t>Useful Resources &gt; Forms &amp; Brochures &gt; General Forms</w:t>
            </w:r>
          </w:p>
          <w:p w14:paraId="08AA76D8" w14:textId="77777777" w:rsidR="00076D1F" w:rsidRPr="00A65229" w:rsidRDefault="00076D1F" w:rsidP="00076D1F">
            <w:pPr>
              <w:pStyle w:val="ListParagraph"/>
              <w:numPr>
                <w:ilvl w:val="2"/>
                <w:numId w:val="25"/>
              </w:numPr>
              <w:spacing w:after="0" w:line="240" w:lineRule="auto"/>
              <w:textAlignment w:val="baseline"/>
              <w:rPr>
                <w:rFonts w:ascii="Calibri" w:eastAsia="Times New Roman" w:hAnsi="Calibri" w:cs="Calibri"/>
                <w:lang w:eastAsia="en-PH"/>
              </w:rPr>
            </w:pPr>
            <w:r w:rsidRPr="00A65229">
              <w:rPr>
                <w:rFonts w:ascii="Calibri" w:eastAsia="Times New Roman" w:hAnsi="Calibri" w:cs="Calibri"/>
                <w:lang w:eastAsia="en-PH"/>
              </w:rPr>
              <w:t xml:space="preserve">Lending Terms and Conditions  </w:t>
            </w:r>
          </w:p>
          <w:p w14:paraId="13B001B5" w14:textId="77777777" w:rsidR="00076D1F" w:rsidRPr="00AA5E9E" w:rsidRDefault="00076D1F" w:rsidP="00076D1F">
            <w:pPr>
              <w:pStyle w:val="ListParagraph"/>
              <w:numPr>
                <w:ilvl w:val="2"/>
                <w:numId w:val="25"/>
              </w:numPr>
              <w:spacing w:after="0" w:line="240" w:lineRule="auto"/>
              <w:textAlignment w:val="baseline"/>
              <w:rPr>
                <w:rFonts w:ascii="Calibri" w:eastAsia="Times New Roman" w:hAnsi="Calibri" w:cs="Calibri"/>
                <w:b/>
                <w:bCs/>
                <w:lang w:eastAsia="en-PH"/>
              </w:rPr>
            </w:pPr>
            <w:r w:rsidRPr="00A65229">
              <w:rPr>
                <w:rFonts w:ascii="Calibri" w:eastAsia="Times New Roman" w:hAnsi="Calibri" w:cs="Calibri"/>
                <w:lang w:eastAsia="en-PH"/>
              </w:rPr>
              <w:t>Added supplementary document dated 20 June 22</w:t>
            </w:r>
          </w:p>
          <w:p w14:paraId="2E95B6FA" w14:textId="77777777" w:rsidR="00076D1F" w:rsidRDefault="00076D1F" w:rsidP="00076D1F">
            <w:pPr>
              <w:pStyle w:val="ListParagraph"/>
              <w:numPr>
                <w:ilvl w:val="0"/>
                <w:numId w:val="25"/>
              </w:numPr>
              <w:spacing w:after="0" w:line="240" w:lineRule="auto"/>
              <w:textAlignment w:val="baseline"/>
              <w:rPr>
                <w:rFonts w:ascii="Calibri" w:eastAsia="Times New Roman" w:hAnsi="Calibri" w:cs="Calibri"/>
                <w:b/>
                <w:bCs/>
                <w:lang w:eastAsia="en-PH"/>
              </w:rPr>
            </w:pPr>
            <w:r w:rsidRPr="00AA5E9E">
              <w:rPr>
                <w:rFonts w:ascii="Calibri" w:eastAsia="Times New Roman" w:hAnsi="Calibri" w:cs="Calibri"/>
                <w:b/>
                <w:bCs/>
                <w:lang w:eastAsia="en-PH"/>
              </w:rPr>
              <w:t>Heritage Bank - Policy Updates</w:t>
            </w:r>
          </w:p>
          <w:p w14:paraId="72FC2098" w14:textId="762D773A" w:rsidR="00076D1F" w:rsidRPr="00672904" w:rsidRDefault="00076D1F" w:rsidP="00076D1F">
            <w:pPr>
              <w:pStyle w:val="ListParagraph"/>
              <w:numPr>
                <w:ilvl w:val="1"/>
                <w:numId w:val="25"/>
              </w:numPr>
              <w:spacing w:after="0" w:line="240" w:lineRule="auto"/>
              <w:textAlignment w:val="baseline"/>
              <w:rPr>
                <w:rFonts w:ascii="Calibri" w:eastAsia="Times New Roman" w:hAnsi="Calibri" w:cs="Calibri"/>
                <w:b/>
                <w:bCs/>
                <w:lang w:eastAsia="en-PH"/>
              </w:rPr>
            </w:pPr>
            <w:r w:rsidRPr="00AA5E9E">
              <w:rPr>
                <w:rFonts w:ascii="Calibri" w:eastAsia="Times New Roman" w:hAnsi="Calibri" w:cs="Calibri"/>
                <w:b/>
                <w:bCs/>
                <w:lang w:eastAsia="en-PH"/>
              </w:rPr>
              <w:t xml:space="preserve">2.1 Privacy Act </w:t>
            </w:r>
          </w:p>
          <w:p w14:paraId="4D7B4B53" w14:textId="71BCB5EF" w:rsidR="00076D1F" w:rsidRPr="00032C21" w:rsidRDefault="00076D1F" w:rsidP="00076D1F">
            <w:pPr>
              <w:pStyle w:val="ListParagraph"/>
              <w:numPr>
                <w:ilvl w:val="2"/>
                <w:numId w:val="25"/>
              </w:numPr>
              <w:spacing w:after="0" w:line="240" w:lineRule="auto"/>
              <w:textAlignment w:val="baseline"/>
              <w:rPr>
                <w:rFonts w:ascii="Calibri" w:eastAsia="Times New Roman" w:hAnsi="Calibri" w:cs="Calibri"/>
                <w:lang w:eastAsia="en-PH"/>
              </w:rPr>
            </w:pPr>
            <w:r w:rsidRPr="00032C21">
              <w:rPr>
                <w:rFonts w:ascii="Calibri" w:eastAsia="Times New Roman" w:hAnsi="Calibri" w:cs="Calibri"/>
                <w:lang w:eastAsia="en-PH"/>
              </w:rPr>
              <w:t xml:space="preserve">This section has had the wording amended </w:t>
            </w:r>
          </w:p>
          <w:p w14:paraId="03825FAD" w14:textId="77777777" w:rsidR="00076D1F" w:rsidRPr="00AA5E9E" w:rsidRDefault="00076D1F" w:rsidP="00076D1F">
            <w:pPr>
              <w:pStyle w:val="ListParagraph"/>
              <w:numPr>
                <w:ilvl w:val="1"/>
                <w:numId w:val="25"/>
              </w:numPr>
              <w:spacing w:after="0" w:line="240" w:lineRule="auto"/>
              <w:textAlignment w:val="baseline"/>
              <w:rPr>
                <w:rFonts w:ascii="Calibri" w:eastAsia="Times New Roman" w:hAnsi="Calibri" w:cs="Calibri"/>
                <w:b/>
                <w:bCs/>
                <w:lang w:eastAsia="en-PH"/>
              </w:rPr>
            </w:pPr>
            <w:r w:rsidRPr="00AA5E9E">
              <w:rPr>
                <w:rFonts w:ascii="Calibri" w:eastAsia="Times New Roman" w:hAnsi="Calibri" w:cs="Calibri"/>
                <w:b/>
                <w:bCs/>
                <w:lang w:eastAsia="en-PH"/>
              </w:rPr>
              <w:t xml:space="preserve">4.1 Acceptable Borrowers </w:t>
            </w:r>
          </w:p>
          <w:p w14:paraId="1694B680" w14:textId="64C3267A" w:rsidR="00076D1F" w:rsidRPr="00C26978" w:rsidRDefault="00076D1F" w:rsidP="00076D1F">
            <w:pPr>
              <w:pStyle w:val="ListParagraph"/>
              <w:numPr>
                <w:ilvl w:val="2"/>
                <w:numId w:val="25"/>
              </w:numPr>
              <w:spacing w:after="0" w:line="240" w:lineRule="auto"/>
              <w:textAlignment w:val="baseline"/>
              <w:rPr>
                <w:rFonts w:ascii="Calibri" w:eastAsia="Times New Roman" w:hAnsi="Calibri" w:cs="Calibri"/>
                <w:lang w:eastAsia="en-PH"/>
              </w:rPr>
            </w:pPr>
            <w:r w:rsidRPr="00C26978">
              <w:rPr>
                <w:rFonts w:ascii="Calibri" w:eastAsia="Times New Roman" w:hAnsi="Calibri" w:cs="Calibri"/>
                <w:lang w:eastAsia="en-PH"/>
              </w:rPr>
              <w:t xml:space="preserve">Guarantee supported lending </w:t>
            </w:r>
          </w:p>
          <w:p w14:paraId="009E67E0" w14:textId="228C3A57" w:rsidR="00076D1F" w:rsidRPr="00672904" w:rsidRDefault="00076D1F" w:rsidP="00076D1F">
            <w:pPr>
              <w:pStyle w:val="ListParagraph"/>
              <w:numPr>
                <w:ilvl w:val="1"/>
                <w:numId w:val="25"/>
              </w:numPr>
              <w:spacing w:after="0" w:line="240" w:lineRule="auto"/>
              <w:textAlignment w:val="baseline"/>
              <w:rPr>
                <w:rFonts w:ascii="Calibri" w:eastAsia="Times New Roman" w:hAnsi="Calibri" w:cs="Calibri"/>
                <w:lang w:eastAsia="en-PH"/>
              </w:rPr>
            </w:pPr>
            <w:r w:rsidRPr="00672904">
              <w:rPr>
                <w:rFonts w:ascii="Calibri" w:eastAsia="Times New Roman" w:hAnsi="Calibri" w:cs="Calibri"/>
                <w:lang w:eastAsia="en-PH"/>
              </w:rPr>
              <w:t xml:space="preserve">Requirements – added wording ‘The total debt secured on the guarantor’s property must be less than 70% </w:t>
            </w:r>
          </w:p>
          <w:p w14:paraId="2061512A" w14:textId="77777777" w:rsidR="00076D1F" w:rsidRPr="00AA5E9E" w:rsidRDefault="00076D1F" w:rsidP="00076D1F">
            <w:pPr>
              <w:pStyle w:val="ListParagraph"/>
              <w:numPr>
                <w:ilvl w:val="1"/>
                <w:numId w:val="25"/>
              </w:numPr>
              <w:spacing w:after="0" w:line="240" w:lineRule="auto"/>
              <w:textAlignment w:val="baseline"/>
              <w:rPr>
                <w:rFonts w:ascii="Calibri" w:eastAsia="Times New Roman" w:hAnsi="Calibri" w:cs="Calibri"/>
                <w:b/>
                <w:bCs/>
                <w:lang w:eastAsia="en-PH"/>
              </w:rPr>
            </w:pPr>
            <w:r w:rsidRPr="00AA5E9E">
              <w:rPr>
                <w:rFonts w:ascii="Calibri" w:eastAsia="Times New Roman" w:hAnsi="Calibri" w:cs="Calibri"/>
                <w:b/>
                <w:bCs/>
                <w:lang w:eastAsia="en-PH"/>
              </w:rPr>
              <w:t xml:space="preserve">6.3 Employment &amp; Income </w:t>
            </w:r>
          </w:p>
          <w:p w14:paraId="790CA50A" w14:textId="3BFDD561" w:rsidR="00076D1F" w:rsidRPr="00AA5E9E" w:rsidRDefault="00076D1F" w:rsidP="00076D1F">
            <w:pPr>
              <w:pStyle w:val="ListParagraph"/>
              <w:numPr>
                <w:ilvl w:val="2"/>
                <w:numId w:val="25"/>
              </w:numPr>
              <w:spacing w:after="0" w:line="240" w:lineRule="auto"/>
              <w:textAlignment w:val="baseline"/>
              <w:rPr>
                <w:rFonts w:ascii="Calibri" w:eastAsia="Times New Roman" w:hAnsi="Calibri" w:cs="Calibri"/>
                <w:b/>
                <w:bCs/>
                <w:lang w:eastAsia="en-PH"/>
              </w:rPr>
            </w:pPr>
            <w:r w:rsidRPr="00AA5E9E">
              <w:rPr>
                <w:rFonts w:ascii="Calibri" w:eastAsia="Times New Roman" w:hAnsi="Calibri" w:cs="Calibri"/>
                <w:b/>
                <w:bCs/>
                <w:lang w:eastAsia="en-PH"/>
              </w:rPr>
              <w:t xml:space="preserve">PAYG – Borrowers Employed by Family </w:t>
            </w:r>
          </w:p>
          <w:p w14:paraId="12B32BF0" w14:textId="13EFB206" w:rsidR="00076D1F" w:rsidRPr="00AA5E9E" w:rsidRDefault="00076D1F" w:rsidP="00076D1F">
            <w:pPr>
              <w:pStyle w:val="ListParagraph"/>
              <w:numPr>
                <w:ilvl w:val="3"/>
                <w:numId w:val="25"/>
              </w:numPr>
              <w:spacing w:after="0" w:line="240" w:lineRule="auto"/>
              <w:textAlignment w:val="baseline"/>
              <w:rPr>
                <w:rFonts w:ascii="Calibri" w:eastAsia="Times New Roman" w:hAnsi="Calibri" w:cs="Calibri"/>
                <w:b/>
                <w:bCs/>
                <w:lang w:eastAsia="en-PH"/>
              </w:rPr>
            </w:pPr>
            <w:r w:rsidRPr="00AA5E9E">
              <w:rPr>
                <w:rFonts w:ascii="Calibri" w:eastAsia="Times New Roman" w:hAnsi="Calibri" w:cs="Calibri"/>
                <w:b/>
                <w:bCs/>
                <w:lang w:eastAsia="en-PH"/>
              </w:rPr>
              <w:t xml:space="preserve">Removed requirement for ATO Assessment Notice and replaced with ATO Income Statement </w:t>
            </w:r>
          </w:p>
          <w:p w14:paraId="3F92CF65" w14:textId="77777777" w:rsidR="00076D1F" w:rsidRPr="00AA5E9E" w:rsidRDefault="00076D1F" w:rsidP="00076D1F">
            <w:pPr>
              <w:pStyle w:val="ListParagraph"/>
              <w:numPr>
                <w:ilvl w:val="1"/>
                <w:numId w:val="25"/>
              </w:numPr>
              <w:spacing w:after="0" w:line="240" w:lineRule="auto"/>
              <w:textAlignment w:val="baseline"/>
              <w:rPr>
                <w:rFonts w:ascii="Calibri" w:eastAsia="Times New Roman" w:hAnsi="Calibri" w:cs="Calibri"/>
                <w:b/>
                <w:bCs/>
                <w:lang w:eastAsia="en-PH"/>
              </w:rPr>
            </w:pPr>
            <w:r w:rsidRPr="00AA5E9E">
              <w:rPr>
                <w:rFonts w:ascii="Calibri" w:eastAsia="Times New Roman" w:hAnsi="Calibri" w:cs="Calibri"/>
                <w:b/>
                <w:bCs/>
                <w:lang w:eastAsia="en-PH"/>
              </w:rPr>
              <w:t xml:space="preserve">6.4 Commitments </w:t>
            </w:r>
          </w:p>
          <w:p w14:paraId="5A8EBD48" w14:textId="5F7A94ED" w:rsidR="00076D1F" w:rsidRPr="005F2DAF" w:rsidRDefault="00076D1F" w:rsidP="00076D1F">
            <w:pPr>
              <w:pStyle w:val="ListParagraph"/>
              <w:numPr>
                <w:ilvl w:val="2"/>
                <w:numId w:val="25"/>
              </w:numPr>
              <w:spacing w:after="0" w:line="240" w:lineRule="auto"/>
              <w:textAlignment w:val="baseline"/>
              <w:rPr>
                <w:rFonts w:ascii="Calibri" w:eastAsia="Times New Roman" w:hAnsi="Calibri" w:cs="Calibri"/>
                <w:b/>
                <w:bCs/>
                <w:lang w:eastAsia="en-PH"/>
              </w:rPr>
            </w:pPr>
            <w:r w:rsidRPr="005F2DAF">
              <w:rPr>
                <w:rFonts w:ascii="Calibri" w:eastAsia="Times New Roman" w:hAnsi="Calibri" w:cs="Calibri"/>
                <w:b/>
                <w:bCs/>
                <w:lang w:eastAsia="en-PH"/>
              </w:rPr>
              <w:t xml:space="preserve">Loan Commitments </w:t>
            </w:r>
          </w:p>
          <w:p w14:paraId="778A76C8" w14:textId="09B1B2A1" w:rsidR="00076D1F" w:rsidRPr="00F03DC4" w:rsidRDefault="00076D1F" w:rsidP="00076D1F">
            <w:pPr>
              <w:pStyle w:val="ListParagraph"/>
              <w:numPr>
                <w:ilvl w:val="3"/>
                <w:numId w:val="25"/>
              </w:numPr>
              <w:spacing w:after="0" w:line="240" w:lineRule="auto"/>
              <w:textAlignment w:val="baseline"/>
              <w:rPr>
                <w:rFonts w:ascii="Calibri" w:eastAsia="Times New Roman" w:hAnsi="Calibri" w:cs="Calibri"/>
                <w:lang w:eastAsia="en-PH"/>
              </w:rPr>
            </w:pPr>
            <w:r w:rsidRPr="00F03DC4">
              <w:rPr>
                <w:rFonts w:ascii="Calibri" w:eastAsia="Times New Roman" w:hAnsi="Calibri" w:cs="Calibri"/>
                <w:lang w:eastAsia="en-PH"/>
              </w:rPr>
              <w:t xml:space="preserve">Updated verification requirements from “latest statement” to “most recent statement dated within 30 days from the application date" </w:t>
            </w:r>
          </w:p>
          <w:p w14:paraId="7A713C07" w14:textId="33F6B344" w:rsidR="00076D1F" w:rsidRPr="00AA5E9E" w:rsidRDefault="00076D1F" w:rsidP="00076D1F">
            <w:pPr>
              <w:pStyle w:val="ListParagraph"/>
              <w:numPr>
                <w:ilvl w:val="1"/>
                <w:numId w:val="25"/>
              </w:numPr>
              <w:spacing w:after="0" w:line="240" w:lineRule="auto"/>
              <w:textAlignment w:val="baseline"/>
              <w:rPr>
                <w:rFonts w:ascii="Calibri" w:eastAsia="Times New Roman" w:hAnsi="Calibri" w:cs="Calibri"/>
                <w:b/>
                <w:bCs/>
                <w:lang w:eastAsia="en-PH"/>
              </w:rPr>
            </w:pPr>
            <w:r w:rsidRPr="00AA5E9E">
              <w:rPr>
                <w:rFonts w:ascii="Calibri" w:eastAsia="Times New Roman" w:hAnsi="Calibri" w:cs="Calibri"/>
                <w:b/>
                <w:bCs/>
                <w:lang w:eastAsia="en-PH"/>
              </w:rPr>
              <w:t xml:space="preserve">Other Commitments </w:t>
            </w:r>
          </w:p>
          <w:p w14:paraId="0262EA0A" w14:textId="59239B2F" w:rsidR="00076D1F" w:rsidRPr="00625F76" w:rsidRDefault="00076D1F" w:rsidP="00076D1F">
            <w:pPr>
              <w:pStyle w:val="ListParagraph"/>
              <w:numPr>
                <w:ilvl w:val="2"/>
                <w:numId w:val="25"/>
              </w:numPr>
              <w:spacing w:after="0" w:line="240" w:lineRule="auto"/>
              <w:textAlignment w:val="baseline"/>
              <w:rPr>
                <w:rFonts w:ascii="Calibri" w:eastAsia="Times New Roman" w:hAnsi="Calibri" w:cs="Calibri"/>
                <w:lang w:eastAsia="en-PH"/>
              </w:rPr>
            </w:pPr>
            <w:r w:rsidRPr="00625F76">
              <w:rPr>
                <w:rFonts w:ascii="Calibri" w:eastAsia="Times New Roman" w:hAnsi="Calibri" w:cs="Calibri"/>
                <w:lang w:eastAsia="en-PH"/>
              </w:rPr>
              <w:t xml:space="preserve">HECS - Remove the option of ‘copy of tax rates’ as an acceptable verification item for HECS/HELP commitments &amp; added HECS/HELP debt balance via a printout from the ATO portal as a requirement </w:t>
            </w:r>
          </w:p>
          <w:p w14:paraId="0967CBA2" w14:textId="77777777" w:rsidR="00076D1F" w:rsidRPr="00AA5E9E" w:rsidRDefault="00076D1F" w:rsidP="00076D1F">
            <w:pPr>
              <w:pStyle w:val="ListParagraph"/>
              <w:numPr>
                <w:ilvl w:val="1"/>
                <w:numId w:val="25"/>
              </w:numPr>
              <w:spacing w:after="0" w:line="240" w:lineRule="auto"/>
              <w:textAlignment w:val="baseline"/>
              <w:rPr>
                <w:rFonts w:ascii="Calibri" w:eastAsia="Times New Roman" w:hAnsi="Calibri" w:cs="Calibri"/>
                <w:b/>
                <w:bCs/>
                <w:lang w:eastAsia="en-PH"/>
              </w:rPr>
            </w:pPr>
            <w:r w:rsidRPr="00AA5E9E">
              <w:rPr>
                <w:rFonts w:ascii="Calibri" w:eastAsia="Times New Roman" w:hAnsi="Calibri" w:cs="Calibri"/>
                <w:b/>
                <w:bCs/>
                <w:lang w:eastAsia="en-PH"/>
              </w:rPr>
              <w:t xml:space="preserve">6.5 Living Expenses </w:t>
            </w:r>
          </w:p>
          <w:p w14:paraId="6AF0B4FB" w14:textId="3BDC3F04" w:rsidR="00076D1F" w:rsidRPr="004F0177" w:rsidRDefault="00076D1F" w:rsidP="00076D1F">
            <w:pPr>
              <w:pStyle w:val="ListParagraph"/>
              <w:numPr>
                <w:ilvl w:val="2"/>
                <w:numId w:val="25"/>
              </w:numPr>
              <w:spacing w:after="0" w:line="240" w:lineRule="auto"/>
              <w:textAlignment w:val="baseline"/>
              <w:rPr>
                <w:rFonts w:ascii="Calibri" w:eastAsia="Times New Roman" w:hAnsi="Calibri" w:cs="Calibri"/>
                <w:lang w:eastAsia="en-PH"/>
              </w:rPr>
            </w:pPr>
            <w:r w:rsidRPr="004F0177">
              <w:rPr>
                <w:rFonts w:ascii="Calibri" w:eastAsia="Times New Roman" w:hAnsi="Calibri" w:cs="Calibri"/>
                <w:lang w:eastAsia="en-PH"/>
              </w:rPr>
              <w:t xml:space="preserve">Add 'geographic location' to the living expenses section where it discusses what HEM is based on </w:t>
            </w:r>
          </w:p>
          <w:p w14:paraId="764994BF" w14:textId="77777777" w:rsidR="00076D1F" w:rsidRPr="00AA5E9E" w:rsidRDefault="00076D1F" w:rsidP="00076D1F">
            <w:pPr>
              <w:pStyle w:val="ListParagraph"/>
              <w:numPr>
                <w:ilvl w:val="1"/>
                <w:numId w:val="25"/>
              </w:numPr>
              <w:spacing w:after="0" w:line="240" w:lineRule="auto"/>
              <w:textAlignment w:val="baseline"/>
              <w:rPr>
                <w:rFonts w:ascii="Calibri" w:eastAsia="Times New Roman" w:hAnsi="Calibri" w:cs="Calibri"/>
                <w:b/>
                <w:bCs/>
                <w:lang w:eastAsia="en-PH"/>
              </w:rPr>
            </w:pPr>
            <w:r w:rsidRPr="00AA5E9E">
              <w:rPr>
                <w:rFonts w:ascii="Calibri" w:eastAsia="Times New Roman" w:hAnsi="Calibri" w:cs="Calibri"/>
                <w:b/>
                <w:bCs/>
                <w:lang w:eastAsia="en-PH"/>
              </w:rPr>
              <w:t xml:space="preserve">10 Deposit and Gifts </w:t>
            </w:r>
          </w:p>
          <w:p w14:paraId="41F72B6E" w14:textId="6054D05B" w:rsidR="00076D1F" w:rsidRPr="005A7950" w:rsidRDefault="00076D1F" w:rsidP="00076D1F">
            <w:pPr>
              <w:pStyle w:val="ListParagraph"/>
              <w:numPr>
                <w:ilvl w:val="2"/>
                <w:numId w:val="25"/>
              </w:numPr>
              <w:spacing w:after="0" w:line="240" w:lineRule="auto"/>
              <w:textAlignment w:val="baseline"/>
              <w:rPr>
                <w:rFonts w:ascii="Calibri" w:eastAsia="Times New Roman" w:hAnsi="Calibri" w:cs="Calibri"/>
                <w:lang w:eastAsia="en-PH"/>
              </w:rPr>
            </w:pPr>
            <w:r w:rsidRPr="005A7950">
              <w:rPr>
                <w:rFonts w:ascii="Calibri" w:eastAsia="Times New Roman" w:hAnsi="Calibri" w:cs="Calibri"/>
                <w:lang w:eastAsia="en-PH"/>
              </w:rPr>
              <w:t xml:space="preserve">This section has had the wording amended </w:t>
            </w:r>
          </w:p>
          <w:p w14:paraId="436ECBA4" w14:textId="56151A6B" w:rsidR="00076D1F" w:rsidRPr="00500DB3" w:rsidRDefault="00076D1F" w:rsidP="00076D1F">
            <w:pPr>
              <w:pStyle w:val="ListParagraph"/>
              <w:numPr>
                <w:ilvl w:val="2"/>
                <w:numId w:val="25"/>
              </w:numPr>
              <w:spacing w:after="0" w:line="240" w:lineRule="auto"/>
              <w:textAlignment w:val="baseline"/>
              <w:rPr>
                <w:rFonts w:ascii="Calibri" w:eastAsia="Times New Roman" w:hAnsi="Calibri" w:cs="Calibri"/>
                <w:b/>
                <w:bCs/>
                <w:lang w:eastAsia="en-PH"/>
              </w:rPr>
            </w:pPr>
            <w:r w:rsidRPr="005A7950">
              <w:rPr>
                <w:rFonts w:ascii="Calibri" w:eastAsia="Times New Roman" w:hAnsi="Calibri" w:cs="Calibri"/>
                <w:lang w:eastAsia="en-PH"/>
              </w:rPr>
              <w:t>Requirement to obtain evidence of the deposit for all loans, regardless of the LVR</w:t>
            </w:r>
          </w:p>
        </w:tc>
      </w:tr>
      <w:tr w:rsidR="00076D1F" w:rsidRPr="007F63CF" w14:paraId="7596CC6D" w14:textId="77777777" w:rsidTr="00D77F3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33C55B44" w:rsidR="00076D1F" w:rsidRDefault="00076D1F" w:rsidP="00076D1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22 – Jun</w:t>
            </w:r>
          </w:p>
        </w:tc>
        <w:tc>
          <w:tcPr>
            <w:tcW w:w="0" w:type="auto"/>
            <w:vMerge w:val="restart"/>
            <w:tcBorders>
              <w:top w:val="single" w:sz="6" w:space="0" w:color="000000"/>
              <w:left w:val="single" w:sz="6" w:space="0" w:color="000000"/>
              <w:right w:val="single" w:sz="6" w:space="0" w:color="000000"/>
            </w:tcBorders>
            <w:shd w:val="clear" w:color="auto" w:fill="auto"/>
          </w:tcPr>
          <w:p w14:paraId="1127FE75" w14:textId="72075689" w:rsidR="00076D1F" w:rsidRDefault="00076D1F" w:rsidP="00076D1F">
            <w:pPr>
              <w:spacing w:after="0" w:line="240" w:lineRule="auto"/>
              <w:jc w:val="center"/>
              <w:rPr>
                <w:rFonts w:ascii="Calibri" w:eastAsia="Times New Roman" w:hAnsi="Calibri" w:cs="Calibri"/>
                <w:lang w:eastAsia="en-PH"/>
              </w:rPr>
            </w:pPr>
            <w:proofErr w:type="spellStart"/>
            <w:r>
              <w:rPr>
                <w:rFonts w:ascii="Calibri" w:eastAsia="Times New Roman" w:hAnsi="Calibri" w:cs="Calibri"/>
                <w:lang w:val="en-AU"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5FDBE54A" w14:textId="77777777" w:rsidR="00076D1F" w:rsidRDefault="00076D1F" w:rsidP="00076D1F">
            <w:pPr>
              <w:pStyle w:val="ListParagraph"/>
              <w:numPr>
                <w:ilvl w:val="0"/>
                <w:numId w:val="30"/>
              </w:numPr>
              <w:spacing w:after="0" w:line="240" w:lineRule="auto"/>
              <w:textAlignment w:val="baseline"/>
              <w:rPr>
                <w:rFonts w:ascii="Calibri" w:eastAsia="Times New Roman" w:hAnsi="Calibri" w:cs="Calibri"/>
                <w:b/>
                <w:bCs/>
                <w:lang w:eastAsia="en-PH"/>
              </w:rPr>
            </w:pPr>
            <w:r w:rsidRPr="0042487B">
              <w:rPr>
                <w:rFonts w:ascii="Calibri" w:eastAsia="Times New Roman" w:hAnsi="Calibri" w:cs="Calibri"/>
                <w:b/>
                <w:bCs/>
                <w:lang w:eastAsia="en-PH"/>
              </w:rPr>
              <w:t>Fixed Interest Rate changes</w:t>
            </w:r>
          </w:p>
          <w:p w14:paraId="3C59D1E8" w14:textId="77777777" w:rsidR="00076D1F" w:rsidRPr="001D649A" w:rsidRDefault="00076D1F" w:rsidP="00076D1F">
            <w:pPr>
              <w:pStyle w:val="ListParagraph"/>
              <w:numPr>
                <w:ilvl w:val="1"/>
                <w:numId w:val="30"/>
              </w:numPr>
              <w:spacing w:after="0" w:line="240" w:lineRule="auto"/>
              <w:textAlignment w:val="baseline"/>
              <w:rPr>
                <w:rFonts w:ascii="Calibri" w:eastAsia="Times New Roman" w:hAnsi="Calibri" w:cs="Calibri"/>
                <w:lang w:eastAsia="en-PH"/>
              </w:rPr>
            </w:pPr>
            <w:r w:rsidRPr="001D649A">
              <w:rPr>
                <w:rFonts w:ascii="Calibri" w:eastAsia="Times New Roman" w:hAnsi="Calibri" w:cs="Calibri"/>
                <w:lang w:eastAsia="en-PH"/>
              </w:rPr>
              <w:t xml:space="preserve">1 Year Fixed Interest Rate has increased from 4.49% to 5.09% </w:t>
            </w:r>
          </w:p>
          <w:p w14:paraId="5CD681C1" w14:textId="77777777" w:rsidR="00076D1F" w:rsidRPr="001D649A" w:rsidRDefault="00076D1F" w:rsidP="00076D1F">
            <w:pPr>
              <w:pStyle w:val="ListParagraph"/>
              <w:numPr>
                <w:ilvl w:val="1"/>
                <w:numId w:val="30"/>
              </w:numPr>
              <w:spacing w:after="0" w:line="240" w:lineRule="auto"/>
              <w:textAlignment w:val="baseline"/>
              <w:rPr>
                <w:rFonts w:ascii="Calibri" w:eastAsia="Times New Roman" w:hAnsi="Calibri" w:cs="Calibri"/>
                <w:lang w:eastAsia="en-PH"/>
              </w:rPr>
            </w:pPr>
            <w:r w:rsidRPr="001D649A">
              <w:rPr>
                <w:rFonts w:ascii="Calibri" w:eastAsia="Times New Roman" w:hAnsi="Calibri" w:cs="Calibri"/>
                <w:lang w:eastAsia="en-PH"/>
              </w:rPr>
              <w:t xml:space="preserve">2 Year Fixed Interest Rate has increased from 5.09% to 5.69% </w:t>
            </w:r>
          </w:p>
          <w:p w14:paraId="2C3CA61A" w14:textId="77777777" w:rsidR="00076D1F" w:rsidRPr="001D649A" w:rsidRDefault="00076D1F" w:rsidP="00076D1F">
            <w:pPr>
              <w:pStyle w:val="ListParagraph"/>
              <w:numPr>
                <w:ilvl w:val="1"/>
                <w:numId w:val="30"/>
              </w:numPr>
              <w:spacing w:after="0" w:line="240" w:lineRule="auto"/>
              <w:textAlignment w:val="baseline"/>
              <w:rPr>
                <w:rFonts w:ascii="Calibri" w:eastAsia="Times New Roman" w:hAnsi="Calibri" w:cs="Calibri"/>
                <w:lang w:eastAsia="en-PH"/>
              </w:rPr>
            </w:pPr>
            <w:r w:rsidRPr="001D649A">
              <w:rPr>
                <w:rFonts w:ascii="Calibri" w:eastAsia="Times New Roman" w:hAnsi="Calibri" w:cs="Calibri"/>
                <w:lang w:eastAsia="en-PH"/>
              </w:rPr>
              <w:lastRenderedPageBreak/>
              <w:t xml:space="preserve">3 Year Fixed Interest Rate has increased from 5.49% to 5.89% </w:t>
            </w:r>
          </w:p>
          <w:p w14:paraId="46599430" w14:textId="71308376" w:rsidR="00076D1F" w:rsidRPr="0042487B" w:rsidRDefault="00076D1F" w:rsidP="00076D1F">
            <w:pPr>
              <w:pStyle w:val="ListParagraph"/>
              <w:numPr>
                <w:ilvl w:val="1"/>
                <w:numId w:val="30"/>
              </w:numPr>
              <w:spacing w:after="0" w:line="240" w:lineRule="auto"/>
              <w:textAlignment w:val="baseline"/>
              <w:rPr>
                <w:rFonts w:ascii="Calibri" w:eastAsia="Times New Roman" w:hAnsi="Calibri" w:cs="Calibri"/>
                <w:b/>
                <w:bCs/>
                <w:lang w:eastAsia="en-PH"/>
              </w:rPr>
            </w:pPr>
            <w:r w:rsidRPr="001D649A">
              <w:rPr>
                <w:rFonts w:ascii="Calibri" w:eastAsia="Times New Roman" w:hAnsi="Calibri" w:cs="Calibri"/>
                <w:lang w:eastAsia="en-PH"/>
              </w:rPr>
              <w:t>With the above interest rate changes customers</w:t>
            </w:r>
            <w:r>
              <w:rPr>
                <w:rFonts w:ascii="Calibri" w:eastAsia="Times New Roman" w:hAnsi="Calibri" w:cs="Calibri"/>
                <w:lang w:eastAsia="en-PH"/>
              </w:rPr>
              <w:t>’</w:t>
            </w:r>
            <w:r w:rsidRPr="001D649A">
              <w:rPr>
                <w:rFonts w:ascii="Calibri" w:eastAsia="Times New Roman" w:hAnsi="Calibri" w:cs="Calibri"/>
                <w:lang w:eastAsia="en-PH"/>
              </w:rPr>
              <w:t xml:space="preserve"> repayments will not increase due to </w:t>
            </w:r>
            <w:proofErr w:type="spellStart"/>
            <w:r w:rsidRPr="001D649A">
              <w:rPr>
                <w:rFonts w:ascii="Calibri" w:eastAsia="Times New Roman" w:hAnsi="Calibri" w:cs="Calibri"/>
                <w:lang w:eastAsia="en-PH"/>
              </w:rPr>
              <w:t>HomeStart’s</w:t>
            </w:r>
            <w:proofErr w:type="spellEnd"/>
            <w:r w:rsidRPr="001D649A">
              <w:rPr>
                <w:rFonts w:ascii="Calibri" w:eastAsia="Times New Roman" w:hAnsi="Calibri" w:cs="Calibri"/>
                <w:lang w:eastAsia="en-PH"/>
              </w:rPr>
              <w:t xml:space="preserve"> Repayment Safeguard.</w:t>
            </w:r>
          </w:p>
        </w:tc>
      </w:tr>
      <w:tr w:rsidR="00FE24DB" w:rsidRPr="007F63CF" w14:paraId="1C8C9234" w14:textId="77777777" w:rsidTr="008E517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915B868" w14:textId="4B323D9B" w:rsidR="00FE24DB" w:rsidRDefault="00FE24D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24 – Jun</w:t>
            </w:r>
          </w:p>
        </w:tc>
        <w:tc>
          <w:tcPr>
            <w:tcW w:w="0" w:type="auto"/>
            <w:vMerge/>
            <w:tcBorders>
              <w:left w:val="single" w:sz="6" w:space="0" w:color="000000"/>
              <w:right w:val="single" w:sz="6" w:space="0" w:color="000000"/>
            </w:tcBorders>
            <w:shd w:val="clear" w:color="auto" w:fill="auto"/>
            <w:vAlign w:val="center"/>
          </w:tcPr>
          <w:p w14:paraId="11502D40" w14:textId="77777777" w:rsidR="00FE24DB" w:rsidRDefault="00FE24DB" w:rsidP="009B61A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04E7746E" w14:textId="77777777" w:rsidR="00FE24DB" w:rsidRDefault="00FE24DB" w:rsidP="0042487B">
            <w:pPr>
              <w:pStyle w:val="ListParagraph"/>
              <w:numPr>
                <w:ilvl w:val="0"/>
                <w:numId w:val="30"/>
              </w:numPr>
              <w:spacing w:after="0" w:line="240" w:lineRule="auto"/>
              <w:textAlignment w:val="baseline"/>
              <w:rPr>
                <w:rFonts w:ascii="Calibri" w:eastAsia="Times New Roman" w:hAnsi="Calibri" w:cs="Calibri"/>
                <w:b/>
                <w:bCs/>
                <w:lang w:eastAsia="en-PH"/>
              </w:rPr>
            </w:pPr>
            <w:r w:rsidRPr="004C2324">
              <w:rPr>
                <w:rFonts w:ascii="Calibri" w:eastAsia="Times New Roman" w:hAnsi="Calibri" w:cs="Calibri"/>
                <w:b/>
                <w:bCs/>
                <w:lang w:eastAsia="en-PH"/>
              </w:rPr>
              <w:t>Standard Variable Rate increase &amp; Quarterly CPI adjustment</w:t>
            </w:r>
          </w:p>
          <w:p w14:paraId="31AE8847" w14:textId="77777777" w:rsidR="00FE24DB" w:rsidRPr="004C2324" w:rsidRDefault="00FE24DB" w:rsidP="004C2324">
            <w:pPr>
              <w:pStyle w:val="ListParagraph"/>
              <w:numPr>
                <w:ilvl w:val="1"/>
                <w:numId w:val="30"/>
              </w:numPr>
              <w:spacing w:after="0" w:line="240" w:lineRule="auto"/>
              <w:textAlignment w:val="baseline"/>
              <w:rPr>
                <w:rFonts w:ascii="Calibri" w:eastAsia="Times New Roman" w:hAnsi="Calibri" w:cs="Calibri"/>
                <w:lang w:eastAsia="en-PH"/>
              </w:rPr>
            </w:pPr>
            <w:proofErr w:type="spellStart"/>
            <w:r w:rsidRPr="004C2324">
              <w:rPr>
                <w:rFonts w:ascii="Calibri" w:eastAsia="Times New Roman" w:hAnsi="Calibri" w:cs="Calibri"/>
                <w:lang w:eastAsia="en-PH"/>
              </w:rPr>
              <w:t>HomeStart's</w:t>
            </w:r>
            <w:proofErr w:type="spellEnd"/>
            <w:r w:rsidRPr="004C2324">
              <w:rPr>
                <w:rFonts w:ascii="Calibri" w:eastAsia="Times New Roman" w:hAnsi="Calibri" w:cs="Calibri"/>
                <w:lang w:eastAsia="en-PH"/>
              </w:rPr>
              <w:t xml:space="preserve"> standard variable interest rate is currently 4.64% p.a. </w:t>
            </w:r>
          </w:p>
          <w:p w14:paraId="44147110" w14:textId="77777777" w:rsidR="00FE24DB" w:rsidRPr="005F266D" w:rsidRDefault="00FE24DB" w:rsidP="004C2324">
            <w:pPr>
              <w:pStyle w:val="ListParagraph"/>
              <w:numPr>
                <w:ilvl w:val="1"/>
                <w:numId w:val="30"/>
              </w:numPr>
              <w:spacing w:after="0" w:line="240" w:lineRule="auto"/>
              <w:textAlignment w:val="baseline"/>
              <w:rPr>
                <w:rFonts w:ascii="Calibri" w:eastAsia="Times New Roman" w:hAnsi="Calibri" w:cs="Calibri"/>
                <w:b/>
                <w:bCs/>
                <w:lang w:eastAsia="en-PH"/>
              </w:rPr>
            </w:pPr>
            <w:r w:rsidRPr="004C2324">
              <w:rPr>
                <w:rFonts w:ascii="Calibri" w:eastAsia="Times New Roman" w:hAnsi="Calibri" w:cs="Calibri"/>
                <w:lang w:eastAsia="en-PH"/>
              </w:rPr>
              <w:t xml:space="preserve">From 1 July 2022, the interest rate on the </w:t>
            </w:r>
            <w:proofErr w:type="spellStart"/>
            <w:r w:rsidRPr="004C2324">
              <w:rPr>
                <w:rFonts w:ascii="Calibri" w:eastAsia="Times New Roman" w:hAnsi="Calibri" w:cs="Calibri"/>
                <w:lang w:eastAsia="en-PH"/>
              </w:rPr>
              <w:t>subsidised</w:t>
            </w:r>
            <w:proofErr w:type="spellEnd"/>
            <w:r w:rsidRPr="004C2324">
              <w:rPr>
                <w:rFonts w:ascii="Calibri" w:eastAsia="Times New Roman" w:hAnsi="Calibri" w:cs="Calibri"/>
                <w:lang w:eastAsia="en-PH"/>
              </w:rPr>
              <w:t xml:space="preserve"> portion of the Advantage and Equity Start loans, will remain at 2.50%p.a. for customers with contracts offered on or before 13 December 2021.</w:t>
            </w:r>
          </w:p>
          <w:p w14:paraId="35666366" w14:textId="77777777" w:rsidR="00FE24DB" w:rsidRDefault="00FE24DB" w:rsidP="005F266D">
            <w:pPr>
              <w:pStyle w:val="ListParagraph"/>
              <w:numPr>
                <w:ilvl w:val="0"/>
                <w:numId w:val="30"/>
              </w:numPr>
              <w:spacing w:after="0" w:line="240" w:lineRule="auto"/>
              <w:textAlignment w:val="baseline"/>
              <w:rPr>
                <w:rFonts w:ascii="Calibri" w:eastAsia="Times New Roman" w:hAnsi="Calibri" w:cs="Calibri"/>
                <w:b/>
                <w:bCs/>
                <w:lang w:eastAsia="en-PH"/>
              </w:rPr>
            </w:pPr>
            <w:r w:rsidRPr="005F266D">
              <w:rPr>
                <w:rFonts w:ascii="Calibri" w:eastAsia="Times New Roman" w:hAnsi="Calibri" w:cs="Calibri"/>
                <w:b/>
                <w:bCs/>
                <w:lang w:eastAsia="en-PH"/>
              </w:rPr>
              <w:t>Standard Variable Interest Rate changes</w:t>
            </w:r>
          </w:p>
          <w:p w14:paraId="4BE49DF5" w14:textId="5FA75A46" w:rsidR="00FE24DB" w:rsidRPr="00FE24DB" w:rsidRDefault="00FE24DB" w:rsidP="00FE24DB">
            <w:pPr>
              <w:pStyle w:val="ListParagraph"/>
              <w:numPr>
                <w:ilvl w:val="1"/>
                <w:numId w:val="30"/>
              </w:numPr>
              <w:spacing w:after="0" w:line="240" w:lineRule="auto"/>
              <w:textAlignment w:val="baseline"/>
              <w:rPr>
                <w:rFonts w:ascii="Calibri" w:eastAsia="Times New Roman" w:hAnsi="Calibri" w:cs="Calibri"/>
                <w:lang w:eastAsia="en-PH"/>
              </w:rPr>
            </w:pPr>
            <w:proofErr w:type="spellStart"/>
            <w:r w:rsidRPr="005F266D">
              <w:rPr>
                <w:rFonts w:ascii="Calibri" w:eastAsia="Times New Roman" w:hAnsi="Calibri" w:cs="Calibri"/>
                <w:lang w:eastAsia="en-PH"/>
              </w:rPr>
              <w:t>HomeStart</w:t>
            </w:r>
            <w:proofErr w:type="spellEnd"/>
            <w:r w:rsidRPr="005F266D">
              <w:rPr>
                <w:rFonts w:ascii="Calibri" w:eastAsia="Times New Roman" w:hAnsi="Calibri" w:cs="Calibri"/>
                <w:lang w:eastAsia="en-PH"/>
              </w:rPr>
              <w:t xml:space="preserve"> Finance will increase its Standard Variable Interest Rate by 0.50% p.a. to 5.14% p.a. </w:t>
            </w:r>
            <w:r w:rsidRPr="005F266D">
              <w:rPr>
                <w:rFonts w:ascii="Calibri" w:eastAsia="Times New Roman" w:hAnsi="Calibri" w:cs="Calibri"/>
                <w:lang w:eastAsia="en-PH"/>
              </w:rPr>
              <w:t>effective Friday</w:t>
            </w:r>
            <w:r w:rsidRPr="005F266D">
              <w:rPr>
                <w:rFonts w:ascii="Calibri" w:eastAsia="Times New Roman" w:hAnsi="Calibri" w:cs="Calibri"/>
                <w:lang w:eastAsia="en-PH"/>
              </w:rPr>
              <w:t xml:space="preserve"> 24 June 2022</w:t>
            </w:r>
            <w:r>
              <w:rPr>
                <w:rFonts w:ascii="Calibri" w:eastAsia="Times New Roman" w:hAnsi="Calibri" w:cs="Calibri"/>
                <w:lang w:eastAsia="en-PH"/>
              </w:rPr>
              <w:t>.</w:t>
            </w:r>
          </w:p>
        </w:tc>
      </w:tr>
      <w:tr w:rsidR="00FE24DB" w:rsidRPr="007F63CF" w14:paraId="624041AE" w14:textId="77777777" w:rsidTr="00BC43ED">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CCC42E" w14:textId="1469B6E4" w:rsidR="00FE24DB" w:rsidRDefault="00FE24D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Jul</w:t>
            </w:r>
          </w:p>
        </w:tc>
        <w:tc>
          <w:tcPr>
            <w:tcW w:w="0" w:type="auto"/>
            <w:vMerge/>
            <w:tcBorders>
              <w:left w:val="single" w:sz="6" w:space="0" w:color="000000"/>
              <w:bottom w:val="single" w:sz="6" w:space="0" w:color="000000"/>
              <w:right w:val="single" w:sz="6" w:space="0" w:color="000000"/>
            </w:tcBorders>
            <w:shd w:val="clear" w:color="auto" w:fill="auto"/>
            <w:vAlign w:val="center"/>
          </w:tcPr>
          <w:p w14:paraId="0E8EE418" w14:textId="77777777" w:rsidR="00FE24DB" w:rsidRDefault="00FE24DB" w:rsidP="009B61A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2E33C1D9" w14:textId="77777777" w:rsidR="00FE24DB" w:rsidRDefault="00FE24DB" w:rsidP="0042487B">
            <w:pPr>
              <w:pStyle w:val="ListParagraph"/>
              <w:numPr>
                <w:ilvl w:val="0"/>
                <w:numId w:val="30"/>
              </w:numPr>
              <w:spacing w:after="0" w:line="240" w:lineRule="auto"/>
              <w:textAlignment w:val="baseline"/>
              <w:rPr>
                <w:rFonts w:ascii="Calibri" w:eastAsia="Times New Roman" w:hAnsi="Calibri" w:cs="Calibri"/>
                <w:b/>
                <w:bCs/>
                <w:lang w:eastAsia="en-PH"/>
              </w:rPr>
            </w:pPr>
            <w:r w:rsidRPr="00FE24DB">
              <w:rPr>
                <w:rFonts w:ascii="Calibri" w:eastAsia="Times New Roman" w:hAnsi="Calibri" w:cs="Calibri"/>
                <w:b/>
                <w:bCs/>
                <w:lang w:eastAsia="en-PH"/>
              </w:rPr>
              <w:t xml:space="preserve">Increase Your Customer’s Buying Power with </w:t>
            </w:r>
            <w:proofErr w:type="spellStart"/>
            <w:r w:rsidRPr="00FE24DB">
              <w:rPr>
                <w:rFonts w:ascii="Calibri" w:eastAsia="Times New Roman" w:hAnsi="Calibri" w:cs="Calibri"/>
                <w:b/>
                <w:bCs/>
                <w:lang w:eastAsia="en-PH"/>
              </w:rPr>
              <w:t>HomeStart</w:t>
            </w:r>
            <w:proofErr w:type="spellEnd"/>
          </w:p>
          <w:p w14:paraId="67B9429C" w14:textId="77777777" w:rsidR="00FE24DB" w:rsidRDefault="00FE24DB" w:rsidP="00FE24DB">
            <w:pPr>
              <w:pStyle w:val="ListParagraph"/>
              <w:numPr>
                <w:ilvl w:val="1"/>
                <w:numId w:val="30"/>
              </w:numPr>
              <w:spacing w:after="0" w:line="240" w:lineRule="auto"/>
              <w:textAlignment w:val="baseline"/>
              <w:rPr>
                <w:rFonts w:ascii="Calibri" w:eastAsia="Times New Roman" w:hAnsi="Calibri" w:cs="Calibri"/>
                <w:lang w:eastAsia="en-PH"/>
              </w:rPr>
            </w:pPr>
            <w:r w:rsidRPr="00FE24DB">
              <w:rPr>
                <w:rFonts w:ascii="Calibri" w:eastAsia="Times New Roman" w:hAnsi="Calibri" w:cs="Calibri"/>
                <w:lang w:eastAsia="en-PH"/>
              </w:rPr>
              <w:t>Loan repayments will decrease so customers pay less</w:t>
            </w:r>
          </w:p>
          <w:p w14:paraId="3B2AA77E" w14:textId="77777777" w:rsidR="00BB24F2" w:rsidRDefault="00BB24F2" w:rsidP="00FE24DB">
            <w:pPr>
              <w:pStyle w:val="ListParagraph"/>
              <w:numPr>
                <w:ilvl w:val="1"/>
                <w:numId w:val="30"/>
              </w:numPr>
              <w:spacing w:after="0" w:line="240" w:lineRule="auto"/>
              <w:textAlignment w:val="baseline"/>
              <w:rPr>
                <w:rFonts w:ascii="Calibri" w:eastAsia="Times New Roman" w:hAnsi="Calibri" w:cs="Calibri"/>
                <w:lang w:eastAsia="en-PH"/>
              </w:rPr>
            </w:pPr>
            <w:r w:rsidRPr="00BB24F2">
              <w:rPr>
                <w:rFonts w:ascii="Calibri" w:eastAsia="Times New Roman" w:hAnsi="Calibri" w:cs="Calibri"/>
                <w:lang w:eastAsia="en-PH"/>
              </w:rPr>
              <w:t>Buying power will increase so customers have more options</w:t>
            </w:r>
          </w:p>
          <w:p w14:paraId="3AF66EF1" w14:textId="77777777" w:rsidR="00BB24F2" w:rsidRPr="00BB24F2" w:rsidRDefault="00BB24F2" w:rsidP="00BB24F2">
            <w:pPr>
              <w:pStyle w:val="ListParagraph"/>
              <w:numPr>
                <w:ilvl w:val="0"/>
                <w:numId w:val="30"/>
              </w:numPr>
              <w:spacing w:after="0" w:line="240" w:lineRule="auto"/>
              <w:textAlignment w:val="baseline"/>
              <w:rPr>
                <w:rFonts w:ascii="Calibri" w:eastAsia="Times New Roman" w:hAnsi="Calibri" w:cs="Calibri"/>
                <w:lang w:eastAsia="en-PH"/>
              </w:rPr>
            </w:pPr>
            <w:r w:rsidRPr="00BB24F2">
              <w:rPr>
                <w:rFonts w:ascii="Calibri" w:eastAsia="Times New Roman" w:hAnsi="Calibri" w:cs="Calibri"/>
                <w:lang w:eastAsia="en-PH"/>
              </w:rPr>
              <w:t xml:space="preserve">How will this affect the applications I have in progress? </w:t>
            </w:r>
          </w:p>
          <w:p w14:paraId="3A21D040" w14:textId="77777777" w:rsidR="00BB24F2" w:rsidRDefault="00BB24F2" w:rsidP="00BB24F2">
            <w:pPr>
              <w:pStyle w:val="ListParagraph"/>
              <w:numPr>
                <w:ilvl w:val="0"/>
                <w:numId w:val="30"/>
              </w:numPr>
              <w:spacing w:after="0" w:line="240" w:lineRule="auto"/>
              <w:textAlignment w:val="baseline"/>
              <w:rPr>
                <w:rFonts w:ascii="Calibri" w:eastAsia="Times New Roman" w:hAnsi="Calibri" w:cs="Calibri"/>
                <w:lang w:eastAsia="en-PH"/>
              </w:rPr>
            </w:pPr>
            <w:r w:rsidRPr="00BB24F2">
              <w:rPr>
                <w:rFonts w:ascii="Calibri" w:eastAsia="Times New Roman" w:hAnsi="Calibri" w:cs="Calibri"/>
                <w:lang w:eastAsia="en-PH"/>
              </w:rPr>
              <w:t>If you have an application in progress and would like for it to be reconsidered using the new borrowing calculations, then please forward an updated loan quote with written instructions to broker@homestart.com.au after 1 July 2022.</w:t>
            </w:r>
          </w:p>
          <w:p w14:paraId="1AD115DB" w14:textId="535C0CFD" w:rsidR="002F1F9A" w:rsidRPr="00FE24DB" w:rsidRDefault="002F1F9A" w:rsidP="00BB24F2">
            <w:pPr>
              <w:pStyle w:val="ListParagraph"/>
              <w:numPr>
                <w:ilvl w:val="0"/>
                <w:numId w:val="30"/>
              </w:numPr>
              <w:spacing w:after="0" w:line="240" w:lineRule="auto"/>
              <w:textAlignment w:val="baseline"/>
              <w:rPr>
                <w:rFonts w:ascii="Calibri" w:eastAsia="Times New Roman" w:hAnsi="Calibri" w:cs="Calibri"/>
                <w:lang w:eastAsia="en-PH"/>
              </w:rPr>
            </w:pPr>
            <w:r w:rsidRPr="002F1F9A">
              <w:rPr>
                <w:rFonts w:ascii="Calibri" w:eastAsia="Times New Roman" w:hAnsi="Calibri" w:cs="Calibri"/>
                <w:lang w:eastAsia="en-PH"/>
              </w:rPr>
              <w:t>For applications submitted from 1 July 2022 onwards, the new calculation will automatically apply. Please note that instalment payments on settled loans will not change.</w:t>
            </w:r>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4DDB86F2" w:rsidR="004B3B0E" w:rsidRPr="007F63CF" w:rsidRDefault="00D4289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23 – Jun</w:t>
            </w: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Keystart</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929D798" w14:textId="77777777" w:rsidR="004B3B0E" w:rsidRDefault="0019170A" w:rsidP="00373B18">
            <w:pPr>
              <w:pStyle w:val="ListParagraph"/>
              <w:numPr>
                <w:ilvl w:val="0"/>
                <w:numId w:val="30"/>
              </w:numPr>
              <w:spacing w:after="0" w:line="240" w:lineRule="auto"/>
              <w:textAlignment w:val="baseline"/>
              <w:rPr>
                <w:rFonts w:ascii="Calibri" w:eastAsia="Times New Roman" w:hAnsi="Calibri" w:cs="Calibri"/>
                <w:b/>
                <w:bCs/>
                <w:lang w:eastAsia="en-PH"/>
              </w:rPr>
            </w:pPr>
            <w:proofErr w:type="spellStart"/>
            <w:r>
              <w:rPr>
                <w:rFonts w:ascii="Calibri" w:eastAsia="Times New Roman" w:hAnsi="Calibri" w:cs="Calibri"/>
                <w:b/>
                <w:bCs/>
                <w:lang w:eastAsia="en-PH"/>
              </w:rPr>
              <w:t>Keystart</w:t>
            </w:r>
            <w:proofErr w:type="spellEnd"/>
            <w:r>
              <w:rPr>
                <w:rFonts w:ascii="Calibri" w:eastAsia="Times New Roman" w:hAnsi="Calibri" w:cs="Calibri"/>
                <w:b/>
                <w:bCs/>
                <w:lang w:eastAsia="en-PH"/>
              </w:rPr>
              <w:t xml:space="preserve"> Interest Rate Increase</w:t>
            </w:r>
          </w:p>
          <w:p w14:paraId="465B5955" w14:textId="69594AEE" w:rsidR="0019170A" w:rsidRPr="0019170A" w:rsidRDefault="0019170A" w:rsidP="0019170A">
            <w:pPr>
              <w:pStyle w:val="ListParagraph"/>
              <w:numPr>
                <w:ilvl w:val="1"/>
                <w:numId w:val="30"/>
              </w:numPr>
              <w:spacing w:after="0" w:line="240" w:lineRule="auto"/>
              <w:textAlignment w:val="baseline"/>
              <w:rPr>
                <w:rFonts w:ascii="Calibri" w:eastAsia="Times New Roman" w:hAnsi="Calibri" w:cs="Calibri"/>
                <w:lang w:eastAsia="en-PH"/>
              </w:rPr>
            </w:pPr>
            <w:proofErr w:type="spellStart"/>
            <w:r w:rsidRPr="0019170A">
              <w:rPr>
                <w:rFonts w:ascii="Calibri" w:eastAsia="Times New Roman" w:hAnsi="Calibri" w:cs="Calibri"/>
                <w:lang w:eastAsia="en-PH"/>
              </w:rPr>
              <w:t>Keystart</w:t>
            </w:r>
            <w:proofErr w:type="spellEnd"/>
            <w:r w:rsidRPr="0019170A">
              <w:rPr>
                <w:rFonts w:ascii="Calibri" w:eastAsia="Times New Roman" w:hAnsi="Calibri" w:cs="Calibri"/>
                <w:lang w:eastAsia="en-PH"/>
              </w:rPr>
              <w:t xml:space="preserve"> will increase our standard variable interest rate from 4.76% </w:t>
            </w:r>
            <w:r w:rsidR="002B771D" w:rsidRPr="0019170A">
              <w:rPr>
                <w:rFonts w:ascii="Calibri" w:eastAsia="Times New Roman" w:hAnsi="Calibri" w:cs="Calibri"/>
                <w:lang w:eastAsia="en-PH"/>
              </w:rPr>
              <w:t>to 5.26</w:t>
            </w:r>
            <w:r w:rsidRPr="0019170A">
              <w:rPr>
                <w:rFonts w:ascii="Calibri" w:eastAsia="Times New Roman" w:hAnsi="Calibri" w:cs="Calibri"/>
                <w:lang w:eastAsia="en-PH"/>
              </w:rPr>
              <w:t xml:space="preserve">%, and our grand-fathered rate loans from 3.98% </w:t>
            </w:r>
            <w:r w:rsidR="002B771D" w:rsidRPr="0019170A">
              <w:rPr>
                <w:rFonts w:ascii="Calibri" w:eastAsia="Times New Roman" w:hAnsi="Calibri" w:cs="Calibri"/>
                <w:lang w:eastAsia="en-PH"/>
              </w:rPr>
              <w:t>to 4.48</w:t>
            </w:r>
            <w:r w:rsidRPr="0019170A">
              <w:rPr>
                <w:rFonts w:ascii="Calibri" w:eastAsia="Times New Roman" w:hAnsi="Calibri" w:cs="Calibri"/>
                <w:lang w:eastAsia="en-PH"/>
              </w:rPr>
              <w:t xml:space="preserve">%.  </w:t>
            </w:r>
          </w:p>
          <w:p w14:paraId="0B47E540" w14:textId="6C265DC5" w:rsidR="0019170A" w:rsidRPr="00373B18" w:rsidRDefault="0019170A" w:rsidP="0019170A">
            <w:pPr>
              <w:pStyle w:val="ListParagraph"/>
              <w:numPr>
                <w:ilvl w:val="1"/>
                <w:numId w:val="30"/>
              </w:numPr>
              <w:spacing w:after="0" w:line="240" w:lineRule="auto"/>
              <w:textAlignment w:val="baseline"/>
              <w:rPr>
                <w:rFonts w:ascii="Calibri" w:eastAsia="Times New Roman" w:hAnsi="Calibri" w:cs="Calibri"/>
                <w:b/>
                <w:bCs/>
                <w:lang w:eastAsia="en-PH"/>
              </w:rPr>
            </w:pPr>
            <w:r w:rsidRPr="0019170A">
              <w:rPr>
                <w:rFonts w:ascii="Calibri" w:eastAsia="Times New Roman" w:hAnsi="Calibri" w:cs="Calibri"/>
                <w:lang w:eastAsia="en-PH"/>
              </w:rPr>
              <w:t xml:space="preserve">In both cases an increase amount </w:t>
            </w:r>
            <w:r w:rsidR="002B771D" w:rsidRPr="0019170A">
              <w:rPr>
                <w:rFonts w:ascii="Calibri" w:eastAsia="Times New Roman" w:hAnsi="Calibri" w:cs="Calibri"/>
                <w:lang w:eastAsia="en-PH"/>
              </w:rPr>
              <w:t>of 0.50</w:t>
            </w:r>
            <w:r w:rsidRPr="0019170A">
              <w:rPr>
                <w:rFonts w:ascii="Calibri" w:eastAsia="Times New Roman" w:hAnsi="Calibri" w:cs="Calibri"/>
                <w:lang w:eastAsia="en-PH"/>
              </w:rPr>
              <w:t>%.</w:t>
            </w:r>
            <w:r w:rsidRPr="0019170A">
              <w:rPr>
                <w:rFonts w:ascii="Calibri" w:eastAsia="Times New Roman" w:hAnsi="Calibri" w:cs="Calibri"/>
                <w:b/>
                <w:bCs/>
                <w:lang w:eastAsia="en-PH"/>
              </w:rPr>
              <w:t xml:space="preserve">  </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564F66E2" w:rsidR="002B30B8" w:rsidRPr="007F63CF" w:rsidRDefault="004B29E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18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CC38324" w14:textId="77777777" w:rsidR="002B30B8" w:rsidRDefault="004B29E5" w:rsidP="004B29E5">
            <w:pPr>
              <w:pStyle w:val="ListParagraph"/>
              <w:numPr>
                <w:ilvl w:val="0"/>
                <w:numId w:val="29"/>
              </w:numPr>
              <w:spacing w:after="0" w:line="240" w:lineRule="auto"/>
              <w:textAlignment w:val="baseline"/>
              <w:rPr>
                <w:rFonts w:ascii="Calibri" w:eastAsia="Times New Roman" w:hAnsi="Calibri" w:cs="Calibri"/>
                <w:b/>
                <w:bCs/>
                <w:lang w:eastAsia="en-PH"/>
              </w:rPr>
            </w:pPr>
            <w:r w:rsidRPr="004B29E5">
              <w:rPr>
                <w:rFonts w:ascii="Calibri" w:eastAsia="Times New Roman" w:hAnsi="Calibri" w:cs="Calibri"/>
                <w:b/>
                <w:bCs/>
                <w:lang w:eastAsia="en-PH"/>
              </w:rPr>
              <w:t>Rate update from ME</w:t>
            </w:r>
          </w:p>
          <w:p w14:paraId="7BD5E26F" w14:textId="77777777" w:rsidR="0066117C" w:rsidRPr="0066117C" w:rsidRDefault="0066117C" w:rsidP="0066117C">
            <w:pPr>
              <w:pStyle w:val="ListParagraph"/>
              <w:numPr>
                <w:ilvl w:val="1"/>
                <w:numId w:val="29"/>
              </w:numPr>
              <w:spacing w:after="0" w:line="240" w:lineRule="auto"/>
              <w:textAlignment w:val="baseline"/>
              <w:rPr>
                <w:rFonts w:ascii="Calibri" w:eastAsia="Times New Roman" w:hAnsi="Calibri" w:cs="Calibri"/>
                <w:b/>
                <w:bCs/>
                <w:lang w:eastAsia="en-PH"/>
              </w:rPr>
            </w:pPr>
            <w:r w:rsidRPr="0066117C">
              <w:rPr>
                <w:rFonts w:ascii="Calibri" w:eastAsia="Times New Roman" w:hAnsi="Calibri" w:cs="Calibri"/>
                <w:b/>
                <w:bCs/>
                <w:lang w:eastAsia="en-PH"/>
              </w:rPr>
              <w:t>Home Loan – Variable Rates.</w:t>
            </w:r>
          </w:p>
          <w:p w14:paraId="575CA526" w14:textId="77777777" w:rsidR="0066117C" w:rsidRPr="0066117C" w:rsidRDefault="0066117C" w:rsidP="0066117C">
            <w:pPr>
              <w:pStyle w:val="ListParagraph"/>
              <w:numPr>
                <w:ilvl w:val="2"/>
                <w:numId w:val="29"/>
              </w:numPr>
              <w:spacing w:after="0" w:line="240" w:lineRule="auto"/>
              <w:textAlignment w:val="baseline"/>
              <w:rPr>
                <w:rFonts w:ascii="Calibri" w:eastAsia="Times New Roman" w:hAnsi="Calibri" w:cs="Calibri"/>
                <w:lang w:eastAsia="en-PH"/>
              </w:rPr>
            </w:pPr>
            <w:r w:rsidRPr="0066117C">
              <w:rPr>
                <w:rFonts w:ascii="Calibri" w:eastAsia="Times New Roman" w:hAnsi="Calibri" w:cs="Calibri"/>
                <w:lang w:eastAsia="en-PH"/>
              </w:rPr>
              <w:t xml:space="preserve">New and existing home loan variable rates will increase by 0. 50%for below products. This change is applicable to all loan purposes and repayment types. </w:t>
            </w:r>
          </w:p>
          <w:p w14:paraId="18388124" w14:textId="77777777" w:rsidR="0066117C" w:rsidRPr="0066117C" w:rsidRDefault="0066117C" w:rsidP="0066117C">
            <w:pPr>
              <w:pStyle w:val="ListParagraph"/>
              <w:numPr>
                <w:ilvl w:val="2"/>
                <w:numId w:val="29"/>
              </w:numPr>
              <w:spacing w:after="0" w:line="240" w:lineRule="auto"/>
              <w:textAlignment w:val="baseline"/>
              <w:rPr>
                <w:rFonts w:ascii="Calibri" w:eastAsia="Times New Roman" w:hAnsi="Calibri" w:cs="Calibri"/>
                <w:lang w:eastAsia="en-PH"/>
              </w:rPr>
            </w:pPr>
            <w:r w:rsidRPr="0066117C">
              <w:rPr>
                <w:rFonts w:ascii="Calibri" w:eastAsia="Times New Roman" w:hAnsi="Calibri" w:cs="Calibri"/>
                <w:lang w:eastAsia="en-PH"/>
              </w:rPr>
              <w:t>Basic Home Loan</w:t>
            </w:r>
          </w:p>
          <w:p w14:paraId="4ABF0FDA" w14:textId="77777777" w:rsidR="0066117C" w:rsidRPr="0066117C" w:rsidRDefault="0066117C" w:rsidP="0066117C">
            <w:pPr>
              <w:pStyle w:val="ListParagraph"/>
              <w:numPr>
                <w:ilvl w:val="2"/>
                <w:numId w:val="29"/>
              </w:numPr>
              <w:spacing w:after="0" w:line="240" w:lineRule="auto"/>
              <w:textAlignment w:val="baseline"/>
              <w:rPr>
                <w:rFonts w:ascii="Calibri" w:eastAsia="Times New Roman" w:hAnsi="Calibri" w:cs="Calibri"/>
                <w:lang w:eastAsia="en-PH"/>
              </w:rPr>
            </w:pPr>
            <w:r w:rsidRPr="0066117C">
              <w:rPr>
                <w:rFonts w:ascii="Calibri" w:eastAsia="Times New Roman" w:hAnsi="Calibri" w:cs="Calibri"/>
                <w:lang w:eastAsia="en-PH"/>
              </w:rPr>
              <w:t>Flexible Home Loan</w:t>
            </w:r>
          </w:p>
          <w:p w14:paraId="1ED00CDE" w14:textId="77777777" w:rsidR="0066117C" w:rsidRPr="0066117C" w:rsidRDefault="0066117C" w:rsidP="0066117C">
            <w:pPr>
              <w:pStyle w:val="ListParagraph"/>
              <w:numPr>
                <w:ilvl w:val="2"/>
                <w:numId w:val="29"/>
              </w:numPr>
              <w:spacing w:after="0" w:line="240" w:lineRule="auto"/>
              <w:textAlignment w:val="baseline"/>
              <w:rPr>
                <w:rFonts w:ascii="Calibri" w:eastAsia="Times New Roman" w:hAnsi="Calibri" w:cs="Calibri"/>
                <w:lang w:eastAsia="en-PH"/>
              </w:rPr>
            </w:pPr>
            <w:r w:rsidRPr="0066117C">
              <w:rPr>
                <w:rFonts w:ascii="Calibri" w:eastAsia="Times New Roman" w:hAnsi="Calibri" w:cs="Calibri"/>
                <w:lang w:eastAsia="en-PH"/>
              </w:rPr>
              <w:t>Flexible Home Loan with Member Package</w:t>
            </w:r>
          </w:p>
          <w:p w14:paraId="2E8A5EFD" w14:textId="77777777" w:rsidR="0066117C" w:rsidRPr="0066117C" w:rsidRDefault="0066117C" w:rsidP="0066117C">
            <w:pPr>
              <w:pStyle w:val="ListParagraph"/>
              <w:numPr>
                <w:ilvl w:val="2"/>
                <w:numId w:val="29"/>
              </w:numPr>
              <w:spacing w:after="0" w:line="240" w:lineRule="auto"/>
              <w:textAlignment w:val="baseline"/>
              <w:rPr>
                <w:rFonts w:ascii="Calibri" w:eastAsia="Times New Roman" w:hAnsi="Calibri" w:cs="Calibri"/>
                <w:lang w:eastAsia="en-PH"/>
              </w:rPr>
            </w:pPr>
            <w:r w:rsidRPr="0066117C">
              <w:rPr>
                <w:rFonts w:ascii="Calibri" w:eastAsia="Times New Roman" w:hAnsi="Calibri" w:cs="Calibri"/>
                <w:lang w:eastAsia="en-PH"/>
              </w:rPr>
              <w:lastRenderedPageBreak/>
              <w:t>Standard Home Loan</w:t>
            </w:r>
          </w:p>
          <w:p w14:paraId="0D6AEE8C" w14:textId="77777777" w:rsidR="0066117C" w:rsidRPr="0066117C" w:rsidRDefault="0066117C" w:rsidP="0066117C">
            <w:pPr>
              <w:pStyle w:val="ListParagraph"/>
              <w:numPr>
                <w:ilvl w:val="2"/>
                <w:numId w:val="29"/>
              </w:numPr>
              <w:spacing w:after="0" w:line="240" w:lineRule="auto"/>
              <w:textAlignment w:val="baseline"/>
              <w:rPr>
                <w:rFonts w:ascii="Calibri" w:eastAsia="Times New Roman" w:hAnsi="Calibri" w:cs="Calibri"/>
                <w:lang w:eastAsia="en-PH"/>
              </w:rPr>
            </w:pPr>
            <w:r w:rsidRPr="0066117C">
              <w:rPr>
                <w:rFonts w:ascii="Calibri" w:eastAsia="Times New Roman" w:hAnsi="Calibri" w:cs="Calibri"/>
                <w:lang w:eastAsia="en-PH"/>
              </w:rPr>
              <w:t>Standard Home Loan with Member Package</w:t>
            </w:r>
          </w:p>
          <w:p w14:paraId="5A4E3425" w14:textId="77777777" w:rsidR="0066117C" w:rsidRPr="0066117C" w:rsidRDefault="0066117C" w:rsidP="0066117C">
            <w:pPr>
              <w:pStyle w:val="ListParagraph"/>
              <w:numPr>
                <w:ilvl w:val="2"/>
                <w:numId w:val="29"/>
              </w:numPr>
              <w:spacing w:after="0" w:line="240" w:lineRule="auto"/>
              <w:textAlignment w:val="baseline"/>
              <w:rPr>
                <w:rFonts w:ascii="Calibri" w:eastAsia="Times New Roman" w:hAnsi="Calibri" w:cs="Calibri"/>
                <w:lang w:eastAsia="en-PH"/>
              </w:rPr>
            </w:pPr>
            <w:r w:rsidRPr="0066117C">
              <w:rPr>
                <w:rFonts w:ascii="Calibri" w:eastAsia="Times New Roman" w:hAnsi="Calibri" w:cs="Calibri"/>
                <w:lang w:eastAsia="en-PH"/>
              </w:rPr>
              <w:t>Ultimate Offset Account</w:t>
            </w:r>
          </w:p>
          <w:p w14:paraId="1A9E618D" w14:textId="7D7F4DB3" w:rsidR="00B859FC" w:rsidRPr="00380E44" w:rsidRDefault="0066117C" w:rsidP="00DB2AD2">
            <w:pPr>
              <w:pStyle w:val="ListParagraph"/>
              <w:numPr>
                <w:ilvl w:val="2"/>
                <w:numId w:val="29"/>
              </w:numPr>
              <w:spacing w:after="0" w:line="240" w:lineRule="auto"/>
              <w:textAlignment w:val="baseline"/>
              <w:rPr>
                <w:rFonts w:ascii="Calibri" w:eastAsia="Times New Roman" w:hAnsi="Calibri" w:cs="Calibri"/>
                <w:lang w:eastAsia="en-PH"/>
              </w:rPr>
            </w:pPr>
            <w:r w:rsidRPr="0066117C">
              <w:rPr>
                <w:rFonts w:ascii="Calibri" w:eastAsia="Times New Roman" w:hAnsi="Calibri" w:cs="Calibri"/>
                <w:lang w:eastAsia="en-PH"/>
              </w:rPr>
              <w:t>Ultimate Offset Account with Member Package</w:t>
            </w:r>
          </w:p>
        </w:tc>
      </w:tr>
      <w:tr w:rsidR="004B3B0E" w:rsidRPr="007F63CF" w14:paraId="75CAF4D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54C53A" w14:textId="46784B26" w:rsidR="004B3B0E" w:rsidRPr="007F63CF" w:rsidRDefault="00C41293"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20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B1F1038" w14:textId="089B52BB"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F67924A" w14:textId="77777777" w:rsidR="004B3B0E" w:rsidRDefault="00C41293" w:rsidP="00C41293">
            <w:pPr>
              <w:pStyle w:val="ListParagraph"/>
              <w:numPr>
                <w:ilvl w:val="0"/>
                <w:numId w:val="29"/>
              </w:numPr>
              <w:spacing w:after="0" w:line="240" w:lineRule="auto"/>
              <w:textAlignment w:val="baseline"/>
              <w:rPr>
                <w:rFonts w:ascii="Calibri" w:eastAsia="Times New Roman" w:hAnsi="Calibri" w:cs="Calibri"/>
                <w:b/>
                <w:bCs/>
                <w:lang w:eastAsia="en-PH"/>
              </w:rPr>
            </w:pPr>
            <w:r w:rsidRPr="00C41293">
              <w:rPr>
                <w:rFonts w:ascii="Calibri" w:eastAsia="Times New Roman" w:hAnsi="Calibri" w:cs="Calibri"/>
                <w:b/>
                <w:bCs/>
                <w:lang w:eastAsia="en-PH"/>
              </w:rPr>
              <w:t>Changes to Variable Home Loans Rates</w:t>
            </w:r>
          </w:p>
          <w:p w14:paraId="01BE1F7F" w14:textId="06E0D917" w:rsidR="00976514" w:rsidRPr="00976514" w:rsidRDefault="00976514" w:rsidP="00976514">
            <w:pPr>
              <w:pStyle w:val="ListParagraph"/>
              <w:numPr>
                <w:ilvl w:val="1"/>
                <w:numId w:val="29"/>
              </w:numPr>
              <w:spacing w:after="0" w:line="240" w:lineRule="auto"/>
              <w:textAlignment w:val="baseline"/>
              <w:rPr>
                <w:rFonts w:ascii="Calibri" w:eastAsia="Times New Roman" w:hAnsi="Calibri" w:cs="Calibri"/>
                <w:lang w:eastAsia="en-PH"/>
              </w:rPr>
            </w:pPr>
            <w:r w:rsidRPr="00976514">
              <w:rPr>
                <w:rFonts w:ascii="Calibri" w:eastAsia="Times New Roman" w:hAnsi="Calibri" w:cs="Calibri"/>
                <w:lang w:eastAsia="en-PH"/>
              </w:rPr>
              <w:t>The rate change will also apply to new and existing MyState commercial loans as well as existing secured line of credit products (which are no longer available for new lending).</w:t>
            </w: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1932E57A" w:rsidR="002B30B8" w:rsidRPr="007F63CF" w:rsidRDefault="0083479D"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24 – Jun</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C73C300" w14:textId="77777777" w:rsidR="003E2248" w:rsidRDefault="0083479D" w:rsidP="0083479D">
            <w:pPr>
              <w:pStyle w:val="ListParagraph"/>
              <w:numPr>
                <w:ilvl w:val="0"/>
                <w:numId w:val="29"/>
              </w:numPr>
              <w:spacing w:after="0" w:line="240" w:lineRule="auto"/>
              <w:textAlignment w:val="baseline"/>
              <w:rPr>
                <w:rFonts w:ascii="Calibri" w:eastAsia="Times New Roman" w:hAnsi="Calibri" w:cs="Calibri"/>
                <w:b/>
                <w:bCs/>
                <w:lang w:eastAsia="en-PH"/>
              </w:rPr>
            </w:pPr>
            <w:r w:rsidRPr="0083479D">
              <w:rPr>
                <w:rFonts w:ascii="Calibri" w:eastAsia="Times New Roman" w:hAnsi="Calibri" w:cs="Calibri"/>
                <w:b/>
                <w:bCs/>
                <w:lang w:eastAsia="en-PH"/>
              </w:rPr>
              <w:t>Policy Updates</w:t>
            </w:r>
          </w:p>
          <w:p w14:paraId="45878588" w14:textId="77777777" w:rsidR="0083479D" w:rsidRPr="0083479D" w:rsidRDefault="0083479D" w:rsidP="0083479D">
            <w:pPr>
              <w:pStyle w:val="ListParagraph"/>
              <w:numPr>
                <w:ilvl w:val="1"/>
                <w:numId w:val="29"/>
              </w:numPr>
              <w:spacing w:after="0" w:line="240" w:lineRule="auto"/>
              <w:textAlignment w:val="baseline"/>
              <w:rPr>
                <w:rFonts w:ascii="Calibri" w:eastAsia="Times New Roman" w:hAnsi="Calibri" w:cs="Calibri"/>
                <w:b/>
                <w:bCs/>
                <w:lang w:eastAsia="en-PH"/>
              </w:rPr>
            </w:pPr>
            <w:r w:rsidRPr="0083479D">
              <w:rPr>
                <w:rFonts w:ascii="Calibri" w:eastAsia="Times New Roman" w:hAnsi="Calibri" w:cs="Calibri"/>
                <w:b/>
                <w:bCs/>
                <w:lang w:eastAsia="en-PH"/>
              </w:rPr>
              <w:t xml:space="preserve">Updated Household Expenditure Measure (HEM). – RP 1.06 / Section 4 </w:t>
            </w:r>
          </w:p>
          <w:p w14:paraId="1997DD09" w14:textId="77777777" w:rsidR="00B4761B" w:rsidRDefault="0083479D" w:rsidP="00B4761B">
            <w:pPr>
              <w:pStyle w:val="ListParagraph"/>
              <w:numPr>
                <w:ilvl w:val="2"/>
                <w:numId w:val="29"/>
              </w:numPr>
              <w:spacing w:after="0" w:line="240" w:lineRule="auto"/>
              <w:textAlignment w:val="baseline"/>
              <w:rPr>
                <w:rFonts w:ascii="Calibri" w:eastAsia="Times New Roman" w:hAnsi="Calibri" w:cs="Calibri"/>
                <w:lang w:eastAsia="en-PH"/>
              </w:rPr>
            </w:pPr>
            <w:r w:rsidRPr="0083479D">
              <w:rPr>
                <w:rFonts w:ascii="Calibri" w:eastAsia="Times New Roman" w:hAnsi="Calibri" w:cs="Calibri"/>
                <w:lang w:eastAsia="en-PH"/>
              </w:rPr>
              <w:t xml:space="preserve">HEM is </w:t>
            </w:r>
            <w:proofErr w:type="spellStart"/>
            <w:r w:rsidRPr="0083479D">
              <w:rPr>
                <w:rFonts w:ascii="Calibri" w:eastAsia="Times New Roman" w:hAnsi="Calibri" w:cs="Calibri"/>
                <w:lang w:eastAsia="en-PH"/>
              </w:rPr>
              <w:t>utilised</w:t>
            </w:r>
            <w:proofErr w:type="spellEnd"/>
            <w:r w:rsidRPr="0083479D">
              <w:rPr>
                <w:rFonts w:ascii="Calibri" w:eastAsia="Times New Roman" w:hAnsi="Calibri" w:cs="Calibri"/>
                <w:lang w:eastAsia="en-PH"/>
              </w:rPr>
              <w:t xml:space="preserve"> as a benchmark in comparing declared living expenses by applicants for regulated lending. As the cost of living is constantly changing so does HEM, as a result HEM is reviewed on an ongoing basis to ensure the bank is operating with a relevant expense benchmark.</w:t>
            </w:r>
          </w:p>
          <w:p w14:paraId="770F6803" w14:textId="77777777" w:rsidR="00B4761B" w:rsidRDefault="00B4761B" w:rsidP="00B4761B">
            <w:pPr>
              <w:pStyle w:val="ListParagraph"/>
              <w:numPr>
                <w:ilvl w:val="1"/>
                <w:numId w:val="29"/>
              </w:numPr>
              <w:spacing w:after="0" w:line="240" w:lineRule="auto"/>
              <w:textAlignment w:val="baseline"/>
              <w:rPr>
                <w:rFonts w:ascii="Calibri" w:eastAsia="Times New Roman" w:hAnsi="Calibri" w:cs="Calibri"/>
                <w:b/>
                <w:bCs/>
                <w:lang w:eastAsia="en-PH"/>
              </w:rPr>
            </w:pPr>
            <w:r w:rsidRPr="00B4761B">
              <w:rPr>
                <w:rFonts w:ascii="Calibri" w:eastAsia="Times New Roman" w:hAnsi="Calibri" w:cs="Calibri"/>
                <w:b/>
                <w:bCs/>
                <w:lang w:eastAsia="en-PH"/>
              </w:rPr>
              <w:t>Increase to Mortgage Serviceability Internal and External Floor Rates. – RP 1.06 / Section 5</w:t>
            </w:r>
          </w:p>
          <w:p w14:paraId="20D6145E" w14:textId="77777777" w:rsidR="00347C34" w:rsidRPr="00347C34" w:rsidRDefault="00347C34" w:rsidP="00347C34">
            <w:pPr>
              <w:pStyle w:val="ListParagraph"/>
              <w:numPr>
                <w:ilvl w:val="2"/>
                <w:numId w:val="29"/>
              </w:numPr>
              <w:spacing w:after="0" w:line="240" w:lineRule="auto"/>
              <w:textAlignment w:val="baseline"/>
              <w:rPr>
                <w:rFonts w:ascii="Calibri" w:eastAsia="Times New Roman" w:hAnsi="Calibri" w:cs="Calibri"/>
                <w:lang w:eastAsia="en-PH"/>
              </w:rPr>
            </w:pPr>
            <w:r w:rsidRPr="00347C34">
              <w:rPr>
                <w:rFonts w:ascii="Calibri" w:eastAsia="Times New Roman" w:hAnsi="Calibri" w:cs="Calibri"/>
                <w:lang w:eastAsia="en-PH"/>
              </w:rPr>
              <w:t xml:space="preserve">In assessing residential mortgage loans, APRA requires ADIs to use the higher of the loan rate plus mortgage serviceability buffer currently 3.0% and an internal floor rate which PNL currently has set at 5.25%. With external home loans assessed at a floor rate of 6.0%. These measures are used to determine an applicant’s on-going affordability should interest rates increase.  </w:t>
            </w:r>
          </w:p>
          <w:p w14:paraId="39BB9344" w14:textId="77777777" w:rsidR="00347C34" w:rsidRPr="00347C34" w:rsidRDefault="00347C34" w:rsidP="00347C34">
            <w:pPr>
              <w:pStyle w:val="ListParagraph"/>
              <w:numPr>
                <w:ilvl w:val="2"/>
                <w:numId w:val="29"/>
              </w:numPr>
              <w:spacing w:after="0" w:line="240" w:lineRule="auto"/>
              <w:textAlignment w:val="baseline"/>
              <w:rPr>
                <w:rFonts w:ascii="Calibri" w:eastAsia="Times New Roman" w:hAnsi="Calibri" w:cs="Calibri"/>
                <w:lang w:eastAsia="en-PH"/>
              </w:rPr>
            </w:pPr>
            <w:proofErr w:type="gramStart"/>
            <w:r w:rsidRPr="00347C34">
              <w:rPr>
                <w:rFonts w:ascii="Calibri" w:eastAsia="Times New Roman" w:hAnsi="Calibri" w:cs="Calibri"/>
                <w:lang w:eastAsia="en-PH"/>
              </w:rPr>
              <w:t>In light of</w:t>
            </w:r>
            <w:proofErr w:type="gramEnd"/>
            <w:r w:rsidRPr="00347C34">
              <w:rPr>
                <w:rFonts w:ascii="Calibri" w:eastAsia="Times New Roman" w:hAnsi="Calibri" w:cs="Calibri"/>
                <w:lang w:eastAsia="en-PH"/>
              </w:rPr>
              <w:t xml:space="preserve"> the current interest rate climate, the internal and external floor rates have been increased to 5.5% and 6.25% respectively.  </w:t>
            </w:r>
          </w:p>
          <w:p w14:paraId="449FADE2" w14:textId="77777777" w:rsidR="00347C34" w:rsidRPr="003E04EA" w:rsidRDefault="00347C34" w:rsidP="00347C34">
            <w:pPr>
              <w:pStyle w:val="ListParagraph"/>
              <w:numPr>
                <w:ilvl w:val="2"/>
                <w:numId w:val="29"/>
              </w:numPr>
              <w:spacing w:after="0" w:line="240" w:lineRule="auto"/>
              <w:textAlignment w:val="baseline"/>
              <w:rPr>
                <w:rFonts w:ascii="Calibri" w:eastAsia="Times New Roman" w:hAnsi="Calibri" w:cs="Calibri"/>
                <w:b/>
                <w:bCs/>
                <w:lang w:eastAsia="en-PH"/>
              </w:rPr>
            </w:pPr>
            <w:r w:rsidRPr="00347C34">
              <w:rPr>
                <w:rFonts w:ascii="Calibri" w:eastAsia="Times New Roman" w:hAnsi="Calibri" w:cs="Calibri"/>
                <w:lang w:eastAsia="en-PH"/>
              </w:rPr>
              <w:t>In assessing residential mortgage loans, the higher of the product interest rate plus the 3.0% (buffer) and 5.5% (floor rate) is to be used. Should a product have an introductory rate, the standard rate for that product is to have the buffer applied. For external home loans the external floor rate of 6.25% is to be used</w:t>
            </w:r>
          </w:p>
          <w:p w14:paraId="5D8C2B6F" w14:textId="77777777" w:rsidR="003E04EA" w:rsidRPr="003E04EA" w:rsidRDefault="003E04EA" w:rsidP="003E04EA">
            <w:pPr>
              <w:pStyle w:val="ListParagraph"/>
              <w:numPr>
                <w:ilvl w:val="1"/>
                <w:numId w:val="29"/>
              </w:numPr>
              <w:spacing w:after="0" w:line="240" w:lineRule="auto"/>
              <w:textAlignment w:val="baseline"/>
              <w:rPr>
                <w:rFonts w:ascii="Calibri" w:eastAsia="Times New Roman" w:hAnsi="Calibri" w:cs="Calibri"/>
                <w:b/>
                <w:bCs/>
                <w:lang w:eastAsia="en-PH"/>
              </w:rPr>
            </w:pPr>
            <w:r w:rsidRPr="003E04EA">
              <w:rPr>
                <w:rFonts w:ascii="Calibri" w:eastAsia="Times New Roman" w:hAnsi="Calibri" w:cs="Calibri"/>
                <w:b/>
                <w:bCs/>
                <w:lang w:eastAsia="en-PH"/>
              </w:rPr>
              <w:lastRenderedPageBreak/>
              <w:t xml:space="preserve">HEM and Floor Rate Effective Date and Inflight Applications. </w:t>
            </w:r>
          </w:p>
          <w:p w14:paraId="3FB911CC" w14:textId="0D5942B6" w:rsidR="003E04EA" w:rsidRPr="003E04EA" w:rsidRDefault="003E04EA" w:rsidP="003E04EA">
            <w:pPr>
              <w:pStyle w:val="ListParagraph"/>
              <w:numPr>
                <w:ilvl w:val="2"/>
                <w:numId w:val="29"/>
              </w:numPr>
              <w:spacing w:after="0" w:line="240" w:lineRule="auto"/>
              <w:textAlignment w:val="baseline"/>
              <w:rPr>
                <w:rFonts w:ascii="Calibri" w:eastAsia="Times New Roman" w:hAnsi="Calibri" w:cs="Calibri"/>
                <w:lang w:eastAsia="en-PH"/>
              </w:rPr>
            </w:pPr>
            <w:r w:rsidRPr="003E04EA">
              <w:rPr>
                <w:rFonts w:ascii="Calibri" w:eastAsia="Times New Roman" w:hAnsi="Calibri" w:cs="Calibri"/>
                <w:lang w:eastAsia="en-PH"/>
              </w:rPr>
              <w:t xml:space="preserve">These changes are effective Friday 24 June 2022.  Updated Submission Sheets attached and will be available to our brokers via our broker hub on Friday 24 June 2022.  </w:t>
            </w:r>
          </w:p>
          <w:p w14:paraId="2F9DF678" w14:textId="01356523" w:rsidR="003E04EA" w:rsidRPr="003E04EA" w:rsidRDefault="003E04EA" w:rsidP="003E04EA">
            <w:pPr>
              <w:pStyle w:val="ListParagraph"/>
              <w:numPr>
                <w:ilvl w:val="2"/>
                <w:numId w:val="29"/>
              </w:numPr>
              <w:spacing w:after="0" w:line="240" w:lineRule="auto"/>
              <w:textAlignment w:val="baseline"/>
              <w:rPr>
                <w:rFonts w:ascii="Calibri" w:eastAsia="Times New Roman" w:hAnsi="Calibri" w:cs="Calibri"/>
                <w:lang w:eastAsia="en-PH"/>
              </w:rPr>
            </w:pPr>
            <w:r w:rsidRPr="003E04EA">
              <w:rPr>
                <w:rFonts w:ascii="Calibri" w:eastAsia="Times New Roman" w:hAnsi="Calibri" w:cs="Calibri"/>
                <w:lang w:eastAsia="en-PH"/>
              </w:rPr>
              <w:t xml:space="preserve">Any inflight application received from brokers by COB Thursday 23 June 2022 can be assessed based on the existing submission sheet, </w:t>
            </w:r>
            <w:proofErr w:type="gramStart"/>
            <w:r w:rsidRPr="003E04EA">
              <w:rPr>
                <w:rFonts w:ascii="Calibri" w:eastAsia="Times New Roman" w:hAnsi="Calibri" w:cs="Calibri"/>
                <w:lang w:eastAsia="en-PH"/>
              </w:rPr>
              <w:t>HEM</w:t>
            </w:r>
            <w:proofErr w:type="gramEnd"/>
            <w:r w:rsidRPr="003E04EA">
              <w:rPr>
                <w:rFonts w:ascii="Calibri" w:eastAsia="Times New Roman" w:hAnsi="Calibri" w:cs="Calibri"/>
                <w:lang w:eastAsia="en-PH"/>
              </w:rPr>
              <w:t xml:space="preserve"> and floor rates.  </w:t>
            </w:r>
          </w:p>
          <w:p w14:paraId="00D541BC" w14:textId="77777777" w:rsidR="003E04EA" w:rsidRPr="00443380" w:rsidRDefault="003E04EA" w:rsidP="003E04EA">
            <w:pPr>
              <w:pStyle w:val="ListParagraph"/>
              <w:numPr>
                <w:ilvl w:val="2"/>
                <w:numId w:val="29"/>
              </w:numPr>
              <w:spacing w:after="0" w:line="240" w:lineRule="auto"/>
              <w:textAlignment w:val="baseline"/>
              <w:rPr>
                <w:rFonts w:ascii="Calibri" w:eastAsia="Times New Roman" w:hAnsi="Calibri" w:cs="Calibri"/>
                <w:b/>
                <w:bCs/>
                <w:lang w:eastAsia="en-PH"/>
              </w:rPr>
            </w:pPr>
            <w:r w:rsidRPr="003E04EA">
              <w:rPr>
                <w:rFonts w:ascii="Calibri" w:eastAsia="Times New Roman" w:hAnsi="Calibri" w:cs="Calibri"/>
                <w:lang w:eastAsia="en-PH"/>
              </w:rPr>
              <w:t xml:space="preserve">Reworked applications (no increase in lending or loan </w:t>
            </w:r>
            <w:r w:rsidR="00443380" w:rsidRPr="003E04EA">
              <w:rPr>
                <w:rFonts w:ascii="Calibri" w:eastAsia="Times New Roman" w:hAnsi="Calibri" w:cs="Calibri"/>
                <w:lang w:eastAsia="en-PH"/>
              </w:rPr>
              <w:t>structure)</w:t>
            </w:r>
            <w:r w:rsidRPr="003E04EA">
              <w:rPr>
                <w:rFonts w:ascii="Calibri" w:eastAsia="Times New Roman" w:hAnsi="Calibri" w:cs="Calibri"/>
                <w:lang w:eastAsia="en-PH"/>
              </w:rPr>
              <w:t xml:space="preserve"> can rely on the existing submission sheet, HEM benchmarks and mortgage floor rates, otherwise updated submission sheet is required.</w:t>
            </w:r>
          </w:p>
          <w:p w14:paraId="46EAF7CF" w14:textId="77777777" w:rsidR="00443380" w:rsidRPr="00443380" w:rsidRDefault="00443380" w:rsidP="00443380">
            <w:pPr>
              <w:pStyle w:val="ListParagraph"/>
              <w:numPr>
                <w:ilvl w:val="1"/>
                <w:numId w:val="29"/>
              </w:numPr>
              <w:spacing w:after="0" w:line="240" w:lineRule="auto"/>
              <w:textAlignment w:val="baseline"/>
              <w:rPr>
                <w:rFonts w:ascii="Calibri" w:eastAsia="Times New Roman" w:hAnsi="Calibri" w:cs="Calibri"/>
                <w:b/>
                <w:bCs/>
                <w:lang w:eastAsia="en-PH"/>
              </w:rPr>
            </w:pPr>
            <w:r w:rsidRPr="00443380">
              <w:rPr>
                <w:rFonts w:ascii="Calibri" w:eastAsia="Times New Roman" w:hAnsi="Calibri" w:cs="Calibri"/>
                <w:b/>
                <w:bCs/>
                <w:lang w:eastAsia="en-PH"/>
              </w:rPr>
              <w:t xml:space="preserve">Policy Update: Interest Only Loans - Owner Occupied Interest Only Loan. – RP 1.16 / Section 2 &amp; 3 </w:t>
            </w:r>
          </w:p>
          <w:p w14:paraId="3F319BD6" w14:textId="77777777" w:rsidR="00443380" w:rsidRPr="00443380" w:rsidRDefault="00443380" w:rsidP="00443380">
            <w:pPr>
              <w:pStyle w:val="ListParagraph"/>
              <w:numPr>
                <w:ilvl w:val="2"/>
                <w:numId w:val="29"/>
              </w:numPr>
              <w:spacing w:after="0" w:line="240" w:lineRule="auto"/>
              <w:textAlignment w:val="baseline"/>
              <w:rPr>
                <w:rFonts w:ascii="Calibri" w:eastAsia="Times New Roman" w:hAnsi="Calibri" w:cs="Calibri"/>
                <w:lang w:eastAsia="en-PH"/>
              </w:rPr>
            </w:pPr>
            <w:r w:rsidRPr="00443380">
              <w:rPr>
                <w:rFonts w:ascii="Calibri" w:eastAsia="Times New Roman" w:hAnsi="Calibri" w:cs="Calibri"/>
                <w:lang w:eastAsia="en-PH"/>
              </w:rPr>
              <w:t xml:space="preserve">Interest only loans for owner occupied are now available as outlined below. </w:t>
            </w:r>
          </w:p>
          <w:p w14:paraId="6D344033" w14:textId="77777777" w:rsidR="00443380" w:rsidRPr="00443380" w:rsidRDefault="00443380" w:rsidP="00443380">
            <w:pPr>
              <w:pStyle w:val="ListParagraph"/>
              <w:numPr>
                <w:ilvl w:val="2"/>
                <w:numId w:val="29"/>
              </w:numPr>
              <w:spacing w:after="0" w:line="240" w:lineRule="auto"/>
              <w:textAlignment w:val="baseline"/>
              <w:rPr>
                <w:rFonts w:ascii="Calibri" w:eastAsia="Times New Roman" w:hAnsi="Calibri" w:cs="Calibri"/>
                <w:lang w:eastAsia="en-PH"/>
              </w:rPr>
            </w:pPr>
            <w:r w:rsidRPr="00443380">
              <w:rPr>
                <w:rFonts w:ascii="Calibri" w:eastAsia="Times New Roman" w:hAnsi="Calibri" w:cs="Calibri"/>
                <w:lang w:eastAsia="en-PH"/>
              </w:rPr>
              <w:t xml:space="preserve">The overall interest only term for owner occupied is 5 years. </w:t>
            </w:r>
          </w:p>
          <w:p w14:paraId="088FCE1B" w14:textId="77777777" w:rsidR="00443380" w:rsidRPr="00443380" w:rsidRDefault="00443380" w:rsidP="00443380">
            <w:pPr>
              <w:pStyle w:val="ListParagraph"/>
              <w:numPr>
                <w:ilvl w:val="2"/>
                <w:numId w:val="29"/>
              </w:numPr>
              <w:spacing w:after="0" w:line="240" w:lineRule="auto"/>
              <w:textAlignment w:val="baseline"/>
              <w:rPr>
                <w:rFonts w:ascii="Calibri" w:eastAsia="Times New Roman" w:hAnsi="Calibri" w:cs="Calibri"/>
                <w:lang w:eastAsia="en-PH"/>
              </w:rPr>
            </w:pPr>
            <w:r w:rsidRPr="00443380">
              <w:rPr>
                <w:rFonts w:ascii="Calibri" w:eastAsia="Times New Roman" w:hAnsi="Calibri" w:cs="Calibri"/>
                <w:lang w:eastAsia="en-PH"/>
              </w:rPr>
              <w:t>The implications of taking an interest only term needs to be clearly explained to the applicant and acknowledged in the suitability assessment and the application notes for broker introduced loans.</w:t>
            </w:r>
          </w:p>
          <w:p w14:paraId="0FE292BD" w14:textId="77777777" w:rsidR="00443380" w:rsidRPr="00443380" w:rsidRDefault="00443380" w:rsidP="00443380">
            <w:pPr>
              <w:pStyle w:val="ListParagraph"/>
              <w:numPr>
                <w:ilvl w:val="2"/>
                <w:numId w:val="29"/>
              </w:numPr>
              <w:spacing w:after="0" w:line="240" w:lineRule="auto"/>
              <w:textAlignment w:val="baseline"/>
              <w:rPr>
                <w:rFonts w:ascii="Calibri" w:eastAsia="Times New Roman" w:hAnsi="Calibri" w:cs="Calibri"/>
                <w:lang w:eastAsia="en-PH"/>
              </w:rPr>
            </w:pPr>
            <w:r w:rsidRPr="00443380">
              <w:rPr>
                <w:rFonts w:ascii="Calibri" w:eastAsia="Times New Roman" w:hAnsi="Calibri" w:cs="Calibri"/>
                <w:lang w:eastAsia="en-PH"/>
              </w:rPr>
              <w:t>The reason for the interest only request must be sound and needs to be clearly documented within the suitability assessment and application notes for broker introduced loans outlining the economic basis for the request.</w:t>
            </w:r>
          </w:p>
          <w:p w14:paraId="02242798" w14:textId="77777777" w:rsidR="00443380" w:rsidRPr="00443380" w:rsidRDefault="00443380" w:rsidP="00443380">
            <w:pPr>
              <w:pStyle w:val="ListParagraph"/>
              <w:numPr>
                <w:ilvl w:val="2"/>
                <w:numId w:val="29"/>
              </w:numPr>
              <w:spacing w:after="0" w:line="240" w:lineRule="auto"/>
              <w:textAlignment w:val="baseline"/>
              <w:rPr>
                <w:rFonts w:ascii="Calibri" w:eastAsia="Times New Roman" w:hAnsi="Calibri" w:cs="Calibri"/>
                <w:lang w:eastAsia="en-PH"/>
              </w:rPr>
            </w:pPr>
            <w:r w:rsidRPr="00443380">
              <w:rPr>
                <w:rFonts w:ascii="Calibri" w:eastAsia="Times New Roman" w:hAnsi="Calibri" w:cs="Calibri"/>
                <w:lang w:eastAsia="en-PH"/>
              </w:rPr>
              <w:t xml:space="preserve">The request for interest only must not be based on an inability to service a loan on a principal and interest basis. </w:t>
            </w:r>
          </w:p>
          <w:p w14:paraId="400F97E8" w14:textId="77777777" w:rsidR="00443380" w:rsidRPr="00443380" w:rsidRDefault="00443380" w:rsidP="00443380">
            <w:pPr>
              <w:pStyle w:val="ListParagraph"/>
              <w:numPr>
                <w:ilvl w:val="2"/>
                <w:numId w:val="29"/>
              </w:numPr>
              <w:spacing w:after="0" w:line="240" w:lineRule="auto"/>
              <w:textAlignment w:val="baseline"/>
              <w:rPr>
                <w:rFonts w:ascii="Calibri" w:eastAsia="Times New Roman" w:hAnsi="Calibri" w:cs="Calibri"/>
                <w:lang w:eastAsia="en-PH"/>
              </w:rPr>
            </w:pPr>
            <w:r w:rsidRPr="00443380">
              <w:rPr>
                <w:rFonts w:ascii="Calibri" w:eastAsia="Times New Roman" w:hAnsi="Calibri" w:cs="Calibri"/>
                <w:lang w:eastAsia="en-PH"/>
              </w:rPr>
              <w:t>Borrowers must demonstrate serviceability on a principal and interest basis for the specific term over which the principal and interest repayments apply, excluding the interest-only period.</w:t>
            </w:r>
          </w:p>
          <w:p w14:paraId="358AE9D8" w14:textId="77777777" w:rsidR="004C6A89" w:rsidRPr="004C6A89" w:rsidRDefault="004C6A89" w:rsidP="004C6A89">
            <w:pPr>
              <w:pStyle w:val="ListParagraph"/>
              <w:numPr>
                <w:ilvl w:val="1"/>
                <w:numId w:val="29"/>
              </w:numPr>
              <w:spacing w:after="0" w:line="240" w:lineRule="auto"/>
              <w:textAlignment w:val="baseline"/>
              <w:rPr>
                <w:rFonts w:ascii="Calibri" w:eastAsia="Times New Roman" w:hAnsi="Calibri" w:cs="Calibri"/>
                <w:b/>
                <w:bCs/>
                <w:lang w:eastAsia="en-PH"/>
              </w:rPr>
            </w:pPr>
            <w:r w:rsidRPr="004C6A89">
              <w:rPr>
                <w:rFonts w:ascii="Calibri" w:eastAsia="Times New Roman" w:hAnsi="Calibri" w:cs="Calibri"/>
                <w:b/>
                <w:bCs/>
                <w:lang w:eastAsia="en-PH"/>
              </w:rPr>
              <w:t xml:space="preserve">Policy Update: Income Assessment and Verification. – RP 1.05 / Section 5 </w:t>
            </w:r>
          </w:p>
          <w:p w14:paraId="7B9526DD" w14:textId="77777777" w:rsidR="00443380" w:rsidRDefault="004C6A89" w:rsidP="004C6A89">
            <w:pPr>
              <w:pStyle w:val="ListParagraph"/>
              <w:numPr>
                <w:ilvl w:val="2"/>
                <w:numId w:val="29"/>
              </w:numPr>
              <w:spacing w:after="0" w:line="240" w:lineRule="auto"/>
              <w:textAlignment w:val="baseline"/>
              <w:rPr>
                <w:rFonts w:ascii="Calibri" w:eastAsia="Times New Roman" w:hAnsi="Calibri" w:cs="Calibri"/>
                <w:lang w:eastAsia="en-PH"/>
              </w:rPr>
            </w:pPr>
            <w:r w:rsidRPr="004C6A89">
              <w:rPr>
                <w:rFonts w:ascii="Calibri" w:eastAsia="Times New Roman" w:hAnsi="Calibri" w:cs="Calibri"/>
                <w:lang w:eastAsia="en-PH"/>
              </w:rPr>
              <w:t xml:space="preserve">For clarification, the calculation of the annual base income, it is only the base </w:t>
            </w:r>
            <w:r w:rsidRPr="004C6A89">
              <w:rPr>
                <w:rFonts w:ascii="Calibri" w:eastAsia="Times New Roman" w:hAnsi="Calibri" w:cs="Calibri"/>
                <w:lang w:eastAsia="en-PH"/>
              </w:rPr>
              <w:lastRenderedPageBreak/>
              <w:t xml:space="preserve">YTD income, which is to be </w:t>
            </w:r>
            <w:proofErr w:type="spellStart"/>
            <w:r w:rsidRPr="004C6A89">
              <w:rPr>
                <w:rFonts w:ascii="Calibri" w:eastAsia="Times New Roman" w:hAnsi="Calibri" w:cs="Calibri"/>
                <w:lang w:eastAsia="en-PH"/>
              </w:rPr>
              <w:t>annualised</w:t>
            </w:r>
            <w:proofErr w:type="spellEnd"/>
            <w:r w:rsidRPr="004C6A89">
              <w:rPr>
                <w:rFonts w:ascii="Calibri" w:eastAsia="Times New Roman" w:hAnsi="Calibri" w:cs="Calibri"/>
                <w:lang w:eastAsia="en-PH"/>
              </w:rPr>
              <w:t xml:space="preserve">, as the treatment of overtime, allowance and bonus income are separately treated.  </w:t>
            </w:r>
          </w:p>
          <w:p w14:paraId="36F45269" w14:textId="77777777" w:rsidR="00E577E5" w:rsidRPr="00E577E5" w:rsidRDefault="00E577E5" w:rsidP="00E577E5">
            <w:pPr>
              <w:pStyle w:val="ListParagraph"/>
              <w:numPr>
                <w:ilvl w:val="1"/>
                <w:numId w:val="29"/>
              </w:numPr>
              <w:spacing w:after="0" w:line="240" w:lineRule="auto"/>
              <w:textAlignment w:val="baseline"/>
              <w:rPr>
                <w:rFonts w:ascii="Calibri" w:eastAsia="Times New Roman" w:hAnsi="Calibri" w:cs="Calibri"/>
                <w:b/>
                <w:bCs/>
                <w:lang w:eastAsia="en-PH"/>
              </w:rPr>
            </w:pPr>
            <w:r w:rsidRPr="00E577E5">
              <w:rPr>
                <w:rFonts w:ascii="Calibri" w:eastAsia="Times New Roman" w:hAnsi="Calibri" w:cs="Calibri"/>
                <w:b/>
                <w:bCs/>
                <w:lang w:eastAsia="en-PH"/>
              </w:rPr>
              <w:t xml:space="preserve">Policy Update: Broker and Aggregators. – GP 1.13 / Section 2  </w:t>
            </w:r>
          </w:p>
          <w:p w14:paraId="00F37229" w14:textId="77777777" w:rsidR="00E577E5" w:rsidRDefault="00E577E5" w:rsidP="007856B1">
            <w:pPr>
              <w:pStyle w:val="ListParagraph"/>
              <w:numPr>
                <w:ilvl w:val="2"/>
                <w:numId w:val="29"/>
              </w:numPr>
              <w:spacing w:after="0" w:line="240" w:lineRule="auto"/>
              <w:textAlignment w:val="baseline"/>
              <w:rPr>
                <w:rFonts w:ascii="Calibri" w:eastAsia="Times New Roman" w:hAnsi="Calibri" w:cs="Calibri"/>
                <w:lang w:eastAsia="en-PH"/>
              </w:rPr>
            </w:pPr>
            <w:r w:rsidRPr="00E577E5">
              <w:rPr>
                <w:rFonts w:ascii="Calibri" w:eastAsia="Times New Roman" w:hAnsi="Calibri" w:cs="Calibri"/>
                <w:lang w:eastAsia="en-PH"/>
              </w:rPr>
              <w:t>For non-arm’s length applications submitted by and for the broker, the suitability assessment needs to be completed by a suitably qualified PNL officer, to ensure that it does not encompass a conflict of interest in meeting PNL’s responsible lending obligations.  OR another Group accredited Broker can complete the Suitability Assessment with the Broker customer; and provide this to PNL</w:t>
            </w:r>
          </w:p>
          <w:p w14:paraId="3E0D9DC5" w14:textId="1E56BF3E" w:rsidR="00BD0EC7" w:rsidRPr="00BD0EC7" w:rsidRDefault="00BD0EC7" w:rsidP="00BD0EC7">
            <w:pPr>
              <w:spacing w:after="0" w:line="240" w:lineRule="auto"/>
              <w:textAlignment w:val="baseline"/>
              <w:rPr>
                <w:rFonts w:ascii="Calibri" w:eastAsia="Times New Roman" w:hAnsi="Calibri" w:cs="Calibri"/>
                <w:lang w:eastAsia="en-PH"/>
              </w:rPr>
            </w:pPr>
          </w:p>
        </w:tc>
      </w:tr>
      <w:tr w:rsidR="008806AA" w:rsidRPr="007F63CF" w14:paraId="0524E6AA" w14:textId="77777777" w:rsidTr="006F7435">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4DD57345" w:rsidR="008806AA" w:rsidRPr="007F63CF" w:rsidRDefault="008806A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20 – Jun</w:t>
            </w:r>
          </w:p>
        </w:tc>
        <w:tc>
          <w:tcPr>
            <w:tcW w:w="1934" w:type="dxa"/>
            <w:vMerge w:val="restart"/>
            <w:tcBorders>
              <w:top w:val="single" w:sz="6" w:space="0" w:color="000000"/>
              <w:left w:val="single" w:sz="6" w:space="0" w:color="000000"/>
              <w:right w:val="single" w:sz="6" w:space="0" w:color="000000"/>
            </w:tcBorders>
            <w:shd w:val="clear" w:color="auto" w:fill="auto"/>
          </w:tcPr>
          <w:p w14:paraId="1F8C1C5D" w14:textId="4FEEA032" w:rsidR="008806AA" w:rsidRDefault="008806AA"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F6B1C70" w14:textId="77777777" w:rsidR="008806AA" w:rsidRDefault="008806AA" w:rsidP="0078521E">
            <w:pPr>
              <w:pStyle w:val="ListParagraph"/>
              <w:numPr>
                <w:ilvl w:val="0"/>
                <w:numId w:val="24"/>
              </w:numPr>
              <w:spacing w:after="0" w:line="240" w:lineRule="auto"/>
              <w:textAlignment w:val="baseline"/>
              <w:rPr>
                <w:rFonts w:ascii="Calibri" w:eastAsia="Times New Roman" w:hAnsi="Calibri" w:cs="Calibri"/>
                <w:b/>
                <w:bCs/>
                <w:lang w:eastAsia="en-PH"/>
              </w:rPr>
            </w:pPr>
            <w:r w:rsidRPr="00294213">
              <w:rPr>
                <w:rFonts w:ascii="Calibri" w:eastAsia="Times New Roman" w:hAnsi="Calibri" w:cs="Calibri"/>
                <w:b/>
                <w:bCs/>
                <w:lang w:eastAsia="en-PH"/>
              </w:rPr>
              <w:t>New $2k Property Seller cashback offer</w:t>
            </w:r>
          </w:p>
          <w:p w14:paraId="297CB9E8" w14:textId="77777777" w:rsidR="008806AA" w:rsidRDefault="008806AA" w:rsidP="00294213">
            <w:pPr>
              <w:pStyle w:val="ListParagraph"/>
              <w:numPr>
                <w:ilvl w:val="1"/>
                <w:numId w:val="24"/>
              </w:numPr>
              <w:spacing w:after="0" w:line="240" w:lineRule="auto"/>
              <w:textAlignment w:val="baseline"/>
              <w:rPr>
                <w:rFonts w:ascii="Calibri" w:eastAsia="Times New Roman" w:hAnsi="Calibri" w:cs="Calibri"/>
                <w:lang w:eastAsia="en-PH"/>
              </w:rPr>
            </w:pPr>
            <w:r w:rsidRPr="00294213">
              <w:rPr>
                <w:rFonts w:ascii="Calibri" w:eastAsia="Times New Roman" w:hAnsi="Calibri" w:cs="Calibri"/>
                <w:lang w:eastAsia="en-PH"/>
              </w:rPr>
              <w:t xml:space="preserve">To reward loyalty amongst customers selling their existing security property and purchasing their next property with </w:t>
            </w:r>
            <w:proofErr w:type="spellStart"/>
            <w:r w:rsidRPr="00294213">
              <w:rPr>
                <w:rFonts w:ascii="Calibri" w:eastAsia="Times New Roman" w:hAnsi="Calibri" w:cs="Calibri"/>
                <w:lang w:eastAsia="en-PH"/>
              </w:rPr>
              <w:t>BankSA</w:t>
            </w:r>
            <w:proofErr w:type="spellEnd"/>
            <w:r w:rsidRPr="00294213">
              <w:rPr>
                <w:rFonts w:ascii="Calibri" w:eastAsia="Times New Roman" w:hAnsi="Calibri" w:cs="Calibri"/>
                <w:lang w:eastAsia="en-PH"/>
              </w:rPr>
              <w:t>, we’ve introduced a limited time $2,000 Property Seller cashback offer</w:t>
            </w:r>
          </w:p>
          <w:p w14:paraId="20E8EE66" w14:textId="77777777" w:rsidR="008806AA" w:rsidRDefault="008806AA" w:rsidP="004E7A28">
            <w:pPr>
              <w:pStyle w:val="ListParagraph"/>
              <w:numPr>
                <w:ilvl w:val="0"/>
                <w:numId w:val="24"/>
              </w:numPr>
              <w:spacing w:after="0" w:line="240" w:lineRule="auto"/>
              <w:textAlignment w:val="baseline"/>
              <w:rPr>
                <w:rFonts w:ascii="Calibri" w:eastAsia="Times New Roman" w:hAnsi="Calibri" w:cs="Calibri"/>
                <w:b/>
                <w:bCs/>
                <w:lang w:eastAsia="en-PH"/>
              </w:rPr>
            </w:pPr>
            <w:r w:rsidRPr="004E7A28">
              <w:rPr>
                <w:rFonts w:ascii="Calibri" w:eastAsia="Times New Roman" w:hAnsi="Calibri" w:cs="Calibri"/>
                <w:b/>
                <w:bCs/>
                <w:lang w:eastAsia="en-PH"/>
              </w:rPr>
              <w:t>A smooth move for Rate Lock</w:t>
            </w:r>
          </w:p>
          <w:p w14:paraId="006CAB69" w14:textId="77777777" w:rsidR="008806AA" w:rsidRDefault="008806AA" w:rsidP="00B831FB">
            <w:pPr>
              <w:pStyle w:val="ListParagraph"/>
              <w:numPr>
                <w:ilvl w:val="1"/>
                <w:numId w:val="24"/>
              </w:numPr>
              <w:spacing w:after="0" w:line="240" w:lineRule="auto"/>
              <w:textAlignment w:val="baseline"/>
              <w:rPr>
                <w:rFonts w:ascii="Calibri" w:eastAsia="Times New Roman" w:hAnsi="Calibri" w:cs="Calibri"/>
                <w:lang w:eastAsia="en-PH"/>
              </w:rPr>
            </w:pPr>
            <w:r w:rsidRPr="00B831FB">
              <w:rPr>
                <w:rFonts w:ascii="Calibri" w:eastAsia="Times New Roman" w:hAnsi="Calibri" w:cs="Calibri"/>
                <w:lang w:eastAsia="en-PH"/>
              </w:rPr>
              <w:t>To help make the process simpler, from 20 June 2022, you’ll find the Rate Lock feature appearing in the Loan Product selection menu. This move means you will now have the convenience to opt in to ‘Rate Lock’ when submitting the product type, instead of having to visit the ‘Features and Discounts’ section.</w:t>
            </w:r>
          </w:p>
          <w:p w14:paraId="0229CC47" w14:textId="77777777" w:rsidR="008806AA" w:rsidRDefault="008806AA" w:rsidP="00CC6E94">
            <w:pPr>
              <w:pStyle w:val="ListParagraph"/>
              <w:numPr>
                <w:ilvl w:val="0"/>
                <w:numId w:val="24"/>
              </w:numPr>
              <w:spacing w:after="0" w:line="240" w:lineRule="auto"/>
              <w:textAlignment w:val="baseline"/>
              <w:rPr>
                <w:rFonts w:ascii="Calibri" w:eastAsia="Times New Roman" w:hAnsi="Calibri" w:cs="Calibri"/>
                <w:b/>
                <w:bCs/>
                <w:lang w:eastAsia="en-PH"/>
              </w:rPr>
            </w:pPr>
            <w:r w:rsidRPr="00CC6E94">
              <w:rPr>
                <w:rFonts w:ascii="Calibri" w:eastAsia="Times New Roman" w:hAnsi="Calibri" w:cs="Calibri"/>
                <w:b/>
                <w:bCs/>
                <w:lang w:eastAsia="en-PH"/>
              </w:rPr>
              <w:t>Introducing our simplified Privacy Statement</w:t>
            </w:r>
          </w:p>
          <w:p w14:paraId="23563F5D" w14:textId="77777777" w:rsidR="008806AA" w:rsidRDefault="008806AA" w:rsidP="00301526">
            <w:pPr>
              <w:pStyle w:val="ListParagraph"/>
              <w:numPr>
                <w:ilvl w:val="1"/>
                <w:numId w:val="24"/>
              </w:numPr>
              <w:spacing w:after="0" w:line="240" w:lineRule="auto"/>
              <w:textAlignment w:val="baseline"/>
              <w:rPr>
                <w:rFonts w:ascii="Calibri" w:eastAsia="Times New Roman" w:hAnsi="Calibri" w:cs="Calibri"/>
                <w:lang w:eastAsia="en-PH"/>
              </w:rPr>
            </w:pPr>
            <w:r w:rsidRPr="00301526">
              <w:rPr>
                <w:rFonts w:ascii="Calibri" w:eastAsia="Times New Roman" w:hAnsi="Calibri" w:cs="Calibri"/>
                <w:lang w:eastAsia="en-PH"/>
              </w:rPr>
              <w:t>Effective 20 June 2022, we will be simplifying our Privacy Statement which combines important privacy and credit information that customers and other individuals need to know into one document.</w:t>
            </w:r>
          </w:p>
          <w:p w14:paraId="58766B3B" w14:textId="77777777" w:rsidR="008806AA" w:rsidRDefault="008806AA" w:rsidP="00FB7853">
            <w:pPr>
              <w:spacing w:after="0" w:line="240" w:lineRule="auto"/>
              <w:textAlignment w:val="baseline"/>
              <w:rPr>
                <w:rFonts w:ascii="Calibri" w:eastAsia="Times New Roman" w:hAnsi="Calibri" w:cs="Calibri"/>
                <w:lang w:eastAsia="en-PH"/>
              </w:rPr>
            </w:pPr>
          </w:p>
          <w:p w14:paraId="30598826" w14:textId="1ACA3776" w:rsidR="008806AA" w:rsidRDefault="008806AA" w:rsidP="00FB785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DC1D54">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St. George updates</w:t>
            </w:r>
          </w:p>
          <w:p w14:paraId="4204C60C" w14:textId="21E1FCA6" w:rsidR="008806AA" w:rsidRDefault="008806AA" w:rsidP="00FB785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A05FA7">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Bank of Melbourne updates</w:t>
            </w:r>
          </w:p>
          <w:p w14:paraId="5D28E6A3" w14:textId="0677A35F" w:rsidR="008806AA" w:rsidRPr="00FB7853" w:rsidRDefault="008806AA" w:rsidP="00FB785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6E1511">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tc>
      </w:tr>
      <w:tr w:rsidR="008806AA" w:rsidRPr="007F63CF" w14:paraId="040CF896" w14:textId="77777777" w:rsidTr="006F7435">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9E04531" w14:textId="176E3B0D" w:rsidR="008806AA" w:rsidRDefault="008806A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23 – Jun</w:t>
            </w:r>
          </w:p>
        </w:tc>
        <w:tc>
          <w:tcPr>
            <w:tcW w:w="1934" w:type="dxa"/>
            <w:vMerge/>
            <w:tcBorders>
              <w:left w:val="single" w:sz="6" w:space="0" w:color="000000"/>
              <w:bottom w:val="single" w:sz="4" w:space="0" w:color="auto"/>
              <w:right w:val="single" w:sz="6" w:space="0" w:color="000000"/>
            </w:tcBorders>
            <w:shd w:val="clear" w:color="auto" w:fill="auto"/>
          </w:tcPr>
          <w:p w14:paraId="7BCB18FA" w14:textId="77777777" w:rsidR="008806AA" w:rsidRDefault="008806AA"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466E36F" w14:textId="77777777" w:rsidR="008806AA" w:rsidRDefault="008806AA" w:rsidP="008806AA">
            <w:pPr>
              <w:pStyle w:val="ListParagraph"/>
              <w:numPr>
                <w:ilvl w:val="0"/>
                <w:numId w:val="31"/>
              </w:numPr>
              <w:spacing w:after="0" w:line="240" w:lineRule="auto"/>
              <w:textAlignment w:val="baseline"/>
              <w:rPr>
                <w:rFonts w:ascii="Calibri" w:eastAsia="Times New Roman" w:hAnsi="Calibri" w:cs="Calibri"/>
                <w:b/>
                <w:bCs/>
                <w:lang w:eastAsia="en-PH"/>
              </w:rPr>
            </w:pPr>
            <w:r w:rsidRPr="008806AA">
              <w:rPr>
                <w:rFonts w:ascii="Calibri" w:eastAsia="Times New Roman" w:hAnsi="Calibri" w:cs="Calibri"/>
                <w:b/>
                <w:bCs/>
                <w:lang w:eastAsia="en-PH"/>
              </w:rPr>
              <w:t>Fixed rates are increasing</w:t>
            </w:r>
          </w:p>
          <w:p w14:paraId="40E332DC" w14:textId="77777777" w:rsidR="008806AA" w:rsidRPr="008806AA" w:rsidRDefault="008806AA" w:rsidP="008806AA">
            <w:pPr>
              <w:pStyle w:val="ListParagraph"/>
              <w:numPr>
                <w:ilvl w:val="1"/>
                <w:numId w:val="31"/>
              </w:numPr>
              <w:spacing w:after="0" w:line="240" w:lineRule="auto"/>
              <w:textAlignment w:val="baseline"/>
              <w:rPr>
                <w:rFonts w:ascii="Calibri" w:eastAsia="Times New Roman" w:hAnsi="Calibri" w:cs="Calibri"/>
                <w:b/>
                <w:bCs/>
                <w:lang w:eastAsia="en-PH"/>
              </w:rPr>
            </w:pPr>
            <w:r w:rsidRPr="008806AA">
              <w:rPr>
                <w:rFonts w:ascii="Calibri" w:eastAsia="Times New Roman" w:hAnsi="Calibri" w:cs="Calibri"/>
                <w:b/>
                <w:bCs/>
                <w:lang w:eastAsia="en-PH"/>
              </w:rPr>
              <w:t>Owner Occupier Standard Fixed Rate** (Principal &amp; Interest).</w:t>
            </w:r>
          </w:p>
          <w:p w14:paraId="67230068" w14:textId="77777777" w:rsidR="008806AA" w:rsidRPr="00A10CC1" w:rsidRDefault="008806AA" w:rsidP="00B540F1">
            <w:pPr>
              <w:pStyle w:val="ListParagraph"/>
              <w:numPr>
                <w:ilvl w:val="2"/>
                <w:numId w:val="31"/>
              </w:numPr>
              <w:spacing w:after="0" w:line="240" w:lineRule="auto"/>
              <w:textAlignment w:val="baseline"/>
              <w:rPr>
                <w:rFonts w:ascii="Calibri" w:eastAsia="Times New Roman" w:hAnsi="Calibri" w:cs="Calibri"/>
                <w:lang w:eastAsia="en-PH"/>
              </w:rPr>
            </w:pPr>
            <w:r w:rsidRPr="00A10CC1">
              <w:rPr>
                <w:rFonts w:ascii="Calibri" w:eastAsia="Times New Roman" w:hAnsi="Calibri" w:cs="Calibri"/>
                <w:lang w:eastAsia="en-PH"/>
              </w:rPr>
              <w:t>1 year is increasing by 0.50% p.a.</w:t>
            </w:r>
          </w:p>
          <w:p w14:paraId="44D3717E" w14:textId="77777777" w:rsidR="008806AA" w:rsidRPr="00A10CC1" w:rsidRDefault="008806AA" w:rsidP="00B540F1">
            <w:pPr>
              <w:pStyle w:val="ListParagraph"/>
              <w:numPr>
                <w:ilvl w:val="2"/>
                <w:numId w:val="31"/>
              </w:numPr>
              <w:spacing w:after="0" w:line="240" w:lineRule="auto"/>
              <w:textAlignment w:val="baseline"/>
              <w:rPr>
                <w:rFonts w:ascii="Calibri" w:eastAsia="Times New Roman" w:hAnsi="Calibri" w:cs="Calibri"/>
                <w:lang w:eastAsia="en-PH"/>
              </w:rPr>
            </w:pPr>
            <w:r w:rsidRPr="00A10CC1">
              <w:rPr>
                <w:rFonts w:ascii="Calibri" w:eastAsia="Times New Roman" w:hAnsi="Calibri" w:cs="Calibri"/>
                <w:lang w:eastAsia="en-PH"/>
              </w:rPr>
              <w:t>2 year is increasing by 0.50% p.a.</w:t>
            </w:r>
          </w:p>
          <w:p w14:paraId="7EB5D532" w14:textId="77777777" w:rsidR="008806AA" w:rsidRPr="00A10CC1" w:rsidRDefault="008806AA" w:rsidP="00B540F1">
            <w:pPr>
              <w:pStyle w:val="ListParagraph"/>
              <w:numPr>
                <w:ilvl w:val="2"/>
                <w:numId w:val="31"/>
              </w:numPr>
              <w:spacing w:after="0" w:line="240" w:lineRule="auto"/>
              <w:textAlignment w:val="baseline"/>
              <w:rPr>
                <w:rFonts w:ascii="Calibri" w:eastAsia="Times New Roman" w:hAnsi="Calibri" w:cs="Calibri"/>
                <w:lang w:eastAsia="en-PH"/>
              </w:rPr>
            </w:pPr>
            <w:r w:rsidRPr="00A10CC1">
              <w:rPr>
                <w:rFonts w:ascii="Calibri" w:eastAsia="Times New Roman" w:hAnsi="Calibri" w:cs="Calibri"/>
                <w:lang w:eastAsia="en-PH"/>
              </w:rPr>
              <w:lastRenderedPageBreak/>
              <w:t>3 year is increasing by 0.50% p.a.</w:t>
            </w:r>
          </w:p>
          <w:p w14:paraId="20C0EAFC" w14:textId="77777777" w:rsidR="008806AA" w:rsidRPr="00A10CC1" w:rsidRDefault="008806AA" w:rsidP="00B540F1">
            <w:pPr>
              <w:pStyle w:val="ListParagraph"/>
              <w:numPr>
                <w:ilvl w:val="2"/>
                <w:numId w:val="31"/>
              </w:numPr>
              <w:spacing w:after="0" w:line="240" w:lineRule="auto"/>
              <w:textAlignment w:val="baseline"/>
              <w:rPr>
                <w:rFonts w:ascii="Calibri" w:eastAsia="Times New Roman" w:hAnsi="Calibri" w:cs="Calibri"/>
                <w:lang w:eastAsia="en-PH"/>
              </w:rPr>
            </w:pPr>
            <w:r w:rsidRPr="00A10CC1">
              <w:rPr>
                <w:rFonts w:ascii="Calibri" w:eastAsia="Times New Roman" w:hAnsi="Calibri" w:cs="Calibri"/>
                <w:lang w:eastAsia="en-PH"/>
              </w:rPr>
              <w:t>4 year is increasing by 0.50% p.a.</w:t>
            </w:r>
          </w:p>
          <w:p w14:paraId="240376ED" w14:textId="77777777" w:rsidR="008806AA" w:rsidRPr="00A10CC1" w:rsidRDefault="008806AA" w:rsidP="00B540F1">
            <w:pPr>
              <w:pStyle w:val="ListParagraph"/>
              <w:numPr>
                <w:ilvl w:val="2"/>
                <w:numId w:val="31"/>
              </w:numPr>
              <w:spacing w:after="0" w:line="240" w:lineRule="auto"/>
              <w:textAlignment w:val="baseline"/>
              <w:rPr>
                <w:rFonts w:ascii="Calibri" w:eastAsia="Times New Roman" w:hAnsi="Calibri" w:cs="Calibri"/>
                <w:lang w:eastAsia="en-PH"/>
              </w:rPr>
            </w:pPr>
            <w:r w:rsidRPr="00A10CC1">
              <w:rPr>
                <w:rFonts w:ascii="Calibri" w:eastAsia="Times New Roman" w:hAnsi="Calibri" w:cs="Calibri"/>
                <w:lang w:eastAsia="en-PH"/>
              </w:rPr>
              <w:t>5 year is increasing by 0.50% p.a.</w:t>
            </w:r>
          </w:p>
          <w:p w14:paraId="6C64830A" w14:textId="77777777" w:rsidR="008806AA" w:rsidRPr="008806AA" w:rsidRDefault="008806AA" w:rsidP="008806AA">
            <w:pPr>
              <w:pStyle w:val="ListParagraph"/>
              <w:numPr>
                <w:ilvl w:val="1"/>
                <w:numId w:val="31"/>
              </w:numPr>
              <w:spacing w:after="0" w:line="240" w:lineRule="auto"/>
              <w:textAlignment w:val="baseline"/>
              <w:rPr>
                <w:rFonts w:ascii="Calibri" w:eastAsia="Times New Roman" w:hAnsi="Calibri" w:cs="Calibri"/>
                <w:b/>
                <w:bCs/>
                <w:lang w:eastAsia="en-PH"/>
              </w:rPr>
            </w:pPr>
            <w:r w:rsidRPr="008806AA">
              <w:rPr>
                <w:rFonts w:ascii="Calibri" w:eastAsia="Times New Roman" w:hAnsi="Calibri" w:cs="Calibri"/>
                <w:b/>
                <w:bCs/>
                <w:lang w:eastAsia="en-PH"/>
              </w:rPr>
              <w:t>Owner Occupier Standard Fixed Rate** (Interest Only).</w:t>
            </w:r>
          </w:p>
          <w:p w14:paraId="6703F843" w14:textId="77777777" w:rsidR="008806AA" w:rsidRPr="008A4EA0" w:rsidRDefault="008806AA" w:rsidP="00A10CC1">
            <w:pPr>
              <w:pStyle w:val="ListParagraph"/>
              <w:numPr>
                <w:ilvl w:val="2"/>
                <w:numId w:val="31"/>
              </w:numPr>
              <w:spacing w:after="0" w:line="240" w:lineRule="auto"/>
              <w:textAlignment w:val="baseline"/>
              <w:rPr>
                <w:rFonts w:ascii="Calibri" w:eastAsia="Times New Roman" w:hAnsi="Calibri" w:cs="Calibri"/>
                <w:lang w:eastAsia="en-PH"/>
              </w:rPr>
            </w:pPr>
            <w:r w:rsidRPr="008A4EA0">
              <w:rPr>
                <w:rFonts w:ascii="Calibri" w:eastAsia="Times New Roman" w:hAnsi="Calibri" w:cs="Calibri"/>
                <w:lang w:eastAsia="en-PH"/>
              </w:rPr>
              <w:t>1 year is increasing by 0.50% p.a.</w:t>
            </w:r>
          </w:p>
          <w:p w14:paraId="1E581642" w14:textId="77777777" w:rsidR="008806AA" w:rsidRPr="008A4EA0" w:rsidRDefault="008806AA" w:rsidP="00A10CC1">
            <w:pPr>
              <w:pStyle w:val="ListParagraph"/>
              <w:numPr>
                <w:ilvl w:val="2"/>
                <w:numId w:val="31"/>
              </w:numPr>
              <w:spacing w:after="0" w:line="240" w:lineRule="auto"/>
              <w:textAlignment w:val="baseline"/>
              <w:rPr>
                <w:rFonts w:ascii="Calibri" w:eastAsia="Times New Roman" w:hAnsi="Calibri" w:cs="Calibri"/>
                <w:lang w:eastAsia="en-PH"/>
              </w:rPr>
            </w:pPr>
            <w:r w:rsidRPr="008A4EA0">
              <w:rPr>
                <w:rFonts w:ascii="Calibri" w:eastAsia="Times New Roman" w:hAnsi="Calibri" w:cs="Calibri"/>
                <w:lang w:eastAsia="en-PH"/>
              </w:rPr>
              <w:t>2 year is increasing by 0.50% p.a.</w:t>
            </w:r>
          </w:p>
          <w:p w14:paraId="345A9561" w14:textId="77777777" w:rsidR="008806AA" w:rsidRPr="008A4EA0" w:rsidRDefault="008806AA" w:rsidP="00A10CC1">
            <w:pPr>
              <w:pStyle w:val="ListParagraph"/>
              <w:numPr>
                <w:ilvl w:val="2"/>
                <w:numId w:val="31"/>
              </w:numPr>
              <w:spacing w:after="0" w:line="240" w:lineRule="auto"/>
              <w:textAlignment w:val="baseline"/>
              <w:rPr>
                <w:rFonts w:ascii="Calibri" w:eastAsia="Times New Roman" w:hAnsi="Calibri" w:cs="Calibri"/>
                <w:lang w:eastAsia="en-PH"/>
              </w:rPr>
            </w:pPr>
            <w:r w:rsidRPr="008A4EA0">
              <w:rPr>
                <w:rFonts w:ascii="Calibri" w:eastAsia="Times New Roman" w:hAnsi="Calibri" w:cs="Calibri"/>
                <w:lang w:eastAsia="en-PH"/>
              </w:rPr>
              <w:t>3 year is increasing by 0.50% p.a.</w:t>
            </w:r>
          </w:p>
          <w:p w14:paraId="122174F2" w14:textId="77777777" w:rsidR="008806AA" w:rsidRPr="008A4EA0" w:rsidRDefault="008806AA" w:rsidP="00A10CC1">
            <w:pPr>
              <w:pStyle w:val="ListParagraph"/>
              <w:numPr>
                <w:ilvl w:val="2"/>
                <w:numId w:val="31"/>
              </w:numPr>
              <w:spacing w:after="0" w:line="240" w:lineRule="auto"/>
              <w:textAlignment w:val="baseline"/>
              <w:rPr>
                <w:rFonts w:ascii="Calibri" w:eastAsia="Times New Roman" w:hAnsi="Calibri" w:cs="Calibri"/>
                <w:lang w:eastAsia="en-PH"/>
              </w:rPr>
            </w:pPr>
            <w:r w:rsidRPr="008A4EA0">
              <w:rPr>
                <w:rFonts w:ascii="Calibri" w:eastAsia="Times New Roman" w:hAnsi="Calibri" w:cs="Calibri"/>
                <w:lang w:eastAsia="en-PH"/>
              </w:rPr>
              <w:t>4 year is increasing by 0.50% p.a.</w:t>
            </w:r>
          </w:p>
          <w:p w14:paraId="12492709" w14:textId="32E7CB8F" w:rsidR="008806AA" w:rsidRPr="008A4EA0" w:rsidRDefault="008806AA" w:rsidP="00A10CC1">
            <w:pPr>
              <w:pStyle w:val="ListParagraph"/>
              <w:numPr>
                <w:ilvl w:val="2"/>
                <w:numId w:val="31"/>
              </w:numPr>
              <w:spacing w:after="0" w:line="240" w:lineRule="auto"/>
              <w:textAlignment w:val="baseline"/>
              <w:rPr>
                <w:rFonts w:ascii="Calibri" w:eastAsia="Times New Roman" w:hAnsi="Calibri" w:cs="Calibri"/>
                <w:lang w:eastAsia="en-PH"/>
              </w:rPr>
            </w:pPr>
            <w:r w:rsidRPr="008A4EA0">
              <w:rPr>
                <w:rFonts w:ascii="Calibri" w:eastAsia="Times New Roman" w:hAnsi="Calibri" w:cs="Calibri"/>
                <w:lang w:eastAsia="en-PH"/>
              </w:rPr>
              <w:t>5 year is increasing by 0.50% p.a.</w:t>
            </w:r>
          </w:p>
          <w:p w14:paraId="1B6B3E7E" w14:textId="77777777" w:rsidR="008806AA" w:rsidRPr="008806AA" w:rsidRDefault="008806AA" w:rsidP="008806AA">
            <w:pPr>
              <w:pStyle w:val="ListParagraph"/>
              <w:numPr>
                <w:ilvl w:val="1"/>
                <w:numId w:val="31"/>
              </w:numPr>
              <w:spacing w:after="0" w:line="240" w:lineRule="auto"/>
              <w:textAlignment w:val="baseline"/>
              <w:rPr>
                <w:rFonts w:ascii="Calibri" w:eastAsia="Times New Roman" w:hAnsi="Calibri" w:cs="Calibri"/>
                <w:b/>
                <w:bCs/>
                <w:lang w:eastAsia="en-PH"/>
              </w:rPr>
            </w:pPr>
            <w:r w:rsidRPr="008806AA">
              <w:rPr>
                <w:rFonts w:ascii="Calibri" w:eastAsia="Times New Roman" w:hAnsi="Calibri" w:cs="Calibri"/>
                <w:b/>
                <w:bCs/>
                <w:lang w:eastAsia="en-PH"/>
              </w:rPr>
              <w:t>Residential Investment Loan Fixed Rate** (Principal &amp; Interest).</w:t>
            </w:r>
          </w:p>
          <w:p w14:paraId="7C49206A" w14:textId="77777777" w:rsidR="008806AA" w:rsidRPr="0095567B" w:rsidRDefault="008806AA" w:rsidP="00A13A74">
            <w:pPr>
              <w:pStyle w:val="ListParagraph"/>
              <w:numPr>
                <w:ilvl w:val="2"/>
                <w:numId w:val="31"/>
              </w:numPr>
              <w:spacing w:after="0" w:line="240" w:lineRule="auto"/>
              <w:textAlignment w:val="baseline"/>
              <w:rPr>
                <w:rFonts w:ascii="Calibri" w:eastAsia="Times New Roman" w:hAnsi="Calibri" w:cs="Calibri"/>
                <w:lang w:eastAsia="en-PH"/>
              </w:rPr>
            </w:pPr>
            <w:r w:rsidRPr="0095567B">
              <w:rPr>
                <w:rFonts w:ascii="Calibri" w:eastAsia="Times New Roman" w:hAnsi="Calibri" w:cs="Calibri"/>
                <w:lang w:eastAsia="en-PH"/>
              </w:rPr>
              <w:t>1 year is increasing by 0.50% p.a.</w:t>
            </w:r>
          </w:p>
          <w:p w14:paraId="1C6D8F00" w14:textId="77777777" w:rsidR="008806AA" w:rsidRPr="0095567B" w:rsidRDefault="008806AA" w:rsidP="00A13A74">
            <w:pPr>
              <w:pStyle w:val="ListParagraph"/>
              <w:numPr>
                <w:ilvl w:val="2"/>
                <w:numId w:val="31"/>
              </w:numPr>
              <w:spacing w:after="0" w:line="240" w:lineRule="auto"/>
              <w:textAlignment w:val="baseline"/>
              <w:rPr>
                <w:rFonts w:ascii="Calibri" w:eastAsia="Times New Roman" w:hAnsi="Calibri" w:cs="Calibri"/>
                <w:lang w:eastAsia="en-PH"/>
              </w:rPr>
            </w:pPr>
            <w:r w:rsidRPr="0095567B">
              <w:rPr>
                <w:rFonts w:ascii="Calibri" w:eastAsia="Times New Roman" w:hAnsi="Calibri" w:cs="Calibri"/>
                <w:lang w:eastAsia="en-PH"/>
              </w:rPr>
              <w:t>2 year is increasing by 0.50% p.a.</w:t>
            </w:r>
          </w:p>
          <w:p w14:paraId="3213BCA8" w14:textId="77777777" w:rsidR="008806AA" w:rsidRPr="0095567B" w:rsidRDefault="008806AA" w:rsidP="00A13A74">
            <w:pPr>
              <w:pStyle w:val="ListParagraph"/>
              <w:numPr>
                <w:ilvl w:val="2"/>
                <w:numId w:val="31"/>
              </w:numPr>
              <w:spacing w:after="0" w:line="240" w:lineRule="auto"/>
              <w:textAlignment w:val="baseline"/>
              <w:rPr>
                <w:rFonts w:ascii="Calibri" w:eastAsia="Times New Roman" w:hAnsi="Calibri" w:cs="Calibri"/>
                <w:lang w:eastAsia="en-PH"/>
              </w:rPr>
            </w:pPr>
            <w:r w:rsidRPr="0095567B">
              <w:rPr>
                <w:rFonts w:ascii="Calibri" w:eastAsia="Times New Roman" w:hAnsi="Calibri" w:cs="Calibri"/>
                <w:lang w:eastAsia="en-PH"/>
              </w:rPr>
              <w:t>3 year is increasing by 0.50% p.a.</w:t>
            </w:r>
          </w:p>
          <w:p w14:paraId="3A3941B6" w14:textId="77777777" w:rsidR="008806AA" w:rsidRPr="0095567B" w:rsidRDefault="008806AA" w:rsidP="00A13A74">
            <w:pPr>
              <w:pStyle w:val="ListParagraph"/>
              <w:numPr>
                <w:ilvl w:val="2"/>
                <w:numId w:val="31"/>
              </w:numPr>
              <w:spacing w:after="0" w:line="240" w:lineRule="auto"/>
              <w:textAlignment w:val="baseline"/>
              <w:rPr>
                <w:rFonts w:ascii="Calibri" w:eastAsia="Times New Roman" w:hAnsi="Calibri" w:cs="Calibri"/>
                <w:lang w:eastAsia="en-PH"/>
              </w:rPr>
            </w:pPr>
            <w:r w:rsidRPr="0095567B">
              <w:rPr>
                <w:rFonts w:ascii="Calibri" w:eastAsia="Times New Roman" w:hAnsi="Calibri" w:cs="Calibri"/>
                <w:lang w:eastAsia="en-PH"/>
              </w:rPr>
              <w:t>4 year is increasing by 0.50% p.a.</w:t>
            </w:r>
          </w:p>
          <w:p w14:paraId="419AC44D" w14:textId="77777777" w:rsidR="008806AA" w:rsidRPr="0095567B" w:rsidRDefault="008806AA" w:rsidP="00A13A74">
            <w:pPr>
              <w:pStyle w:val="ListParagraph"/>
              <w:numPr>
                <w:ilvl w:val="2"/>
                <w:numId w:val="31"/>
              </w:numPr>
              <w:spacing w:after="0" w:line="240" w:lineRule="auto"/>
              <w:textAlignment w:val="baseline"/>
              <w:rPr>
                <w:rFonts w:ascii="Calibri" w:eastAsia="Times New Roman" w:hAnsi="Calibri" w:cs="Calibri"/>
                <w:lang w:eastAsia="en-PH"/>
              </w:rPr>
            </w:pPr>
            <w:r w:rsidRPr="0095567B">
              <w:rPr>
                <w:rFonts w:ascii="Calibri" w:eastAsia="Times New Roman" w:hAnsi="Calibri" w:cs="Calibri"/>
                <w:lang w:eastAsia="en-PH"/>
              </w:rPr>
              <w:t>5 year is increasing by 0.50% p.a.</w:t>
            </w:r>
          </w:p>
          <w:p w14:paraId="7EF80841" w14:textId="77777777" w:rsidR="008806AA" w:rsidRPr="008806AA" w:rsidRDefault="008806AA" w:rsidP="008806AA">
            <w:pPr>
              <w:pStyle w:val="ListParagraph"/>
              <w:numPr>
                <w:ilvl w:val="1"/>
                <w:numId w:val="31"/>
              </w:numPr>
              <w:spacing w:after="0" w:line="240" w:lineRule="auto"/>
              <w:textAlignment w:val="baseline"/>
              <w:rPr>
                <w:rFonts w:ascii="Calibri" w:eastAsia="Times New Roman" w:hAnsi="Calibri" w:cs="Calibri"/>
                <w:b/>
                <w:bCs/>
                <w:lang w:eastAsia="en-PH"/>
              </w:rPr>
            </w:pPr>
            <w:r w:rsidRPr="008806AA">
              <w:rPr>
                <w:rFonts w:ascii="Calibri" w:eastAsia="Times New Roman" w:hAnsi="Calibri" w:cs="Calibri"/>
                <w:b/>
                <w:bCs/>
                <w:lang w:eastAsia="en-PH"/>
              </w:rPr>
              <w:t>Residential Investment Loan Fixed Rate** (Interest Only).</w:t>
            </w:r>
          </w:p>
          <w:p w14:paraId="0C6197E2" w14:textId="77777777" w:rsidR="008806AA" w:rsidRPr="008806AA" w:rsidRDefault="008806AA" w:rsidP="008806AA">
            <w:pPr>
              <w:pStyle w:val="ListParagraph"/>
              <w:numPr>
                <w:ilvl w:val="2"/>
                <w:numId w:val="31"/>
              </w:numPr>
              <w:spacing w:after="0" w:line="240" w:lineRule="auto"/>
              <w:textAlignment w:val="baseline"/>
              <w:rPr>
                <w:rFonts w:ascii="Calibri" w:eastAsia="Times New Roman" w:hAnsi="Calibri" w:cs="Calibri"/>
                <w:lang w:eastAsia="en-PH"/>
              </w:rPr>
            </w:pPr>
            <w:r w:rsidRPr="008806AA">
              <w:rPr>
                <w:rFonts w:ascii="Calibri" w:eastAsia="Times New Roman" w:hAnsi="Calibri" w:cs="Calibri"/>
                <w:lang w:eastAsia="en-PH"/>
              </w:rPr>
              <w:t>1 year is increasing by 0.50% p.a.</w:t>
            </w:r>
          </w:p>
          <w:p w14:paraId="170C6CBB" w14:textId="77777777" w:rsidR="008806AA" w:rsidRPr="008806AA" w:rsidRDefault="008806AA" w:rsidP="008806AA">
            <w:pPr>
              <w:pStyle w:val="ListParagraph"/>
              <w:numPr>
                <w:ilvl w:val="2"/>
                <w:numId w:val="31"/>
              </w:numPr>
              <w:spacing w:after="0" w:line="240" w:lineRule="auto"/>
              <w:textAlignment w:val="baseline"/>
              <w:rPr>
                <w:rFonts w:ascii="Calibri" w:eastAsia="Times New Roman" w:hAnsi="Calibri" w:cs="Calibri"/>
                <w:lang w:eastAsia="en-PH"/>
              </w:rPr>
            </w:pPr>
            <w:r w:rsidRPr="008806AA">
              <w:rPr>
                <w:rFonts w:ascii="Calibri" w:eastAsia="Times New Roman" w:hAnsi="Calibri" w:cs="Calibri"/>
                <w:lang w:eastAsia="en-PH"/>
              </w:rPr>
              <w:t>2 year is increasing by 0.50% p.a.</w:t>
            </w:r>
          </w:p>
          <w:p w14:paraId="52B3FB2E" w14:textId="77777777" w:rsidR="008806AA" w:rsidRPr="008806AA" w:rsidRDefault="008806AA" w:rsidP="008806AA">
            <w:pPr>
              <w:pStyle w:val="ListParagraph"/>
              <w:numPr>
                <w:ilvl w:val="2"/>
                <w:numId w:val="31"/>
              </w:numPr>
              <w:spacing w:after="0" w:line="240" w:lineRule="auto"/>
              <w:textAlignment w:val="baseline"/>
              <w:rPr>
                <w:rFonts w:ascii="Calibri" w:eastAsia="Times New Roman" w:hAnsi="Calibri" w:cs="Calibri"/>
                <w:lang w:eastAsia="en-PH"/>
              </w:rPr>
            </w:pPr>
            <w:r w:rsidRPr="008806AA">
              <w:rPr>
                <w:rFonts w:ascii="Calibri" w:eastAsia="Times New Roman" w:hAnsi="Calibri" w:cs="Calibri"/>
                <w:lang w:eastAsia="en-PH"/>
              </w:rPr>
              <w:t>3 year is increasing by 0.50% p.a.</w:t>
            </w:r>
          </w:p>
          <w:p w14:paraId="5DB7E4DB" w14:textId="77777777" w:rsidR="008806AA" w:rsidRPr="008806AA" w:rsidRDefault="008806AA" w:rsidP="008806AA">
            <w:pPr>
              <w:pStyle w:val="ListParagraph"/>
              <w:numPr>
                <w:ilvl w:val="2"/>
                <w:numId w:val="31"/>
              </w:numPr>
              <w:spacing w:after="0" w:line="240" w:lineRule="auto"/>
              <w:textAlignment w:val="baseline"/>
              <w:rPr>
                <w:rFonts w:ascii="Calibri" w:eastAsia="Times New Roman" w:hAnsi="Calibri" w:cs="Calibri"/>
                <w:lang w:eastAsia="en-PH"/>
              </w:rPr>
            </w:pPr>
            <w:r w:rsidRPr="008806AA">
              <w:rPr>
                <w:rFonts w:ascii="Calibri" w:eastAsia="Times New Roman" w:hAnsi="Calibri" w:cs="Calibri"/>
                <w:lang w:eastAsia="en-PH"/>
              </w:rPr>
              <w:t>4 year is increasing by 0.50% p.a.</w:t>
            </w:r>
          </w:p>
          <w:p w14:paraId="56153546" w14:textId="77777777" w:rsidR="008806AA" w:rsidRPr="006F3E6F" w:rsidRDefault="008806AA" w:rsidP="008806AA">
            <w:pPr>
              <w:pStyle w:val="ListParagraph"/>
              <w:numPr>
                <w:ilvl w:val="2"/>
                <w:numId w:val="31"/>
              </w:numPr>
              <w:spacing w:after="0" w:line="240" w:lineRule="auto"/>
              <w:textAlignment w:val="baseline"/>
              <w:rPr>
                <w:rFonts w:ascii="Calibri" w:eastAsia="Times New Roman" w:hAnsi="Calibri" w:cs="Calibri"/>
                <w:b/>
                <w:bCs/>
                <w:lang w:eastAsia="en-PH"/>
              </w:rPr>
            </w:pPr>
            <w:r w:rsidRPr="008806AA">
              <w:rPr>
                <w:rFonts w:ascii="Calibri" w:eastAsia="Times New Roman" w:hAnsi="Calibri" w:cs="Calibri"/>
                <w:lang w:eastAsia="en-PH"/>
              </w:rPr>
              <w:t>5 year is increasing by 0.50% p.a.</w:t>
            </w:r>
          </w:p>
          <w:p w14:paraId="53CA021B" w14:textId="1D54E168" w:rsidR="006F3E6F" w:rsidRDefault="006F3E6F" w:rsidP="006F3E6F">
            <w:pPr>
              <w:spacing w:after="0" w:line="240" w:lineRule="auto"/>
              <w:textAlignment w:val="baseline"/>
              <w:rPr>
                <w:rFonts w:ascii="Calibri" w:eastAsia="Times New Roman" w:hAnsi="Calibri" w:cs="Calibri"/>
                <w:b/>
                <w:bCs/>
                <w:lang w:eastAsia="en-PH"/>
              </w:rPr>
            </w:pPr>
          </w:p>
          <w:p w14:paraId="5C5805A8" w14:textId="6D38ECE7" w:rsidR="006F3E6F" w:rsidRDefault="006F3E6F" w:rsidP="006F3E6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5D352A">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updates</w:t>
            </w:r>
          </w:p>
          <w:p w14:paraId="0EA58DEA" w14:textId="349CCB46" w:rsidR="006F3E6F" w:rsidRDefault="006F3E6F" w:rsidP="006F3E6F">
            <w:p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12" w:history="1">
              <w:r w:rsidRPr="006E41E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p w14:paraId="398A2728" w14:textId="45B94D86" w:rsidR="006F3E6F" w:rsidRPr="006F3E6F" w:rsidRDefault="006F3E6F" w:rsidP="006F3E6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6F3E6F">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1D2C5137" w:rsidR="00FE4A77" w:rsidRDefault="00EC1851"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20 – Jun</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8E7AF75" w14:textId="165382B9" w:rsidR="007D5339" w:rsidRDefault="00EC1851" w:rsidP="00EC1851">
            <w:pPr>
              <w:pStyle w:val="ListParagraph"/>
              <w:numPr>
                <w:ilvl w:val="0"/>
                <w:numId w:val="27"/>
              </w:numPr>
              <w:spacing w:after="0" w:line="240" w:lineRule="auto"/>
              <w:textAlignment w:val="baseline"/>
              <w:rPr>
                <w:rFonts w:ascii="Calibri" w:eastAsia="Times New Roman" w:hAnsi="Calibri" w:cs="Calibri"/>
                <w:b/>
                <w:bCs/>
                <w:lang w:eastAsia="en-PH"/>
              </w:rPr>
            </w:pPr>
            <w:r w:rsidRPr="00EC1851">
              <w:rPr>
                <w:rFonts w:ascii="Calibri" w:eastAsia="Times New Roman" w:hAnsi="Calibri" w:cs="Calibri"/>
                <w:b/>
                <w:bCs/>
                <w:lang w:eastAsia="en-PH"/>
              </w:rPr>
              <w:t>Simpler valuation requirements – conditions for acceptance of a Contract of Sale in lieu of valuation</w:t>
            </w:r>
          </w:p>
          <w:p w14:paraId="1CCABCA4" w14:textId="04C7F0D3" w:rsidR="00EC1851" w:rsidRDefault="00EC1851" w:rsidP="00EC1851">
            <w:pPr>
              <w:pStyle w:val="ListParagraph"/>
              <w:numPr>
                <w:ilvl w:val="1"/>
                <w:numId w:val="27"/>
              </w:numPr>
              <w:spacing w:after="0" w:line="240" w:lineRule="auto"/>
              <w:textAlignment w:val="baseline"/>
              <w:rPr>
                <w:rFonts w:ascii="Calibri" w:eastAsia="Times New Roman" w:hAnsi="Calibri" w:cs="Calibri"/>
                <w:lang w:eastAsia="en-PH"/>
              </w:rPr>
            </w:pPr>
            <w:r w:rsidRPr="00CC1F00">
              <w:rPr>
                <w:rFonts w:ascii="Calibri" w:eastAsia="Times New Roman" w:hAnsi="Calibri" w:cs="Calibri"/>
                <w:lang w:eastAsia="en-PH"/>
              </w:rPr>
              <w:t>Instead of requiring a valuation, Virgin Money will use the Contract of Sale purchase price as the accepted value of a property for loans up to 80% LVR (</w:t>
            </w:r>
            <w:r w:rsidR="00CC1F00" w:rsidRPr="00CC1F00">
              <w:rPr>
                <w:rFonts w:ascii="Calibri" w:eastAsia="Times New Roman" w:hAnsi="Calibri" w:cs="Calibri"/>
                <w:lang w:eastAsia="en-PH"/>
              </w:rPr>
              <w:t>i.e.,</w:t>
            </w:r>
            <w:r w:rsidRPr="00CC1F00">
              <w:rPr>
                <w:rFonts w:ascii="Calibri" w:eastAsia="Times New Roman" w:hAnsi="Calibri" w:cs="Calibri"/>
                <w:lang w:eastAsia="en-PH"/>
              </w:rPr>
              <w:t xml:space="preserve"> non-LMI loans), </w:t>
            </w:r>
            <w:r w:rsidR="00CC1F00" w:rsidRPr="00CC1F00">
              <w:rPr>
                <w:rFonts w:ascii="Calibri" w:eastAsia="Times New Roman" w:hAnsi="Calibri" w:cs="Calibri"/>
                <w:lang w:eastAsia="en-PH"/>
              </w:rPr>
              <w:t>if</w:t>
            </w:r>
            <w:r w:rsidRPr="00CC1F00">
              <w:rPr>
                <w:rFonts w:ascii="Calibri" w:eastAsia="Times New Roman" w:hAnsi="Calibri" w:cs="Calibri"/>
                <w:lang w:eastAsia="en-PH"/>
              </w:rPr>
              <w:t xml:space="preserve"> </w:t>
            </w:r>
            <w:r w:rsidR="00405BC1" w:rsidRPr="00CC1F00">
              <w:rPr>
                <w:rFonts w:ascii="Calibri" w:eastAsia="Times New Roman" w:hAnsi="Calibri" w:cs="Calibri"/>
                <w:lang w:eastAsia="en-PH"/>
              </w:rPr>
              <w:t>all</w:t>
            </w:r>
            <w:r w:rsidRPr="00CC1F00">
              <w:rPr>
                <w:rFonts w:ascii="Calibri" w:eastAsia="Times New Roman" w:hAnsi="Calibri" w:cs="Calibri"/>
                <w:lang w:eastAsia="en-PH"/>
              </w:rPr>
              <w:t xml:space="preserve"> the conditions are met.</w:t>
            </w:r>
          </w:p>
          <w:p w14:paraId="056E7625" w14:textId="4BBD0D96" w:rsidR="00087ECE" w:rsidRPr="00CC1F00" w:rsidRDefault="00087ECE" w:rsidP="00EC1851">
            <w:pPr>
              <w:pStyle w:val="ListParagraph"/>
              <w:numPr>
                <w:ilvl w:val="1"/>
                <w:numId w:val="27"/>
              </w:numPr>
              <w:spacing w:after="0" w:line="240" w:lineRule="auto"/>
              <w:textAlignment w:val="baseline"/>
              <w:rPr>
                <w:rFonts w:ascii="Calibri" w:eastAsia="Times New Roman" w:hAnsi="Calibri" w:cs="Calibri"/>
                <w:lang w:eastAsia="en-PH"/>
              </w:rPr>
            </w:pPr>
            <w:r w:rsidRPr="00087ECE">
              <w:rPr>
                <w:rFonts w:ascii="Calibri" w:eastAsia="Times New Roman" w:hAnsi="Calibri" w:cs="Calibri"/>
                <w:lang w:eastAsia="en-PH"/>
              </w:rPr>
              <w:t>Property Hub will be updated to align to the above criteria. Brokers should lodge an upfront valuation request as normal. If the conditions are met, a Contract of Sale Report will be returned, which can be provided with the application in lieu of a valuation report.</w:t>
            </w:r>
          </w:p>
          <w:p w14:paraId="118D060E" w14:textId="2EBF0AB6" w:rsidR="00EC1851" w:rsidRDefault="00EC1851" w:rsidP="00EC1851">
            <w:pPr>
              <w:pStyle w:val="ListParagraph"/>
              <w:numPr>
                <w:ilvl w:val="0"/>
                <w:numId w:val="27"/>
              </w:numPr>
              <w:spacing w:after="0" w:line="240" w:lineRule="auto"/>
              <w:textAlignment w:val="baseline"/>
              <w:rPr>
                <w:rFonts w:ascii="Calibri" w:eastAsia="Times New Roman" w:hAnsi="Calibri" w:cs="Calibri"/>
                <w:b/>
                <w:bCs/>
                <w:lang w:eastAsia="en-PH"/>
              </w:rPr>
            </w:pPr>
            <w:r w:rsidRPr="00EC1851">
              <w:rPr>
                <w:rFonts w:ascii="Calibri" w:eastAsia="Times New Roman" w:hAnsi="Calibri" w:cs="Calibri"/>
                <w:b/>
                <w:bCs/>
                <w:lang w:eastAsia="en-PH"/>
              </w:rPr>
              <w:t>Simplified treatment of overtime, allowances and penalties that are regular and ongoing – consolidation of allowance types and changes to verification documents</w:t>
            </w:r>
          </w:p>
          <w:p w14:paraId="1C6A1B3D" w14:textId="77777777" w:rsidR="00087ECE" w:rsidRDefault="00087ECE" w:rsidP="00087ECE">
            <w:pPr>
              <w:pStyle w:val="ListParagraph"/>
              <w:numPr>
                <w:ilvl w:val="1"/>
                <w:numId w:val="27"/>
              </w:numPr>
              <w:spacing w:after="0" w:line="240" w:lineRule="auto"/>
              <w:textAlignment w:val="baseline"/>
              <w:rPr>
                <w:rFonts w:ascii="Calibri" w:eastAsia="Times New Roman" w:hAnsi="Calibri" w:cs="Calibri"/>
                <w:b/>
                <w:bCs/>
                <w:lang w:eastAsia="en-PH"/>
              </w:rPr>
            </w:pPr>
            <w:r w:rsidRPr="00087ECE">
              <w:rPr>
                <w:rFonts w:ascii="Calibri" w:eastAsia="Times New Roman" w:hAnsi="Calibri" w:cs="Calibri"/>
                <w:b/>
                <w:bCs/>
                <w:lang w:eastAsia="en-PH"/>
              </w:rPr>
              <w:t xml:space="preserve">We will be simplifying the income types permitted under </w:t>
            </w:r>
            <w:proofErr w:type="gramStart"/>
            <w:r w:rsidRPr="00087ECE">
              <w:rPr>
                <w:rFonts w:ascii="Calibri" w:eastAsia="Times New Roman" w:hAnsi="Calibri" w:cs="Calibri"/>
                <w:b/>
                <w:bCs/>
                <w:lang w:eastAsia="en-PH"/>
              </w:rPr>
              <w:t>our  Home</w:t>
            </w:r>
            <w:proofErr w:type="gramEnd"/>
            <w:r w:rsidRPr="00087ECE">
              <w:rPr>
                <w:rFonts w:ascii="Calibri" w:eastAsia="Times New Roman" w:hAnsi="Calibri" w:cs="Calibri"/>
                <w:b/>
                <w:bCs/>
                <w:lang w:eastAsia="en-PH"/>
              </w:rPr>
              <w:t xml:space="preserve"> Lending Policy by:</w:t>
            </w:r>
          </w:p>
          <w:p w14:paraId="4A39980C" w14:textId="77777777" w:rsidR="00087ECE" w:rsidRPr="00087ECE" w:rsidRDefault="00087ECE" w:rsidP="00087ECE">
            <w:pPr>
              <w:pStyle w:val="ListParagraph"/>
              <w:numPr>
                <w:ilvl w:val="2"/>
                <w:numId w:val="27"/>
              </w:numPr>
              <w:spacing w:after="0" w:line="240" w:lineRule="auto"/>
              <w:textAlignment w:val="baseline"/>
              <w:rPr>
                <w:rFonts w:ascii="Calibri" w:eastAsia="Times New Roman" w:hAnsi="Calibri" w:cs="Calibri"/>
                <w:lang w:eastAsia="en-PH"/>
              </w:rPr>
            </w:pPr>
            <w:r w:rsidRPr="00087ECE">
              <w:rPr>
                <w:rFonts w:ascii="Calibri" w:eastAsia="Times New Roman" w:hAnsi="Calibri" w:cs="Calibri"/>
                <w:lang w:eastAsia="en-PH"/>
              </w:rPr>
              <w:lastRenderedPageBreak/>
              <w:t>Removing the categories ‘Teacher’s allowance’ and ‘Site allowance’ and making the treatment of different allowances consistent.</w:t>
            </w:r>
          </w:p>
          <w:p w14:paraId="6366A1AC" w14:textId="77777777" w:rsidR="00087ECE" w:rsidRPr="00087ECE" w:rsidRDefault="00087ECE" w:rsidP="00087ECE">
            <w:pPr>
              <w:pStyle w:val="ListParagraph"/>
              <w:numPr>
                <w:ilvl w:val="2"/>
                <w:numId w:val="27"/>
              </w:numPr>
              <w:spacing w:after="0" w:line="240" w:lineRule="auto"/>
              <w:textAlignment w:val="baseline"/>
              <w:rPr>
                <w:rFonts w:ascii="Calibri" w:eastAsia="Times New Roman" w:hAnsi="Calibri" w:cs="Calibri"/>
                <w:lang w:eastAsia="en-PH"/>
              </w:rPr>
            </w:pPr>
            <w:r w:rsidRPr="00087ECE">
              <w:rPr>
                <w:rFonts w:ascii="Calibri" w:eastAsia="Times New Roman" w:hAnsi="Calibri" w:cs="Calibri"/>
                <w:lang w:eastAsia="en-PH"/>
              </w:rPr>
              <w:t>Broadening the existing definition of ‘Overtime, shift allowance, penalties’ to ‘Overtime, allowance, penalties that are regular and ongoing.</w:t>
            </w:r>
          </w:p>
          <w:p w14:paraId="720AAC13" w14:textId="34CF630A" w:rsidR="00087ECE" w:rsidRDefault="00087ECE" w:rsidP="00087ECE">
            <w:pPr>
              <w:pStyle w:val="ListParagraph"/>
              <w:numPr>
                <w:ilvl w:val="2"/>
                <w:numId w:val="27"/>
              </w:numPr>
              <w:spacing w:after="0" w:line="240" w:lineRule="auto"/>
              <w:textAlignment w:val="baseline"/>
              <w:rPr>
                <w:rFonts w:ascii="Calibri" w:eastAsia="Times New Roman" w:hAnsi="Calibri" w:cs="Calibri"/>
                <w:lang w:eastAsia="en-PH"/>
              </w:rPr>
            </w:pPr>
            <w:r w:rsidRPr="00087ECE">
              <w:rPr>
                <w:rFonts w:ascii="Calibri" w:eastAsia="Times New Roman" w:hAnsi="Calibri" w:cs="Calibri"/>
                <w:lang w:eastAsia="en-PH"/>
              </w:rPr>
              <w:t xml:space="preserve">The ‘Overtime, allowance, penalties’ income type will be used </w:t>
            </w:r>
            <w:r w:rsidR="00D8474F" w:rsidRPr="00087ECE">
              <w:rPr>
                <w:rFonts w:ascii="Calibri" w:eastAsia="Times New Roman" w:hAnsi="Calibri" w:cs="Calibri"/>
                <w:lang w:eastAsia="en-PH"/>
              </w:rPr>
              <w:t>for all</w:t>
            </w:r>
            <w:r w:rsidRPr="00087ECE">
              <w:rPr>
                <w:rFonts w:ascii="Calibri" w:eastAsia="Times New Roman" w:hAnsi="Calibri" w:cs="Calibri"/>
                <w:lang w:eastAsia="en-PH"/>
              </w:rPr>
              <w:t xml:space="preserve"> regular and ongoing allowances, regardless of what the allowance is called.  Income that falls into this category will all be shaded at 80% of gross income.</w:t>
            </w:r>
          </w:p>
          <w:p w14:paraId="62D43B88" w14:textId="77777777" w:rsidR="00E0147D" w:rsidRDefault="00A5162B" w:rsidP="00087ECE">
            <w:pPr>
              <w:pStyle w:val="ListParagraph"/>
              <w:numPr>
                <w:ilvl w:val="2"/>
                <w:numId w:val="27"/>
              </w:numPr>
              <w:spacing w:after="0" w:line="240" w:lineRule="auto"/>
              <w:textAlignment w:val="baseline"/>
              <w:rPr>
                <w:rFonts w:ascii="Calibri" w:eastAsia="Times New Roman" w:hAnsi="Calibri" w:cs="Calibri"/>
                <w:lang w:eastAsia="en-PH"/>
              </w:rPr>
            </w:pPr>
            <w:r w:rsidRPr="00A5162B">
              <w:rPr>
                <w:rFonts w:ascii="Calibri" w:eastAsia="Times New Roman" w:hAnsi="Calibri" w:cs="Calibri"/>
                <w:lang w:eastAsia="en-PH"/>
              </w:rPr>
              <w:t xml:space="preserve">NOTE: There is no change to ‘Car allowance’ and allowances for essential services workers, which should both be included in ‘Gross salary’ in </w:t>
            </w:r>
            <w:proofErr w:type="spellStart"/>
            <w:r w:rsidRPr="00A5162B">
              <w:rPr>
                <w:rFonts w:ascii="Calibri" w:eastAsia="Times New Roman" w:hAnsi="Calibri" w:cs="Calibri"/>
                <w:lang w:eastAsia="en-PH"/>
              </w:rPr>
              <w:t>ApplyOnline</w:t>
            </w:r>
            <w:proofErr w:type="spellEnd"/>
            <w:r w:rsidRPr="00A5162B">
              <w:rPr>
                <w:rFonts w:ascii="Calibri" w:eastAsia="Times New Roman" w:hAnsi="Calibri" w:cs="Calibri"/>
                <w:lang w:eastAsia="en-PH"/>
              </w:rPr>
              <w:t xml:space="preserve"> and remain unchanged at 100% shading.   </w:t>
            </w:r>
          </w:p>
          <w:p w14:paraId="1039715C" w14:textId="67C3EFD2" w:rsidR="00A5162B" w:rsidRDefault="00A5162B" w:rsidP="00087ECE">
            <w:pPr>
              <w:pStyle w:val="ListParagraph"/>
              <w:numPr>
                <w:ilvl w:val="2"/>
                <w:numId w:val="27"/>
              </w:numPr>
              <w:spacing w:after="0" w:line="240" w:lineRule="auto"/>
              <w:textAlignment w:val="baseline"/>
              <w:rPr>
                <w:rFonts w:ascii="Calibri" w:eastAsia="Times New Roman" w:hAnsi="Calibri" w:cs="Calibri"/>
                <w:lang w:eastAsia="en-PH"/>
              </w:rPr>
            </w:pPr>
            <w:r w:rsidRPr="00A5162B">
              <w:rPr>
                <w:rFonts w:ascii="Calibri" w:eastAsia="Times New Roman" w:hAnsi="Calibri" w:cs="Calibri"/>
                <w:b/>
                <w:bCs/>
                <w:lang w:eastAsia="en-PH"/>
              </w:rPr>
              <w:t>To support this policy change we’re updating the Verification and Validation Procedures for Home Lending (V&amp;V Procedures):</w:t>
            </w:r>
          </w:p>
          <w:p w14:paraId="1317423D" w14:textId="0C3D00F9" w:rsidR="00A5162B" w:rsidRPr="00FE638B" w:rsidRDefault="00A5162B" w:rsidP="00A5162B">
            <w:pPr>
              <w:pStyle w:val="ListParagraph"/>
              <w:numPr>
                <w:ilvl w:val="3"/>
                <w:numId w:val="27"/>
              </w:numPr>
              <w:spacing w:after="0" w:line="240" w:lineRule="auto"/>
              <w:textAlignment w:val="baseline"/>
              <w:rPr>
                <w:rFonts w:ascii="Calibri" w:eastAsia="Times New Roman" w:hAnsi="Calibri" w:cs="Calibri"/>
                <w:b/>
                <w:bCs/>
                <w:lang w:eastAsia="en-PH"/>
              </w:rPr>
            </w:pPr>
            <w:r w:rsidRPr="00FE638B">
              <w:rPr>
                <w:rFonts w:ascii="Calibri" w:eastAsia="Times New Roman" w:hAnsi="Calibri" w:cs="Calibri"/>
                <w:b/>
                <w:bCs/>
                <w:lang w:eastAsia="en-PH"/>
              </w:rPr>
              <w:t xml:space="preserve">Removing the requirement for an applicant’s </w:t>
            </w:r>
            <w:proofErr w:type="spellStart"/>
            <w:r w:rsidRPr="00FE638B">
              <w:rPr>
                <w:rFonts w:ascii="Calibri" w:eastAsia="Times New Roman" w:hAnsi="Calibri" w:cs="Calibri"/>
                <w:b/>
                <w:bCs/>
                <w:lang w:eastAsia="en-PH"/>
              </w:rPr>
              <w:t>payslips</w:t>
            </w:r>
            <w:proofErr w:type="spellEnd"/>
            <w:r w:rsidRPr="00FE638B">
              <w:rPr>
                <w:rFonts w:ascii="Calibri" w:eastAsia="Times New Roman" w:hAnsi="Calibri" w:cs="Calibri"/>
                <w:b/>
                <w:bCs/>
                <w:lang w:eastAsia="en-PH"/>
              </w:rPr>
              <w:t xml:space="preserve"> to include </w:t>
            </w:r>
            <w:proofErr w:type="spellStart"/>
            <w:r w:rsidRPr="00FE638B">
              <w:rPr>
                <w:rFonts w:ascii="Calibri" w:eastAsia="Times New Roman" w:hAnsi="Calibri" w:cs="Calibri"/>
                <w:b/>
                <w:bCs/>
                <w:lang w:eastAsia="en-PH"/>
              </w:rPr>
              <w:t>itemised</w:t>
            </w:r>
            <w:proofErr w:type="spellEnd"/>
            <w:r w:rsidRPr="00FE638B">
              <w:rPr>
                <w:rFonts w:ascii="Calibri" w:eastAsia="Times New Roman" w:hAnsi="Calibri" w:cs="Calibri"/>
                <w:b/>
                <w:bCs/>
                <w:lang w:eastAsia="en-PH"/>
              </w:rPr>
              <w:t xml:space="preserve"> Year-to-Date (YTD) figures for allowances (D.1)</w:t>
            </w:r>
          </w:p>
          <w:p w14:paraId="1B5B1A44" w14:textId="3E90D546" w:rsidR="00FE638B" w:rsidRDefault="009655CA" w:rsidP="00FE638B">
            <w:pPr>
              <w:pStyle w:val="ListParagraph"/>
              <w:numPr>
                <w:ilvl w:val="4"/>
                <w:numId w:val="27"/>
              </w:numPr>
              <w:spacing w:after="0" w:line="240" w:lineRule="auto"/>
              <w:textAlignment w:val="baseline"/>
              <w:rPr>
                <w:rFonts w:ascii="Calibri" w:eastAsia="Times New Roman" w:hAnsi="Calibri" w:cs="Calibri"/>
                <w:lang w:eastAsia="en-PH"/>
              </w:rPr>
            </w:pPr>
            <w:r w:rsidRPr="009655CA">
              <w:rPr>
                <w:rFonts w:ascii="Calibri" w:eastAsia="Times New Roman" w:hAnsi="Calibri" w:cs="Calibri"/>
                <w:lang w:eastAsia="en-PH"/>
              </w:rPr>
              <w:t>To validate that overtime, allowances and penalty income are regular and ongoing, additional document options have been introduced (D.1 – and see checklist)</w:t>
            </w:r>
          </w:p>
          <w:p w14:paraId="5552C3BB" w14:textId="2A2A22F2" w:rsidR="009655CA" w:rsidRDefault="009655CA" w:rsidP="009655CA">
            <w:pPr>
              <w:pStyle w:val="ListParagraph"/>
              <w:numPr>
                <w:ilvl w:val="3"/>
                <w:numId w:val="27"/>
              </w:numPr>
              <w:spacing w:after="0" w:line="240" w:lineRule="auto"/>
              <w:textAlignment w:val="baseline"/>
              <w:rPr>
                <w:rFonts w:ascii="Calibri" w:eastAsia="Times New Roman" w:hAnsi="Calibri" w:cs="Calibri"/>
                <w:lang w:eastAsia="en-PH"/>
              </w:rPr>
            </w:pPr>
            <w:r w:rsidRPr="009655CA">
              <w:rPr>
                <w:rFonts w:ascii="Calibri" w:eastAsia="Times New Roman" w:hAnsi="Calibri" w:cs="Calibri"/>
                <w:lang w:eastAsia="en-PH"/>
              </w:rPr>
              <w:t>Adding clear instructions on how to use the Year-to-Date Income Calculator and the prior year’s income evidence to determine the correct amount to use for servicing (D.1)</w:t>
            </w:r>
          </w:p>
          <w:p w14:paraId="3C8475E8" w14:textId="34A0D8A1" w:rsidR="009655CA" w:rsidRPr="00087ECE" w:rsidRDefault="009655CA" w:rsidP="009655CA">
            <w:pPr>
              <w:pStyle w:val="ListParagraph"/>
              <w:numPr>
                <w:ilvl w:val="3"/>
                <w:numId w:val="27"/>
              </w:numPr>
              <w:spacing w:after="0" w:line="240" w:lineRule="auto"/>
              <w:textAlignment w:val="baseline"/>
              <w:rPr>
                <w:rFonts w:ascii="Calibri" w:eastAsia="Times New Roman" w:hAnsi="Calibri" w:cs="Calibri"/>
                <w:lang w:eastAsia="en-PH"/>
              </w:rPr>
            </w:pPr>
            <w:r w:rsidRPr="009655CA">
              <w:rPr>
                <w:rFonts w:ascii="Calibri" w:eastAsia="Times New Roman" w:hAnsi="Calibri" w:cs="Calibri"/>
                <w:lang w:eastAsia="en-PH"/>
              </w:rPr>
              <w:t>Removing the list of unacceptable allowance types (D.7)</w:t>
            </w:r>
          </w:p>
          <w:p w14:paraId="1584A501" w14:textId="77777777" w:rsidR="00EC1851" w:rsidRDefault="00EC1851" w:rsidP="00EC1851">
            <w:pPr>
              <w:pStyle w:val="ListParagraph"/>
              <w:numPr>
                <w:ilvl w:val="0"/>
                <w:numId w:val="27"/>
              </w:numPr>
              <w:spacing w:after="0" w:line="240" w:lineRule="auto"/>
              <w:textAlignment w:val="baseline"/>
              <w:rPr>
                <w:rFonts w:ascii="Calibri" w:eastAsia="Times New Roman" w:hAnsi="Calibri" w:cs="Calibri"/>
                <w:b/>
                <w:bCs/>
                <w:lang w:eastAsia="en-PH"/>
              </w:rPr>
            </w:pPr>
            <w:r w:rsidRPr="00EC1851">
              <w:rPr>
                <w:rFonts w:ascii="Calibri" w:eastAsia="Times New Roman" w:hAnsi="Calibri" w:cs="Calibri"/>
                <w:b/>
                <w:bCs/>
                <w:lang w:eastAsia="en-PH"/>
              </w:rPr>
              <w:t>Updated E-</w:t>
            </w:r>
            <w:proofErr w:type="spellStart"/>
            <w:r w:rsidRPr="00EC1851">
              <w:rPr>
                <w:rFonts w:ascii="Calibri" w:eastAsia="Times New Roman" w:hAnsi="Calibri" w:cs="Calibri"/>
                <w:b/>
                <w:bCs/>
                <w:lang w:eastAsia="en-PH"/>
              </w:rPr>
              <w:t>lodgement</w:t>
            </w:r>
            <w:proofErr w:type="spellEnd"/>
            <w:r w:rsidRPr="00EC1851">
              <w:rPr>
                <w:rFonts w:ascii="Calibri" w:eastAsia="Times New Roman" w:hAnsi="Calibri" w:cs="Calibri"/>
                <w:b/>
                <w:bCs/>
                <w:lang w:eastAsia="en-PH"/>
              </w:rPr>
              <w:t xml:space="preserve"> Supporting Documents checklist</w:t>
            </w:r>
          </w:p>
          <w:p w14:paraId="5C401445" w14:textId="0E0ECB9A" w:rsidR="008C7FE1" w:rsidRDefault="00854456" w:rsidP="008C7FE1">
            <w:pPr>
              <w:pStyle w:val="ListParagraph"/>
              <w:numPr>
                <w:ilvl w:val="1"/>
                <w:numId w:val="27"/>
              </w:numPr>
              <w:spacing w:after="0" w:line="240" w:lineRule="auto"/>
              <w:textAlignment w:val="baseline"/>
              <w:rPr>
                <w:rFonts w:ascii="Calibri" w:eastAsia="Times New Roman" w:hAnsi="Calibri" w:cs="Calibri"/>
                <w:lang w:eastAsia="en-PH"/>
              </w:rPr>
            </w:pPr>
            <w:r w:rsidRPr="008C7FE1">
              <w:rPr>
                <w:rFonts w:ascii="Calibri" w:eastAsia="Times New Roman" w:hAnsi="Calibri" w:cs="Calibri"/>
                <w:lang w:eastAsia="en-PH"/>
              </w:rPr>
              <w:lastRenderedPageBreak/>
              <w:t>The updated Broker e-</w:t>
            </w:r>
            <w:proofErr w:type="spellStart"/>
            <w:r w:rsidRPr="008C7FE1">
              <w:rPr>
                <w:rFonts w:ascii="Calibri" w:eastAsia="Times New Roman" w:hAnsi="Calibri" w:cs="Calibri"/>
                <w:lang w:eastAsia="en-PH"/>
              </w:rPr>
              <w:t>lodgement</w:t>
            </w:r>
            <w:proofErr w:type="spellEnd"/>
            <w:r w:rsidRPr="008C7FE1">
              <w:rPr>
                <w:rFonts w:ascii="Calibri" w:eastAsia="Times New Roman" w:hAnsi="Calibri" w:cs="Calibri"/>
                <w:lang w:eastAsia="en-PH"/>
              </w:rPr>
              <w:t xml:space="preserve"> Checklist (version 06/22)</w:t>
            </w:r>
            <w:r w:rsidR="008C7FE1" w:rsidRPr="008C7FE1">
              <w:rPr>
                <w:rFonts w:ascii="Calibri" w:eastAsia="Times New Roman" w:hAnsi="Calibri" w:cs="Calibri"/>
                <w:lang w:eastAsia="en-PH"/>
              </w:rPr>
              <w:t xml:space="preserve"> </w:t>
            </w:r>
            <w:r w:rsidR="0090373B" w:rsidRPr="008C7FE1">
              <w:rPr>
                <w:rFonts w:ascii="Calibri" w:eastAsia="Times New Roman" w:hAnsi="Calibri" w:cs="Calibri"/>
                <w:lang w:eastAsia="en-PH"/>
              </w:rPr>
              <w:t>is attached</w:t>
            </w:r>
            <w:r w:rsidR="008C7FE1" w:rsidRPr="008C7FE1">
              <w:rPr>
                <w:rFonts w:ascii="Calibri" w:eastAsia="Times New Roman" w:hAnsi="Calibri" w:cs="Calibri"/>
                <w:lang w:eastAsia="en-PH"/>
              </w:rPr>
              <w:t xml:space="preserve"> for publication on Monday, 20 June 2022 and will be included in the July release of </w:t>
            </w:r>
            <w:proofErr w:type="spellStart"/>
            <w:r w:rsidR="008C7FE1" w:rsidRPr="008C7FE1">
              <w:rPr>
                <w:rFonts w:ascii="Calibri" w:eastAsia="Times New Roman" w:hAnsi="Calibri" w:cs="Calibri"/>
                <w:lang w:eastAsia="en-PH"/>
              </w:rPr>
              <w:t>ApplyOnline</w:t>
            </w:r>
            <w:proofErr w:type="spellEnd"/>
            <w:r w:rsidR="008C7FE1" w:rsidRPr="008C7FE1">
              <w:rPr>
                <w:rFonts w:ascii="Calibri" w:eastAsia="Times New Roman" w:hAnsi="Calibri" w:cs="Calibri"/>
                <w:lang w:eastAsia="en-PH"/>
              </w:rPr>
              <w:t>, along with the updated supporting documents upload rules.</w:t>
            </w:r>
          </w:p>
          <w:p w14:paraId="21BEFD84" w14:textId="77777777" w:rsidR="00854456" w:rsidRDefault="00854456" w:rsidP="008C7FE1">
            <w:pPr>
              <w:pStyle w:val="ListParagraph"/>
              <w:numPr>
                <w:ilvl w:val="1"/>
                <w:numId w:val="27"/>
              </w:numPr>
              <w:spacing w:after="0" w:line="240" w:lineRule="auto"/>
              <w:textAlignment w:val="baseline"/>
              <w:rPr>
                <w:rFonts w:ascii="Calibri" w:eastAsia="Times New Roman" w:hAnsi="Calibri" w:cs="Calibri"/>
                <w:lang w:eastAsia="en-PH"/>
              </w:rPr>
            </w:pPr>
            <w:r w:rsidRPr="00854456">
              <w:rPr>
                <w:rFonts w:ascii="Calibri" w:eastAsia="Times New Roman" w:hAnsi="Calibri" w:cs="Calibri"/>
                <w:lang w:eastAsia="en-PH"/>
              </w:rPr>
              <w:t>The existing e-</w:t>
            </w:r>
            <w:proofErr w:type="spellStart"/>
            <w:r w:rsidRPr="00854456">
              <w:rPr>
                <w:rFonts w:ascii="Calibri" w:eastAsia="Times New Roman" w:hAnsi="Calibri" w:cs="Calibri"/>
                <w:lang w:eastAsia="en-PH"/>
              </w:rPr>
              <w:t>lodgement</w:t>
            </w:r>
            <w:proofErr w:type="spellEnd"/>
            <w:r w:rsidRPr="00854456">
              <w:rPr>
                <w:rFonts w:ascii="Calibri" w:eastAsia="Times New Roman" w:hAnsi="Calibri" w:cs="Calibri"/>
                <w:lang w:eastAsia="en-PH"/>
              </w:rPr>
              <w:t xml:space="preserve"> checklist available in </w:t>
            </w:r>
            <w:proofErr w:type="spellStart"/>
            <w:r w:rsidRPr="00854456">
              <w:rPr>
                <w:rFonts w:ascii="Calibri" w:eastAsia="Times New Roman" w:hAnsi="Calibri" w:cs="Calibri"/>
                <w:lang w:eastAsia="en-PH"/>
              </w:rPr>
              <w:t>ApplyOnline</w:t>
            </w:r>
            <w:proofErr w:type="spellEnd"/>
            <w:r w:rsidRPr="00854456">
              <w:rPr>
                <w:rFonts w:ascii="Calibri" w:eastAsia="Times New Roman" w:hAnsi="Calibri" w:cs="Calibri"/>
                <w:lang w:eastAsia="en-PH"/>
              </w:rPr>
              <w:t xml:space="preserve"> will continue to be accepted until Friday, 29 July 2022. From Monday 1 August 2022 version 06/22 of the checklist will be mandatory.</w:t>
            </w:r>
          </w:p>
          <w:p w14:paraId="20068458" w14:textId="77777777" w:rsidR="0076175D" w:rsidRDefault="0076175D" w:rsidP="0076175D">
            <w:pPr>
              <w:pStyle w:val="ListParagraph"/>
              <w:numPr>
                <w:ilvl w:val="0"/>
                <w:numId w:val="27"/>
              </w:numPr>
              <w:spacing w:after="0" w:line="240" w:lineRule="auto"/>
              <w:textAlignment w:val="baseline"/>
              <w:rPr>
                <w:rFonts w:ascii="Calibri" w:eastAsia="Times New Roman" w:hAnsi="Calibri" w:cs="Calibri"/>
                <w:b/>
                <w:bCs/>
                <w:lang w:eastAsia="en-PH"/>
              </w:rPr>
            </w:pPr>
            <w:r w:rsidRPr="0076175D">
              <w:rPr>
                <w:rFonts w:ascii="Calibri" w:eastAsia="Times New Roman" w:hAnsi="Calibri" w:cs="Calibri"/>
                <w:b/>
                <w:bCs/>
                <w:lang w:eastAsia="en-PH"/>
              </w:rPr>
              <w:t xml:space="preserve">Aggregator - What you need to </w:t>
            </w:r>
            <w:r w:rsidR="00FC6FA0" w:rsidRPr="0076175D">
              <w:rPr>
                <w:rFonts w:ascii="Calibri" w:eastAsia="Times New Roman" w:hAnsi="Calibri" w:cs="Calibri"/>
                <w:b/>
                <w:bCs/>
                <w:lang w:eastAsia="en-PH"/>
              </w:rPr>
              <w:t>do, effective</w:t>
            </w:r>
            <w:r w:rsidRPr="0076175D">
              <w:rPr>
                <w:rFonts w:ascii="Calibri" w:eastAsia="Times New Roman" w:hAnsi="Calibri" w:cs="Calibri"/>
                <w:b/>
                <w:bCs/>
                <w:lang w:eastAsia="en-PH"/>
              </w:rPr>
              <w:t xml:space="preserve"> 20 June 2022</w:t>
            </w:r>
          </w:p>
          <w:p w14:paraId="3DBFB7E3" w14:textId="1976B644" w:rsidR="00FC6FA0" w:rsidRPr="00FC6FA0" w:rsidRDefault="00FC6FA0" w:rsidP="00CB1303">
            <w:pPr>
              <w:pStyle w:val="ListParagraph"/>
              <w:numPr>
                <w:ilvl w:val="1"/>
                <w:numId w:val="27"/>
              </w:numPr>
              <w:spacing w:after="0" w:line="240" w:lineRule="auto"/>
              <w:textAlignment w:val="baseline"/>
              <w:rPr>
                <w:rFonts w:ascii="Calibri" w:eastAsia="Times New Roman" w:hAnsi="Calibri" w:cs="Calibri"/>
                <w:lang w:eastAsia="en-PH"/>
              </w:rPr>
            </w:pPr>
            <w:r w:rsidRPr="00FC6FA0">
              <w:rPr>
                <w:rFonts w:ascii="Calibri" w:eastAsia="Times New Roman" w:hAnsi="Calibri" w:cs="Calibri"/>
                <w:lang w:eastAsia="en-PH"/>
              </w:rPr>
              <w:t xml:space="preserve">Update the changes to the definition of overtime and allowances on the aggregator platform to ‘Overtime, allowance, penalties that are regular and ongoing’ </w:t>
            </w:r>
          </w:p>
          <w:p w14:paraId="7EFE5F25" w14:textId="3F80B83B" w:rsidR="00FC6FA0" w:rsidRPr="003F64C0" w:rsidRDefault="00FC6FA0" w:rsidP="00FC6FA0">
            <w:pPr>
              <w:pStyle w:val="ListParagraph"/>
              <w:numPr>
                <w:ilvl w:val="1"/>
                <w:numId w:val="27"/>
              </w:numPr>
              <w:spacing w:after="0" w:line="240" w:lineRule="auto"/>
              <w:textAlignment w:val="baseline"/>
              <w:rPr>
                <w:rFonts w:ascii="Calibri" w:eastAsia="Times New Roman" w:hAnsi="Calibri" w:cs="Calibri"/>
                <w:lang w:eastAsia="en-PH"/>
              </w:rPr>
            </w:pPr>
            <w:r w:rsidRPr="003F64C0">
              <w:rPr>
                <w:rFonts w:ascii="Calibri" w:eastAsia="Times New Roman" w:hAnsi="Calibri" w:cs="Calibri"/>
                <w:lang w:eastAsia="en-PH"/>
              </w:rPr>
              <w:t xml:space="preserve">Update the income shading on the aggregator platform, for income that falls into this category will be shaded </w:t>
            </w:r>
          </w:p>
          <w:p w14:paraId="7F950CEB" w14:textId="77777777" w:rsidR="00FC6FA0" w:rsidRPr="003F64C0" w:rsidRDefault="00FC6FA0" w:rsidP="00FC6FA0">
            <w:pPr>
              <w:pStyle w:val="ListParagraph"/>
              <w:numPr>
                <w:ilvl w:val="1"/>
                <w:numId w:val="27"/>
              </w:numPr>
              <w:spacing w:after="0" w:line="240" w:lineRule="auto"/>
              <w:textAlignment w:val="baseline"/>
              <w:rPr>
                <w:rFonts w:ascii="Calibri" w:eastAsia="Times New Roman" w:hAnsi="Calibri" w:cs="Calibri"/>
                <w:lang w:eastAsia="en-PH"/>
              </w:rPr>
            </w:pPr>
            <w:r w:rsidRPr="003F64C0">
              <w:rPr>
                <w:rFonts w:ascii="Calibri" w:eastAsia="Times New Roman" w:hAnsi="Calibri" w:cs="Calibri"/>
                <w:lang w:eastAsia="en-PH"/>
              </w:rPr>
              <w:t xml:space="preserve">at 80% of gross income. </w:t>
            </w:r>
          </w:p>
          <w:p w14:paraId="1917F5EF" w14:textId="59D2DB4E" w:rsidR="00FC6FA0" w:rsidRPr="00E402F4" w:rsidRDefault="00FC6FA0" w:rsidP="00E402F4">
            <w:pPr>
              <w:pStyle w:val="ListParagraph"/>
              <w:numPr>
                <w:ilvl w:val="1"/>
                <w:numId w:val="27"/>
              </w:numPr>
              <w:spacing w:after="0" w:line="240" w:lineRule="auto"/>
              <w:textAlignment w:val="baseline"/>
              <w:rPr>
                <w:rFonts w:ascii="Calibri" w:eastAsia="Times New Roman" w:hAnsi="Calibri" w:cs="Calibri"/>
                <w:lang w:eastAsia="en-PH"/>
              </w:rPr>
            </w:pPr>
            <w:r w:rsidRPr="003F64C0">
              <w:rPr>
                <w:rFonts w:ascii="Calibri" w:eastAsia="Times New Roman" w:hAnsi="Calibri" w:cs="Calibri"/>
                <w:lang w:eastAsia="en-PH"/>
              </w:rPr>
              <w:t>3. Upload the updated E-</w:t>
            </w:r>
            <w:proofErr w:type="spellStart"/>
            <w:r w:rsidRPr="003F64C0">
              <w:rPr>
                <w:rFonts w:ascii="Calibri" w:eastAsia="Times New Roman" w:hAnsi="Calibri" w:cs="Calibri"/>
                <w:lang w:eastAsia="en-PH"/>
              </w:rPr>
              <w:t>lodgement</w:t>
            </w:r>
            <w:proofErr w:type="spellEnd"/>
            <w:r w:rsidRPr="003F64C0">
              <w:rPr>
                <w:rFonts w:ascii="Calibri" w:eastAsia="Times New Roman" w:hAnsi="Calibri" w:cs="Calibri"/>
                <w:lang w:eastAsia="en-PH"/>
              </w:rPr>
              <w:t xml:space="preserve"> Supporting Documents checklist to the aggregator portal </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5C11C051" w:rsidR="00EE3384" w:rsidRDefault="00297403"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20 – Jun</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3FE5E6F" w14:textId="77777777" w:rsidR="00EE3384" w:rsidRDefault="00297403" w:rsidP="00297403">
            <w:pPr>
              <w:pStyle w:val="ListParagraph"/>
              <w:numPr>
                <w:ilvl w:val="0"/>
                <w:numId w:val="23"/>
              </w:numPr>
              <w:spacing w:after="0" w:line="240" w:lineRule="auto"/>
              <w:textAlignment w:val="baseline"/>
              <w:rPr>
                <w:rFonts w:ascii="Calibri" w:eastAsia="Times New Roman" w:hAnsi="Calibri" w:cs="Calibri"/>
                <w:b/>
                <w:bCs/>
                <w:lang w:eastAsia="en-PH"/>
              </w:rPr>
            </w:pPr>
            <w:r w:rsidRPr="00297403">
              <w:rPr>
                <w:rFonts w:ascii="Calibri" w:eastAsia="Times New Roman" w:hAnsi="Calibri" w:cs="Calibri"/>
                <w:b/>
                <w:bCs/>
                <w:lang w:eastAsia="en-PH"/>
              </w:rPr>
              <w:t>Changes to our Request to Vary form</w:t>
            </w:r>
          </w:p>
          <w:p w14:paraId="320EA21D" w14:textId="77777777" w:rsidR="00297403" w:rsidRPr="00297403" w:rsidRDefault="00297403" w:rsidP="00297403">
            <w:pPr>
              <w:pStyle w:val="ListParagraph"/>
              <w:numPr>
                <w:ilvl w:val="1"/>
                <w:numId w:val="23"/>
              </w:numPr>
              <w:spacing w:after="0" w:line="240" w:lineRule="auto"/>
              <w:textAlignment w:val="baseline"/>
              <w:rPr>
                <w:rFonts w:ascii="Calibri" w:eastAsia="Times New Roman" w:hAnsi="Calibri" w:cs="Calibri"/>
                <w:lang w:eastAsia="en-PH"/>
              </w:rPr>
            </w:pPr>
            <w:r w:rsidRPr="00297403">
              <w:rPr>
                <w:rFonts w:ascii="Calibri" w:eastAsia="Times New Roman" w:hAnsi="Calibri" w:cs="Calibri"/>
                <w:lang w:eastAsia="en-PH"/>
              </w:rPr>
              <w:t>Request to Vary forms for express product switches can now be emailed to brokers directly instead of your clients having to wait to receive the form via mail.</w:t>
            </w:r>
          </w:p>
          <w:p w14:paraId="5C5B921D" w14:textId="77777777" w:rsidR="00297403" w:rsidRPr="001210C8" w:rsidRDefault="00297403" w:rsidP="00297403">
            <w:pPr>
              <w:pStyle w:val="ListParagraph"/>
              <w:numPr>
                <w:ilvl w:val="1"/>
                <w:numId w:val="23"/>
              </w:numPr>
              <w:spacing w:after="0" w:line="240" w:lineRule="auto"/>
              <w:textAlignment w:val="baseline"/>
              <w:rPr>
                <w:rFonts w:ascii="Calibri" w:eastAsia="Times New Roman" w:hAnsi="Calibri" w:cs="Calibri"/>
                <w:b/>
                <w:bCs/>
                <w:lang w:eastAsia="en-PH"/>
              </w:rPr>
            </w:pPr>
            <w:r w:rsidRPr="00297403">
              <w:rPr>
                <w:rFonts w:ascii="Calibri" w:eastAsia="Times New Roman" w:hAnsi="Calibri" w:cs="Calibri"/>
                <w:lang w:eastAsia="en-PH"/>
              </w:rPr>
              <w:t>The Request to Vary form will now be encrypted and emailed to your nominated email address.</w:t>
            </w:r>
          </w:p>
          <w:p w14:paraId="405B9CDE" w14:textId="77777777" w:rsidR="001210C8" w:rsidRDefault="001210C8" w:rsidP="001210C8">
            <w:pPr>
              <w:pStyle w:val="ListParagraph"/>
              <w:numPr>
                <w:ilvl w:val="0"/>
                <w:numId w:val="23"/>
              </w:numPr>
              <w:spacing w:after="0" w:line="240" w:lineRule="auto"/>
              <w:textAlignment w:val="baseline"/>
              <w:rPr>
                <w:rFonts w:ascii="Calibri" w:eastAsia="Times New Roman" w:hAnsi="Calibri" w:cs="Calibri"/>
                <w:b/>
                <w:bCs/>
                <w:lang w:eastAsia="en-PH"/>
              </w:rPr>
            </w:pPr>
            <w:r w:rsidRPr="001210C8">
              <w:rPr>
                <w:rFonts w:ascii="Calibri" w:eastAsia="Times New Roman" w:hAnsi="Calibri" w:cs="Calibri"/>
                <w:b/>
                <w:bCs/>
                <w:lang w:eastAsia="en-PH"/>
              </w:rPr>
              <w:t>Fixed Rate Lock-In option</w:t>
            </w:r>
          </w:p>
          <w:p w14:paraId="55B691C3" w14:textId="77777777" w:rsidR="001210C8" w:rsidRDefault="001210C8" w:rsidP="001210C8">
            <w:pPr>
              <w:pStyle w:val="ListParagraph"/>
              <w:numPr>
                <w:ilvl w:val="1"/>
                <w:numId w:val="23"/>
              </w:numPr>
              <w:spacing w:after="0" w:line="240" w:lineRule="auto"/>
              <w:textAlignment w:val="baseline"/>
              <w:rPr>
                <w:rFonts w:ascii="Calibri" w:eastAsia="Times New Roman" w:hAnsi="Calibri" w:cs="Calibri"/>
                <w:lang w:eastAsia="en-PH"/>
              </w:rPr>
            </w:pPr>
            <w:r w:rsidRPr="001210C8">
              <w:rPr>
                <w:rFonts w:ascii="Calibri" w:eastAsia="Times New Roman" w:hAnsi="Calibri" w:cs="Calibri"/>
                <w:lang w:eastAsia="en-PH"/>
              </w:rPr>
              <w:t>To help make the process simpler, from 20 June 2022, you’ll find the Fixed Rate Lock-In feature appearing in the Loan Product selection menu. This move means you will now have the convenience to opt in to ‘Fixed Rate Lock-In’ when submitting the product type, instead of having to visit the ‘Features and Discounts’ section.</w:t>
            </w:r>
          </w:p>
          <w:p w14:paraId="5F44205F" w14:textId="77777777" w:rsidR="004462FE" w:rsidRDefault="004462FE" w:rsidP="004462FE">
            <w:pPr>
              <w:pStyle w:val="ListParagraph"/>
              <w:numPr>
                <w:ilvl w:val="0"/>
                <w:numId w:val="23"/>
              </w:numPr>
              <w:spacing w:after="0" w:line="240" w:lineRule="auto"/>
              <w:textAlignment w:val="baseline"/>
              <w:rPr>
                <w:rFonts w:ascii="Calibri" w:eastAsia="Times New Roman" w:hAnsi="Calibri" w:cs="Calibri"/>
                <w:b/>
                <w:bCs/>
                <w:lang w:eastAsia="en-PH"/>
              </w:rPr>
            </w:pPr>
            <w:r w:rsidRPr="004462FE">
              <w:rPr>
                <w:rFonts w:ascii="Calibri" w:eastAsia="Times New Roman" w:hAnsi="Calibri" w:cs="Calibri"/>
                <w:b/>
                <w:bCs/>
                <w:lang w:eastAsia="en-PH"/>
              </w:rPr>
              <w:t>New $2k Property Seller cashback offer</w:t>
            </w:r>
          </w:p>
          <w:p w14:paraId="64EDAB26" w14:textId="77777777" w:rsidR="004E1AD2" w:rsidRDefault="00143AF6" w:rsidP="004E1AD2">
            <w:pPr>
              <w:pStyle w:val="ListParagraph"/>
              <w:numPr>
                <w:ilvl w:val="1"/>
                <w:numId w:val="23"/>
              </w:numPr>
              <w:spacing w:after="0" w:line="240" w:lineRule="auto"/>
              <w:textAlignment w:val="baseline"/>
              <w:rPr>
                <w:rFonts w:ascii="Calibri" w:eastAsia="Times New Roman" w:hAnsi="Calibri" w:cs="Calibri"/>
                <w:lang w:eastAsia="en-PH"/>
              </w:rPr>
            </w:pPr>
            <w:r w:rsidRPr="00143AF6">
              <w:rPr>
                <w:rFonts w:ascii="Calibri" w:eastAsia="Times New Roman" w:hAnsi="Calibri" w:cs="Calibri"/>
                <w:lang w:eastAsia="en-PH"/>
              </w:rPr>
              <w:t>To reward loyalty amongst customers selling their existing security property and purchasing their next property with Westpac, we’ve introduced a limited time $2,000 Property Seller cashback offer</w:t>
            </w:r>
          </w:p>
          <w:p w14:paraId="40C4B4BD" w14:textId="77777777" w:rsidR="004E1AD2" w:rsidRDefault="004E1AD2" w:rsidP="004E1AD2">
            <w:pPr>
              <w:pStyle w:val="ListParagraph"/>
              <w:numPr>
                <w:ilvl w:val="0"/>
                <w:numId w:val="23"/>
              </w:numPr>
              <w:spacing w:after="0" w:line="240" w:lineRule="auto"/>
              <w:textAlignment w:val="baseline"/>
              <w:rPr>
                <w:rFonts w:ascii="Calibri" w:eastAsia="Times New Roman" w:hAnsi="Calibri" w:cs="Calibri"/>
                <w:b/>
                <w:bCs/>
                <w:lang w:eastAsia="en-PH"/>
              </w:rPr>
            </w:pPr>
            <w:r w:rsidRPr="004E1AD2">
              <w:rPr>
                <w:rFonts w:ascii="Calibri" w:eastAsia="Times New Roman" w:hAnsi="Calibri" w:cs="Calibri"/>
                <w:b/>
                <w:bCs/>
                <w:lang w:eastAsia="en-PH"/>
              </w:rPr>
              <w:t>Introducing our simplified Privacy Statement</w:t>
            </w:r>
          </w:p>
          <w:p w14:paraId="724664E2" w14:textId="77777777" w:rsidR="00986EDE" w:rsidRDefault="00986EDE" w:rsidP="00986EDE">
            <w:pPr>
              <w:pStyle w:val="ListParagraph"/>
              <w:numPr>
                <w:ilvl w:val="1"/>
                <w:numId w:val="23"/>
              </w:numPr>
              <w:spacing w:after="0" w:line="240" w:lineRule="auto"/>
              <w:textAlignment w:val="baseline"/>
              <w:rPr>
                <w:rFonts w:ascii="Calibri" w:eastAsia="Times New Roman" w:hAnsi="Calibri" w:cs="Calibri"/>
                <w:lang w:eastAsia="en-PH"/>
              </w:rPr>
            </w:pPr>
            <w:r w:rsidRPr="00986EDE">
              <w:rPr>
                <w:rFonts w:ascii="Calibri" w:eastAsia="Times New Roman" w:hAnsi="Calibri" w:cs="Calibri"/>
                <w:lang w:eastAsia="en-PH"/>
              </w:rPr>
              <w:t xml:space="preserve">Effective 20 June 2022, we will be simplifying our Privacy Statement which combines important </w:t>
            </w:r>
            <w:r w:rsidRPr="00986EDE">
              <w:rPr>
                <w:rFonts w:ascii="Calibri" w:eastAsia="Times New Roman" w:hAnsi="Calibri" w:cs="Calibri"/>
                <w:lang w:eastAsia="en-PH"/>
              </w:rPr>
              <w:lastRenderedPageBreak/>
              <w:t>privacy and credit information that customers and other individuals need to know into one document.</w:t>
            </w:r>
          </w:p>
          <w:p w14:paraId="6875A204" w14:textId="77777777" w:rsidR="00561795" w:rsidRDefault="00561795" w:rsidP="00561795">
            <w:pPr>
              <w:spacing w:after="0" w:line="240" w:lineRule="auto"/>
              <w:textAlignment w:val="baseline"/>
              <w:rPr>
                <w:rFonts w:ascii="Calibri" w:eastAsia="Times New Roman" w:hAnsi="Calibri" w:cs="Calibri"/>
                <w:lang w:eastAsia="en-PH"/>
              </w:rPr>
            </w:pPr>
          </w:p>
          <w:p w14:paraId="3A815AFA" w14:textId="334345C6" w:rsidR="00561795" w:rsidRPr="00561795" w:rsidRDefault="00561795" w:rsidP="00561795">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4" w:history="1">
              <w:r w:rsidRPr="00E54423">
                <w:rPr>
                  <w:rStyle w:val="Hyperlink"/>
                  <w:rFonts w:ascii="Calibri" w:eastAsia="Times New Roman" w:hAnsi="Calibri" w:cs="Calibri"/>
                  <w:lang w:eastAsia="en-PH"/>
                </w:rPr>
                <w:t>here</w:t>
              </w:r>
            </w:hyperlink>
            <w:r>
              <w:rPr>
                <w:rFonts w:ascii="Calibri" w:eastAsia="Times New Roman" w:hAnsi="Calibri" w:cs="Calibri"/>
                <w:lang w:eastAsia="en-PH"/>
              </w:rPr>
              <w:t xml:space="preserve"> to know more about Westpac updates</w:t>
            </w:r>
          </w:p>
        </w:tc>
      </w:tr>
      <w:bookmarkEnd w:id="0"/>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F24352"/>
    <w:multiLevelType w:val="hybridMultilevel"/>
    <w:tmpl w:val="AAE45E1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9B86308"/>
    <w:multiLevelType w:val="hybridMultilevel"/>
    <w:tmpl w:val="CB90CC5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E413B"/>
    <w:multiLevelType w:val="hybridMultilevel"/>
    <w:tmpl w:val="6FDCC7C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6C56AA6"/>
    <w:multiLevelType w:val="hybridMultilevel"/>
    <w:tmpl w:val="3D02FE7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E15CFD"/>
    <w:multiLevelType w:val="hybridMultilevel"/>
    <w:tmpl w:val="4D260F2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1CE457C"/>
    <w:multiLevelType w:val="hybridMultilevel"/>
    <w:tmpl w:val="DBA857F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6EA36C5"/>
    <w:multiLevelType w:val="hybridMultilevel"/>
    <w:tmpl w:val="64B26F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867693"/>
    <w:multiLevelType w:val="hybridMultilevel"/>
    <w:tmpl w:val="668A476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4B548A"/>
    <w:multiLevelType w:val="hybridMultilevel"/>
    <w:tmpl w:val="0612260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20179EB"/>
    <w:multiLevelType w:val="hybridMultilevel"/>
    <w:tmpl w:val="DAFA338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842793"/>
    <w:multiLevelType w:val="hybridMultilevel"/>
    <w:tmpl w:val="C8F027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4A0E8C"/>
    <w:multiLevelType w:val="hybridMultilevel"/>
    <w:tmpl w:val="94C82D8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140140">
    <w:abstractNumId w:val="9"/>
  </w:num>
  <w:num w:numId="2" w16cid:durableId="953756423">
    <w:abstractNumId w:val="14"/>
  </w:num>
  <w:num w:numId="3" w16cid:durableId="273245536">
    <w:abstractNumId w:val="21"/>
  </w:num>
  <w:num w:numId="4" w16cid:durableId="1245342367">
    <w:abstractNumId w:val="6"/>
  </w:num>
  <w:num w:numId="5" w16cid:durableId="1867596055">
    <w:abstractNumId w:val="13"/>
  </w:num>
  <w:num w:numId="6" w16cid:durableId="1705598392">
    <w:abstractNumId w:val="23"/>
  </w:num>
  <w:num w:numId="7" w16cid:durableId="1079138423">
    <w:abstractNumId w:val="11"/>
  </w:num>
  <w:num w:numId="8" w16cid:durableId="1667250354">
    <w:abstractNumId w:val="24"/>
  </w:num>
  <w:num w:numId="9" w16cid:durableId="725106470">
    <w:abstractNumId w:val="2"/>
  </w:num>
  <w:num w:numId="10" w16cid:durableId="782070179">
    <w:abstractNumId w:val="16"/>
  </w:num>
  <w:num w:numId="11" w16cid:durableId="431632843">
    <w:abstractNumId w:val="33"/>
  </w:num>
  <w:num w:numId="12" w16cid:durableId="1181243708">
    <w:abstractNumId w:val="17"/>
  </w:num>
  <w:num w:numId="13" w16cid:durableId="1638216378">
    <w:abstractNumId w:val="31"/>
  </w:num>
  <w:num w:numId="14" w16cid:durableId="774981484">
    <w:abstractNumId w:val="25"/>
  </w:num>
  <w:num w:numId="15" w16cid:durableId="352997370">
    <w:abstractNumId w:val="3"/>
  </w:num>
  <w:num w:numId="16" w16cid:durableId="1077940904">
    <w:abstractNumId w:val="28"/>
  </w:num>
  <w:num w:numId="17" w16cid:durableId="919870815">
    <w:abstractNumId w:val="0"/>
  </w:num>
  <w:num w:numId="18" w16cid:durableId="294022079">
    <w:abstractNumId w:val="4"/>
  </w:num>
  <w:num w:numId="19" w16cid:durableId="941260721">
    <w:abstractNumId w:val="12"/>
  </w:num>
  <w:num w:numId="20" w16cid:durableId="1981839859">
    <w:abstractNumId w:val="10"/>
  </w:num>
  <w:num w:numId="21" w16cid:durableId="616526616">
    <w:abstractNumId w:val="29"/>
  </w:num>
  <w:num w:numId="22" w16cid:durableId="1313217371">
    <w:abstractNumId w:val="8"/>
  </w:num>
  <w:num w:numId="23" w16cid:durableId="1400009559">
    <w:abstractNumId w:val="5"/>
  </w:num>
  <w:num w:numId="24" w16cid:durableId="2112507887">
    <w:abstractNumId w:val="19"/>
  </w:num>
  <w:num w:numId="25" w16cid:durableId="1950355352">
    <w:abstractNumId w:val="26"/>
  </w:num>
  <w:num w:numId="26" w16cid:durableId="92551504">
    <w:abstractNumId w:val="27"/>
  </w:num>
  <w:num w:numId="27" w16cid:durableId="863595322">
    <w:abstractNumId w:val="22"/>
  </w:num>
  <w:num w:numId="28" w16cid:durableId="829826820">
    <w:abstractNumId w:val="32"/>
  </w:num>
  <w:num w:numId="29" w16cid:durableId="2121685886">
    <w:abstractNumId w:val="20"/>
  </w:num>
  <w:num w:numId="30" w16cid:durableId="425465685">
    <w:abstractNumId w:val="18"/>
  </w:num>
  <w:num w:numId="31" w16cid:durableId="100035260">
    <w:abstractNumId w:val="1"/>
  </w:num>
  <w:num w:numId="32" w16cid:durableId="1774594828">
    <w:abstractNumId w:val="7"/>
  </w:num>
  <w:num w:numId="33" w16cid:durableId="1412460006">
    <w:abstractNumId w:val="30"/>
  </w:num>
  <w:num w:numId="34" w16cid:durableId="6403052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7D06"/>
    <w:rsid w:val="00032C21"/>
    <w:rsid w:val="00041068"/>
    <w:rsid w:val="000503FD"/>
    <w:rsid w:val="00060C8B"/>
    <w:rsid w:val="00075B6C"/>
    <w:rsid w:val="00076D1F"/>
    <w:rsid w:val="00087ECE"/>
    <w:rsid w:val="0009780D"/>
    <w:rsid w:val="000A43C1"/>
    <w:rsid w:val="000A48FB"/>
    <w:rsid w:val="000A6098"/>
    <w:rsid w:val="000B0831"/>
    <w:rsid w:val="000B274B"/>
    <w:rsid w:val="000D5195"/>
    <w:rsid w:val="000D55CA"/>
    <w:rsid w:val="000E21CE"/>
    <w:rsid w:val="000E38E0"/>
    <w:rsid w:val="000F41E5"/>
    <w:rsid w:val="000F6BDD"/>
    <w:rsid w:val="00105C7D"/>
    <w:rsid w:val="001210C8"/>
    <w:rsid w:val="001216E6"/>
    <w:rsid w:val="00122381"/>
    <w:rsid w:val="001417FD"/>
    <w:rsid w:val="00143AF6"/>
    <w:rsid w:val="001520EB"/>
    <w:rsid w:val="001539BA"/>
    <w:rsid w:val="001561C6"/>
    <w:rsid w:val="00162ABA"/>
    <w:rsid w:val="001635A5"/>
    <w:rsid w:val="0019170A"/>
    <w:rsid w:val="00195813"/>
    <w:rsid w:val="00196E8F"/>
    <w:rsid w:val="001C30D8"/>
    <w:rsid w:val="001C56EB"/>
    <w:rsid w:val="001D4DDA"/>
    <w:rsid w:val="001D5747"/>
    <w:rsid w:val="001D649A"/>
    <w:rsid w:val="001E7AE9"/>
    <w:rsid w:val="00210613"/>
    <w:rsid w:val="0021230A"/>
    <w:rsid w:val="002306D6"/>
    <w:rsid w:val="002336EE"/>
    <w:rsid w:val="00243821"/>
    <w:rsid w:val="00250BBE"/>
    <w:rsid w:val="00251933"/>
    <w:rsid w:val="00293815"/>
    <w:rsid w:val="00294213"/>
    <w:rsid w:val="00297403"/>
    <w:rsid w:val="002B30B8"/>
    <w:rsid w:val="002B771D"/>
    <w:rsid w:val="002E398B"/>
    <w:rsid w:val="002E3F01"/>
    <w:rsid w:val="002F1F9A"/>
    <w:rsid w:val="002F70A1"/>
    <w:rsid w:val="002F7945"/>
    <w:rsid w:val="00301526"/>
    <w:rsid w:val="003105E2"/>
    <w:rsid w:val="003263FD"/>
    <w:rsid w:val="003359B7"/>
    <w:rsid w:val="00347C34"/>
    <w:rsid w:val="00351E4D"/>
    <w:rsid w:val="00352271"/>
    <w:rsid w:val="003542F2"/>
    <w:rsid w:val="003727F9"/>
    <w:rsid w:val="00373B18"/>
    <w:rsid w:val="00380E44"/>
    <w:rsid w:val="00385999"/>
    <w:rsid w:val="003A2BC6"/>
    <w:rsid w:val="003A2D8F"/>
    <w:rsid w:val="003A4290"/>
    <w:rsid w:val="003A4B56"/>
    <w:rsid w:val="003B339C"/>
    <w:rsid w:val="003B6BF7"/>
    <w:rsid w:val="003E04EA"/>
    <w:rsid w:val="003E2248"/>
    <w:rsid w:val="003E2F2D"/>
    <w:rsid w:val="003E3564"/>
    <w:rsid w:val="003E547F"/>
    <w:rsid w:val="003E602D"/>
    <w:rsid w:val="003E6CDE"/>
    <w:rsid w:val="003F64C0"/>
    <w:rsid w:val="003F78BE"/>
    <w:rsid w:val="00405BC1"/>
    <w:rsid w:val="0042487B"/>
    <w:rsid w:val="00430655"/>
    <w:rsid w:val="00443380"/>
    <w:rsid w:val="004462FE"/>
    <w:rsid w:val="00452B99"/>
    <w:rsid w:val="00456F2A"/>
    <w:rsid w:val="00462D26"/>
    <w:rsid w:val="004659E3"/>
    <w:rsid w:val="00473A5A"/>
    <w:rsid w:val="004871FB"/>
    <w:rsid w:val="00494444"/>
    <w:rsid w:val="004947AE"/>
    <w:rsid w:val="004966E7"/>
    <w:rsid w:val="004A2BDA"/>
    <w:rsid w:val="004A61E5"/>
    <w:rsid w:val="004B1551"/>
    <w:rsid w:val="004B29E5"/>
    <w:rsid w:val="004B3B0E"/>
    <w:rsid w:val="004C2324"/>
    <w:rsid w:val="004C6A89"/>
    <w:rsid w:val="004D40E6"/>
    <w:rsid w:val="004D48DD"/>
    <w:rsid w:val="004E1AD2"/>
    <w:rsid w:val="004E779C"/>
    <w:rsid w:val="004E7A28"/>
    <w:rsid w:val="004F0177"/>
    <w:rsid w:val="004F78BD"/>
    <w:rsid w:val="00500DB3"/>
    <w:rsid w:val="00505AF2"/>
    <w:rsid w:val="00510B98"/>
    <w:rsid w:val="00516585"/>
    <w:rsid w:val="005230FA"/>
    <w:rsid w:val="005269CD"/>
    <w:rsid w:val="005371DC"/>
    <w:rsid w:val="00561795"/>
    <w:rsid w:val="005675DA"/>
    <w:rsid w:val="005737BA"/>
    <w:rsid w:val="00581E87"/>
    <w:rsid w:val="0058615E"/>
    <w:rsid w:val="005A1859"/>
    <w:rsid w:val="005A7950"/>
    <w:rsid w:val="005B6C27"/>
    <w:rsid w:val="005D352A"/>
    <w:rsid w:val="005D6ADC"/>
    <w:rsid w:val="005F266D"/>
    <w:rsid w:val="005F2DAF"/>
    <w:rsid w:val="005F7067"/>
    <w:rsid w:val="00611545"/>
    <w:rsid w:val="00613B1F"/>
    <w:rsid w:val="00615D98"/>
    <w:rsid w:val="00625F76"/>
    <w:rsid w:val="00634830"/>
    <w:rsid w:val="006468D7"/>
    <w:rsid w:val="0066117C"/>
    <w:rsid w:val="00661FAC"/>
    <w:rsid w:val="0066495C"/>
    <w:rsid w:val="00670708"/>
    <w:rsid w:val="00672904"/>
    <w:rsid w:val="00680058"/>
    <w:rsid w:val="006840E0"/>
    <w:rsid w:val="00695DAA"/>
    <w:rsid w:val="0069760A"/>
    <w:rsid w:val="006A50B1"/>
    <w:rsid w:val="006B7F01"/>
    <w:rsid w:val="006C2D30"/>
    <w:rsid w:val="006E1511"/>
    <w:rsid w:val="006E41E3"/>
    <w:rsid w:val="006F3E6F"/>
    <w:rsid w:val="006F703A"/>
    <w:rsid w:val="00705720"/>
    <w:rsid w:val="00710027"/>
    <w:rsid w:val="00727F59"/>
    <w:rsid w:val="0073156F"/>
    <w:rsid w:val="007366A0"/>
    <w:rsid w:val="007373AD"/>
    <w:rsid w:val="00737F74"/>
    <w:rsid w:val="00743E79"/>
    <w:rsid w:val="00744990"/>
    <w:rsid w:val="0076175D"/>
    <w:rsid w:val="00765030"/>
    <w:rsid w:val="00771E27"/>
    <w:rsid w:val="00781F18"/>
    <w:rsid w:val="0078521E"/>
    <w:rsid w:val="00785589"/>
    <w:rsid w:val="007856B1"/>
    <w:rsid w:val="00787B66"/>
    <w:rsid w:val="007D5339"/>
    <w:rsid w:val="007E0ACA"/>
    <w:rsid w:val="007E1DDE"/>
    <w:rsid w:val="007E7B49"/>
    <w:rsid w:val="007F63CF"/>
    <w:rsid w:val="008030F7"/>
    <w:rsid w:val="00804424"/>
    <w:rsid w:val="00827694"/>
    <w:rsid w:val="0083479D"/>
    <w:rsid w:val="00836C1A"/>
    <w:rsid w:val="00854456"/>
    <w:rsid w:val="008806AA"/>
    <w:rsid w:val="00883584"/>
    <w:rsid w:val="00885A05"/>
    <w:rsid w:val="00894EA1"/>
    <w:rsid w:val="008A002A"/>
    <w:rsid w:val="008A0863"/>
    <w:rsid w:val="008A222A"/>
    <w:rsid w:val="008A4EA0"/>
    <w:rsid w:val="008C7FE1"/>
    <w:rsid w:val="008D515C"/>
    <w:rsid w:val="008D77CD"/>
    <w:rsid w:val="008E46B4"/>
    <w:rsid w:val="008F0621"/>
    <w:rsid w:val="008F3C01"/>
    <w:rsid w:val="00900AD7"/>
    <w:rsid w:val="0090337D"/>
    <w:rsid w:val="0090373B"/>
    <w:rsid w:val="00903B68"/>
    <w:rsid w:val="00905670"/>
    <w:rsid w:val="00924DD2"/>
    <w:rsid w:val="009478B1"/>
    <w:rsid w:val="0095201A"/>
    <w:rsid w:val="0095567B"/>
    <w:rsid w:val="009655CA"/>
    <w:rsid w:val="0097005D"/>
    <w:rsid w:val="00976514"/>
    <w:rsid w:val="009801F0"/>
    <w:rsid w:val="00984D9F"/>
    <w:rsid w:val="00986875"/>
    <w:rsid w:val="00986EDE"/>
    <w:rsid w:val="00987120"/>
    <w:rsid w:val="009A5EE7"/>
    <w:rsid w:val="009B61A7"/>
    <w:rsid w:val="009C02AB"/>
    <w:rsid w:val="009D4812"/>
    <w:rsid w:val="009D7A7C"/>
    <w:rsid w:val="009E2E0A"/>
    <w:rsid w:val="009E5BD4"/>
    <w:rsid w:val="00A05FA7"/>
    <w:rsid w:val="00A10CC1"/>
    <w:rsid w:val="00A13A74"/>
    <w:rsid w:val="00A21306"/>
    <w:rsid w:val="00A233C4"/>
    <w:rsid w:val="00A36F75"/>
    <w:rsid w:val="00A454E1"/>
    <w:rsid w:val="00A5162B"/>
    <w:rsid w:val="00A528C5"/>
    <w:rsid w:val="00A63894"/>
    <w:rsid w:val="00A65229"/>
    <w:rsid w:val="00A727D6"/>
    <w:rsid w:val="00A86FEC"/>
    <w:rsid w:val="00A960DC"/>
    <w:rsid w:val="00AA5E9E"/>
    <w:rsid w:val="00AA7497"/>
    <w:rsid w:val="00AB7D42"/>
    <w:rsid w:val="00AC3F0E"/>
    <w:rsid w:val="00AF0499"/>
    <w:rsid w:val="00AF1385"/>
    <w:rsid w:val="00B0401A"/>
    <w:rsid w:val="00B24C00"/>
    <w:rsid w:val="00B308B7"/>
    <w:rsid w:val="00B37052"/>
    <w:rsid w:val="00B4761B"/>
    <w:rsid w:val="00B526E7"/>
    <w:rsid w:val="00B540F1"/>
    <w:rsid w:val="00B62232"/>
    <w:rsid w:val="00B64B9B"/>
    <w:rsid w:val="00B712CE"/>
    <w:rsid w:val="00B72AD0"/>
    <w:rsid w:val="00B77E00"/>
    <w:rsid w:val="00B831FB"/>
    <w:rsid w:val="00B8573F"/>
    <w:rsid w:val="00B859FC"/>
    <w:rsid w:val="00B963F5"/>
    <w:rsid w:val="00BB239B"/>
    <w:rsid w:val="00BB24F2"/>
    <w:rsid w:val="00BB40D7"/>
    <w:rsid w:val="00BB5E3F"/>
    <w:rsid w:val="00BB7995"/>
    <w:rsid w:val="00BC08C7"/>
    <w:rsid w:val="00BC2277"/>
    <w:rsid w:val="00BD0EC7"/>
    <w:rsid w:val="00BD1334"/>
    <w:rsid w:val="00BD45BA"/>
    <w:rsid w:val="00BD53CC"/>
    <w:rsid w:val="00BE0DB0"/>
    <w:rsid w:val="00BE1B66"/>
    <w:rsid w:val="00BE3BF0"/>
    <w:rsid w:val="00BE762E"/>
    <w:rsid w:val="00BF05F7"/>
    <w:rsid w:val="00BF4A92"/>
    <w:rsid w:val="00BF7AD4"/>
    <w:rsid w:val="00C061A3"/>
    <w:rsid w:val="00C23983"/>
    <w:rsid w:val="00C26978"/>
    <w:rsid w:val="00C35B4A"/>
    <w:rsid w:val="00C41293"/>
    <w:rsid w:val="00C47CA3"/>
    <w:rsid w:val="00C57A7A"/>
    <w:rsid w:val="00C61037"/>
    <w:rsid w:val="00C92514"/>
    <w:rsid w:val="00CC1F00"/>
    <w:rsid w:val="00CC6E94"/>
    <w:rsid w:val="00CD49CD"/>
    <w:rsid w:val="00CD5AF6"/>
    <w:rsid w:val="00CF0192"/>
    <w:rsid w:val="00D05C81"/>
    <w:rsid w:val="00D1441E"/>
    <w:rsid w:val="00D27018"/>
    <w:rsid w:val="00D3715D"/>
    <w:rsid w:val="00D4289A"/>
    <w:rsid w:val="00D537F6"/>
    <w:rsid w:val="00D83974"/>
    <w:rsid w:val="00D8474F"/>
    <w:rsid w:val="00DB0767"/>
    <w:rsid w:val="00DB2AD2"/>
    <w:rsid w:val="00DB370B"/>
    <w:rsid w:val="00DC0B08"/>
    <w:rsid w:val="00DC1D54"/>
    <w:rsid w:val="00DD77C9"/>
    <w:rsid w:val="00E0147D"/>
    <w:rsid w:val="00E016CD"/>
    <w:rsid w:val="00E11BA9"/>
    <w:rsid w:val="00E2528C"/>
    <w:rsid w:val="00E402F4"/>
    <w:rsid w:val="00E406D0"/>
    <w:rsid w:val="00E424D0"/>
    <w:rsid w:val="00E54423"/>
    <w:rsid w:val="00E577E5"/>
    <w:rsid w:val="00E60058"/>
    <w:rsid w:val="00E85C48"/>
    <w:rsid w:val="00E9378B"/>
    <w:rsid w:val="00EA27F5"/>
    <w:rsid w:val="00EA2C4C"/>
    <w:rsid w:val="00EB31B9"/>
    <w:rsid w:val="00EC1851"/>
    <w:rsid w:val="00ED079A"/>
    <w:rsid w:val="00ED0D4A"/>
    <w:rsid w:val="00ED519C"/>
    <w:rsid w:val="00EE3384"/>
    <w:rsid w:val="00EE4411"/>
    <w:rsid w:val="00F0059C"/>
    <w:rsid w:val="00F0262D"/>
    <w:rsid w:val="00F03DC4"/>
    <w:rsid w:val="00F049F2"/>
    <w:rsid w:val="00F04E0C"/>
    <w:rsid w:val="00F064CF"/>
    <w:rsid w:val="00F123D9"/>
    <w:rsid w:val="00F141A9"/>
    <w:rsid w:val="00F35B00"/>
    <w:rsid w:val="00F36273"/>
    <w:rsid w:val="00F45953"/>
    <w:rsid w:val="00F6250C"/>
    <w:rsid w:val="00F90B08"/>
    <w:rsid w:val="00F937FC"/>
    <w:rsid w:val="00FA1B86"/>
    <w:rsid w:val="00FA5151"/>
    <w:rsid w:val="00FA6547"/>
    <w:rsid w:val="00FB7853"/>
    <w:rsid w:val="00FC6FA0"/>
    <w:rsid w:val="00FE1431"/>
    <w:rsid w:val="00FE24DB"/>
    <w:rsid w:val="00FE4A77"/>
    <w:rsid w:val="00FE5E53"/>
    <w:rsid w:val="00FE638B"/>
    <w:rsid w:val="00FF0E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7035">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10363217">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34780510">
      <w:bodyDiv w:val="1"/>
      <w:marLeft w:val="0"/>
      <w:marRight w:val="0"/>
      <w:marTop w:val="0"/>
      <w:marBottom w:val="0"/>
      <w:divBdr>
        <w:top w:val="none" w:sz="0" w:space="0" w:color="auto"/>
        <w:left w:val="none" w:sz="0" w:space="0" w:color="auto"/>
        <w:bottom w:val="none" w:sz="0" w:space="0" w:color="auto"/>
        <w:right w:val="none" w:sz="0" w:space="0" w:color="auto"/>
      </w:divBdr>
    </w:div>
    <w:div w:id="250892556">
      <w:bodyDiv w:val="1"/>
      <w:marLeft w:val="0"/>
      <w:marRight w:val="0"/>
      <w:marTop w:val="0"/>
      <w:marBottom w:val="0"/>
      <w:divBdr>
        <w:top w:val="none" w:sz="0" w:space="0" w:color="auto"/>
        <w:left w:val="none" w:sz="0" w:space="0" w:color="auto"/>
        <w:bottom w:val="none" w:sz="0" w:space="0" w:color="auto"/>
        <w:right w:val="none" w:sz="0" w:space="0" w:color="auto"/>
      </w:divBdr>
    </w:div>
    <w:div w:id="269047900">
      <w:bodyDiv w:val="1"/>
      <w:marLeft w:val="0"/>
      <w:marRight w:val="0"/>
      <w:marTop w:val="0"/>
      <w:marBottom w:val="0"/>
      <w:divBdr>
        <w:top w:val="none" w:sz="0" w:space="0" w:color="auto"/>
        <w:left w:val="none" w:sz="0" w:space="0" w:color="auto"/>
        <w:bottom w:val="none" w:sz="0" w:space="0" w:color="auto"/>
        <w:right w:val="none" w:sz="0" w:space="0" w:color="auto"/>
      </w:divBdr>
    </w:div>
    <w:div w:id="282732541">
      <w:bodyDiv w:val="1"/>
      <w:marLeft w:val="0"/>
      <w:marRight w:val="0"/>
      <w:marTop w:val="0"/>
      <w:marBottom w:val="0"/>
      <w:divBdr>
        <w:top w:val="none" w:sz="0" w:space="0" w:color="auto"/>
        <w:left w:val="none" w:sz="0" w:space="0" w:color="auto"/>
        <w:bottom w:val="none" w:sz="0" w:space="0" w:color="auto"/>
        <w:right w:val="none" w:sz="0" w:space="0" w:color="auto"/>
      </w:divBdr>
    </w:div>
    <w:div w:id="300964542">
      <w:bodyDiv w:val="1"/>
      <w:marLeft w:val="0"/>
      <w:marRight w:val="0"/>
      <w:marTop w:val="0"/>
      <w:marBottom w:val="0"/>
      <w:divBdr>
        <w:top w:val="none" w:sz="0" w:space="0" w:color="auto"/>
        <w:left w:val="none" w:sz="0" w:space="0" w:color="auto"/>
        <w:bottom w:val="none" w:sz="0" w:space="0" w:color="auto"/>
        <w:right w:val="none" w:sz="0" w:space="0" w:color="auto"/>
      </w:divBdr>
    </w:div>
    <w:div w:id="416287776">
      <w:bodyDiv w:val="1"/>
      <w:marLeft w:val="0"/>
      <w:marRight w:val="0"/>
      <w:marTop w:val="0"/>
      <w:marBottom w:val="0"/>
      <w:divBdr>
        <w:top w:val="none" w:sz="0" w:space="0" w:color="auto"/>
        <w:left w:val="none" w:sz="0" w:space="0" w:color="auto"/>
        <w:bottom w:val="none" w:sz="0" w:space="0" w:color="auto"/>
        <w:right w:val="none" w:sz="0" w:space="0" w:color="auto"/>
      </w:divBdr>
    </w:div>
    <w:div w:id="632491393">
      <w:bodyDiv w:val="1"/>
      <w:marLeft w:val="0"/>
      <w:marRight w:val="0"/>
      <w:marTop w:val="0"/>
      <w:marBottom w:val="0"/>
      <w:divBdr>
        <w:top w:val="none" w:sz="0" w:space="0" w:color="auto"/>
        <w:left w:val="none" w:sz="0" w:space="0" w:color="auto"/>
        <w:bottom w:val="none" w:sz="0" w:space="0" w:color="auto"/>
        <w:right w:val="none" w:sz="0" w:space="0" w:color="auto"/>
      </w:divBdr>
    </w:div>
    <w:div w:id="658734129">
      <w:bodyDiv w:val="1"/>
      <w:marLeft w:val="0"/>
      <w:marRight w:val="0"/>
      <w:marTop w:val="0"/>
      <w:marBottom w:val="0"/>
      <w:divBdr>
        <w:top w:val="none" w:sz="0" w:space="0" w:color="auto"/>
        <w:left w:val="none" w:sz="0" w:space="0" w:color="auto"/>
        <w:bottom w:val="none" w:sz="0" w:space="0" w:color="auto"/>
        <w:right w:val="none" w:sz="0" w:space="0" w:color="auto"/>
      </w:divBdr>
    </w:div>
    <w:div w:id="678578728">
      <w:bodyDiv w:val="1"/>
      <w:marLeft w:val="0"/>
      <w:marRight w:val="0"/>
      <w:marTop w:val="0"/>
      <w:marBottom w:val="0"/>
      <w:divBdr>
        <w:top w:val="none" w:sz="0" w:space="0" w:color="auto"/>
        <w:left w:val="none" w:sz="0" w:space="0" w:color="auto"/>
        <w:bottom w:val="none" w:sz="0" w:space="0" w:color="auto"/>
        <w:right w:val="none" w:sz="0" w:space="0" w:color="auto"/>
      </w:divBdr>
    </w:div>
    <w:div w:id="679353568">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6167">
      <w:bodyDiv w:val="1"/>
      <w:marLeft w:val="0"/>
      <w:marRight w:val="0"/>
      <w:marTop w:val="0"/>
      <w:marBottom w:val="0"/>
      <w:divBdr>
        <w:top w:val="none" w:sz="0" w:space="0" w:color="auto"/>
        <w:left w:val="none" w:sz="0" w:space="0" w:color="auto"/>
        <w:bottom w:val="none" w:sz="0" w:space="0" w:color="auto"/>
        <w:right w:val="none" w:sz="0" w:space="0" w:color="auto"/>
      </w:divBdr>
    </w:div>
    <w:div w:id="951938803">
      <w:bodyDiv w:val="1"/>
      <w:marLeft w:val="0"/>
      <w:marRight w:val="0"/>
      <w:marTop w:val="0"/>
      <w:marBottom w:val="0"/>
      <w:divBdr>
        <w:top w:val="none" w:sz="0" w:space="0" w:color="auto"/>
        <w:left w:val="none" w:sz="0" w:space="0" w:color="auto"/>
        <w:bottom w:val="none" w:sz="0" w:space="0" w:color="auto"/>
        <w:right w:val="none" w:sz="0" w:space="0" w:color="auto"/>
      </w:divBdr>
    </w:div>
    <w:div w:id="965040405">
      <w:bodyDiv w:val="1"/>
      <w:marLeft w:val="0"/>
      <w:marRight w:val="0"/>
      <w:marTop w:val="0"/>
      <w:marBottom w:val="0"/>
      <w:divBdr>
        <w:top w:val="none" w:sz="0" w:space="0" w:color="auto"/>
        <w:left w:val="none" w:sz="0" w:space="0" w:color="auto"/>
        <w:bottom w:val="none" w:sz="0" w:space="0" w:color="auto"/>
        <w:right w:val="none" w:sz="0" w:space="0" w:color="auto"/>
      </w:divBdr>
    </w:div>
    <w:div w:id="1049960509">
      <w:bodyDiv w:val="1"/>
      <w:marLeft w:val="0"/>
      <w:marRight w:val="0"/>
      <w:marTop w:val="0"/>
      <w:marBottom w:val="0"/>
      <w:divBdr>
        <w:top w:val="none" w:sz="0" w:space="0" w:color="auto"/>
        <w:left w:val="none" w:sz="0" w:space="0" w:color="auto"/>
        <w:bottom w:val="none" w:sz="0" w:space="0" w:color="auto"/>
        <w:right w:val="none" w:sz="0" w:space="0" w:color="auto"/>
      </w:divBdr>
    </w:div>
    <w:div w:id="1051031054">
      <w:bodyDiv w:val="1"/>
      <w:marLeft w:val="0"/>
      <w:marRight w:val="0"/>
      <w:marTop w:val="0"/>
      <w:marBottom w:val="0"/>
      <w:divBdr>
        <w:top w:val="none" w:sz="0" w:space="0" w:color="auto"/>
        <w:left w:val="none" w:sz="0" w:space="0" w:color="auto"/>
        <w:bottom w:val="none" w:sz="0" w:space="0" w:color="auto"/>
        <w:right w:val="none" w:sz="0" w:space="0" w:color="auto"/>
      </w:divBdr>
    </w:div>
    <w:div w:id="1100222658">
      <w:bodyDiv w:val="1"/>
      <w:marLeft w:val="0"/>
      <w:marRight w:val="0"/>
      <w:marTop w:val="0"/>
      <w:marBottom w:val="0"/>
      <w:divBdr>
        <w:top w:val="none" w:sz="0" w:space="0" w:color="auto"/>
        <w:left w:val="none" w:sz="0" w:space="0" w:color="auto"/>
        <w:bottom w:val="none" w:sz="0" w:space="0" w:color="auto"/>
        <w:right w:val="none" w:sz="0" w:space="0" w:color="auto"/>
      </w:divBdr>
    </w:div>
    <w:div w:id="1102145032">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36866371">
      <w:bodyDiv w:val="1"/>
      <w:marLeft w:val="0"/>
      <w:marRight w:val="0"/>
      <w:marTop w:val="0"/>
      <w:marBottom w:val="0"/>
      <w:divBdr>
        <w:top w:val="none" w:sz="0" w:space="0" w:color="auto"/>
        <w:left w:val="none" w:sz="0" w:space="0" w:color="auto"/>
        <w:bottom w:val="none" w:sz="0" w:space="0" w:color="auto"/>
        <w:right w:val="none" w:sz="0" w:space="0" w:color="auto"/>
      </w:divBdr>
    </w:div>
    <w:div w:id="1308825838">
      <w:bodyDiv w:val="1"/>
      <w:marLeft w:val="0"/>
      <w:marRight w:val="0"/>
      <w:marTop w:val="0"/>
      <w:marBottom w:val="0"/>
      <w:divBdr>
        <w:top w:val="none" w:sz="0" w:space="0" w:color="auto"/>
        <w:left w:val="none" w:sz="0" w:space="0" w:color="auto"/>
        <w:bottom w:val="none" w:sz="0" w:space="0" w:color="auto"/>
        <w:right w:val="none" w:sz="0" w:space="0" w:color="auto"/>
      </w:divBdr>
    </w:div>
    <w:div w:id="1375733075">
      <w:bodyDiv w:val="1"/>
      <w:marLeft w:val="0"/>
      <w:marRight w:val="0"/>
      <w:marTop w:val="0"/>
      <w:marBottom w:val="0"/>
      <w:divBdr>
        <w:top w:val="none" w:sz="0" w:space="0" w:color="auto"/>
        <w:left w:val="none" w:sz="0" w:space="0" w:color="auto"/>
        <w:bottom w:val="none" w:sz="0" w:space="0" w:color="auto"/>
        <w:right w:val="none" w:sz="0" w:space="0" w:color="auto"/>
      </w:divBdr>
    </w:div>
    <w:div w:id="1391222515">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1554">
      <w:bodyDiv w:val="1"/>
      <w:marLeft w:val="0"/>
      <w:marRight w:val="0"/>
      <w:marTop w:val="0"/>
      <w:marBottom w:val="0"/>
      <w:divBdr>
        <w:top w:val="none" w:sz="0" w:space="0" w:color="auto"/>
        <w:left w:val="none" w:sz="0" w:space="0" w:color="auto"/>
        <w:bottom w:val="none" w:sz="0" w:space="0" w:color="auto"/>
        <w:right w:val="none" w:sz="0" w:space="0" w:color="auto"/>
      </w:divBdr>
    </w:div>
    <w:div w:id="1420132191">
      <w:bodyDiv w:val="1"/>
      <w:marLeft w:val="0"/>
      <w:marRight w:val="0"/>
      <w:marTop w:val="0"/>
      <w:marBottom w:val="0"/>
      <w:divBdr>
        <w:top w:val="none" w:sz="0" w:space="0" w:color="auto"/>
        <w:left w:val="none" w:sz="0" w:space="0" w:color="auto"/>
        <w:bottom w:val="none" w:sz="0" w:space="0" w:color="auto"/>
        <w:right w:val="none" w:sz="0" w:space="0" w:color="auto"/>
      </w:divBdr>
    </w:div>
    <w:div w:id="1450317594">
      <w:bodyDiv w:val="1"/>
      <w:marLeft w:val="0"/>
      <w:marRight w:val="0"/>
      <w:marTop w:val="0"/>
      <w:marBottom w:val="0"/>
      <w:divBdr>
        <w:top w:val="none" w:sz="0" w:space="0" w:color="auto"/>
        <w:left w:val="none" w:sz="0" w:space="0" w:color="auto"/>
        <w:bottom w:val="none" w:sz="0" w:space="0" w:color="auto"/>
        <w:right w:val="none" w:sz="0" w:space="0" w:color="auto"/>
      </w:divBdr>
    </w:div>
    <w:div w:id="1471509218">
      <w:bodyDiv w:val="1"/>
      <w:marLeft w:val="0"/>
      <w:marRight w:val="0"/>
      <w:marTop w:val="0"/>
      <w:marBottom w:val="0"/>
      <w:divBdr>
        <w:top w:val="none" w:sz="0" w:space="0" w:color="auto"/>
        <w:left w:val="none" w:sz="0" w:space="0" w:color="auto"/>
        <w:bottom w:val="none" w:sz="0" w:space="0" w:color="auto"/>
        <w:right w:val="none" w:sz="0" w:space="0" w:color="auto"/>
      </w:divBdr>
    </w:div>
    <w:div w:id="1545944414">
      <w:bodyDiv w:val="1"/>
      <w:marLeft w:val="0"/>
      <w:marRight w:val="0"/>
      <w:marTop w:val="0"/>
      <w:marBottom w:val="0"/>
      <w:divBdr>
        <w:top w:val="none" w:sz="0" w:space="0" w:color="auto"/>
        <w:left w:val="none" w:sz="0" w:space="0" w:color="auto"/>
        <w:bottom w:val="none" w:sz="0" w:space="0" w:color="auto"/>
        <w:right w:val="none" w:sz="0" w:space="0" w:color="auto"/>
      </w:divBdr>
    </w:div>
    <w:div w:id="1561133517">
      <w:bodyDiv w:val="1"/>
      <w:marLeft w:val="0"/>
      <w:marRight w:val="0"/>
      <w:marTop w:val="0"/>
      <w:marBottom w:val="0"/>
      <w:divBdr>
        <w:top w:val="none" w:sz="0" w:space="0" w:color="auto"/>
        <w:left w:val="none" w:sz="0" w:space="0" w:color="auto"/>
        <w:bottom w:val="none" w:sz="0" w:space="0" w:color="auto"/>
        <w:right w:val="none" w:sz="0" w:space="0" w:color="auto"/>
      </w:divBdr>
    </w:div>
    <w:div w:id="1568762398">
      <w:bodyDiv w:val="1"/>
      <w:marLeft w:val="0"/>
      <w:marRight w:val="0"/>
      <w:marTop w:val="0"/>
      <w:marBottom w:val="0"/>
      <w:divBdr>
        <w:top w:val="none" w:sz="0" w:space="0" w:color="auto"/>
        <w:left w:val="none" w:sz="0" w:space="0" w:color="auto"/>
        <w:bottom w:val="none" w:sz="0" w:space="0" w:color="auto"/>
        <w:right w:val="none" w:sz="0" w:space="0" w:color="auto"/>
      </w:divBdr>
    </w:div>
    <w:div w:id="1659840422">
      <w:bodyDiv w:val="1"/>
      <w:marLeft w:val="0"/>
      <w:marRight w:val="0"/>
      <w:marTop w:val="0"/>
      <w:marBottom w:val="0"/>
      <w:divBdr>
        <w:top w:val="none" w:sz="0" w:space="0" w:color="auto"/>
        <w:left w:val="none" w:sz="0" w:space="0" w:color="auto"/>
        <w:bottom w:val="none" w:sz="0" w:space="0" w:color="auto"/>
        <w:right w:val="none" w:sz="0" w:space="0" w:color="auto"/>
      </w:divBdr>
    </w:div>
    <w:div w:id="1789467856">
      <w:bodyDiv w:val="1"/>
      <w:marLeft w:val="0"/>
      <w:marRight w:val="0"/>
      <w:marTop w:val="0"/>
      <w:marBottom w:val="0"/>
      <w:divBdr>
        <w:top w:val="none" w:sz="0" w:space="0" w:color="auto"/>
        <w:left w:val="none" w:sz="0" w:space="0" w:color="auto"/>
        <w:bottom w:val="none" w:sz="0" w:space="0" w:color="auto"/>
        <w:right w:val="none" w:sz="0" w:space="0" w:color="auto"/>
      </w:divBdr>
    </w:div>
    <w:div w:id="1859659740">
      <w:bodyDiv w:val="1"/>
      <w:marLeft w:val="0"/>
      <w:marRight w:val="0"/>
      <w:marTop w:val="0"/>
      <w:marBottom w:val="0"/>
      <w:divBdr>
        <w:top w:val="none" w:sz="0" w:space="0" w:color="auto"/>
        <w:left w:val="none" w:sz="0" w:space="0" w:color="auto"/>
        <w:bottom w:val="none" w:sz="0" w:space="0" w:color="auto"/>
        <w:right w:val="none" w:sz="0" w:space="0" w:color="auto"/>
      </w:divBdr>
    </w:div>
    <w:div w:id="1885602862">
      <w:bodyDiv w:val="1"/>
      <w:marLeft w:val="0"/>
      <w:marRight w:val="0"/>
      <w:marTop w:val="0"/>
      <w:marBottom w:val="0"/>
      <w:divBdr>
        <w:top w:val="none" w:sz="0" w:space="0" w:color="auto"/>
        <w:left w:val="none" w:sz="0" w:space="0" w:color="auto"/>
        <w:bottom w:val="none" w:sz="0" w:space="0" w:color="auto"/>
        <w:right w:val="none" w:sz="0" w:space="0" w:color="auto"/>
      </w:divBdr>
    </w:div>
    <w:div w:id="1903365508">
      <w:bodyDiv w:val="1"/>
      <w:marLeft w:val="0"/>
      <w:marRight w:val="0"/>
      <w:marTop w:val="0"/>
      <w:marBottom w:val="0"/>
      <w:divBdr>
        <w:top w:val="none" w:sz="0" w:space="0" w:color="auto"/>
        <w:left w:val="none" w:sz="0" w:space="0" w:color="auto"/>
        <w:bottom w:val="none" w:sz="0" w:space="0" w:color="auto"/>
        <w:right w:val="none" w:sz="0" w:space="0" w:color="auto"/>
      </w:divBdr>
    </w:div>
    <w:div w:id="1906794969">
      <w:bodyDiv w:val="1"/>
      <w:marLeft w:val="0"/>
      <w:marRight w:val="0"/>
      <w:marTop w:val="0"/>
      <w:marBottom w:val="0"/>
      <w:divBdr>
        <w:top w:val="none" w:sz="0" w:space="0" w:color="auto"/>
        <w:left w:val="none" w:sz="0" w:space="0" w:color="auto"/>
        <w:bottom w:val="none" w:sz="0" w:space="0" w:color="auto"/>
        <w:right w:val="none" w:sz="0" w:space="0" w:color="auto"/>
      </w:divBdr>
    </w:div>
    <w:div w:id="1908373774">
      <w:bodyDiv w:val="1"/>
      <w:marLeft w:val="0"/>
      <w:marRight w:val="0"/>
      <w:marTop w:val="0"/>
      <w:marBottom w:val="0"/>
      <w:divBdr>
        <w:top w:val="none" w:sz="0" w:space="0" w:color="auto"/>
        <w:left w:val="none" w:sz="0" w:space="0" w:color="auto"/>
        <w:bottom w:val="none" w:sz="0" w:space="0" w:color="auto"/>
        <w:right w:val="none" w:sz="0" w:space="0" w:color="auto"/>
      </w:divBdr>
    </w:div>
    <w:div w:id="1949652039">
      <w:bodyDiv w:val="1"/>
      <w:marLeft w:val="0"/>
      <w:marRight w:val="0"/>
      <w:marTop w:val="0"/>
      <w:marBottom w:val="0"/>
      <w:divBdr>
        <w:top w:val="none" w:sz="0" w:space="0" w:color="auto"/>
        <w:left w:val="none" w:sz="0" w:space="0" w:color="auto"/>
        <w:bottom w:val="none" w:sz="0" w:space="0" w:color="auto"/>
        <w:right w:val="none" w:sz="0" w:space="0" w:color="auto"/>
      </w:divBdr>
    </w:div>
    <w:div w:id="1991515730">
      <w:bodyDiv w:val="1"/>
      <w:marLeft w:val="0"/>
      <w:marRight w:val="0"/>
      <w:marTop w:val="0"/>
      <w:marBottom w:val="0"/>
      <w:divBdr>
        <w:top w:val="none" w:sz="0" w:space="0" w:color="auto"/>
        <w:left w:val="none" w:sz="0" w:space="0" w:color="auto"/>
        <w:bottom w:val="none" w:sz="0" w:space="0" w:color="auto"/>
        <w:right w:val="none" w:sz="0" w:space="0" w:color="auto"/>
      </w:divBdr>
    </w:div>
    <w:div w:id="1993367819">
      <w:bodyDiv w:val="1"/>
      <w:marLeft w:val="0"/>
      <w:marRight w:val="0"/>
      <w:marTop w:val="0"/>
      <w:marBottom w:val="0"/>
      <w:divBdr>
        <w:top w:val="none" w:sz="0" w:space="0" w:color="auto"/>
        <w:left w:val="none" w:sz="0" w:space="0" w:color="auto"/>
        <w:bottom w:val="none" w:sz="0" w:space="0" w:color="auto"/>
        <w:right w:val="none" w:sz="0" w:space="0" w:color="auto"/>
      </w:divBdr>
    </w:div>
    <w:div w:id="211670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mc.stgeorge.com.au/?qs=a28f9849b11ed7ee8cca42f2e964f4fa52fc6e9802ff0d93418b78ef7f4be778d043dd955e0de3bc1760da3baacd4a9e0f8f20566a7cfddf0e927b448449efb043e7c80d658691bce3d075721163ad45c5d7c9c946d2af7e" TargetMode="External"/><Relationship Id="rId13" Type="http://schemas.openxmlformats.org/officeDocument/2006/relationships/hyperlink" Target="https://view.mc.banksa.com.au/?qs=cf1a2cf212b8594e1489707f6bc011eea2382030818138e4a4a93b0e62dfe2b12f5d62319007eb5a0aeb736910100fea275ff4745c3715a4d870965cce61cc665dc30ebbe70ac2f12a16284e6c30d476" TargetMode="External"/><Relationship Id="rId3" Type="http://schemas.openxmlformats.org/officeDocument/2006/relationships/styles" Target="styles.xml"/><Relationship Id="rId7" Type="http://schemas.openxmlformats.org/officeDocument/2006/relationships/hyperlink" Target="http://links.ecomm.anz.com/servlet/MailView?ms=NDcwMDYzMDYS1&amp;r=MTQyMjgyMjYwNTE5NwS2&amp;j=MjI2MjM3MDk3NAS2&amp;mt=1&amp;rt=0" TargetMode="External"/><Relationship Id="rId12" Type="http://schemas.openxmlformats.org/officeDocument/2006/relationships/hyperlink" Target="https://view.mc.bankofmelbourne.com.au/?qs=8bb115f1053777a70fbae352ffd7c20cd848711e90276156ab5650badd5011f5ddb7c6eaac5c014ac2660d146f621c2181c6948cc97c087182a6508cb5a7b9d1693a318be72c41019ccff570a82f2b2ce4109b34d8e0d6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ision6.ampbanking.com.au/v/7253/1779842513/email.html?k=NOlD__Km7P41yLvrSXH31yrmeS5f5VaKBvQr0m3ODx8" TargetMode="External"/><Relationship Id="rId11" Type="http://schemas.openxmlformats.org/officeDocument/2006/relationships/hyperlink" Target="https://view.mc.stgeorge.com.au/?qs=8bb115f1053777a7914e5619ea43689acdd323e021d762acd20f0380e649d33705b986889cbe1c6273f76a420d1dbc87b39b5dba1de1b802f6ec702833a0f31d59d4ca6ba912257104f919a2eb351431ea6eddd13e1bc77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ew.mc.banksa.com.au/?qs=816c2a7383597101fb612a6cfec4b16a2f47fa2764e708bcf3e40f1da2afd23529ef74692c5466b306b60c3a9cbe8dc956dc0106e3b22e91f574972ea9561fd1fde50c5cb6debd97d316f7f33a398349" TargetMode="External"/><Relationship Id="rId4" Type="http://schemas.openxmlformats.org/officeDocument/2006/relationships/settings" Target="settings.xml"/><Relationship Id="rId9" Type="http://schemas.openxmlformats.org/officeDocument/2006/relationships/hyperlink" Target="https://view.mc.bankofmelbourne.com.au/?qs=a28f9849b11ed7eed460b74c27a1c763895aa15edb3004187fbf1fdf803ca678e0f4e2efd5604a84844461b78aadbb055dcc7c6e57d4116da08954ae5e47d7adb281aa37c73649cce0e597bda2cb2e2b" TargetMode="External"/><Relationship Id="rId14" Type="http://schemas.openxmlformats.org/officeDocument/2006/relationships/hyperlink" Target="https://view.mc.westpac.com.au/?qs=d4c5d4be29d2a99ddbdcec1dcb2288f08c4d9c8cd8d477635ed166e1a943e21e7cc55a9db57bf9619787cfda9d4fbf22eb4783387ab08b830d9940c24d194a9dfa6a4387006500e3a23f26b5953e3c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Pages>
  <Words>3508</Words>
  <Characters>19999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149</cp:revision>
  <dcterms:created xsi:type="dcterms:W3CDTF">2021-09-13T01:12:00Z</dcterms:created>
  <dcterms:modified xsi:type="dcterms:W3CDTF">2022-06-24T08:23:00Z</dcterms:modified>
</cp:coreProperties>
</file>