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EA3B5B" w:rsidRPr="007F63CF" w14:paraId="04027772"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04032AA" w14:textId="178380BC" w:rsidR="00EA3B5B" w:rsidRDefault="00EA3B5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Mar</w:t>
            </w:r>
          </w:p>
        </w:tc>
        <w:tc>
          <w:tcPr>
            <w:tcW w:w="1934" w:type="dxa"/>
            <w:vMerge w:val="restart"/>
            <w:tcBorders>
              <w:top w:val="single" w:sz="6" w:space="0" w:color="000000"/>
              <w:left w:val="single" w:sz="6" w:space="0" w:color="000000"/>
              <w:right w:val="single" w:sz="6" w:space="0" w:color="000000"/>
            </w:tcBorders>
            <w:shd w:val="clear" w:color="auto" w:fill="auto"/>
          </w:tcPr>
          <w:p w14:paraId="49E47D4C" w14:textId="6789BF39" w:rsidR="00EA3B5B" w:rsidRDefault="00EA3B5B"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58663A6" w14:textId="77777777" w:rsidR="00EA3B5B" w:rsidRDefault="00EA3B5B" w:rsidP="00A140CE">
            <w:pPr>
              <w:pStyle w:val="ListParagraph"/>
              <w:numPr>
                <w:ilvl w:val="0"/>
                <w:numId w:val="24"/>
              </w:numPr>
              <w:spacing w:after="0" w:line="240" w:lineRule="auto"/>
              <w:textAlignment w:val="baseline"/>
              <w:rPr>
                <w:rFonts w:ascii="Calibri" w:eastAsia="Times New Roman" w:hAnsi="Calibri" w:cs="Calibri"/>
                <w:b/>
                <w:bCs/>
                <w:lang w:eastAsia="en-PH"/>
              </w:rPr>
            </w:pPr>
            <w:r w:rsidRPr="00EA3B5B">
              <w:rPr>
                <w:rFonts w:ascii="Calibri" w:eastAsia="Times New Roman" w:hAnsi="Calibri" w:cs="Calibri"/>
                <w:b/>
                <w:bCs/>
                <w:lang w:eastAsia="en-PH"/>
              </w:rPr>
              <w:t>Simpler Home Loans for our Customers</w:t>
            </w:r>
          </w:p>
          <w:p w14:paraId="25E259EF" w14:textId="77777777" w:rsidR="00EA3B5B" w:rsidRDefault="00EA3B5B" w:rsidP="00EA3B5B">
            <w:pPr>
              <w:pStyle w:val="ListParagraph"/>
              <w:numPr>
                <w:ilvl w:val="1"/>
                <w:numId w:val="24"/>
              </w:numPr>
              <w:spacing w:after="0" w:line="240" w:lineRule="auto"/>
              <w:textAlignment w:val="baseline"/>
              <w:rPr>
                <w:rFonts w:ascii="Calibri" w:eastAsia="Times New Roman" w:hAnsi="Calibri" w:cs="Calibri"/>
                <w:lang w:eastAsia="en-PH"/>
              </w:rPr>
            </w:pPr>
            <w:r w:rsidRPr="00EA3B5B">
              <w:rPr>
                <w:rFonts w:ascii="Calibri" w:eastAsia="Times New Roman" w:hAnsi="Calibri" w:cs="Calibri"/>
                <w:lang w:eastAsia="en-PH"/>
              </w:rPr>
              <w:t>From Saturday 19 March 2022, we will be removing the ANZ Breakfree Package from sale and simplifying our existing three home loan offerings – ANZ Standard Variable Rate, ANZ Fixed Rate and ANZ Simplicity PLUS.</w:t>
            </w:r>
          </w:p>
          <w:p w14:paraId="46E47140" w14:textId="77777777" w:rsidR="004078EB" w:rsidRP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Customers no longer need to take out a home loan package and pay an annual package fee to access to some of the better interest rate discounts.</w:t>
            </w:r>
          </w:p>
          <w:p w14:paraId="44D97D1D" w14:textId="77777777" w:rsidR="004078EB" w:rsidRP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No ANZ setup and ongoing home loan fees*</w:t>
            </w:r>
          </w:p>
          <w:p w14:paraId="66A1ABB5" w14:textId="77777777" w:rsidR="004078EB" w:rsidRP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Optional offset account for $10 per month (eligibility criteria still applies).</w:t>
            </w:r>
          </w:p>
          <w:p w14:paraId="6345275A" w14:textId="77777777" w:rsidR="004078EB" w:rsidRP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The Breakfree Package will be discontinued on or about Saturday 10 September 2022, which is when existing ANZ Breakfree Package customers will be converted to our new Simpler Home Loan proposition.</w:t>
            </w:r>
          </w:p>
          <w:p w14:paraId="4FC21A94" w14:textId="6EE87FD4" w:rsidR="004078EB" w:rsidRP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Other home loan fees including Late Payment Fee, Lock Rate Fee, Early Repayment Cost (Fixed Rate Loans) and ANZ Equity Manager Accounts facility fee still apply. Loan security fees including Lodgement Fee, Production Fee, Settlement Fee and Search Fee still apply however will not be charged on establishment of a loan. Government fees and charges may still apply.</w:t>
            </w:r>
          </w:p>
          <w:p w14:paraId="25303219" w14:textId="77777777" w:rsidR="004078EB" w:rsidRDefault="004078EB" w:rsidP="004078EB">
            <w:pPr>
              <w:pStyle w:val="ListParagraph"/>
              <w:numPr>
                <w:ilvl w:val="1"/>
                <w:numId w:val="24"/>
              </w:numPr>
              <w:spacing w:after="0" w:line="240" w:lineRule="auto"/>
              <w:textAlignment w:val="baseline"/>
              <w:rPr>
                <w:rFonts w:ascii="Calibri" w:eastAsia="Times New Roman" w:hAnsi="Calibri" w:cs="Calibri"/>
                <w:lang w:eastAsia="en-PH"/>
              </w:rPr>
            </w:pPr>
            <w:r w:rsidRPr="004078EB">
              <w:rPr>
                <w:rFonts w:ascii="Calibri" w:eastAsia="Times New Roman" w:hAnsi="Calibri" w:cs="Calibri"/>
                <w:lang w:eastAsia="en-PH"/>
              </w:rPr>
              <w:t>All existing ANZ Breakfree Package customers will be notified of the upcoming changes via email and direct mail over a three-week period commencing on Monday 14 February 2022.</w:t>
            </w:r>
          </w:p>
          <w:p w14:paraId="39CFBA2C" w14:textId="77777777" w:rsidR="00837196" w:rsidRDefault="00837196" w:rsidP="00837196">
            <w:pPr>
              <w:spacing w:after="0" w:line="240" w:lineRule="auto"/>
              <w:textAlignment w:val="baseline"/>
              <w:rPr>
                <w:rFonts w:ascii="Calibri" w:eastAsia="Times New Roman" w:hAnsi="Calibri" w:cs="Calibri"/>
                <w:lang w:eastAsia="en-PH"/>
              </w:rPr>
            </w:pPr>
          </w:p>
          <w:p w14:paraId="5DA7A8C5" w14:textId="75E987B2" w:rsidR="00837196" w:rsidRPr="00837196" w:rsidRDefault="00837196" w:rsidP="0083719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83719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DA5BAC" w:rsidRPr="007F63CF" w14:paraId="5F50DBE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9BF5A6E" w14:textId="5935930A" w:rsidR="00DA5BAC" w:rsidRDefault="00DA5BA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Mar</w:t>
            </w:r>
          </w:p>
        </w:tc>
        <w:tc>
          <w:tcPr>
            <w:tcW w:w="1934" w:type="dxa"/>
            <w:vMerge/>
            <w:tcBorders>
              <w:top w:val="single" w:sz="6" w:space="0" w:color="000000"/>
              <w:left w:val="single" w:sz="6" w:space="0" w:color="000000"/>
              <w:right w:val="single" w:sz="6" w:space="0" w:color="000000"/>
            </w:tcBorders>
            <w:shd w:val="clear" w:color="auto" w:fill="auto"/>
          </w:tcPr>
          <w:p w14:paraId="1CFD1417" w14:textId="77777777" w:rsidR="00DA5BAC" w:rsidRDefault="00DA5BAC"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9F25CC9" w14:textId="4A160CF5" w:rsidR="00DA5BAC" w:rsidRDefault="00DA5BAC" w:rsidP="00A140CE">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ANZ Rate Changes</w:t>
            </w:r>
          </w:p>
          <w:p w14:paraId="6D8B4C20" w14:textId="77777777" w:rsidR="00DA5BAC" w:rsidRDefault="00DA5BAC" w:rsidP="00F41D05">
            <w:pPr>
              <w:pStyle w:val="ListParagraph"/>
              <w:numPr>
                <w:ilvl w:val="1"/>
                <w:numId w:val="24"/>
              </w:numPr>
              <w:spacing w:after="0" w:line="240" w:lineRule="auto"/>
              <w:textAlignment w:val="baseline"/>
              <w:rPr>
                <w:rFonts w:ascii="Calibri" w:eastAsia="Times New Roman" w:hAnsi="Calibri" w:cs="Calibri"/>
                <w:b/>
                <w:bCs/>
                <w:lang w:eastAsia="en-PH"/>
              </w:rPr>
            </w:pPr>
            <w:r w:rsidRPr="00DA5BAC">
              <w:rPr>
                <w:rFonts w:ascii="Calibri" w:eastAsia="Times New Roman" w:hAnsi="Calibri" w:cs="Calibri"/>
                <w:b/>
                <w:bCs/>
                <w:lang w:eastAsia="en-PH"/>
              </w:rPr>
              <w:t>Changes to ANZ Fixed Rate Loans</w:t>
            </w:r>
          </w:p>
          <w:p w14:paraId="61B08069" w14:textId="73DEBCED" w:rsidR="00DA5BAC" w:rsidRPr="00DA5BAC" w:rsidRDefault="00DA5BAC" w:rsidP="00DA5BAC">
            <w:pPr>
              <w:pStyle w:val="ListParagraph"/>
              <w:numPr>
                <w:ilvl w:val="2"/>
                <w:numId w:val="24"/>
              </w:numPr>
              <w:spacing w:after="0" w:line="240" w:lineRule="auto"/>
              <w:textAlignment w:val="baseline"/>
              <w:rPr>
                <w:rFonts w:ascii="Calibri" w:eastAsia="Times New Roman" w:hAnsi="Calibri" w:cs="Calibri"/>
                <w:lang w:eastAsia="en-PH"/>
              </w:rPr>
            </w:pPr>
            <w:r w:rsidRPr="00DA5BAC">
              <w:rPr>
                <w:rFonts w:ascii="Calibri" w:eastAsia="Times New Roman" w:hAnsi="Calibri" w:cs="Calibri"/>
                <w:lang w:eastAsia="en-PH"/>
              </w:rPr>
              <w:t>Changes to Variable Interest Rates for home loans with an LVR of up to and including 80.00%</w:t>
            </w:r>
          </w:p>
          <w:p w14:paraId="42402DF4" w14:textId="4BB1F1E8" w:rsidR="00DA5BAC" w:rsidRPr="00DA5BAC" w:rsidRDefault="00DA5BAC" w:rsidP="00DA5BAC">
            <w:pPr>
              <w:pStyle w:val="ListParagraph"/>
              <w:numPr>
                <w:ilvl w:val="2"/>
                <w:numId w:val="24"/>
              </w:numPr>
              <w:spacing w:after="0" w:line="240" w:lineRule="auto"/>
              <w:textAlignment w:val="baseline"/>
              <w:rPr>
                <w:rFonts w:ascii="Calibri" w:eastAsia="Times New Roman" w:hAnsi="Calibri" w:cs="Calibri"/>
                <w:lang w:eastAsia="en-PH"/>
              </w:rPr>
            </w:pPr>
            <w:r w:rsidRPr="00DA5BAC">
              <w:rPr>
                <w:rFonts w:ascii="Calibri" w:eastAsia="Times New Roman" w:hAnsi="Calibri" w:cs="Calibri"/>
                <w:lang w:eastAsia="en-PH"/>
              </w:rPr>
              <w:t>Changes to Variable Interest Rates for home loans with an LVR of over 80.00%</w:t>
            </w:r>
          </w:p>
          <w:p w14:paraId="7DC4E88D" w14:textId="77777777" w:rsidR="00DA5BAC" w:rsidRDefault="00DA5BAC" w:rsidP="00DA5BAC">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Changes to </w:t>
            </w:r>
            <w:r w:rsidRPr="00DA5BAC">
              <w:rPr>
                <w:rFonts w:ascii="Calibri" w:eastAsia="Times New Roman" w:hAnsi="Calibri" w:cs="Calibri"/>
                <w:b/>
                <w:bCs/>
                <w:lang w:eastAsia="en-PH"/>
              </w:rPr>
              <w:t>ANZ Standard Variable Rate Loans</w:t>
            </w:r>
          </w:p>
          <w:p w14:paraId="061A6708" w14:textId="77777777" w:rsidR="00DA5BAC" w:rsidRPr="00DA5BAC" w:rsidRDefault="00DA5BAC" w:rsidP="00DA5BAC">
            <w:pPr>
              <w:pStyle w:val="ListParagraph"/>
              <w:numPr>
                <w:ilvl w:val="2"/>
                <w:numId w:val="24"/>
              </w:numPr>
              <w:spacing w:after="0" w:line="240" w:lineRule="auto"/>
              <w:textAlignment w:val="baseline"/>
              <w:rPr>
                <w:rFonts w:ascii="Calibri" w:eastAsia="Times New Roman" w:hAnsi="Calibri" w:cs="Calibri"/>
                <w:lang w:eastAsia="en-PH"/>
              </w:rPr>
            </w:pPr>
            <w:r w:rsidRPr="00DA5BAC">
              <w:rPr>
                <w:rFonts w:ascii="Calibri" w:eastAsia="Times New Roman" w:hAnsi="Calibri" w:cs="Calibri"/>
                <w:lang w:eastAsia="en-PH"/>
              </w:rPr>
              <w:t>Changes to Variable Interest Rates for home loans with an LVR of up to and including 80.00%</w:t>
            </w:r>
          </w:p>
          <w:p w14:paraId="33F87FF0" w14:textId="3DEF507C" w:rsidR="00DA5BAC" w:rsidRPr="00EA3B5B" w:rsidRDefault="00DA5BAC" w:rsidP="00DA5BAC">
            <w:pPr>
              <w:pStyle w:val="ListParagraph"/>
              <w:numPr>
                <w:ilvl w:val="2"/>
                <w:numId w:val="24"/>
              </w:numPr>
              <w:spacing w:after="0" w:line="240" w:lineRule="auto"/>
              <w:textAlignment w:val="baseline"/>
              <w:rPr>
                <w:rFonts w:ascii="Calibri" w:eastAsia="Times New Roman" w:hAnsi="Calibri" w:cs="Calibri"/>
                <w:b/>
                <w:bCs/>
                <w:lang w:eastAsia="en-PH"/>
              </w:rPr>
            </w:pPr>
            <w:r w:rsidRPr="00DA5BAC">
              <w:rPr>
                <w:rFonts w:ascii="Calibri" w:eastAsia="Times New Roman" w:hAnsi="Calibri" w:cs="Calibri"/>
                <w:lang w:eastAsia="en-PH"/>
              </w:rPr>
              <w:t>Changes to Variable Interest Rates for home loans with an LVR of over 80.00%</w:t>
            </w:r>
          </w:p>
        </w:tc>
      </w:tr>
      <w:tr w:rsidR="00EA3B5B" w:rsidRPr="007F63CF" w14:paraId="410B0216" w14:textId="77777777" w:rsidTr="0085291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2836ED23" w:rsidR="00EA3B5B" w:rsidRDefault="00EA3B5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Mar</w:t>
            </w:r>
          </w:p>
        </w:tc>
        <w:tc>
          <w:tcPr>
            <w:tcW w:w="1934" w:type="dxa"/>
            <w:vMerge/>
            <w:tcBorders>
              <w:left w:val="single" w:sz="6" w:space="0" w:color="000000"/>
              <w:right w:val="single" w:sz="6" w:space="0" w:color="000000"/>
            </w:tcBorders>
            <w:shd w:val="clear" w:color="auto" w:fill="auto"/>
          </w:tcPr>
          <w:p w14:paraId="3270EE3D" w14:textId="79D7D16A" w:rsidR="00EA3B5B" w:rsidRDefault="00EA3B5B"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DB6E23C" w14:textId="09A06B5C" w:rsidR="00EA3B5B" w:rsidRDefault="00EA3B5B" w:rsidP="00A140CE">
            <w:pPr>
              <w:pStyle w:val="ListParagraph"/>
              <w:numPr>
                <w:ilvl w:val="0"/>
                <w:numId w:val="24"/>
              </w:numPr>
              <w:spacing w:after="0" w:line="240" w:lineRule="auto"/>
              <w:textAlignment w:val="baseline"/>
              <w:rPr>
                <w:rFonts w:ascii="Calibri" w:eastAsia="Times New Roman" w:hAnsi="Calibri" w:cs="Calibri"/>
                <w:b/>
                <w:bCs/>
                <w:lang w:eastAsia="en-PH"/>
              </w:rPr>
            </w:pPr>
            <w:r w:rsidRPr="00DF218D">
              <w:rPr>
                <w:rFonts w:ascii="Calibri" w:eastAsia="Times New Roman" w:hAnsi="Calibri" w:cs="Calibri"/>
                <w:b/>
                <w:bCs/>
                <w:lang w:eastAsia="en-PH"/>
              </w:rPr>
              <w:t xml:space="preserve">Simpler Home Loans </w:t>
            </w:r>
            <w:r>
              <w:rPr>
                <w:rFonts w:ascii="Calibri" w:eastAsia="Times New Roman" w:hAnsi="Calibri" w:cs="Calibri"/>
                <w:b/>
                <w:bCs/>
                <w:lang w:eastAsia="en-PH"/>
              </w:rPr>
              <w:t>are</w:t>
            </w:r>
            <w:r w:rsidRPr="00DF218D">
              <w:rPr>
                <w:rFonts w:ascii="Calibri" w:eastAsia="Times New Roman" w:hAnsi="Calibri" w:cs="Calibri"/>
                <w:b/>
                <w:bCs/>
                <w:lang w:eastAsia="en-PH"/>
              </w:rPr>
              <w:t xml:space="preserve"> here</w:t>
            </w:r>
          </w:p>
          <w:p w14:paraId="4C2F6C79" w14:textId="77777777" w:rsidR="00EA3B5B" w:rsidRDefault="00EA3B5B" w:rsidP="00DF218D">
            <w:pPr>
              <w:pStyle w:val="ListParagraph"/>
              <w:numPr>
                <w:ilvl w:val="1"/>
                <w:numId w:val="24"/>
              </w:numPr>
              <w:spacing w:after="0" w:line="240" w:lineRule="auto"/>
              <w:textAlignment w:val="baseline"/>
              <w:rPr>
                <w:rFonts w:ascii="Calibri" w:eastAsia="Times New Roman" w:hAnsi="Calibri" w:cs="Calibri"/>
                <w:lang w:eastAsia="en-PH"/>
              </w:rPr>
            </w:pPr>
            <w:r w:rsidRPr="00DF218D">
              <w:rPr>
                <w:rFonts w:ascii="Calibri" w:eastAsia="Times New Roman" w:hAnsi="Calibri" w:cs="Calibri"/>
                <w:lang w:eastAsia="en-PH"/>
              </w:rPr>
              <w:t>Our home loans now have a simpler fee structure that’s easy to understand and compare. Customers will only pay for the features and extras they value and choose to use.</w:t>
            </w:r>
          </w:p>
          <w:p w14:paraId="4B47637A" w14:textId="5C211322" w:rsidR="00EA3B5B" w:rsidRPr="00463D81" w:rsidRDefault="00EA3B5B" w:rsidP="00463D81">
            <w:pPr>
              <w:pStyle w:val="ListParagraph"/>
              <w:numPr>
                <w:ilvl w:val="2"/>
                <w:numId w:val="24"/>
              </w:numPr>
              <w:rPr>
                <w:rFonts w:ascii="Calibri" w:eastAsia="Times New Roman" w:hAnsi="Calibri" w:cs="Calibri"/>
                <w:lang w:eastAsia="en-PH"/>
              </w:rPr>
            </w:pPr>
            <w:r w:rsidRPr="00463D81">
              <w:rPr>
                <w:rFonts w:ascii="Calibri" w:eastAsia="Times New Roman" w:hAnsi="Calibri" w:cs="Calibri"/>
                <w:lang w:eastAsia="en-PH"/>
              </w:rPr>
              <w:t>ANZ Standard Variable a variable rate home loan with discounted interest rates depending on LVR (discretionary discounting available), the ability to link an optional offset account for $10 per month, redraw facility and interest only repayments available.</w:t>
            </w:r>
          </w:p>
          <w:p w14:paraId="47760830" w14:textId="1838AE47" w:rsidR="00EA3B5B" w:rsidRPr="00463D81" w:rsidRDefault="00EA3B5B" w:rsidP="00463D81">
            <w:pPr>
              <w:pStyle w:val="ListParagraph"/>
              <w:numPr>
                <w:ilvl w:val="2"/>
                <w:numId w:val="24"/>
              </w:numPr>
              <w:rPr>
                <w:rFonts w:ascii="Calibri" w:eastAsia="Times New Roman" w:hAnsi="Calibri" w:cs="Calibri"/>
                <w:lang w:eastAsia="en-PH"/>
              </w:rPr>
            </w:pPr>
            <w:r w:rsidRPr="00463D81">
              <w:rPr>
                <w:rFonts w:ascii="Calibri" w:eastAsia="Times New Roman" w:hAnsi="Calibri" w:cs="Calibri"/>
                <w:lang w:eastAsia="en-PH"/>
              </w:rPr>
              <w:t>ANZ Fixed loan offers customers rate and repayment certainty during their fixed rate period, an optional offset account for $10 per month (available on 1-year fixed loans only), and interest only repayments.</w:t>
            </w:r>
          </w:p>
          <w:p w14:paraId="17F806C6" w14:textId="56EFFBBD" w:rsidR="00EA3B5B" w:rsidRPr="00463D81" w:rsidRDefault="00EA3B5B" w:rsidP="00463D81">
            <w:pPr>
              <w:pStyle w:val="ListParagraph"/>
              <w:numPr>
                <w:ilvl w:val="2"/>
                <w:numId w:val="24"/>
              </w:numPr>
              <w:rPr>
                <w:rFonts w:ascii="Calibri" w:eastAsia="Times New Roman" w:hAnsi="Calibri" w:cs="Calibri"/>
                <w:lang w:eastAsia="en-PH"/>
              </w:rPr>
            </w:pPr>
            <w:r w:rsidRPr="00463D81">
              <w:rPr>
                <w:rFonts w:ascii="Calibri" w:eastAsia="Times New Roman" w:hAnsi="Calibri" w:cs="Calibri"/>
                <w:lang w:eastAsia="en-PH"/>
              </w:rPr>
              <w:t>ANZ Simplicity PLUS offers customers a no-frills variable rate home loan with a clear advertised interest rate discount and redraw facility. Interest only repayments not available on owner occupied home loans.</w:t>
            </w:r>
          </w:p>
          <w:p w14:paraId="26766F4F" w14:textId="77777777" w:rsidR="00EA3B5B" w:rsidRDefault="00EA3B5B" w:rsidP="00463D81">
            <w:pPr>
              <w:pStyle w:val="ListParagraph"/>
              <w:numPr>
                <w:ilvl w:val="2"/>
                <w:numId w:val="24"/>
              </w:numPr>
              <w:spacing w:after="0" w:line="240" w:lineRule="auto"/>
              <w:textAlignment w:val="baseline"/>
              <w:rPr>
                <w:rFonts w:ascii="Calibri" w:eastAsia="Times New Roman" w:hAnsi="Calibri" w:cs="Calibri"/>
                <w:lang w:eastAsia="en-PH"/>
              </w:rPr>
            </w:pPr>
            <w:r w:rsidRPr="00463D81">
              <w:rPr>
                <w:rFonts w:ascii="Calibri" w:eastAsia="Times New Roman" w:hAnsi="Calibri" w:cs="Calibri"/>
                <w:lang w:eastAsia="en-PH"/>
              </w:rPr>
              <w:t>Other home loan fees including Late Payment Fee, Lock Rate Fee, Early Repayment Cost (Fixed Rate Loans) and Credit Facility Fee (Equity Manager Accounts only) still apply.</w:t>
            </w:r>
          </w:p>
          <w:p w14:paraId="6F754576" w14:textId="77777777" w:rsidR="00EA3B5B" w:rsidRDefault="00EA3B5B" w:rsidP="00463D81">
            <w:pPr>
              <w:pStyle w:val="ListParagraph"/>
              <w:numPr>
                <w:ilvl w:val="2"/>
                <w:numId w:val="24"/>
              </w:numPr>
              <w:spacing w:after="0" w:line="240" w:lineRule="auto"/>
              <w:textAlignment w:val="baseline"/>
              <w:rPr>
                <w:rFonts w:ascii="Calibri" w:eastAsia="Times New Roman" w:hAnsi="Calibri" w:cs="Calibri"/>
                <w:lang w:eastAsia="en-PH"/>
              </w:rPr>
            </w:pPr>
            <w:r w:rsidRPr="00463D81">
              <w:rPr>
                <w:rFonts w:ascii="Calibri" w:eastAsia="Times New Roman" w:hAnsi="Calibri" w:cs="Calibri"/>
                <w:lang w:eastAsia="en-PH"/>
              </w:rPr>
              <w:t>Loan security fees including Lodgement Fee, Production Fee, Settlement Fee, and Search Fee still apply however will not be charged on establishment of a loan. Government fees and charges (including government search fees and stamp duty) may still apply.</w:t>
            </w:r>
          </w:p>
          <w:p w14:paraId="33CA3B82" w14:textId="77777777" w:rsidR="00EA3B5B" w:rsidRDefault="00EA3B5B" w:rsidP="0014428F">
            <w:pPr>
              <w:spacing w:after="0" w:line="240" w:lineRule="auto"/>
              <w:textAlignment w:val="baseline"/>
              <w:rPr>
                <w:rFonts w:ascii="Calibri" w:eastAsia="Times New Roman" w:hAnsi="Calibri" w:cs="Calibri"/>
                <w:lang w:eastAsia="en-PH"/>
              </w:rPr>
            </w:pPr>
          </w:p>
          <w:p w14:paraId="31706CCF" w14:textId="20285DE0" w:rsidR="00EA3B5B" w:rsidRPr="0014428F" w:rsidRDefault="00EA3B5B" w:rsidP="0014428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14428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4EFE005F" w:rsidR="004A2BDA" w:rsidRPr="007F63CF" w:rsidRDefault="00C00DA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21E5B8D" w14:textId="77777777" w:rsidR="004A2BDA" w:rsidRDefault="00586272" w:rsidP="00586272">
            <w:pPr>
              <w:pStyle w:val="ListParagraph"/>
              <w:numPr>
                <w:ilvl w:val="0"/>
                <w:numId w:val="24"/>
              </w:numPr>
              <w:spacing w:after="0" w:line="240" w:lineRule="auto"/>
              <w:textAlignment w:val="baseline"/>
              <w:rPr>
                <w:rFonts w:ascii="Calibri" w:eastAsia="Times New Roman" w:hAnsi="Calibri" w:cs="Calibri"/>
                <w:b/>
                <w:bCs/>
                <w:lang w:eastAsia="en-PH"/>
              </w:rPr>
            </w:pPr>
            <w:r w:rsidRPr="00586272">
              <w:rPr>
                <w:rFonts w:ascii="Calibri" w:eastAsia="Times New Roman" w:hAnsi="Calibri" w:cs="Calibri"/>
                <w:b/>
                <w:bCs/>
                <w:lang w:eastAsia="en-PH"/>
              </w:rPr>
              <w:t>Less BS (Bank Stuff) for Self-Employed Customers</w:t>
            </w:r>
          </w:p>
          <w:p w14:paraId="6D73F06D" w14:textId="77777777" w:rsidR="00586272" w:rsidRDefault="00586272" w:rsidP="00586272">
            <w:pPr>
              <w:pStyle w:val="ListParagraph"/>
              <w:numPr>
                <w:ilvl w:val="1"/>
                <w:numId w:val="24"/>
              </w:numPr>
              <w:spacing w:after="0" w:line="240" w:lineRule="auto"/>
              <w:textAlignment w:val="baseline"/>
              <w:rPr>
                <w:rFonts w:ascii="Calibri" w:eastAsia="Times New Roman" w:hAnsi="Calibri" w:cs="Calibri"/>
                <w:lang w:eastAsia="en-PH"/>
              </w:rPr>
            </w:pPr>
            <w:r w:rsidRPr="00586272">
              <w:rPr>
                <w:rFonts w:ascii="Calibri" w:eastAsia="Times New Roman" w:hAnsi="Calibri" w:cs="Calibri"/>
                <w:lang w:eastAsia="en-PH"/>
              </w:rPr>
              <w:t xml:space="preserve">We’re delighted to share our new proposition for self-employed customers. We’ve listened to your feedback and, following recent improvements, we’re now making it even easier for customers applying for low loan to value ratio (LVR) and Debt to Income (DTI). This means a faster </w:t>
            </w:r>
            <w:r w:rsidRPr="00586272">
              <w:rPr>
                <w:rFonts w:ascii="Calibri" w:eastAsia="Times New Roman" w:hAnsi="Calibri" w:cs="Calibri"/>
                <w:lang w:eastAsia="en-PH"/>
              </w:rPr>
              <w:lastRenderedPageBreak/>
              <w:t>processing time and less BS for you and your customers.</w:t>
            </w:r>
          </w:p>
          <w:p w14:paraId="39015216" w14:textId="77777777" w:rsidR="006A0A17" w:rsidRDefault="006A0A17" w:rsidP="006A0A17">
            <w:pPr>
              <w:pStyle w:val="ListParagraph"/>
              <w:numPr>
                <w:ilvl w:val="0"/>
                <w:numId w:val="24"/>
              </w:numPr>
              <w:spacing w:after="0" w:line="240" w:lineRule="auto"/>
              <w:textAlignment w:val="baseline"/>
              <w:rPr>
                <w:rFonts w:ascii="Calibri" w:eastAsia="Times New Roman" w:hAnsi="Calibri" w:cs="Calibri"/>
                <w:b/>
                <w:bCs/>
                <w:lang w:eastAsia="en-PH"/>
              </w:rPr>
            </w:pPr>
            <w:r w:rsidRPr="006A0A17">
              <w:rPr>
                <w:rFonts w:ascii="Calibri" w:eastAsia="Times New Roman" w:hAnsi="Calibri" w:cs="Calibri"/>
                <w:b/>
                <w:bCs/>
                <w:lang w:eastAsia="en-PH"/>
              </w:rPr>
              <w:t>$2,000 cashback on new refinances</w:t>
            </w:r>
          </w:p>
          <w:p w14:paraId="7BD1746C" w14:textId="77777777" w:rsidR="00E62847" w:rsidRPr="00E62847" w:rsidRDefault="00E62847" w:rsidP="00E62847">
            <w:pPr>
              <w:pStyle w:val="ListParagraph"/>
              <w:numPr>
                <w:ilvl w:val="1"/>
                <w:numId w:val="24"/>
              </w:numPr>
              <w:spacing w:after="0" w:line="240" w:lineRule="auto"/>
              <w:textAlignment w:val="baseline"/>
              <w:rPr>
                <w:rFonts w:ascii="Calibri" w:eastAsia="Times New Roman" w:hAnsi="Calibri" w:cs="Calibri"/>
                <w:lang w:eastAsia="en-PH"/>
              </w:rPr>
            </w:pPr>
            <w:r w:rsidRPr="00E62847">
              <w:rPr>
                <w:rFonts w:ascii="Calibri" w:eastAsia="Times New Roman" w:hAnsi="Calibri" w:cs="Calibri"/>
                <w:lang w:eastAsia="en-PH"/>
              </w:rPr>
              <w:t>Eligible owner occupier and investor home loan customers refinancing to Bankwest could enjoy $2,000 cashback* if their application is received by Thursday 30 June 2022 and their loan is disbursed by Wednesday 31 August 2022.</w:t>
            </w:r>
          </w:p>
          <w:p w14:paraId="21865033" w14:textId="77777777" w:rsidR="00E62847" w:rsidRPr="00951F4B" w:rsidRDefault="00E62847" w:rsidP="00E62847">
            <w:pPr>
              <w:pStyle w:val="ListParagraph"/>
              <w:numPr>
                <w:ilvl w:val="1"/>
                <w:numId w:val="24"/>
              </w:numPr>
              <w:spacing w:after="0" w:line="240" w:lineRule="auto"/>
              <w:textAlignment w:val="baseline"/>
              <w:rPr>
                <w:rFonts w:ascii="Calibri" w:eastAsia="Times New Roman" w:hAnsi="Calibri" w:cs="Calibri"/>
                <w:b/>
                <w:bCs/>
                <w:lang w:eastAsia="en-PH"/>
              </w:rPr>
            </w:pPr>
            <w:r w:rsidRPr="00E62847">
              <w:rPr>
                <w:rFonts w:ascii="Calibri" w:eastAsia="Times New Roman" w:hAnsi="Calibri" w:cs="Calibri"/>
                <w:lang w:eastAsia="en-PH"/>
              </w:rPr>
              <w:t>Minimum refinance amount $250k (excluding any debt consolidation or cash out).</w:t>
            </w:r>
          </w:p>
          <w:p w14:paraId="3E67C052" w14:textId="77777777" w:rsidR="00951F4B" w:rsidRDefault="00951F4B" w:rsidP="00951F4B">
            <w:pPr>
              <w:spacing w:after="0" w:line="240" w:lineRule="auto"/>
              <w:textAlignment w:val="baseline"/>
              <w:rPr>
                <w:rFonts w:ascii="Calibri" w:eastAsia="Times New Roman" w:hAnsi="Calibri" w:cs="Calibri"/>
                <w:b/>
                <w:bCs/>
                <w:lang w:eastAsia="en-PH"/>
              </w:rPr>
            </w:pPr>
          </w:p>
          <w:p w14:paraId="1FCE67BE" w14:textId="26C4CC70" w:rsidR="00951F4B" w:rsidRPr="00951F4B" w:rsidRDefault="00951F4B" w:rsidP="00951F4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951F4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Bankwest updates</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568372B2" w:rsidR="000F6BDD" w:rsidRPr="007F63CF" w:rsidRDefault="000059F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23 – Mar</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668A35" w14:textId="77777777" w:rsidR="000F6BDD" w:rsidRDefault="000059F1" w:rsidP="000059F1">
            <w:pPr>
              <w:pStyle w:val="ListParagraph"/>
              <w:numPr>
                <w:ilvl w:val="0"/>
                <w:numId w:val="25"/>
              </w:numPr>
              <w:spacing w:after="0" w:line="240" w:lineRule="auto"/>
              <w:textAlignment w:val="baseline"/>
              <w:rPr>
                <w:rFonts w:ascii="Calibri" w:eastAsia="Times New Roman" w:hAnsi="Calibri" w:cs="Calibri"/>
                <w:b/>
                <w:bCs/>
                <w:lang w:eastAsia="en-PH"/>
              </w:rPr>
            </w:pPr>
            <w:r w:rsidRPr="000059F1">
              <w:rPr>
                <w:rFonts w:ascii="Calibri" w:eastAsia="Times New Roman" w:hAnsi="Calibri" w:cs="Calibri"/>
                <w:b/>
                <w:bCs/>
                <w:lang w:eastAsia="en-PH"/>
              </w:rPr>
              <w:t>BOQ - Flood-affected postcodes</w:t>
            </w:r>
          </w:p>
          <w:p w14:paraId="2330BA94" w14:textId="745EB903" w:rsidR="00EF4681" w:rsidRDefault="00EF4681" w:rsidP="00EF4681">
            <w:pPr>
              <w:pStyle w:val="ListParagraph"/>
              <w:numPr>
                <w:ilvl w:val="1"/>
                <w:numId w:val="25"/>
              </w:numPr>
              <w:spacing w:after="0" w:line="240" w:lineRule="auto"/>
              <w:textAlignment w:val="baseline"/>
              <w:rPr>
                <w:rFonts w:ascii="Calibri" w:eastAsia="Times New Roman" w:hAnsi="Calibri" w:cs="Calibri"/>
                <w:lang w:eastAsia="en-PH"/>
              </w:rPr>
            </w:pPr>
            <w:r w:rsidRPr="00EF4681">
              <w:rPr>
                <w:rFonts w:ascii="Calibri" w:eastAsia="Times New Roman" w:hAnsi="Calibri" w:cs="Calibri"/>
                <w:lang w:eastAsia="en-PH"/>
              </w:rPr>
              <w:t xml:space="preserve">As a result of the recent flooding events in Queensland and New South Wales, BOQ Broker have updated the classification </w:t>
            </w:r>
            <w:r w:rsidR="000E6503" w:rsidRPr="00EF4681">
              <w:rPr>
                <w:rFonts w:ascii="Calibri" w:eastAsia="Times New Roman" w:hAnsi="Calibri" w:cs="Calibri"/>
                <w:lang w:eastAsia="en-PH"/>
              </w:rPr>
              <w:t>of 46</w:t>
            </w:r>
            <w:r w:rsidRPr="00EF4681">
              <w:rPr>
                <w:rFonts w:ascii="Calibri" w:eastAsia="Times New Roman" w:hAnsi="Calibri" w:cs="Calibri"/>
                <w:lang w:eastAsia="en-PH"/>
              </w:rPr>
              <w:t xml:space="preserve"> postcodes in flood-affected </w:t>
            </w:r>
            <w:r w:rsidR="000E6503" w:rsidRPr="00EF4681">
              <w:rPr>
                <w:rFonts w:ascii="Calibri" w:eastAsia="Times New Roman" w:hAnsi="Calibri" w:cs="Calibri"/>
                <w:lang w:eastAsia="en-PH"/>
              </w:rPr>
              <w:t>areas and</w:t>
            </w:r>
            <w:r w:rsidRPr="00EF4681">
              <w:rPr>
                <w:rFonts w:ascii="Calibri" w:eastAsia="Times New Roman" w:hAnsi="Calibri" w:cs="Calibri"/>
                <w:lang w:eastAsia="en-PH"/>
              </w:rPr>
              <w:t xml:space="preserve"> introduced a change in process for applications with security located in </w:t>
            </w:r>
            <w:r w:rsidR="000E6503" w:rsidRPr="00EF4681">
              <w:rPr>
                <w:rFonts w:ascii="Calibri" w:eastAsia="Times New Roman" w:hAnsi="Calibri" w:cs="Calibri"/>
                <w:lang w:eastAsia="en-PH"/>
              </w:rPr>
              <w:t>these postcodes</w:t>
            </w:r>
            <w:r w:rsidRPr="00EF4681">
              <w:rPr>
                <w:rFonts w:ascii="Calibri" w:eastAsia="Times New Roman" w:hAnsi="Calibri" w:cs="Calibri"/>
                <w:lang w:eastAsia="en-PH"/>
              </w:rPr>
              <w:t>.</w:t>
            </w:r>
          </w:p>
          <w:p w14:paraId="0EB7B868" w14:textId="77777777" w:rsidR="000E6503" w:rsidRDefault="000E6503" w:rsidP="00EF4681">
            <w:pPr>
              <w:pStyle w:val="ListParagraph"/>
              <w:numPr>
                <w:ilvl w:val="1"/>
                <w:numId w:val="25"/>
              </w:numPr>
              <w:spacing w:after="0" w:line="240" w:lineRule="auto"/>
              <w:textAlignment w:val="baseline"/>
              <w:rPr>
                <w:rFonts w:ascii="Calibri" w:eastAsia="Times New Roman" w:hAnsi="Calibri" w:cs="Calibri"/>
                <w:b/>
                <w:bCs/>
                <w:lang w:eastAsia="en-PH"/>
              </w:rPr>
            </w:pPr>
            <w:r w:rsidRPr="000E6503">
              <w:rPr>
                <w:rFonts w:ascii="Calibri" w:eastAsia="Times New Roman" w:hAnsi="Calibri" w:cs="Calibri"/>
                <w:b/>
                <w:bCs/>
                <w:lang w:eastAsia="en-PH"/>
              </w:rPr>
              <w:t>Effective immediately, we have implemented a change in process for home loan applications with a security property located in any of the above postcodes:</w:t>
            </w:r>
          </w:p>
          <w:p w14:paraId="51F69A72" w14:textId="77777777" w:rsidR="004E576E" w:rsidRDefault="004E576E" w:rsidP="004E576E">
            <w:pPr>
              <w:pStyle w:val="ListParagraph"/>
              <w:numPr>
                <w:ilvl w:val="2"/>
                <w:numId w:val="25"/>
              </w:numPr>
              <w:spacing w:after="0" w:line="240" w:lineRule="auto"/>
              <w:textAlignment w:val="baseline"/>
              <w:rPr>
                <w:rFonts w:ascii="Calibri" w:eastAsia="Times New Roman" w:hAnsi="Calibri" w:cs="Calibri"/>
                <w:lang w:eastAsia="en-PH"/>
              </w:rPr>
            </w:pPr>
            <w:r w:rsidRPr="004E576E">
              <w:rPr>
                <w:rFonts w:ascii="Calibri" w:eastAsia="Times New Roman" w:hAnsi="Calibri" w:cs="Calibri"/>
                <w:lang w:eastAsia="en-PH"/>
              </w:rPr>
              <w:t>New applications, any new home lending applications where the security property is in one of these flood-affected postcodes a full valuation is now required in all instances. Desktop, COS, or AVM are not acceptable.</w:t>
            </w:r>
          </w:p>
          <w:p w14:paraId="3DE70148" w14:textId="5906F498" w:rsidR="00493FD1" w:rsidRDefault="00493FD1" w:rsidP="004E576E">
            <w:pPr>
              <w:pStyle w:val="ListParagraph"/>
              <w:numPr>
                <w:ilvl w:val="2"/>
                <w:numId w:val="25"/>
              </w:numPr>
              <w:spacing w:after="0" w:line="240" w:lineRule="auto"/>
              <w:textAlignment w:val="baseline"/>
              <w:rPr>
                <w:rFonts w:ascii="Calibri" w:eastAsia="Times New Roman" w:hAnsi="Calibri" w:cs="Calibri"/>
                <w:b/>
                <w:bCs/>
                <w:lang w:eastAsia="en-PH"/>
              </w:rPr>
            </w:pPr>
            <w:r w:rsidRPr="00493FD1">
              <w:rPr>
                <w:rFonts w:ascii="Calibri" w:eastAsia="Times New Roman" w:hAnsi="Calibri" w:cs="Calibri"/>
                <w:b/>
                <w:bCs/>
                <w:lang w:eastAsia="en-PH"/>
              </w:rPr>
              <w:t xml:space="preserve">In -flight </w:t>
            </w:r>
            <w:r w:rsidR="00726792" w:rsidRPr="00493FD1">
              <w:rPr>
                <w:rFonts w:ascii="Calibri" w:eastAsia="Times New Roman" w:hAnsi="Calibri" w:cs="Calibri"/>
                <w:b/>
                <w:bCs/>
                <w:lang w:eastAsia="en-PH"/>
              </w:rPr>
              <w:t>applications that</w:t>
            </w:r>
            <w:r w:rsidRPr="00493FD1">
              <w:rPr>
                <w:rFonts w:ascii="Calibri" w:eastAsia="Times New Roman" w:hAnsi="Calibri" w:cs="Calibri"/>
                <w:b/>
                <w:bCs/>
                <w:lang w:eastAsia="en-PH"/>
              </w:rPr>
              <w:t xml:space="preserve"> </w:t>
            </w:r>
            <w:r w:rsidR="00726792" w:rsidRPr="00493FD1">
              <w:rPr>
                <w:rFonts w:ascii="Calibri" w:eastAsia="Times New Roman" w:hAnsi="Calibri" w:cs="Calibri"/>
                <w:b/>
                <w:bCs/>
                <w:lang w:eastAsia="en-PH"/>
              </w:rPr>
              <w:t>are not</w:t>
            </w:r>
            <w:r w:rsidRPr="00493FD1">
              <w:rPr>
                <w:rFonts w:ascii="Calibri" w:eastAsia="Times New Roman" w:hAnsi="Calibri" w:cs="Calibri"/>
                <w:b/>
                <w:bCs/>
                <w:lang w:eastAsia="en-PH"/>
              </w:rPr>
              <w:t xml:space="preserve"> unconditional, will require the following before the application can be approved:</w:t>
            </w:r>
          </w:p>
          <w:p w14:paraId="22B38225" w14:textId="77777777" w:rsidR="00726792" w:rsidRDefault="00726792" w:rsidP="00726792">
            <w:pPr>
              <w:pStyle w:val="ListParagraph"/>
              <w:numPr>
                <w:ilvl w:val="3"/>
                <w:numId w:val="25"/>
              </w:numPr>
              <w:spacing w:after="0" w:line="240" w:lineRule="auto"/>
              <w:textAlignment w:val="baseline"/>
              <w:rPr>
                <w:rFonts w:ascii="Calibri" w:eastAsia="Times New Roman" w:hAnsi="Calibri" w:cs="Calibri"/>
                <w:lang w:eastAsia="en-PH"/>
              </w:rPr>
            </w:pPr>
            <w:r w:rsidRPr="00726792">
              <w:rPr>
                <w:rFonts w:ascii="Calibri" w:eastAsia="Times New Roman" w:hAnsi="Calibri" w:cs="Calibri"/>
                <w:lang w:eastAsia="en-PH"/>
              </w:rPr>
              <w:t xml:space="preserve">A letter signed by all applicants must be provided to the bank declaring that there has been no loss or damage to the property caused by the impact of </w:t>
            </w:r>
            <w:r w:rsidR="003E2E9A" w:rsidRPr="00726792">
              <w:rPr>
                <w:rFonts w:ascii="Calibri" w:eastAsia="Times New Roman" w:hAnsi="Calibri" w:cs="Calibri"/>
                <w:lang w:eastAsia="en-PH"/>
              </w:rPr>
              <w:t>flooding; or</w:t>
            </w:r>
          </w:p>
          <w:p w14:paraId="3515A228" w14:textId="7B5FA2A4" w:rsidR="003E2E9A" w:rsidRPr="00726792" w:rsidRDefault="003E2E9A" w:rsidP="00726792">
            <w:pPr>
              <w:pStyle w:val="ListParagraph"/>
              <w:numPr>
                <w:ilvl w:val="3"/>
                <w:numId w:val="25"/>
              </w:numPr>
              <w:spacing w:after="0" w:line="240" w:lineRule="auto"/>
              <w:textAlignment w:val="baseline"/>
              <w:rPr>
                <w:rFonts w:ascii="Calibri" w:eastAsia="Times New Roman" w:hAnsi="Calibri" w:cs="Calibri"/>
                <w:lang w:eastAsia="en-PH"/>
              </w:rPr>
            </w:pPr>
            <w:r w:rsidRPr="003E2E9A">
              <w:rPr>
                <w:rFonts w:ascii="Calibri" w:eastAsia="Times New Roman" w:hAnsi="Calibri" w:cs="Calibri"/>
                <w:lang w:eastAsia="en-PH"/>
              </w:rPr>
              <w:t xml:space="preserve">If an applicant is unable or unwilling to provide a signed letter, a new full valuation must be obtained. This applies even if a full valuation was previously ordered as part of the application.  </w:t>
            </w:r>
          </w:p>
        </w:tc>
      </w:tr>
      <w:tr w:rsidR="0096142E" w:rsidRPr="007F63CF" w14:paraId="4BD6BDE4" w14:textId="77777777" w:rsidTr="0015396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12062A80" w:rsidR="0096142E" w:rsidRPr="007F63CF" w:rsidRDefault="0096142E"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Mar</w:t>
            </w:r>
          </w:p>
        </w:tc>
        <w:tc>
          <w:tcPr>
            <w:tcW w:w="0" w:type="auto"/>
            <w:vMerge w:val="restart"/>
            <w:tcBorders>
              <w:top w:val="single" w:sz="6" w:space="0" w:color="000000"/>
              <w:left w:val="single" w:sz="6" w:space="0" w:color="000000"/>
              <w:right w:val="single" w:sz="6" w:space="0" w:color="000000"/>
            </w:tcBorders>
            <w:shd w:val="clear" w:color="auto" w:fill="auto"/>
            <w:hideMark/>
          </w:tcPr>
          <w:p w14:paraId="71BEB57C" w14:textId="3791385A" w:rsidR="0096142E" w:rsidRPr="007F63CF" w:rsidRDefault="0096142E"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30348F04" w14:textId="77777777" w:rsidR="0096142E" w:rsidRDefault="0096142E" w:rsidP="001F1E9A">
            <w:pPr>
              <w:pStyle w:val="ListParagraph"/>
              <w:numPr>
                <w:ilvl w:val="0"/>
                <w:numId w:val="27"/>
              </w:numPr>
              <w:spacing w:after="0" w:line="240" w:lineRule="auto"/>
              <w:textAlignment w:val="baseline"/>
              <w:rPr>
                <w:rFonts w:ascii="Calibri" w:eastAsia="Times New Roman" w:hAnsi="Calibri" w:cs="Calibri"/>
                <w:b/>
                <w:bCs/>
                <w:lang w:eastAsia="en-PH"/>
              </w:rPr>
            </w:pPr>
            <w:r w:rsidRPr="001F1E9A">
              <w:rPr>
                <w:rFonts w:ascii="Calibri" w:eastAsia="Times New Roman" w:hAnsi="Calibri" w:cs="Calibri"/>
                <w:b/>
                <w:bCs/>
                <w:lang w:eastAsia="en-PH"/>
              </w:rPr>
              <w:t>Rate Change Update</w:t>
            </w:r>
          </w:p>
          <w:p w14:paraId="2C2300FB" w14:textId="77777777" w:rsidR="0096142E" w:rsidRDefault="0096142E" w:rsidP="00C15AAC">
            <w:pPr>
              <w:pStyle w:val="ListParagraph"/>
              <w:numPr>
                <w:ilvl w:val="1"/>
                <w:numId w:val="27"/>
              </w:numPr>
              <w:spacing w:after="0" w:line="240" w:lineRule="auto"/>
              <w:textAlignment w:val="baseline"/>
              <w:rPr>
                <w:rFonts w:ascii="Calibri" w:eastAsia="Times New Roman" w:hAnsi="Calibri" w:cs="Calibri"/>
                <w:b/>
                <w:bCs/>
                <w:lang w:eastAsia="en-PH"/>
              </w:rPr>
            </w:pPr>
            <w:r w:rsidRPr="00C15AAC">
              <w:rPr>
                <w:rFonts w:ascii="Calibri" w:eastAsia="Times New Roman" w:hAnsi="Calibri" w:cs="Calibri"/>
                <w:b/>
                <w:bCs/>
                <w:lang w:eastAsia="en-PH"/>
              </w:rPr>
              <w:t>Fixed Rate Changes</w:t>
            </w:r>
          </w:p>
          <w:p w14:paraId="5D43C9AA" w14:textId="77777777" w:rsidR="0096142E" w:rsidRDefault="0096142E" w:rsidP="00C15AAC">
            <w:pPr>
              <w:pStyle w:val="ListParagraph"/>
              <w:numPr>
                <w:ilvl w:val="2"/>
                <w:numId w:val="27"/>
              </w:numPr>
              <w:spacing w:after="0" w:line="240" w:lineRule="auto"/>
              <w:textAlignment w:val="baseline"/>
              <w:rPr>
                <w:rFonts w:ascii="Calibri" w:eastAsia="Times New Roman" w:hAnsi="Calibri" w:cs="Calibri"/>
                <w:lang w:eastAsia="en-PH"/>
              </w:rPr>
            </w:pPr>
            <w:r w:rsidRPr="00C15AAC">
              <w:rPr>
                <w:rFonts w:ascii="Calibri" w:eastAsia="Times New Roman" w:hAnsi="Calibri" w:cs="Calibri"/>
                <w:lang w:eastAsia="en-PH"/>
              </w:rPr>
              <w:lastRenderedPageBreak/>
              <w:t xml:space="preserve">The </w:t>
            </w:r>
            <w:r w:rsidRPr="00C15AAC">
              <w:rPr>
                <w:rFonts w:ascii="Calibri" w:eastAsia="Times New Roman" w:hAnsi="Calibri" w:cs="Calibri"/>
                <w:lang w:eastAsia="en-PH"/>
              </w:rPr>
              <w:t>rate</w:t>
            </w:r>
            <w:r w:rsidRPr="00C15AAC">
              <w:rPr>
                <w:rFonts w:ascii="Calibri" w:eastAsia="Times New Roman" w:hAnsi="Calibri" w:cs="Calibri"/>
                <w:lang w:eastAsia="en-PH"/>
              </w:rPr>
              <w:t xml:space="preserve"> changes are effective for new customers and existing customers applying for or switching to a Fixed Rate home loan, both with and without Mortgage Advantage (MAV) package rates</w:t>
            </w:r>
          </w:p>
          <w:p w14:paraId="00E09F11" w14:textId="77777777" w:rsidR="0096142E" w:rsidRDefault="0096142E" w:rsidP="009B15AE">
            <w:pPr>
              <w:pStyle w:val="ListParagraph"/>
              <w:numPr>
                <w:ilvl w:val="1"/>
                <w:numId w:val="27"/>
              </w:numPr>
              <w:spacing w:after="0" w:line="240" w:lineRule="auto"/>
              <w:textAlignment w:val="baseline"/>
              <w:rPr>
                <w:rFonts w:ascii="Calibri" w:eastAsia="Times New Roman" w:hAnsi="Calibri" w:cs="Calibri"/>
                <w:b/>
                <w:bCs/>
                <w:lang w:eastAsia="en-PH"/>
              </w:rPr>
            </w:pPr>
            <w:r w:rsidRPr="009B15AE">
              <w:rPr>
                <w:rFonts w:ascii="Calibri" w:eastAsia="Times New Roman" w:hAnsi="Calibri" w:cs="Calibri"/>
                <w:b/>
                <w:bCs/>
                <w:lang w:eastAsia="en-PH"/>
              </w:rPr>
              <w:t>New Applications</w:t>
            </w:r>
          </w:p>
          <w:p w14:paraId="06D9AE77" w14:textId="77777777" w:rsidR="0096142E" w:rsidRPr="00D54C66" w:rsidRDefault="0096142E" w:rsidP="00D54C66">
            <w:pPr>
              <w:pStyle w:val="ListParagraph"/>
              <w:numPr>
                <w:ilvl w:val="2"/>
                <w:numId w:val="27"/>
              </w:numPr>
              <w:spacing w:after="0" w:line="240" w:lineRule="auto"/>
              <w:textAlignment w:val="baseline"/>
              <w:rPr>
                <w:rFonts w:ascii="Calibri" w:eastAsia="Times New Roman" w:hAnsi="Calibri" w:cs="Calibri"/>
                <w:lang w:eastAsia="en-PH"/>
              </w:rPr>
            </w:pPr>
            <w:r w:rsidRPr="00D54C66">
              <w:rPr>
                <w:rFonts w:ascii="Calibri" w:eastAsia="Times New Roman" w:hAnsi="Calibri" w:cs="Calibri"/>
                <w:lang w:eastAsia="en-PH"/>
              </w:rPr>
              <w:t>We will automatically process new applications submitted on and from today, Friday 25 March, at the new interest rates.</w:t>
            </w:r>
            <w:r w:rsidRPr="00D54C66">
              <w:rPr>
                <w:rFonts w:ascii="Calibri" w:eastAsia="Times New Roman" w:hAnsi="Calibri" w:cs="Calibri"/>
                <w:lang w:eastAsia="en-PH"/>
              </w:rPr>
              <w:tab/>
            </w:r>
          </w:p>
          <w:p w14:paraId="4F78C96B" w14:textId="77777777" w:rsidR="0096142E" w:rsidRPr="00F56B47" w:rsidRDefault="0096142E" w:rsidP="00D54C66">
            <w:pPr>
              <w:pStyle w:val="ListParagraph"/>
              <w:numPr>
                <w:ilvl w:val="2"/>
                <w:numId w:val="27"/>
              </w:numPr>
              <w:spacing w:after="0" w:line="240" w:lineRule="auto"/>
              <w:textAlignment w:val="baseline"/>
              <w:rPr>
                <w:rFonts w:ascii="Calibri" w:eastAsia="Times New Roman" w:hAnsi="Calibri" w:cs="Calibri"/>
                <w:b/>
                <w:bCs/>
                <w:lang w:eastAsia="en-PH"/>
              </w:rPr>
            </w:pPr>
            <w:r w:rsidRPr="00D54C66">
              <w:rPr>
                <w:rFonts w:ascii="Calibri" w:eastAsia="Times New Roman" w:hAnsi="Calibri" w:cs="Calibri"/>
                <w:lang w:eastAsia="en-PH"/>
              </w:rPr>
              <w:t>Loans that fund on and from today, Friday 25 March, will automatically receive the new rates and any approved discounts if the customer did not choose to Rate Lock their loan.</w:t>
            </w:r>
          </w:p>
          <w:p w14:paraId="15584CE0" w14:textId="02BCD7C1" w:rsidR="0096142E" w:rsidRDefault="0096142E" w:rsidP="00B75BDB">
            <w:pPr>
              <w:pStyle w:val="ListParagraph"/>
              <w:numPr>
                <w:ilvl w:val="0"/>
                <w:numId w:val="27"/>
              </w:numPr>
              <w:spacing w:after="0" w:line="240" w:lineRule="auto"/>
              <w:textAlignment w:val="baseline"/>
              <w:rPr>
                <w:rFonts w:ascii="Calibri" w:eastAsia="Times New Roman" w:hAnsi="Calibri" w:cs="Calibri"/>
                <w:b/>
                <w:bCs/>
                <w:lang w:eastAsia="en-PH"/>
              </w:rPr>
            </w:pPr>
            <w:r w:rsidRPr="00B75BDB">
              <w:rPr>
                <w:rFonts w:ascii="Calibri" w:eastAsia="Times New Roman" w:hAnsi="Calibri" w:cs="Calibri"/>
                <w:b/>
                <w:bCs/>
                <w:lang w:eastAsia="en-PH"/>
              </w:rPr>
              <w:t xml:space="preserve">Extra </w:t>
            </w:r>
            <w:r w:rsidRPr="00B75BDB">
              <w:rPr>
                <w:rFonts w:ascii="Calibri" w:eastAsia="Times New Roman" w:hAnsi="Calibri" w:cs="Calibri"/>
                <w:b/>
                <w:bCs/>
                <w:lang w:eastAsia="en-PH"/>
              </w:rPr>
              <w:t>Owner-Occupied</w:t>
            </w:r>
            <w:r w:rsidRPr="00B75BDB">
              <w:rPr>
                <w:rFonts w:ascii="Calibri" w:eastAsia="Times New Roman" w:hAnsi="Calibri" w:cs="Calibri"/>
                <w:b/>
                <w:bCs/>
                <w:lang w:eastAsia="en-PH"/>
              </w:rPr>
              <w:t xml:space="preserve"> Home Loan – Life of Loan changes</w:t>
            </w:r>
          </w:p>
          <w:p w14:paraId="73242B23" w14:textId="77777777" w:rsidR="0096142E" w:rsidRDefault="0096142E" w:rsidP="00B75BDB">
            <w:pPr>
              <w:pStyle w:val="ListParagraph"/>
              <w:numPr>
                <w:ilvl w:val="1"/>
                <w:numId w:val="27"/>
              </w:numPr>
              <w:spacing w:after="0" w:line="240" w:lineRule="auto"/>
              <w:textAlignment w:val="baseline"/>
              <w:rPr>
                <w:rFonts w:ascii="Calibri" w:eastAsia="Times New Roman" w:hAnsi="Calibri" w:cs="Calibri"/>
                <w:lang w:eastAsia="en-PH"/>
              </w:rPr>
            </w:pPr>
            <w:r w:rsidRPr="00E43839">
              <w:rPr>
                <w:rFonts w:ascii="Calibri" w:eastAsia="Times New Roman" w:hAnsi="Calibri" w:cs="Calibri"/>
                <w:lang w:eastAsia="en-PH"/>
              </w:rPr>
              <w:t>Updated</w:t>
            </w:r>
            <w:r w:rsidRPr="00E43839">
              <w:rPr>
                <w:rFonts w:ascii="Calibri" w:eastAsia="Times New Roman" w:hAnsi="Calibri" w:cs="Calibri"/>
                <w:lang w:eastAsia="en-PH"/>
              </w:rPr>
              <w:t xml:space="preserve"> the discounts to our Extra </w:t>
            </w:r>
            <w:r w:rsidRPr="00E43839">
              <w:rPr>
                <w:rFonts w:ascii="Calibri" w:eastAsia="Times New Roman" w:hAnsi="Calibri" w:cs="Calibri"/>
                <w:lang w:eastAsia="en-PH"/>
              </w:rPr>
              <w:t>Owner-Occupied</w:t>
            </w:r>
            <w:r w:rsidRPr="00E43839">
              <w:rPr>
                <w:rFonts w:ascii="Calibri" w:eastAsia="Times New Roman" w:hAnsi="Calibri" w:cs="Calibri"/>
                <w:lang w:eastAsia="en-PH"/>
              </w:rPr>
              <w:t xml:space="preserve"> Home Loan – Life of Loan product for new borrowings. The discounted rates vary based on the customer’s Loan to Valuation Ratio (LVR)</w:t>
            </w:r>
          </w:p>
          <w:p w14:paraId="5CA637D6" w14:textId="77777777" w:rsidR="0096142E" w:rsidRDefault="0096142E" w:rsidP="001F7D66">
            <w:pPr>
              <w:spacing w:after="0" w:line="240" w:lineRule="auto"/>
              <w:textAlignment w:val="baseline"/>
              <w:rPr>
                <w:rFonts w:ascii="Calibri" w:eastAsia="Times New Roman" w:hAnsi="Calibri" w:cs="Calibri"/>
                <w:lang w:eastAsia="en-PH"/>
              </w:rPr>
            </w:pPr>
          </w:p>
          <w:p w14:paraId="3C455B92" w14:textId="73A67983" w:rsidR="0096142E" w:rsidRPr="001F7D66" w:rsidRDefault="0096142E" w:rsidP="001F7D6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1F7D6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96142E" w:rsidRPr="007F63CF" w14:paraId="2108267D" w14:textId="77777777" w:rsidTr="0015396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D7CEF4" w14:textId="77777777" w:rsidR="0096142E" w:rsidRDefault="0096142E" w:rsidP="0095201A">
            <w:pPr>
              <w:spacing w:after="0" w:line="240" w:lineRule="auto"/>
              <w:jc w:val="center"/>
              <w:textAlignment w:val="baseline"/>
              <w:rPr>
                <w:rFonts w:ascii="Calibri" w:eastAsia="Times New Roman" w:hAnsi="Calibri" w:cs="Calibri"/>
                <w:lang w:eastAsia="en-PH"/>
              </w:rPr>
            </w:pPr>
          </w:p>
        </w:tc>
        <w:tc>
          <w:tcPr>
            <w:tcW w:w="0" w:type="auto"/>
            <w:vMerge/>
            <w:tcBorders>
              <w:left w:val="single" w:sz="6" w:space="0" w:color="000000"/>
              <w:bottom w:val="single" w:sz="6" w:space="0" w:color="000000"/>
              <w:right w:val="single" w:sz="6" w:space="0" w:color="000000"/>
            </w:tcBorders>
            <w:shd w:val="clear" w:color="auto" w:fill="auto"/>
          </w:tcPr>
          <w:p w14:paraId="362B1339" w14:textId="77777777" w:rsidR="0096142E" w:rsidRDefault="0096142E" w:rsidP="0095201A">
            <w:pPr>
              <w:spacing w:after="0" w:line="240" w:lineRule="auto"/>
              <w:jc w:val="center"/>
              <w:rPr>
                <w:rFonts w:ascii="Calibri" w:eastAsia="Times New Roman" w:hAnsi="Calibri" w:cs="Calibri"/>
                <w:lang w:val="en-AU"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073641D3" w14:textId="77777777" w:rsidR="0096142E" w:rsidRDefault="0096142E" w:rsidP="001F1E9A">
            <w:pPr>
              <w:pStyle w:val="ListParagraph"/>
              <w:numPr>
                <w:ilvl w:val="0"/>
                <w:numId w:val="27"/>
              </w:numPr>
              <w:spacing w:after="0" w:line="240" w:lineRule="auto"/>
              <w:textAlignment w:val="baseline"/>
              <w:rPr>
                <w:rFonts w:ascii="Calibri" w:eastAsia="Times New Roman" w:hAnsi="Calibri" w:cs="Calibri"/>
                <w:b/>
                <w:bCs/>
                <w:lang w:eastAsia="en-PH"/>
              </w:rPr>
            </w:pPr>
            <w:r w:rsidRPr="0096142E">
              <w:rPr>
                <w:rFonts w:ascii="Calibri" w:eastAsia="Times New Roman" w:hAnsi="Calibri" w:cs="Calibri"/>
                <w:b/>
                <w:bCs/>
                <w:lang w:eastAsia="en-PH"/>
              </w:rPr>
              <w:t>Flood support for brokers</w:t>
            </w:r>
          </w:p>
          <w:p w14:paraId="7CA92C28" w14:textId="77777777" w:rsidR="0096142E" w:rsidRPr="000E60D4" w:rsidRDefault="0096142E" w:rsidP="0096142E">
            <w:pPr>
              <w:pStyle w:val="ListParagraph"/>
              <w:numPr>
                <w:ilvl w:val="1"/>
                <w:numId w:val="27"/>
              </w:numPr>
              <w:spacing w:after="0" w:line="240" w:lineRule="auto"/>
              <w:textAlignment w:val="baseline"/>
              <w:rPr>
                <w:rFonts w:ascii="Calibri" w:eastAsia="Times New Roman" w:hAnsi="Calibri" w:cs="Calibri"/>
                <w:lang w:eastAsia="en-PH"/>
              </w:rPr>
            </w:pPr>
            <w:r w:rsidRPr="000E60D4">
              <w:rPr>
                <w:rFonts w:ascii="Calibri" w:eastAsia="Times New Roman" w:hAnsi="Calibri" w:cs="Calibri"/>
                <w:lang w:eastAsia="en-PH"/>
              </w:rPr>
              <w:t>A reminder that if you have been significantly impacted by the recent flooding in Queensland or New South Wales, our Broker Emergency Assistance Package is available to help you.</w:t>
            </w:r>
          </w:p>
          <w:p w14:paraId="5F1B188F" w14:textId="77777777" w:rsidR="0096142E" w:rsidRPr="000E60D4" w:rsidRDefault="0096142E" w:rsidP="0096142E">
            <w:pPr>
              <w:pStyle w:val="ListParagraph"/>
              <w:numPr>
                <w:ilvl w:val="1"/>
                <w:numId w:val="27"/>
              </w:numPr>
              <w:spacing w:after="0" w:line="240" w:lineRule="auto"/>
              <w:textAlignment w:val="baseline"/>
              <w:rPr>
                <w:rFonts w:ascii="Calibri" w:eastAsia="Times New Roman" w:hAnsi="Calibri" w:cs="Calibri"/>
                <w:lang w:eastAsia="en-PH"/>
              </w:rPr>
            </w:pPr>
            <w:r w:rsidRPr="000E60D4">
              <w:rPr>
                <w:rFonts w:ascii="Calibri" w:eastAsia="Times New Roman" w:hAnsi="Calibri" w:cs="Calibri"/>
                <w:lang w:eastAsia="en-PH"/>
              </w:rPr>
              <w:t>The Broker Emergency Assistance Package offers an advanced pre-payment of 80% of your next four months' CommBank trail upfront for eligible loans, determined by your actual February commission payment and capped at $5,000. (You can read the full Package details here).</w:t>
            </w:r>
          </w:p>
          <w:p w14:paraId="00DC19EF" w14:textId="77777777" w:rsidR="0096142E" w:rsidRDefault="0096142E" w:rsidP="0096142E">
            <w:pPr>
              <w:pStyle w:val="ListParagraph"/>
              <w:numPr>
                <w:ilvl w:val="1"/>
                <w:numId w:val="27"/>
              </w:numPr>
              <w:spacing w:after="0" w:line="240" w:lineRule="auto"/>
              <w:textAlignment w:val="baseline"/>
              <w:rPr>
                <w:rFonts w:ascii="Calibri" w:eastAsia="Times New Roman" w:hAnsi="Calibri" w:cs="Calibri"/>
                <w:lang w:eastAsia="en-PH"/>
              </w:rPr>
            </w:pPr>
            <w:r w:rsidRPr="0096142E">
              <w:rPr>
                <w:rFonts w:ascii="Calibri" w:eastAsia="Times New Roman" w:hAnsi="Calibri" w:cs="Calibri"/>
                <w:lang w:eastAsia="en-PH"/>
              </w:rPr>
              <w:t>Please note: You may submit a request for the Package up until close of business next Thursday, 31 March, after which any additional requests may be closed to new applicants.</w:t>
            </w:r>
          </w:p>
          <w:p w14:paraId="6F4D1ED5" w14:textId="77777777" w:rsidR="009E78BE" w:rsidRDefault="009E78BE" w:rsidP="009E78BE">
            <w:pPr>
              <w:pStyle w:val="ListParagraph"/>
              <w:numPr>
                <w:ilvl w:val="0"/>
                <w:numId w:val="27"/>
              </w:numPr>
              <w:spacing w:after="0" w:line="240" w:lineRule="auto"/>
              <w:textAlignment w:val="baseline"/>
              <w:rPr>
                <w:rFonts w:ascii="Calibri" w:eastAsia="Times New Roman" w:hAnsi="Calibri" w:cs="Calibri"/>
                <w:b/>
                <w:bCs/>
                <w:lang w:eastAsia="en-PH"/>
              </w:rPr>
            </w:pPr>
            <w:r w:rsidRPr="009E78BE">
              <w:rPr>
                <w:rFonts w:ascii="Calibri" w:eastAsia="Times New Roman" w:hAnsi="Calibri" w:cs="Calibri"/>
                <w:b/>
                <w:bCs/>
                <w:lang w:eastAsia="en-PH"/>
              </w:rPr>
              <w:t>Government Guarantees: Home Buyer Declaration</w:t>
            </w:r>
          </w:p>
          <w:p w14:paraId="644A674A" w14:textId="77777777" w:rsidR="003F02B3" w:rsidRDefault="003F02B3" w:rsidP="003F02B3">
            <w:pPr>
              <w:pStyle w:val="ListParagraph"/>
              <w:numPr>
                <w:ilvl w:val="1"/>
                <w:numId w:val="27"/>
              </w:numPr>
              <w:spacing w:after="0" w:line="240" w:lineRule="auto"/>
              <w:textAlignment w:val="baseline"/>
              <w:rPr>
                <w:rFonts w:ascii="Calibri" w:eastAsia="Times New Roman" w:hAnsi="Calibri" w:cs="Calibri"/>
                <w:lang w:eastAsia="en-PH"/>
              </w:rPr>
            </w:pPr>
            <w:r w:rsidRPr="003F02B3">
              <w:rPr>
                <w:rFonts w:ascii="Calibri" w:eastAsia="Times New Roman" w:hAnsi="Calibri" w:cs="Calibri"/>
                <w:lang w:eastAsia="en-PH"/>
              </w:rPr>
              <w:t>To streamline the First Home Loan Deposit Scheme (FHLDS) process we have added the Home Buyer Declaration to the documents required upfront before a FHLDS place can be issued.</w:t>
            </w:r>
          </w:p>
          <w:p w14:paraId="6EF3FDEE" w14:textId="77777777" w:rsidR="00B31FEC" w:rsidRDefault="00B31FEC" w:rsidP="00B31FEC">
            <w:pPr>
              <w:spacing w:after="0" w:line="240" w:lineRule="auto"/>
              <w:textAlignment w:val="baseline"/>
              <w:rPr>
                <w:rFonts w:ascii="Calibri" w:eastAsia="Times New Roman" w:hAnsi="Calibri" w:cs="Calibri"/>
                <w:lang w:eastAsia="en-PH"/>
              </w:rPr>
            </w:pPr>
          </w:p>
          <w:p w14:paraId="2D8D4E78" w14:textId="6A6CBB92" w:rsidR="00B31FEC" w:rsidRPr="00B31FEC" w:rsidRDefault="00B31FEC" w:rsidP="00B31FE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10" w:history="1">
              <w:r w:rsidRPr="004110B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BD616D" w:rsidRPr="007F63CF" w14:paraId="1E37AC48" w14:textId="77777777" w:rsidTr="00EF57F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4C91CBCE" w:rsidR="00BD616D" w:rsidRPr="007F63CF" w:rsidRDefault="00BD616D" w:rsidP="00BD616D">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Mar</w:t>
            </w:r>
          </w:p>
        </w:tc>
        <w:tc>
          <w:tcPr>
            <w:tcW w:w="0" w:type="auto"/>
            <w:vMerge w:val="restart"/>
            <w:tcBorders>
              <w:top w:val="single" w:sz="6" w:space="0" w:color="000000"/>
              <w:left w:val="single" w:sz="6" w:space="0" w:color="000000"/>
              <w:right w:val="single" w:sz="6" w:space="0" w:color="000000"/>
            </w:tcBorders>
            <w:shd w:val="clear" w:color="auto" w:fill="auto"/>
          </w:tcPr>
          <w:p w14:paraId="66DEB55B" w14:textId="20C1B855" w:rsidR="00BD616D" w:rsidRDefault="00BD616D" w:rsidP="00BD616D">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5E1D01D2" w14:textId="77777777" w:rsidR="00BD616D" w:rsidRDefault="00BD616D" w:rsidP="00BD616D">
            <w:pPr>
              <w:pStyle w:val="ListParagraph"/>
              <w:numPr>
                <w:ilvl w:val="0"/>
                <w:numId w:val="23"/>
              </w:numPr>
              <w:spacing w:after="0" w:line="240" w:lineRule="auto"/>
              <w:textAlignment w:val="baseline"/>
              <w:rPr>
                <w:rFonts w:ascii="Calibri" w:eastAsia="Times New Roman" w:hAnsi="Calibri" w:cs="Calibri"/>
                <w:b/>
                <w:bCs/>
                <w:lang w:eastAsia="en-PH"/>
              </w:rPr>
            </w:pPr>
            <w:r w:rsidRPr="000D2DE4">
              <w:rPr>
                <w:rFonts w:ascii="Calibri" w:eastAsia="Times New Roman" w:hAnsi="Calibri" w:cs="Calibri"/>
                <w:b/>
                <w:bCs/>
                <w:lang w:eastAsia="en-PH"/>
              </w:rPr>
              <w:t>HSBC Changes Fixed Rates</w:t>
            </w:r>
          </w:p>
          <w:p w14:paraId="1DB5CEAD" w14:textId="77777777" w:rsidR="00BD616D" w:rsidRDefault="00BD616D" w:rsidP="00BD616D">
            <w:pPr>
              <w:pStyle w:val="ListParagraph"/>
              <w:numPr>
                <w:ilvl w:val="1"/>
                <w:numId w:val="23"/>
              </w:numPr>
              <w:spacing w:after="0" w:line="240" w:lineRule="auto"/>
              <w:textAlignment w:val="baseline"/>
              <w:rPr>
                <w:rFonts w:ascii="Calibri" w:eastAsia="Times New Roman" w:hAnsi="Calibri" w:cs="Calibri"/>
                <w:lang w:eastAsia="en-PH"/>
              </w:rPr>
            </w:pPr>
            <w:r w:rsidRPr="00141984">
              <w:rPr>
                <w:rFonts w:ascii="Calibri" w:eastAsia="Times New Roman" w:hAnsi="Calibri" w:cs="Calibri"/>
                <w:lang w:eastAsia="en-PH"/>
              </w:rPr>
              <w:t>HSBC has increased all fixed rate loans by 70 basis points. The new rates will apply to all fixed rate home loan settlements and variations from the effective date that weren’t already submitted by 11:59 pm on 20 March 2022.</w:t>
            </w:r>
          </w:p>
          <w:p w14:paraId="2E7A7EB3" w14:textId="77777777" w:rsidR="00BD616D" w:rsidRDefault="00BD616D" w:rsidP="00BD616D">
            <w:pPr>
              <w:pStyle w:val="ListParagraph"/>
              <w:numPr>
                <w:ilvl w:val="1"/>
                <w:numId w:val="23"/>
              </w:numPr>
              <w:spacing w:after="0" w:line="240" w:lineRule="auto"/>
              <w:textAlignment w:val="baseline"/>
              <w:rPr>
                <w:rFonts w:ascii="Calibri" w:eastAsia="Times New Roman" w:hAnsi="Calibri" w:cs="Calibri"/>
                <w:b/>
                <w:bCs/>
                <w:lang w:eastAsia="en-PH"/>
              </w:rPr>
            </w:pPr>
            <w:r w:rsidRPr="00D33B73">
              <w:rPr>
                <w:rFonts w:ascii="Calibri" w:eastAsia="Times New Roman" w:hAnsi="Calibri" w:cs="Calibri"/>
                <w:b/>
                <w:bCs/>
                <w:lang w:eastAsia="en-PH"/>
              </w:rPr>
              <w:t>Fixed Rate Pipeline Applications</w:t>
            </w:r>
          </w:p>
          <w:p w14:paraId="73150DD1" w14:textId="77777777" w:rsidR="00BD616D" w:rsidRPr="00F964CA" w:rsidRDefault="00BD616D" w:rsidP="00BD616D">
            <w:pPr>
              <w:pStyle w:val="ListParagraph"/>
              <w:numPr>
                <w:ilvl w:val="2"/>
                <w:numId w:val="23"/>
              </w:numPr>
              <w:spacing w:after="0" w:line="240" w:lineRule="auto"/>
              <w:textAlignment w:val="baseline"/>
              <w:rPr>
                <w:rFonts w:ascii="Calibri" w:eastAsia="Times New Roman" w:hAnsi="Calibri" w:cs="Calibri"/>
                <w:lang w:eastAsia="en-PH"/>
              </w:rPr>
            </w:pPr>
            <w:r w:rsidRPr="00F964CA">
              <w:rPr>
                <w:rFonts w:ascii="Calibri" w:eastAsia="Times New Roman" w:hAnsi="Calibri" w:cs="Calibri"/>
                <w:lang w:eastAsia="en-PH"/>
              </w:rPr>
              <w:t xml:space="preserve">For fixed rate applications that settle prior to 28 May and were submitted before 21 March, HSBC will apply the fixed rates effective from 21 February – 20 March at the time of settlement. This represents an extremely favourable outcome for customers as we look to give them settlement certainty for almost 10 weeks, without a rate lock fee.  </w:t>
            </w:r>
          </w:p>
          <w:p w14:paraId="54998CDD" w14:textId="77777777" w:rsidR="00BD616D" w:rsidRPr="00A66CA0" w:rsidRDefault="00BD616D" w:rsidP="00BD616D">
            <w:pPr>
              <w:pStyle w:val="ListParagraph"/>
              <w:numPr>
                <w:ilvl w:val="2"/>
                <w:numId w:val="23"/>
              </w:numPr>
              <w:spacing w:after="0" w:line="240" w:lineRule="auto"/>
              <w:textAlignment w:val="baseline"/>
              <w:rPr>
                <w:rFonts w:ascii="Calibri" w:eastAsia="Times New Roman" w:hAnsi="Calibri" w:cs="Calibri"/>
                <w:b/>
                <w:bCs/>
                <w:lang w:eastAsia="en-PH"/>
              </w:rPr>
            </w:pPr>
            <w:r w:rsidRPr="00F964CA">
              <w:rPr>
                <w:rFonts w:ascii="Calibri" w:eastAsia="Times New Roman" w:hAnsi="Calibri" w:cs="Calibri"/>
                <w:lang w:eastAsia="en-PH"/>
              </w:rPr>
              <w:t>For these eligible customers, a Special Condition (refer below) will be included in the Letter of Offer, and approval letters from the effective date, as these will continue to document with the current rates at time of issue.</w:t>
            </w:r>
          </w:p>
          <w:p w14:paraId="2F00AA96" w14:textId="77777777" w:rsidR="00BD616D" w:rsidRDefault="00BD616D" w:rsidP="00BD616D">
            <w:pPr>
              <w:pStyle w:val="ListParagraph"/>
              <w:numPr>
                <w:ilvl w:val="1"/>
                <w:numId w:val="23"/>
              </w:numPr>
              <w:spacing w:after="0" w:line="240" w:lineRule="auto"/>
              <w:textAlignment w:val="baseline"/>
              <w:rPr>
                <w:rFonts w:ascii="Calibri" w:eastAsia="Times New Roman" w:hAnsi="Calibri" w:cs="Calibri"/>
                <w:b/>
                <w:bCs/>
                <w:lang w:eastAsia="en-PH"/>
              </w:rPr>
            </w:pPr>
            <w:r w:rsidRPr="00A66CA0">
              <w:rPr>
                <w:rFonts w:ascii="Calibri" w:eastAsia="Times New Roman" w:hAnsi="Calibri" w:cs="Calibri"/>
                <w:b/>
                <w:bCs/>
                <w:lang w:eastAsia="en-PH"/>
              </w:rPr>
              <w:t>Special Condition</w:t>
            </w:r>
          </w:p>
          <w:p w14:paraId="0BB269C5" w14:textId="77777777" w:rsidR="00BD616D" w:rsidRDefault="00BD616D" w:rsidP="00BD616D">
            <w:pPr>
              <w:pStyle w:val="ListParagraph"/>
              <w:numPr>
                <w:ilvl w:val="2"/>
                <w:numId w:val="23"/>
              </w:numPr>
              <w:spacing w:after="0" w:line="240" w:lineRule="auto"/>
              <w:textAlignment w:val="baseline"/>
              <w:rPr>
                <w:rFonts w:ascii="Calibri" w:eastAsia="Times New Roman" w:hAnsi="Calibri" w:cs="Calibri"/>
                <w:lang w:eastAsia="en-PH"/>
              </w:rPr>
            </w:pPr>
            <w:r w:rsidRPr="00A66CA0">
              <w:rPr>
                <w:rFonts w:ascii="Calibri" w:eastAsia="Times New Roman" w:hAnsi="Calibri" w:cs="Calibri"/>
                <w:lang w:eastAsia="en-PH"/>
              </w:rPr>
              <w:t xml:space="preserve">For any fixed rate home loan applications submitted on or before Sunday 20 March 2022 and where the financing arrangement for a property settlement or refinancing of an existing mortgage over a property (“Settlement”) is entered into before 28 May 2022, HSBC will apply the fixed interest rate(s) effective as of 21 February 2022, not at the time of Settlement  </w:t>
            </w:r>
          </w:p>
          <w:p w14:paraId="4349E4BA" w14:textId="0090BF86" w:rsidR="00BD616D" w:rsidRDefault="00BD616D" w:rsidP="00BD616D">
            <w:pPr>
              <w:pStyle w:val="ListParagraph"/>
              <w:numPr>
                <w:ilvl w:val="1"/>
                <w:numId w:val="23"/>
              </w:numPr>
              <w:spacing w:after="0" w:line="240" w:lineRule="auto"/>
              <w:textAlignment w:val="baseline"/>
              <w:rPr>
                <w:rFonts w:ascii="Calibri" w:eastAsia="Times New Roman" w:hAnsi="Calibri" w:cs="Calibri"/>
                <w:b/>
                <w:bCs/>
                <w:lang w:eastAsia="en-PH"/>
              </w:rPr>
            </w:pPr>
            <w:r w:rsidRPr="00566A9C">
              <w:rPr>
                <w:rFonts w:ascii="Calibri" w:eastAsia="Times New Roman" w:hAnsi="Calibri" w:cs="Calibri"/>
                <w:b/>
                <w:bCs/>
                <w:lang w:eastAsia="en-PH"/>
              </w:rPr>
              <w:t>Historic Fixed Home Loan Pipeline – submitted on or before 20 February</w:t>
            </w:r>
          </w:p>
          <w:p w14:paraId="2DDC670D" w14:textId="77777777" w:rsidR="00BD616D" w:rsidRDefault="00BD616D" w:rsidP="00BD616D">
            <w:pPr>
              <w:pStyle w:val="ListParagraph"/>
              <w:numPr>
                <w:ilvl w:val="2"/>
                <w:numId w:val="23"/>
              </w:numPr>
              <w:spacing w:after="0" w:line="240" w:lineRule="auto"/>
              <w:textAlignment w:val="baseline"/>
              <w:rPr>
                <w:rFonts w:ascii="Calibri" w:eastAsia="Times New Roman" w:hAnsi="Calibri" w:cs="Calibri"/>
                <w:lang w:eastAsia="en-PH"/>
              </w:rPr>
            </w:pPr>
            <w:r w:rsidRPr="00C45D96">
              <w:rPr>
                <w:rFonts w:ascii="Calibri" w:eastAsia="Times New Roman" w:hAnsi="Calibri" w:cs="Calibri"/>
                <w:lang w:eastAsia="en-PH"/>
              </w:rPr>
              <w:t>For applications submitted on or before 20 February, the 30 April settlement window still applies.</w:t>
            </w:r>
          </w:p>
          <w:p w14:paraId="00D53236" w14:textId="77777777" w:rsidR="00BD616D" w:rsidRDefault="00BD616D" w:rsidP="00BD616D">
            <w:pPr>
              <w:pStyle w:val="ListParagraph"/>
              <w:numPr>
                <w:ilvl w:val="0"/>
                <w:numId w:val="23"/>
              </w:numPr>
              <w:spacing w:after="0" w:line="240" w:lineRule="auto"/>
              <w:textAlignment w:val="baseline"/>
              <w:rPr>
                <w:rFonts w:ascii="Calibri" w:eastAsia="Times New Roman" w:hAnsi="Calibri" w:cs="Calibri"/>
                <w:b/>
                <w:bCs/>
                <w:lang w:eastAsia="en-PH"/>
              </w:rPr>
            </w:pPr>
            <w:r w:rsidRPr="00EC775B">
              <w:rPr>
                <w:rFonts w:ascii="Calibri" w:eastAsia="Times New Roman" w:hAnsi="Calibri" w:cs="Calibri"/>
                <w:b/>
                <w:bCs/>
                <w:lang w:eastAsia="en-PH"/>
              </w:rPr>
              <w:t>HSBC $3,288 Cashback Refinance Offer – Extended</w:t>
            </w:r>
          </w:p>
          <w:p w14:paraId="38547F9E" w14:textId="77777777" w:rsidR="00BD616D" w:rsidRDefault="00BD616D" w:rsidP="00BD616D">
            <w:pPr>
              <w:pStyle w:val="ListParagraph"/>
              <w:numPr>
                <w:ilvl w:val="1"/>
                <w:numId w:val="23"/>
              </w:numPr>
              <w:spacing w:after="0" w:line="240" w:lineRule="auto"/>
              <w:textAlignment w:val="baseline"/>
              <w:rPr>
                <w:rFonts w:ascii="Calibri" w:eastAsia="Times New Roman" w:hAnsi="Calibri" w:cs="Calibri"/>
                <w:b/>
                <w:bCs/>
                <w:lang w:eastAsia="en-PH"/>
              </w:rPr>
            </w:pPr>
            <w:r w:rsidRPr="00DB2D12">
              <w:rPr>
                <w:rFonts w:ascii="Calibri" w:eastAsia="Times New Roman" w:hAnsi="Calibri" w:cs="Calibri"/>
                <w:b/>
                <w:bCs/>
                <w:lang w:eastAsia="en-PH"/>
              </w:rPr>
              <w:t>HSBC Cashback Campaign Dates</w:t>
            </w:r>
          </w:p>
          <w:p w14:paraId="397BA100" w14:textId="36778C35" w:rsidR="00BD616D" w:rsidRPr="00DB2D12" w:rsidRDefault="00BD616D" w:rsidP="00BD616D">
            <w:pPr>
              <w:pStyle w:val="ListParagraph"/>
              <w:numPr>
                <w:ilvl w:val="2"/>
                <w:numId w:val="23"/>
              </w:numPr>
              <w:spacing w:after="0" w:line="240" w:lineRule="auto"/>
              <w:textAlignment w:val="baseline"/>
              <w:rPr>
                <w:rFonts w:ascii="Calibri" w:eastAsia="Times New Roman" w:hAnsi="Calibri" w:cs="Calibri"/>
                <w:lang w:eastAsia="en-PH"/>
              </w:rPr>
            </w:pPr>
            <w:r w:rsidRPr="00DB2D12">
              <w:rPr>
                <w:rFonts w:ascii="Calibri" w:eastAsia="Times New Roman" w:hAnsi="Calibri" w:cs="Calibri"/>
                <w:lang w:eastAsia="en-PH"/>
              </w:rPr>
              <w:t xml:space="preserve">New home loan applications submitted by 31 May 2022  </w:t>
            </w:r>
          </w:p>
          <w:p w14:paraId="08E04159" w14:textId="18D4BDBC" w:rsidR="00BD616D" w:rsidRPr="001923ED" w:rsidRDefault="00BD616D" w:rsidP="00BD616D">
            <w:pPr>
              <w:pStyle w:val="ListParagraph"/>
              <w:numPr>
                <w:ilvl w:val="2"/>
                <w:numId w:val="23"/>
              </w:numPr>
              <w:spacing w:after="0" w:line="240" w:lineRule="auto"/>
              <w:textAlignment w:val="baseline"/>
              <w:rPr>
                <w:rFonts w:ascii="Calibri" w:eastAsia="Times New Roman" w:hAnsi="Calibri" w:cs="Calibri"/>
                <w:b/>
                <w:bCs/>
                <w:lang w:eastAsia="en-PH"/>
              </w:rPr>
            </w:pPr>
            <w:r w:rsidRPr="00DB2D12">
              <w:rPr>
                <w:rFonts w:ascii="Calibri" w:eastAsia="Times New Roman" w:hAnsi="Calibri" w:cs="Calibri"/>
                <w:lang w:eastAsia="en-PH"/>
              </w:rPr>
              <w:t>Applications must settle by 31 July 2022</w:t>
            </w:r>
          </w:p>
        </w:tc>
      </w:tr>
      <w:tr w:rsidR="001923ED" w:rsidRPr="007F63CF" w14:paraId="7C62794B" w14:textId="77777777" w:rsidTr="00EA5DC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1CF796E" w14:textId="6E2A53AC" w:rsidR="001923ED" w:rsidRDefault="001923E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Mar</w:t>
            </w:r>
          </w:p>
        </w:tc>
        <w:tc>
          <w:tcPr>
            <w:tcW w:w="0" w:type="auto"/>
            <w:vMerge/>
            <w:tcBorders>
              <w:left w:val="single" w:sz="6" w:space="0" w:color="000000"/>
              <w:bottom w:val="single" w:sz="6" w:space="0" w:color="000000"/>
              <w:right w:val="single" w:sz="6" w:space="0" w:color="000000"/>
            </w:tcBorders>
            <w:shd w:val="clear" w:color="auto" w:fill="auto"/>
            <w:vAlign w:val="center"/>
          </w:tcPr>
          <w:p w14:paraId="7F724241" w14:textId="77777777" w:rsidR="001923ED" w:rsidRDefault="001923ED"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01504979" w14:textId="77777777" w:rsidR="001923ED" w:rsidRDefault="008946E9" w:rsidP="000D2DE4">
            <w:pPr>
              <w:pStyle w:val="ListParagraph"/>
              <w:numPr>
                <w:ilvl w:val="0"/>
                <w:numId w:val="23"/>
              </w:numPr>
              <w:spacing w:after="0" w:line="240" w:lineRule="auto"/>
              <w:textAlignment w:val="baseline"/>
              <w:rPr>
                <w:rFonts w:ascii="Calibri" w:eastAsia="Times New Roman" w:hAnsi="Calibri" w:cs="Calibri"/>
                <w:b/>
                <w:bCs/>
                <w:lang w:eastAsia="en-PH"/>
              </w:rPr>
            </w:pPr>
            <w:r w:rsidRPr="008946E9">
              <w:rPr>
                <w:rFonts w:ascii="Calibri" w:eastAsia="Times New Roman" w:hAnsi="Calibri" w:cs="Calibri"/>
                <w:b/>
                <w:bCs/>
                <w:lang w:eastAsia="en-PH"/>
              </w:rPr>
              <w:t xml:space="preserve">AOL March Release Update  </w:t>
            </w:r>
          </w:p>
          <w:p w14:paraId="66CB03B0" w14:textId="77777777" w:rsidR="008946E9" w:rsidRDefault="008946E9" w:rsidP="008946E9">
            <w:pPr>
              <w:pStyle w:val="ListParagraph"/>
              <w:numPr>
                <w:ilvl w:val="1"/>
                <w:numId w:val="23"/>
              </w:numPr>
              <w:spacing w:after="0" w:line="240" w:lineRule="auto"/>
              <w:textAlignment w:val="baseline"/>
              <w:rPr>
                <w:rFonts w:ascii="Calibri" w:eastAsia="Times New Roman" w:hAnsi="Calibri" w:cs="Calibri"/>
                <w:b/>
                <w:bCs/>
                <w:lang w:eastAsia="en-PH"/>
              </w:rPr>
            </w:pPr>
            <w:r w:rsidRPr="008946E9">
              <w:rPr>
                <w:rFonts w:ascii="Calibri" w:eastAsia="Times New Roman" w:hAnsi="Calibri" w:cs="Calibri"/>
                <w:b/>
                <w:bCs/>
                <w:lang w:eastAsia="en-PH"/>
              </w:rPr>
              <w:t>Postcode Reclassification</w:t>
            </w:r>
          </w:p>
          <w:p w14:paraId="4C5272DB" w14:textId="706D72C3" w:rsidR="008946E9" w:rsidRPr="008946E9" w:rsidRDefault="008946E9" w:rsidP="008946E9">
            <w:pPr>
              <w:pStyle w:val="ListParagraph"/>
              <w:numPr>
                <w:ilvl w:val="2"/>
                <w:numId w:val="23"/>
              </w:numPr>
              <w:spacing w:after="0" w:line="240" w:lineRule="auto"/>
              <w:textAlignment w:val="baseline"/>
              <w:rPr>
                <w:rFonts w:ascii="Calibri" w:eastAsia="Times New Roman" w:hAnsi="Calibri" w:cs="Calibri"/>
                <w:lang w:eastAsia="en-PH"/>
              </w:rPr>
            </w:pPr>
            <w:r w:rsidRPr="008946E9">
              <w:rPr>
                <w:rFonts w:ascii="Calibri" w:eastAsia="Times New Roman" w:hAnsi="Calibri" w:cs="Calibri"/>
                <w:lang w:eastAsia="en-PH"/>
              </w:rPr>
              <w:lastRenderedPageBreak/>
              <w:t xml:space="preserve">HSBC has completed a postcode geo-classification review and postcodes with a new classification will be effective </w:t>
            </w:r>
            <w:r w:rsidR="007328A1" w:rsidRPr="008946E9">
              <w:rPr>
                <w:rFonts w:ascii="Calibri" w:eastAsia="Times New Roman" w:hAnsi="Calibri" w:cs="Calibri"/>
                <w:lang w:eastAsia="en-PH"/>
              </w:rPr>
              <w:t>from 22</w:t>
            </w:r>
            <w:r w:rsidRPr="008946E9">
              <w:rPr>
                <w:rFonts w:ascii="Calibri" w:eastAsia="Times New Roman" w:hAnsi="Calibri" w:cs="Calibri"/>
                <w:lang w:eastAsia="en-PH"/>
              </w:rPr>
              <w:t xml:space="preserve"> March 2022.  </w:t>
            </w:r>
          </w:p>
          <w:p w14:paraId="5EBFF112" w14:textId="77777777" w:rsidR="008946E9" w:rsidRPr="007328A1" w:rsidRDefault="008946E9" w:rsidP="008946E9">
            <w:pPr>
              <w:pStyle w:val="ListParagraph"/>
              <w:numPr>
                <w:ilvl w:val="2"/>
                <w:numId w:val="23"/>
              </w:numPr>
              <w:spacing w:after="0" w:line="240" w:lineRule="auto"/>
              <w:textAlignment w:val="baseline"/>
              <w:rPr>
                <w:rFonts w:ascii="Calibri" w:eastAsia="Times New Roman" w:hAnsi="Calibri" w:cs="Calibri"/>
                <w:b/>
                <w:bCs/>
                <w:lang w:eastAsia="en-PH"/>
              </w:rPr>
            </w:pPr>
            <w:r w:rsidRPr="008946E9">
              <w:rPr>
                <w:rFonts w:ascii="Calibri" w:eastAsia="Times New Roman" w:hAnsi="Calibri" w:cs="Calibri"/>
                <w:lang w:eastAsia="en-PH"/>
              </w:rPr>
              <w:t>Note: The existing policy and process will remain in place for these postcodes until the effective date.</w:t>
            </w:r>
          </w:p>
          <w:p w14:paraId="1B141BB9" w14:textId="77777777" w:rsidR="007328A1" w:rsidRDefault="007328A1" w:rsidP="007328A1">
            <w:pPr>
              <w:pStyle w:val="ListParagraph"/>
              <w:numPr>
                <w:ilvl w:val="1"/>
                <w:numId w:val="23"/>
              </w:numPr>
              <w:spacing w:after="0" w:line="240" w:lineRule="auto"/>
              <w:textAlignment w:val="baseline"/>
              <w:rPr>
                <w:rFonts w:ascii="Calibri" w:eastAsia="Times New Roman" w:hAnsi="Calibri" w:cs="Calibri"/>
                <w:b/>
                <w:bCs/>
                <w:lang w:eastAsia="en-PH"/>
              </w:rPr>
            </w:pPr>
            <w:r w:rsidRPr="007328A1">
              <w:rPr>
                <w:rFonts w:ascii="Calibri" w:eastAsia="Times New Roman" w:hAnsi="Calibri" w:cs="Calibri"/>
                <w:b/>
                <w:bCs/>
                <w:lang w:eastAsia="en-PH"/>
              </w:rPr>
              <w:t>Building Insurance and Discharge Authority</w:t>
            </w:r>
          </w:p>
          <w:p w14:paraId="5D64BAE3" w14:textId="5C7C8A9F" w:rsidR="007328A1" w:rsidRPr="007328A1" w:rsidRDefault="007328A1" w:rsidP="007328A1">
            <w:pPr>
              <w:pStyle w:val="ListParagraph"/>
              <w:numPr>
                <w:ilvl w:val="2"/>
                <w:numId w:val="23"/>
              </w:numPr>
              <w:spacing w:after="0" w:line="240" w:lineRule="auto"/>
              <w:textAlignment w:val="baseline"/>
              <w:rPr>
                <w:rFonts w:ascii="Calibri" w:eastAsia="Times New Roman" w:hAnsi="Calibri" w:cs="Calibri"/>
                <w:lang w:eastAsia="en-PH"/>
              </w:rPr>
            </w:pPr>
            <w:r w:rsidRPr="007328A1">
              <w:rPr>
                <w:rFonts w:ascii="Calibri" w:eastAsia="Times New Roman" w:hAnsi="Calibri" w:cs="Calibri"/>
                <w:lang w:eastAsia="en-PH"/>
              </w:rPr>
              <w:t xml:space="preserve">HSBC has reduced upfront documentation for home loan approvals. Brokers are no longer required to upload the Building insurance and Discharge authority documents into ApplyOnline at application submission. Our panel solicitors, FMS will request these documents as per scenario at Loan documentation. No further action is required if you have already submitted them on ApplyOnline.  </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49E91EE4" w:rsidR="002B30B8" w:rsidRPr="007F63CF" w:rsidRDefault="00CF042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25 – Mar</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7C5DF5" w14:textId="0EFD63D0" w:rsidR="004871FB" w:rsidRDefault="00640945" w:rsidP="003E37E5">
            <w:pPr>
              <w:pStyle w:val="ListParagraph"/>
              <w:numPr>
                <w:ilvl w:val="0"/>
                <w:numId w:val="23"/>
              </w:numPr>
              <w:spacing w:after="0" w:line="240" w:lineRule="auto"/>
              <w:textAlignment w:val="baseline"/>
              <w:rPr>
                <w:rFonts w:ascii="Calibri" w:eastAsia="Times New Roman" w:hAnsi="Calibri" w:cs="Calibri"/>
                <w:b/>
                <w:bCs/>
                <w:lang w:eastAsia="en-PH"/>
              </w:rPr>
            </w:pPr>
            <w:r w:rsidRPr="00640945">
              <w:rPr>
                <w:rFonts w:ascii="Calibri" w:eastAsia="Times New Roman" w:hAnsi="Calibri" w:cs="Calibri"/>
                <w:b/>
                <w:bCs/>
                <w:lang w:eastAsia="en-PH"/>
              </w:rPr>
              <w:t>Variable Rate Changes</w:t>
            </w:r>
          </w:p>
          <w:p w14:paraId="12177CFC" w14:textId="4BE853CD" w:rsidR="00640945" w:rsidRPr="002D26EA" w:rsidRDefault="00640945" w:rsidP="002D26EA">
            <w:pPr>
              <w:pStyle w:val="ListParagraph"/>
              <w:numPr>
                <w:ilvl w:val="1"/>
                <w:numId w:val="23"/>
              </w:numPr>
              <w:spacing w:after="0" w:line="240" w:lineRule="auto"/>
              <w:textAlignment w:val="baseline"/>
              <w:rPr>
                <w:rFonts w:ascii="Calibri" w:eastAsia="Times New Roman" w:hAnsi="Calibri" w:cs="Calibri"/>
                <w:lang w:eastAsia="en-PH"/>
              </w:rPr>
            </w:pPr>
            <w:r w:rsidRPr="002D26EA">
              <w:rPr>
                <w:rFonts w:ascii="Calibri" w:eastAsia="Times New Roman" w:hAnsi="Calibri" w:cs="Calibri"/>
                <w:lang w:eastAsia="en-PH"/>
              </w:rPr>
              <w:t xml:space="preserve">We’ll be changing interest rates on some of our variable rate loans, </w:t>
            </w:r>
            <w:r w:rsidR="002D26EA" w:rsidRPr="002D26EA">
              <w:rPr>
                <w:rFonts w:ascii="Calibri" w:eastAsia="Times New Roman" w:hAnsi="Calibri" w:cs="Calibri"/>
                <w:lang w:eastAsia="en-PH"/>
              </w:rPr>
              <w:t>effective 25</w:t>
            </w:r>
            <w:r w:rsidRPr="002D26EA">
              <w:rPr>
                <w:rFonts w:ascii="Calibri" w:eastAsia="Times New Roman" w:hAnsi="Calibri" w:cs="Calibri"/>
                <w:lang w:eastAsia="en-PH"/>
              </w:rPr>
              <w:t xml:space="preserve"> March 2022. The variable rates for some loans will be increasing, and others will be decreasing. </w:t>
            </w:r>
          </w:p>
          <w:p w14:paraId="016C9A43" w14:textId="77777777" w:rsidR="004B466D" w:rsidRDefault="00640945" w:rsidP="00640945">
            <w:pPr>
              <w:pStyle w:val="ListParagraph"/>
              <w:numPr>
                <w:ilvl w:val="1"/>
                <w:numId w:val="23"/>
              </w:numPr>
              <w:spacing w:after="0" w:line="240" w:lineRule="auto"/>
              <w:textAlignment w:val="baseline"/>
              <w:rPr>
                <w:rFonts w:ascii="Calibri" w:eastAsia="Times New Roman" w:hAnsi="Calibri" w:cs="Calibri"/>
                <w:b/>
                <w:bCs/>
                <w:lang w:eastAsia="en-PH"/>
              </w:rPr>
            </w:pPr>
            <w:r w:rsidRPr="00640945">
              <w:rPr>
                <w:rFonts w:ascii="Calibri" w:eastAsia="Times New Roman" w:hAnsi="Calibri" w:cs="Calibri"/>
                <w:b/>
                <w:bCs/>
                <w:lang w:eastAsia="en-PH"/>
              </w:rPr>
              <w:t>For variable rate loans where the rates are increasing:</w:t>
            </w:r>
          </w:p>
          <w:p w14:paraId="07C47D78" w14:textId="1D4A725C" w:rsidR="00640945" w:rsidRPr="004B466D" w:rsidRDefault="00C062EE" w:rsidP="004B466D">
            <w:pPr>
              <w:pStyle w:val="ListParagraph"/>
              <w:numPr>
                <w:ilvl w:val="2"/>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A</w:t>
            </w:r>
            <w:r w:rsidR="00640945" w:rsidRPr="004B466D">
              <w:rPr>
                <w:rFonts w:ascii="Calibri" w:eastAsia="Times New Roman" w:hAnsi="Calibri" w:cs="Calibri"/>
                <w:lang w:eastAsia="en-PH"/>
              </w:rPr>
              <w:t>pplications received from Friday 25 March 2022 will be subject to the new interest rates.</w:t>
            </w:r>
          </w:p>
          <w:p w14:paraId="3287A523" w14:textId="77777777" w:rsidR="00640945" w:rsidRDefault="00640945" w:rsidP="00640945">
            <w:pPr>
              <w:pStyle w:val="ListParagraph"/>
              <w:numPr>
                <w:ilvl w:val="1"/>
                <w:numId w:val="23"/>
              </w:numPr>
              <w:spacing w:after="0" w:line="240" w:lineRule="auto"/>
              <w:textAlignment w:val="baseline"/>
              <w:rPr>
                <w:rFonts w:ascii="Calibri" w:eastAsia="Times New Roman" w:hAnsi="Calibri" w:cs="Calibri"/>
                <w:b/>
                <w:bCs/>
                <w:lang w:eastAsia="en-PH"/>
              </w:rPr>
            </w:pPr>
            <w:r w:rsidRPr="00640945">
              <w:rPr>
                <w:rFonts w:ascii="Calibri" w:eastAsia="Times New Roman" w:hAnsi="Calibri" w:cs="Calibri"/>
                <w:b/>
                <w:bCs/>
                <w:lang w:eastAsia="en-PH"/>
              </w:rPr>
              <w:t>For variable rate loans where the rates are decreasing:</w:t>
            </w:r>
          </w:p>
          <w:p w14:paraId="29EAD836" w14:textId="02A188B0" w:rsidR="00640945" w:rsidRPr="00640945" w:rsidRDefault="00C14C19" w:rsidP="00640945">
            <w:pPr>
              <w:pStyle w:val="ListParagraph"/>
              <w:numPr>
                <w:ilvl w:val="2"/>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L</w:t>
            </w:r>
            <w:r w:rsidR="00640945" w:rsidRPr="00640945">
              <w:rPr>
                <w:rFonts w:ascii="Calibri" w:eastAsia="Times New Roman" w:hAnsi="Calibri" w:cs="Calibri"/>
                <w:lang w:eastAsia="en-PH"/>
              </w:rPr>
              <w:t>oans that are formally approved from Friday 25 March 2022 will be subject to the new interest rates.</w:t>
            </w:r>
          </w:p>
          <w:p w14:paraId="10BC3E82" w14:textId="77777777" w:rsidR="00640945" w:rsidRDefault="00640945" w:rsidP="003E37E5">
            <w:pPr>
              <w:pStyle w:val="ListParagraph"/>
              <w:numPr>
                <w:ilvl w:val="0"/>
                <w:numId w:val="23"/>
              </w:numPr>
              <w:spacing w:after="0" w:line="240" w:lineRule="auto"/>
              <w:textAlignment w:val="baseline"/>
              <w:rPr>
                <w:rFonts w:ascii="Calibri" w:eastAsia="Times New Roman" w:hAnsi="Calibri" w:cs="Calibri"/>
                <w:b/>
                <w:bCs/>
                <w:lang w:eastAsia="en-PH"/>
              </w:rPr>
            </w:pPr>
            <w:r w:rsidRPr="00640945">
              <w:rPr>
                <w:rFonts w:ascii="Calibri" w:eastAsia="Times New Roman" w:hAnsi="Calibri" w:cs="Calibri"/>
                <w:b/>
                <w:bCs/>
                <w:lang w:eastAsia="en-PH"/>
              </w:rPr>
              <w:t>Fixed Interest Rate Changes</w:t>
            </w:r>
          </w:p>
          <w:p w14:paraId="3CCFD3C1" w14:textId="77777777" w:rsidR="003E341C" w:rsidRDefault="009E7DE5" w:rsidP="003E341C">
            <w:pPr>
              <w:pStyle w:val="ListParagraph"/>
              <w:numPr>
                <w:ilvl w:val="1"/>
                <w:numId w:val="23"/>
              </w:numPr>
              <w:spacing w:after="0" w:line="240" w:lineRule="auto"/>
              <w:textAlignment w:val="baseline"/>
              <w:rPr>
                <w:rFonts w:ascii="Calibri" w:eastAsia="Times New Roman" w:hAnsi="Calibri" w:cs="Calibri"/>
                <w:lang w:eastAsia="en-PH"/>
              </w:rPr>
            </w:pPr>
            <w:r w:rsidRPr="003E341C">
              <w:rPr>
                <w:rFonts w:ascii="Calibri" w:eastAsia="Times New Roman" w:hAnsi="Calibri" w:cs="Calibri"/>
                <w:lang w:eastAsia="en-PH"/>
              </w:rPr>
              <w:t>From 25</w:t>
            </w:r>
            <w:r w:rsidR="003E341C" w:rsidRPr="003E341C">
              <w:rPr>
                <w:rFonts w:ascii="Calibri" w:eastAsia="Times New Roman" w:hAnsi="Calibri" w:cs="Calibri"/>
                <w:lang w:eastAsia="en-PH"/>
              </w:rPr>
              <w:t xml:space="preserve"> March 2022, we'll be increasing our fixed interest rates for Owner Occupier and Investment Principal &amp; Interest loans by 0.25% p.a. for new home loan applications. The new interest rates will apply to loans </w:t>
            </w:r>
            <w:r w:rsidR="00B134E7" w:rsidRPr="003E341C">
              <w:rPr>
                <w:rFonts w:ascii="Calibri" w:eastAsia="Times New Roman" w:hAnsi="Calibri" w:cs="Calibri"/>
                <w:lang w:eastAsia="en-PH"/>
              </w:rPr>
              <w:t>that settle</w:t>
            </w:r>
            <w:r w:rsidR="003E341C" w:rsidRPr="003E341C">
              <w:rPr>
                <w:rFonts w:ascii="Calibri" w:eastAsia="Times New Roman" w:hAnsi="Calibri" w:cs="Calibri"/>
                <w:lang w:eastAsia="en-PH"/>
              </w:rPr>
              <w:t xml:space="preserve"> on or after Friday 25 March 2022.  </w:t>
            </w:r>
          </w:p>
          <w:p w14:paraId="11D452D0" w14:textId="77777777" w:rsidR="00CE7C67" w:rsidRDefault="00CE7C67" w:rsidP="00CE7C67">
            <w:pPr>
              <w:pStyle w:val="ListParagraph"/>
              <w:numPr>
                <w:ilvl w:val="0"/>
                <w:numId w:val="23"/>
              </w:numPr>
              <w:spacing w:after="0" w:line="240" w:lineRule="auto"/>
              <w:textAlignment w:val="baseline"/>
              <w:rPr>
                <w:rFonts w:ascii="Calibri" w:eastAsia="Times New Roman" w:hAnsi="Calibri" w:cs="Calibri"/>
                <w:lang w:eastAsia="en-PH"/>
              </w:rPr>
            </w:pPr>
            <w:r w:rsidRPr="00CE7C67">
              <w:rPr>
                <w:rFonts w:ascii="Calibri" w:eastAsia="Times New Roman" w:hAnsi="Calibri" w:cs="Calibri"/>
                <w:lang w:eastAsia="en-PH"/>
              </w:rPr>
              <w:t>ING Updated Serviceability Calculator</w:t>
            </w:r>
          </w:p>
          <w:p w14:paraId="120931A6" w14:textId="11E062C9" w:rsidR="009B53F0" w:rsidRPr="009B53F0" w:rsidRDefault="009B53F0" w:rsidP="009B53F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9B53F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ING updates</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022C6CDB" w:rsidR="00F45953" w:rsidRDefault="00BA124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Mar</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EBAF0C5" w14:textId="77777777" w:rsidR="00984D9F" w:rsidRDefault="00E1161C" w:rsidP="00E1161C">
            <w:pPr>
              <w:pStyle w:val="ListParagraph"/>
              <w:numPr>
                <w:ilvl w:val="0"/>
                <w:numId w:val="23"/>
              </w:numPr>
              <w:spacing w:after="0" w:line="240" w:lineRule="auto"/>
              <w:textAlignment w:val="baseline"/>
              <w:rPr>
                <w:rFonts w:ascii="Calibri" w:eastAsia="Times New Roman" w:hAnsi="Calibri" w:cs="Calibri"/>
                <w:b/>
                <w:bCs/>
                <w:lang w:val="en-US" w:eastAsia="en-PH"/>
              </w:rPr>
            </w:pPr>
            <w:r w:rsidRPr="00E1161C">
              <w:rPr>
                <w:rFonts w:ascii="Calibri" w:eastAsia="Times New Roman" w:hAnsi="Calibri" w:cs="Calibri"/>
                <w:b/>
                <w:bCs/>
                <w:lang w:val="en-US" w:eastAsia="en-PH"/>
              </w:rPr>
              <w:t>Changes to home loan fixed rates</w:t>
            </w:r>
          </w:p>
          <w:p w14:paraId="14EEDB69" w14:textId="77777777" w:rsidR="00E1161C" w:rsidRPr="00E1161C" w:rsidRDefault="00E1161C" w:rsidP="00E1161C">
            <w:pPr>
              <w:pStyle w:val="ListParagraph"/>
              <w:numPr>
                <w:ilvl w:val="1"/>
                <w:numId w:val="23"/>
              </w:numPr>
              <w:spacing w:after="0" w:line="240" w:lineRule="auto"/>
              <w:textAlignment w:val="baseline"/>
              <w:rPr>
                <w:rFonts w:ascii="Calibri" w:eastAsia="Times New Roman" w:hAnsi="Calibri" w:cs="Calibri"/>
                <w:b/>
                <w:bCs/>
                <w:lang w:val="en-US" w:eastAsia="en-PH"/>
              </w:rPr>
            </w:pPr>
            <w:r w:rsidRPr="00E1161C">
              <w:rPr>
                <w:rFonts w:ascii="Calibri" w:eastAsia="Times New Roman" w:hAnsi="Calibri" w:cs="Calibri"/>
                <w:b/>
                <w:bCs/>
                <w:lang w:val="en-US" w:eastAsia="en-PH"/>
              </w:rPr>
              <w:t>The changes include new fixed rates of:</w:t>
            </w:r>
          </w:p>
          <w:p w14:paraId="2A640644" w14:textId="77777777" w:rsidR="00E1161C" w:rsidRPr="00E1161C" w:rsidRDefault="00E1161C" w:rsidP="00E1161C">
            <w:pPr>
              <w:pStyle w:val="ListParagraph"/>
              <w:numPr>
                <w:ilvl w:val="2"/>
                <w:numId w:val="23"/>
              </w:numPr>
              <w:spacing w:after="0" w:line="240" w:lineRule="auto"/>
              <w:textAlignment w:val="baseline"/>
              <w:rPr>
                <w:rFonts w:ascii="Calibri" w:eastAsia="Times New Roman" w:hAnsi="Calibri" w:cs="Calibri"/>
                <w:lang w:val="en-US" w:eastAsia="en-PH"/>
              </w:rPr>
            </w:pPr>
            <w:r w:rsidRPr="00E1161C">
              <w:rPr>
                <w:rFonts w:ascii="Calibri" w:eastAsia="Times New Roman" w:hAnsi="Calibri" w:cs="Calibri"/>
                <w:lang w:val="en-US" w:eastAsia="en-PH"/>
              </w:rPr>
              <w:t>2.99% p.a. for owner occupier P&amp;I 1-year loan term at ≤70% LVR</w:t>
            </w:r>
          </w:p>
          <w:p w14:paraId="5A511E3E" w14:textId="77777777" w:rsidR="00E1161C" w:rsidRPr="00E1161C" w:rsidRDefault="00E1161C" w:rsidP="00E1161C">
            <w:pPr>
              <w:pStyle w:val="ListParagraph"/>
              <w:numPr>
                <w:ilvl w:val="2"/>
                <w:numId w:val="23"/>
              </w:numPr>
              <w:spacing w:after="0" w:line="240" w:lineRule="auto"/>
              <w:textAlignment w:val="baseline"/>
              <w:rPr>
                <w:rFonts w:ascii="Calibri" w:eastAsia="Times New Roman" w:hAnsi="Calibri" w:cs="Calibri"/>
                <w:lang w:val="en-US" w:eastAsia="en-PH"/>
              </w:rPr>
            </w:pPr>
            <w:r w:rsidRPr="00E1161C">
              <w:rPr>
                <w:rFonts w:ascii="Calibri" w:eastAsia="Times New Roman" w:hAnsi="Calibri" w:cs="Calibri"/>
                <w:lang w:val="en-US" w:eastAsia="en-PH"/>
              </w:rPr>
              <w:lastRenderedPageBreak/>
              <w:t>3.19% p.a. for investment P&amp;I 1-year loan term at ≤70% LVR.</w:t>
            </w:r>
          </w:p>
          <w:p w14:paraId="52AF9A08" w14:textId="77777777" w:rsidR="00E1161C" w:rsidRDefault="00E1161C" w:rsidP="005253CB">
            <w:pPr>
              <w:spacing w:after="0" w:line="240" w:lineRule="auto"/>
              <w:textAlignment w:val="baseline"/>
              <w:rPr>
                <w:rFonts w:ascii="Calibri" w:eastAsia="Times New Roman" w:hAnsi="Calibri" w:cs="Calibri"/>
                <w:b/>
                <w:bCs/>
                <w:lang w:val="en-US" w:eastAsia="en-PH"/>
              </w:rPr>
            </w:pPr>
          </w:p>
          <w:p w14:paraId="2A0C600C" w14:textId="531D6361" w:rsidR="005253CB" w:rsidRPr="005253CB" w:rsidRDefault="005253CB" w:rsidP="005253CB">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2" w:history="1">
              <w:r w:rsidRPr="005253CB">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6B501E" w:rsidRPr="007F63CF" w14:paraId="49110E67" w14:textId="77777777" w:rsidTr="00430D1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CD6D5C0" w:rsidR="006B501E" w:rsidRPr="007F63CF" w:rsidRDefault="006B501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23 – Mar</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6B501E" w:rsidRPr="007F63CF" w:rsidRDefault="006B501E"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25106A4" w14:textId="77777777" w:rsidR="006B501E" w:rsidRDefault="006B501E" w:rsidP="000B617C">
            <w:pPr>
              <w:pStyle w:val="ListParagraph"/>
              <w:numPr>
                <w:ilvl w:val="0"/>
                <w:numId w:val="23"/>
              </w:numPr>
              <w:spacing w:after="0" w:line="240" w:lineRule="auto"/>
              <w:textAlignment w:val="baseline"/>
              <w:rPr>
                <w:rFonts w:ascii="Calibri" w:eastAsia="Times New Roman" w:hAnsi="Calibri" w:cs="Calibri"/>
                <w:b/>
                <w:bCs/>
                <w:lang w:eastAsia="en-PH"/>
              </w:rPr>
            </w:pPr>
            <w:r w:rsidRPr="00A155B2">
              <w:rPr>
                <w:rFonts w:ascii="Calibri" w:eastAsia="Times New Roman" w:hAnsi="Calibri" w:cs="Calibri"/>
                <w:b/>
                <w:bCs/>
                <w:lang w:eastAsia="en-PH"/>
              </w:rPr>
              <w:t>Support for your customers impacted by NSW and QLD Floods</w:t>
            </w:r>
          </w:p>
          <w:p w14:paraId="7C553BE0" w14:textId="77777777" w:rsidR="006B501E" w:rsidRPr="00EF6928" w:rsidRDefault="006B501E" w:rsidP="00EF6928">
            <w:pPr>
              <w:pStyle w:val="ListParagraph"/>
              <w:numPr>
                <w:ilvl w:val="1"/>
                <w:numId w:val="23"/>
              </w:numPr>
              <w:spacing w:after="0" w:line="240" w:lineRule="auto"/>
              <w:textAlignment w:val="baseline"/>
              <w:rPr>
                <w:rFonts w:ascii="Calibri" w:eastAsia="Times New Roman" w:hAnsi="Calibri" w:cs="Calibri"/>
                <w:lang w:eastAsia="en-PH"/>
              </w:rPr>
            </w:pPr>
            <w:r w:rsidRPr="00EF6928">
              <w:rPr>
                <w:rFonts w:ascii="Calibri" w:eastAsia="Times New Roman" w:hAnsi="Calibri" w:cs="Calibri"/>
                <w:lang w:eastAsia="en-PH"/>
              </w:rPr>
              <w:t xml:space="preserve">ME is offering a range of hardship support options for any of your customers impacted by the recent floods in NSW and QLD. </w:t>
            </w:r>
          </w:p>
          <w:p w14:paraId="6CE6F3B0" w14:textId="77777777" w:rsidR="006B501E" w:rsidRPr="00EA2B00" w:rsidRDefault="006B501E" w:rsidP="00EF6928">
            <w:pPr>
              <w:pStyle w:val="ListParagraph"/>
              <w:numPr>
                <w:ilvl w:val="1"/>
                <w:numId w:val="23"/>
              </w:numPr>
              <w:spacing w:after="0" w:line="240" w:lineRule="auto"/>
              <w:textAlignment w:val="baseline"/>
              <w:rPr>
                <w:rFonts w:ascii="Calibri" w:eastAsia="Times New Roman" w:hAnsi="Calibri" w:cs="Calibri"/>
                <w:lang w:eastAsia="en-PH"/>
              </w:rPr>
            </w:pPr>
            <w:r w:rsidRPr="00EA2B00">
              <w:rPr>
                <w:rFonts w:ascii="Calibri" w:eastAsia="Times New Roman" w:hAnsi="Calibri" w:cs="Calibri"/>
                <w:lang w:eastAsia="en-PH"/>
              </w:rPr>
              <w:t xml:space="preserve">Potential Hardship assistance available. </w:t>
            </w:r>
          </w:p>
          <w:p w14:paraId="731F95C1" w14:textId="1DFAD3AB" w:rsidR="006B501E" w:rsidRPr="00EF6928" w:rsidRDefault="006B501E" w:rsidP="00EF6928">
            <w:pPr>
              <w:pStyle w:val="ListParagraph"/>
              <w:numPr>
                <w:ilvl w:val="1"/>
                <w:numId w:val="23"/>
              </w:numPr>
              <w:spacing w:after="0" w:line="240" w:lineRule="auto"/>
              <w:textAlignment w:val="baseline"/>
              <w:rPr>
                <w:rFonts w:ascii="Calibri" w:eastAsia="Times New Roman" w:hAnsi="Calibri" w:cs="Calibri"/>
                <w:b/>
                <w:bCs/>
                <w:lang w:eastAsia="en-PH"/>
              </w:rPr>
            </w:pPr>
            <w:r w:rsidRPr="00EF6928">
              <w:rPr>
                <w:rFonts w:ascii="Calibri" w:eastAsia="Times New Roman" w:hAnsi="Calibri" w:cs="Calibri"/>
                <w:b/>
                <w:bCs/>
                <w:lang w:eastAsia="en-PH"/>
              </w:rPr>
              <w:t>There is a media release on our website to let customers know about the support options available, below are types of potential Hardship assistance available</w:t>
            </w:r>
            <w:r>
              <w:rPr>
                <w:rFonts w:ascii="Calibri" w:eastAsia="Times New Roman" w:hAnsi="Calibri" w:cs="Calibri"/>
                <w:b/>
                <w:bCs/>
                <w:lang w:eastAsia="en-PH"/>
              </w:rPr>
              <w:t>:</w:t>
            </w:r>
          </w:p>
          <w:p w14:paraId="1DC0FFD5" w14:textId="77777777" w:rsidR="006B501E" w:rsidRPr="000E28A3" w:rsidRDefault="006B501E" w:rsidP="000E28A3">
            <w:pPr>
              <w:pStyle w:val="ListParagraph"/>
              <w:numPr>
                <w:ilvl w:val="2"/>
                <w:numId w:val="23"/>
              </w:numPr>
              <w:spacing w:after="0" w:line="240" w:lineRule="auto"/>
              <w:textAlignment w:val="baseline"/>
              <w:rPr>
                <w:rFonts w:ascii="Calibri" w:eastAsia="Times New Roman" w:hAnsi="Calibri" w:cs="Calibri"/>
                <w:lang w:eastAsia="en-PH"/>
              </w:rPr>
            </w:pPr>
            <w:r w:rsidRPr="000E28A3">
              <w:rPr>
                <w:rFonts w:ascii="Calibri" w:eastAsia="Times New Roman" w:hAnsi="Calibri" w:cs="Calibri"/>
                <w:lang w:eastAsia="en-PH"/>
              </w:rPr>
              <w:t>90-day deferral of loan repayments which may be capitalised to the loan over the remaining term</w:t>
            </w:r>
          </w:p>
          <w:p w14:paraId="10234574" w14:textId="77777777" w:rsidR="006B501E" w:rsidRPr="000E28A3" w:rsidRDefault="006B501E" w:rsidP="000E28A3">
            <w:pPr>
              <w:pStyle w:val="ListParagraph"/>
              <w:numPr>
                <w:ilvl w:val="2"/>
                <w:numId w:val="23"/>
              </w:numPr>
              <w:spacing w:after="0" w:line="240" w:lineRule="auto"/>
              <w:textAlignment w:val="baseline"/>
              <w:rPr>
                <w:rFonts w:ascii="Calibri" w:eastAsia="Times New Roman" w:hAnsi="Calibri" w:cs="Calibri"/>
                <w:lang w:eastAsia="en-PH"/>
              </w:rPr>
            </w:pPr>
            <w:r w:rsidRPr="000E28A3">
              <w:rPr>
                <w:rFonts w:ascii="Calibri" w:eastAsia="Times New Roman" w:hAnsi="Calibri" w:cs="Calibri"/>
                <w:lang w:eastAsia="en-PH"/>
              </w:rPr>
              <w:t>Waiver of fees associated with transactions relating to the financial difficulty assistance</w:t>
            </w:r>
          </w:p>
          <w:p w14:paraId="342C3A06" w14:textId="77777777" w:rsidR="006B501E" w:rsidRPr="000E28A3" w:rsidRDefault="006B501E" w:rsidP="000E28A3">
            <w:pPr>
              <w:pStyle w:val="ListParagraph"/>
              <w:numPr>
                <w:ilvl w:val="2"/>
                <w:numId w:val="23"/>
              </w:numPr>
              <w:spacing w:after="0" w:line="240" w:lineRule="auto"/>
              <w:textAlignment w:val="baseline"/>
              <w:rPr>
                <w:rFonts w:ascii="Calibri" w:eastAsia="Times New Roman" w:hAnsi="Calibri" w:cs="Calibri"/>
                <w:lang w:eastAsia="en-PH"/>
              </w:rPr>
            </w:pPr>
            <w:r w:rsidRPr="000E28A3">
              <w:rPr>
                <w:rFonts w:ascii="Calibri" w:eastAsia="Times New Roman" w:hAnsi="Calibri" w:cs="Calibri"/>
                <w:lang w:eastAsia="en-PH"/>
              </w:rPr>
              <w:t>Early release of funds held in customer Term Deposits (including waiver of fee)</w:t>
            </w:r>
          </w:p>
          <w:p w14:paraId="372CE1E5" w14:textId="77777777" w:rsidR="006B501E" w:rsidRDefault="006B501E" w:rsidP="00915AFB">
            <w:pPr>
              <w:pStyle w:val="ListParagraph"/>
              <w:numPr>
                <w:ilvl w:val="0"/>
                <w:numId w:val="23"/>
              </w:numPr>
              <w:spacing w:after="0" w:line="240" w:lineRule="auto"/>
              <w:textAlignment w:val="baseline"/>
              <w:rPr>
                <w:rFonts w:ascii="Calibri" w:eastAsia="Times New Roman" w:hAnsi="Calibri" w:cs="Calibri"/>
                <w:b/>
                <w:bCs/>
                <w:lang w:eastAsia="en-PH"/>
              </w:rPr>
            </w:pPr>
            <w:r w:rsidRPr="00915AFB">
              <w:rPr>
                <w:rFonts w:ascii="Calibri" w:eastAsia="Times New Roman" w:hAnsi="Calibri" w:cs="Calibri"/>
                <w:b/>
                <w:bCs/>
                <w:lang w:eastAsia="en-PH"/>
              </w:rPr>
              <w:t>HEM update</w:t>
            </w:r>
          </w:p>
          <w:p w14:paraId="4D29EB44" w14:textId="77777777" w:rsidR="006B501E" w:rsidRPr="00915AFB" w:rsidRDefault="006B501E" w:rsidP="00915AFB">
            <w:pPr>
              <w:pStyle w:val="ListParagraph"/>
              <w:numPr>
                <w:ilvl w:val="1"/>
                <w:numId w:val="23"/>
              </w:numPr>
              <w:spacing w:after="0" w:line="240" w:lineRule="auto"/>
              <w:textAlignment w:val="baseline"/>
              <w:rPr>
                <w:rFonts w:ascii="Calibri" w:eastAsia="Times New Roman" w:hAnsi="Calibri" w:cs="Calibri"/>
                <w:lang w:eastAsia="en-PH"/>
              </w:rPr>
            </w:pPr>
            <w:r w:rsidRPr="00915AFB">
              <w:rPr>
                <w:rFonts w:ascii="Calibri" w:eastAsia="Times New Roman" w:hAnsi="Calibri" w:cs="Calibri"/>
                <w:lang w:eastAsia="en-PH"/>
              </w:rPr>
              <w:t xml:space="preserve">Effective Wednesday 23 March 2022, as per our regulatory obligations ME are updating our HEM values for the quarter. These updates will be reflected in our servicing calculations from 23 March 2022. </w:t>
            </w:r>
          </w:p>
          <w:p w14:paraId="3E0B2CA6" w14:textId="77777777" w:rsidR="006B501E" w:rsidRPr="00915AFB" w:rsidRDefault="006B501E" w:rsidP="00915AFB">
            <w:pPr>
              <w:pStyle w:val="ListParagraph"/>
              <w:numPr>
                <w:ilvl w:val="1"/>
                <w:numId w:val="23"/>
              </w:numPr>
              <w:spacing w:after="0" w:line="240" w:lineRule="auto"/>
              <w:textAlignment w:val="baseline"/>
              <w:rPr>
                <w:rFonts w:ascii="Calibri" w:eastAsia="Times New Roman" w:hAnsi="Calibri" w:cs="Calibri"/>
                <w:lang w:eastAsia="en-PH"/>
              </w:rPr>
            </w:pPr>
            <w:r w:rsidRPr="00915AFB">
              <w:rPr>
                <w:rFonts w:ascii="Calibri" w:eastAsia="Times New Roman" w:hAnsi="Calibri" w:cs="Calibri"/>
                <w:lang w:eastAsia="en-PH"/>
              </w:rPr>
              <w:t xml:space="preserve">As part of our responsible lending requirements ME will continue to use the higher of HEM values or the customers stated living expenses. </w:t>
            </w:r>
          </w:p>
          <w:p w14:paraId="598DD32B" w14:textId="77777777" w:rsidR="006B501E" w:rsidRPr="00915AFB" w:rsidRDefault="006B501E" w:rsidP="00915AFB">
            <w:pPr>
              <w:pStyle w:val="ListParagraph"/>
              <w:numPr>
                <w:ilvl w:val="1"/>
                <w:numId w:val="23"/>
              </w:numPr>
              <w:spacing w:after="0" w:line="240" w:lineRule="auto"/>
              <w:textAlignment w:val="baseline"/>
              <w:rPr>
                <w:rFonts w:ascii="Calibri" w:eastAsia="Times New Roman" w:hAnsi="Calibri" w:cs="Calibri"/>
                <w:b/>
                <w:bCs/>
                <w:lang w:eastAsia="en-PH"/>
              </w:rPr>
            </w:pPr>
            <w:r w:rsidRPr="00915AFB">
              <w:rPr>
                <w:rFonts w:ascii="Calibri" w:eastAsia="Times New Roman" w:hAnsi="Calibri" w:cs="Calibri"/>
                <w:b/>
                <w:bCs/>
                <w:lang w:eastAsia="en-PH"/>
              </w:rPr>
              <w:t xml:space="preserve">How this impacts in-flight AIPs? </w:t>
            </w:r>
          </w:p>
          <w:p w14:paraId="18FCD902" w14:textId="77777777" w:rsidR="006B501E" w:rsidRDefault="006B501E" w:rsidP="00F7194B">
            <w:pPr>
              <w:pStyle w:val="ListParagraph"/>
              <w:numPr>
                <w:ilvl w:val="2"/>
                <w:numId w:val="23"/>
              </w:numPr>
              <w:spacing w:after="0" w:line="240" w:lineRule="auto"/>
              <w:textAlignment w:val="baseline"/>
              <w:rPr>
                <w:rFonts w:ascii="Calibri" w:eastAsia="Times New Roman" w:hAnsi="Calibri" w:cs="Calibri"/>
                <w:b/>
                <w:bCs/>
                <w:lang w:eastAsia="en-PH"/>
              </w:rPr>
            </w:pPr>
            <w:r w:rsidRPr="00915AFB">
              <w:rPr>
                <w:rFonts w:ascii="Calibri" w:eastAsia="Times New Roman" w:hAnsi="Calibri" w:cs="Calibri"/>
                <w:b/>
                <w:bCs/>
                <w:lang w:eastAsia="en-PH"/>
              </w:rPr>
              <w:t>For AIPs issued prior to 24 March 2022, where the following conditions are met and re-verified (where applicable), formal approval can be granted if:</w:t>
            </w:r>
          </w:p>
          <w:p w14:paraId="5F15F66C" w14:textId="77777777" w:rsidR="006B501E" w:rsidRPr="00F7194B" w:rsidRDefault="006B501E" w:rsidP="00F7194B">
            <w:pPr>
              <w:pStyle w:val="ListParagraph"/>
              <w:numPr>
                <w:ilvl w:val="3"/>
                <w:numId w:val="23"/>
              </w:numPr>
              <w:spacing w:after="0" w:line="240" w:lineRule="auto"/>
              <w:textAlignment w:val="baseline"/>
              <w:rPr>
                <w:rFonts w:ascii="Calibri" w:eastAsia="Times New Roman" w:hAnsi="Calibri" w:cs="Calibri"/>
                <w:lang w:eastAsia="en-PH"/>
              </w:rPr>
            </w:pPr>
            <w:r w:rsidRPr="00F7194B">
              <w:rPr>
                <w:rFonts w:ascii="Calibri" w:eastAsia="Times New Roman" w:hAnsi="Calibri" w:cs="Calibri"/>
                <w:lang w:eastAsia="en-PH"/>
              </w:rPr>
              <w:t>loan amount has not increased</w:t>
            </w:r>
          </w:p>
          <w:p w14:paraId="689B6CC4" w14:textId="77777777" w:rsidR="006B501E" w:rsidRPr="00F7194B" w:rsidRDefault="006B501E" w:rsidP="00F7194B">
            <w:pPr>
              <w:pStyle w:val="ListParagraph"/>
              <w:numPr>
                <w:ilvl w:val="3"/>
                <w:numId w:val="23"/>
              </w:numPr>
              <w:spacing w:after="0" w:line="240" w:lineRule="auto"/>
              <w:textAlignment w:val="baseline"/>
              <w:rPr>
                <w:rFonts w:ascii="Calibri" w:eastAsia="Times New Roman" w:hAnsi="Calibri" w:cs="Calibri"/>
                <w:lang w:eastAsia="en-PH"/>
              </w:rPr>
            </w:pPr>
            <w:r w:rsidRPr="00F7194B">
              <w:rPr>
                <w:rFonts w:ascii="Calibri" w:eastAsia="Times New Roman" w:hAnsi="Calibri" w:cs="Calibri"/>
                <w:lang w:eastAsia="en-PH"/>
              </w:rPr>
              <w:t>no increase in LVR</w:t>
            </w:r>
          </w:p>
          <w:p w14:paraId="2DA88BBF" w14:textId="77777777" w:rsidR="006B501E" w:rsidRPr="00F7194B" w:rsidRDefault="006B501E" w:rsidP="00F7194B">
            <w:pPr>
              <w:pStyle w:val="ListParagraph"/>
              <w:numPr>
                <w:ilvl w:val="3"/>
                <w:numId w:val="23"/>
              </w:numPr>
              <w:spacing w:after="0" w:line="240" w:lineRule="auto"/>
              <w:textAlignment w:val="baseline"/>
              <w:rPr>
                <w:rFonts w:ascii="Calibri" w:eastAsia="Times New Roman" w:hAnsi="Calibri" w:cs="Calibri"/>
                <w:lang w:eastAsia="en-PH"/>
              </w:rPr>
            </w:pPr>
            <w:r w:rsidRPr="00F7194B">
              <w:rPr>
                <w:rFonts w:ascii="Calibri" w:eastAsia="Times New Roman" w:hAnsi="Calibri" w:cs="Calibri"/>
                <w:lang w:eastAsia="en-PH"/>
              </w:rPr>
              <w:t>customer’s financial position and employment details remain the same</w:t>
            </w:r>
          </w:p>
          <w:p w14:paraId="1A9E618D" w14:textId="08CC30BE" w:rsidR="006B501E" w:rsidRPr="00F7194B" w:rsidRDefault="006B501E" w:rsidP="00F7194B">
            <w:pPr>
              <w:pStyle w:val="ListParagraph"/>
              <w:numPr>
                <w:ilvl w:val="3"/>
                <w:numId w:val="23"/>
              </w:numPr>
              <w:spacing w:after="0" w:line="240" w:lineRule="auto"/>
              <w:textAlignment w:val="baseline"/>
              <w:rPr>
                <w:rFonts w:ascii="Calibri" w:eastAsia="Times New Roman" w:hAnsi="Calibri" w:cs="Calibri"/>
                <w:b/>
                <w:bCs/>
                <w:lang w:eastAsia="en-PH"/>
              </w:rPr>
            </w:pPr>
            <w:r w:rsidRPr="00F7194B">
              <w:rPr>
                <w:rFonts w:ascii="Calibri" w:eastAsia="Times New Roman" w:hAnsi="Calibri" w:cs="Calibri"/>
                <w:lang w:eastAsia="en-PH"/>
              </w:rPr>
              <w:t>standard AIP criteria apply (e.g. acceptability of security)</w:t>
            </w:r>
          </w:p>
        </w:tc>
      </w:tr>
      <w:tr w:rsidR="006B501E" w:rsidRPr="007F63CF" w14:paraId="03353360" w14:textId="77777777" w:rsidTr="00430D1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CF03FC3" w14:textId="30F31725" w:rsidR="006B501E" w:rsidRDefault="006B501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Mar</w:t>
            </w:r>
          </w:p>
        </w:tc>
        <w:tc>
          <w:tcPr>
            <w:tcW w:w="1934" w:type="dxa"/>
            <w:vMerge/>
            <w:tcBorders>
              <w:left w:val="single" w:sz="6" w:space="0" w:color="000000"/>
              <w:bottom w:val="single" w:sz="6" w:space="0" w:color="000000"/>
              <w:right w:val="single" w:sz="6" w:space="0" w:color="000000"/>
            </w:tcBorders>
            <w:shd w:val="clear" w:color="auto" w:fill="auto"/>
          </w:tcPr>
          <w:p w14:paraId="57CB0410" w14:textId="77777777" w:rsidR="006B501E" w:rsidRPr="007F63CF" w:rsidRDefault="006B501E"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267CD21" w14:textId="0D714CFB" w:rsidR="006B501E" w:rsidRPr="006B501E" w:rsidRDefault="006B501E" w:rsidP="000B617C">
            <w:pPr>
              <w:pStyle w:val="ListParagraph"/>
              <w:numPr>
                <w:ilvl w:val="0"/>
                <w:numId w:val="23"/>
              </w:numPr>
              <w:spacing w:after="0" w:line="240" w:lineRule="auto"/>
              <w:textAlignment w:val="baseline"/>
              <w:rPr>
                <w:rFonts w:ascii="Calibri" w:eastAsia="Times New Roman" w:hAnsi="Calibri" w:cs="Calibri"/>
                <w:lang w:eastAsia="en-PH"/>
              </w:rPr>
            </w:pPr>
            <w:r w:rsidRPr="006B501E">
              <w:rPr>
                <w:rFonts w:ascii="Calibri" w:eastAsia="Times New Roman" w:hAnsi="Calibri" w:cs="Calibri"/>
                <w:lang w:eastAsia="en-PH"/>
              </w:rPr>
              <w:t>Updated</w:t>
            </w:r>
            <w:r w:rsidR="00252D69">
              <w:rPr>
                <w:rFonts w:ascii="Calibri" w:eastAsia="Times New Roman" w:hAnsi="Calibri" w:cs="Calibri"/>
                <w:lang w:eastAsia="en-PH"/>
              </w:rPr>
              <w:t xml:space="preserve"> Serviceability</w:t>
            </w:r>
            <w:r w:rsidRPr="006B501E">
              <w:rPr>
                <w:rFonts w:ascii="Calibri" w:eastAsia="Times New Roman" w:hAnsi="Calibri" w:cs="Calibri"/>
                <w:lang w:eastAsia="en-PH"/>
              </w:rPr>
              <w:t xml:space="preserve"> Calculator</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4ECA3F0E" w:rsidR="004B3B0E" w:rsidRPr="007F63CF" w:rsidRDefault="00C6527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376022A" w14:textId="4155B553" w:rsidR="004B3B0E" w:rsidRDefault="00C65273" w:rsidP="00C65273">
            <w:pPr>
              <w:pStyle w:val="ListParagraph"/>
              <w:numPr>
                <w:ilvl w:val="0"/>
                <w:numId w:val="23"/>
              </w:numPr>
              <w:spacing w:after="0" w:line="240" w:lineRule="auto"/>
              <w:textAlignment w:val="baseline"/>
              <w:rPr>
                <w:rFonts w:ascii="Calibri" w:eastAsia="Times New Roman" w:hAnsi="Calibri" w:cs="Calibri"/>
                <w:b/>
                <w:bCs/>
                <w:lang w:eastAsia="en-PH"/>
              </w:rPr>
            </w:pPr>
            <w:r w:rsidRPr="00C65273">
              <w:rPr>
                <w:rFonts w:ascii="Calibri" w:eastAsia="Times New Roman" w:hAnsi="Calibri" w:cs="Calibri"/>
                <w:b/>
                <w:bCs/>
                <w:lang w:eastAsia="en-PH"/>
              </w:rPr>
              <w:t xml:space="preserve">Investment Variable Rates </w:t>
            </w:r>
            <w:r w:rsidR="00ED751E" w:rsidRPr="00C65273">
              <w:rPr>
                <w:rFonts w:ascii="Calibri" w:eastAsia="Times New Roman" w:hAnsi="Calibri" w:cs="Calibri"/>
                <w:b/>
                <w:bCs/>
                <w:lang w:eastAsia="en-PH"/>
              </w:rPr>
              <w:t>Reduced</w:t>
            </w:r>
          </w:p>
          <w:p w14:paraId="01F41343" w14:textId="29154B37" w:rsidR="00ED751E" w:rsidRDefault="00ED751E" w:rsidP="00ED751E">
            <w:pPr>
              <w:pStyle w:val="ListParagraph"/>
              <w:numPr>
                <w:ilvl w:val="1"/>
                <w:numId w:val="23"/>
              </w:numPr>
              <w:spacing w:after="0" w:line="240" w:lineRule="auto"/>
              <w:textAlignment w:val="baseline"/>
              <w:rPr>
                <w:rFonts w:ascii="Calibri" w:eastAsia="Times New Roman" w:hAnsi="Calibri" w:cs="Calibri"/>
                <w:b/>
                <w:bCs/>
                <w:lang w:eastAsia="en-PH"/>
              </w:rPr>
            </w:pPr>
            <w:r w:rsidRPr="00ED751E">
              <w:rPr>
                <w:rFonts w:ascii="Calibri" w:eastAsia="Times New Roman" w:hAnsi="Calibri" w:cs="Calibri"/>
                <w:b/>
                <w:bCs/>
                <w:lang w:eastAsia="en-PH"/>
              </w:rPr>
              <w:lastRenderedPageBreak/>
              <w:t xml:space="preserve">MyState Bank is reducing some its </w:t>
            </w:r>
            <w:r w:rsidR="00F520E8" w:rsidRPr="00ED751E">
              <w:rPr>
                <w:rFonts w:ascii="Calibri" w:eastAsia="Times New Roman" w:hAnsi="Calibri" w:cs="Calibri"/>
                <w:b/>
                <w:bCs/>
                <w:lang w:eastAsia="en-PH"/>
              </w:rPr>
              <w:t>investment</w:t>
            </w:r>
            <w:r w:rsidRPr="00ED751E">
              <w:rPr>
                <w:rFonts w:ascii="Calibri" w:eastAsia="Times New Roman" w:hAnsi="Calibri" w:cs="Calibri"/>
                <w:b/>
                <w:bCs/>
                <w:lang w:eastAsia="en-PH"/>
              </w:rPr>
              <w:t xml:space="preserve"> home loan variable rates effective Tuesday 22 March 2022, for the following loan types:</w:t>
            </w:r>
          </w:p>
          <w:p w14:paraId="7CF5A5E8" w14:textId="77777777" w:rsidR="00ED751E" w:rsidRDefault="00ED751E" w:rsidP="00ED751E">
            <w:pPr>
              <w:pStyle w:val="ListParagraph"/>
              <w:numPr>
                <w:ilvl w:val="2"/>
                <w:numId w:val="23"/>
              </w:numPr>
              <w:spacing w:after="0" w:line="240" w:lineRule="auto"/>
              <w:textAlignment w:val="baseline"/>
              <w:rPr>
                <w:rFonts w:ascii="Calibri" w:eastAsia="Times New Roman" w:hAnsi="Calibri" w:cs="Calibri"/>
                <w:lang w:eastAsia="en-PH"/>
              </w:rPr>
            </w:pPr>
            <w:r w:rsidRPr="00ED751E">
              <w:rPr>
                <w:rFonts w:ascii="Calibri" w:eastAsia="Times New Roman" w:hAnsi="Calibri" w:cs="Calibri"/>
                <w:lang w:eastAsia="en-PH"/>
              </w:rPr>
              <w:t>Investment Basic (Principal &amp; Interest, and Interest Only) variable rate loans for new customers</w:t>
            </w:r>
          </w:p>
          <w:p w14:paraId="01BE1F7F" w14:textId="281B0127" w:rsidR="00F520E8" w:rsidRPr="00ED751E" w:rsidRDefault="00F520E8" w:rsidP="00ED751E">
            <w:pPr>
              <w:pStyle w:val="ListParagraph"/>
              <w:numPr>
                <w:ilvl w:val="2"/>
                <w:numId w:val="23"/>
              </w:numPr>
              <w:spacing w:after="0" w:line="240" w:lineRule="auto"/>
              <w:textAlignment w:val="baseline"/>
              <w:rPr>
                <w:rFonts w:ascii="Calibri" w:eastAsia="Times New Roman" w:hAnsi="Calibri" w:cs="Calibri"/>
                <w:lang w:eastAsia="en-PH"/>
              </w:rPr>
            </w:pPr>
            <w:r w:rsidRPr="00F520E8">
              <w:rPr>
                <w:rFonts w:ascii="Calibri" w:eastAsia="Times New Roman" w:hAnsi="Calibri" w:cs="Calibri"/>
                <w:lang w:eastAsia="en-PH"/>
              </w:rPr>
              <w:t>Investment Special Residential (Principal &amp; Interest, and Interest Only) variable rate loans for new customers.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C36ADE6" w:rsidR="004B3B0E" w:rsidRPr="007F63CF" w:rsidRDefault="007D477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24 – Mar</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B1C8D7" w14:textId="5EB7D0C1" w:rsidR="0094269B" w:rsidRDefault="0094269B" w:rsidP="0094269B">
            <w:pPr>
              <w:pStyle w:val="ListParagraph"/>
              <w:numPr>
                <w:ilvl w:val="0"/>
                <w:numId w:val="23"/>
              </w:numPr>
              <w:rPr>
                <w:rFonts w:ascii="Calibri" w:eastAsia="Times New Roman" w:hAnsi="Calibri" w:cs="Calibri"/>
                <w:b/>
                <w:bCs/>
                <w:lang w:eastAsia="en-PH"/>
              </w:rPr>
            </w:pPr>
            <w:r>
              <w:rPr>
                <w:rFonts w:ascii="Calibri" w:eastAsia="Times New Roman" w:hAnsi="Calibri" w:cs="Calibri"/>
                <w:b/>
                <w:bCs/>
                <w:lang w:eastAsia="en-PH"/>
              </w:rPr>
              <w:t>Rate Alert</w:t>
            </w:r>
          </w:p>
          <w:p w14:paraId="141E01BB" w14:textId="4089132F" w:rsidR="0094269B" w:rsidRPr="0094269B" w:rsidRDefault="0094269B" w:rsidP="0094269B">
            <w:pPr>
              <w:pStyle w:val="ListParagraph"/>
              <w:numPr>
                <w:ilvl w:val="1"/>
                <w:numId w:val="23"/>
              </w:numPr>
              <w:rPr>
                <w:rFonts w:ascii="Calibri" w:eastAsia="Times New Roman" w:hAnsi="Calibri" w:cs="Calibri"/>
                <w:lang w:eastAsia="en-PH"/>
              </w:rPr>
            </w:pPr>
            <w:r w:rsidRPr="0094269B">
              <w:rPr>
                <w:rFonts w:ascii="Calibri" w:eastAsia="Times New Roman" w:hAnsi="Calibri" w:cs="Calibri"/>
                <w:lang w:eastAsia="en-PH"/>
              </w:rPr>
              <w:t>A decrease to our Basic Home Loan interest rate by increasing the promotional discount.</w:t>
            </w:r>
          </w:p>
          <w:p w14:paraId="11071209" w14:textId="5AFB9610" w:rsidR="0094269B" w:rsidRPr="0094269B" w:rsidRDefault="0094269B" w:rsidP="008E754A">
            <w:pPr>
              <w:pStyle w:val="ListParagraph"/>
              <w:numPr>
                <w:ilvl w:val="1"/>
                <w:numId w:val="23"/>
              </w:numPr>
              <w:rPr>
                <w:rFonts w:ascii="Calibri" w:eastAsia="Times New Roman" w:hAnsi="Calibri" w:cs="Calibri"/>
                <w:lang w:eastAsia="en-PH"/>
              </w:rPr>
            </w:pPr>
            <w:r w:rsidRPr="0094269B">
              <w:rPr>
                <w:rFonts w:ascii="Calibri" w:eastAsia="Times New Roman" w:hAnsi="Calibri" w:cs="Calibri"/>
                <w:lang w:eastAsia="en-PH"/>
              </w:rPr>
              <w:t>An increase to our fixed rates for Owner Occupier and Residential Investment Home Loans.</w:t>
            </w:r>
          </w:p>
          <w:p w14:paraId="77358350" w14:textId="77777777" w:rsidR="004B3B0E" w:rsidRDefault="008E754A" w:rsidP="0094269B">
            <w:pPr>
              <w:pStyle w:val="ListParagraph"/>
              <w:numPr>
                <w:ilvl w:val="0"/>
                <w:numId w:val="23"/>
              </w:numPr>
              <w:spacing w:after="0" w:line="240" w:lineRule="auto"/>
              <w:textAlignment w:val="baseline"/>
              <w:rPr>
                <w:rFonts w:ascii="Calibri" w:eastAsia="Times New Roman" w:hAnsi="Calibri" w:cs="Calibri"/>
                <w:b/>
                <w:bCs/>
                <w:lang w:eastAsia="en-PH"/>
              </w:rPr>
            </w:pPr>
            <w:r w:rsidRPr="008E754A">
              <w:rPr>
                <w:rFonts w:ascii="Calibri" w:eastAsia="Times New Roman" w:hAnsi="Calibri" w:cs="Calibri"/>
                <w:b/>
                <w:bCs/>
                <w:lang w:eastAsia="en-PH"/>
              </w:rPr>
              <w:t>A Rate Lock reminder and simple guide.</w:t>
            </w:r>
          </w:p>
          <w:p w14:paraId="531988A4" w14:textId="77777777" w:rsidR="008E754A" w:rsidRDefault="00654D3F" w:rsidP="00654D3F">
            <w:pPr>
              <w:pStyle w:val="ListParagraph"/>
              <w:numPr>
                <w:ilvl w:val="1"/>
                <w:numId w:val="23"/>
              </w:numPr>
              <w:spacing w:after="0" w:line="240" w:lineRule="auto"/>
              <w:textAlignment w:val="baseline"/>
              <w:rPr>
                <w:rFonts w:ascii="Calibri" w:eastAsia="Times New Roman" w:hAnsi="Calibri" w:cs="Calibri"/>
                <w:lang w:eastAsia="en-PH"/>
              </w:rPr>
            </w:pPr>
            <w:r w:rsidRPr="00654D3F">
              <w:rPr>
                <w:rFonts w:ascii="Calibri" w:eastAsia="Times New Roman" w:hAnsi="Calibri" w:cs="Calibri"/>
                <w:lang w:eastAsia="en-PH"/>
              </w:rPr>
              <w:t>Rate Lock will hold the current fixed rate for up to 90 days from loan submission. The Rate Lock fee is 0.15% of the loan amount or $500, whichever is higher, capped at $1,000 for loans up to $2mil. For loans above $2mil, the Rate Lock fee is 0.15% of the loan amount.</w:t>
            </w:r>
          </w:p>
          <w:p w14:paraId="018C8246" w14:textId="77777777" w:rsidR="005341D4" w:rsidRDefault="005341D4" w:rsidP="005341D4">
            <w:pPr>
              <w:spacing w:after="0" w:line="240" w:lineRule="auto"/>
              <w:textAlignment w:val="baseline"/>
              <w:rPr>
                <w:rFonts w:ascii="Calibri" w:eastAsia="Times New Roman" w:hAnsi="Calibri" w:cs="Calibri"/>
                <w:lang w:eastAsia="en-PH"/>
              </w:rPr>
            </w:pPr>
          </w:p>
          <w:p w14:paraId="1602986D" w14:textId="7999BDC2" w:rsidR="005341D4" w:rsidRDefault="005341D4" w:rsidP="005341D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4F6BC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34C5BF29" w14:textId="63211BD8" w:rsidR="005341D4" w:rsidRDefault="005341D4" w:rsidP="005341D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D4173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BankSA updates</w:t>
            </w:r>
          </w:p>
          <w:p w14:paraId="214357C5" w14:textId="7660D72B" w:rsidR="005341D4" w:rsidRDefault="005341D4" w:rsidP="005341D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B222D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5D28E6A3" w14:textId="1E53F59F" w:rsidR="005341D4" w:rsidRPr="005341D4" w:rsidRDefault="005341D4" w:rsidP="005341D4">
            <w:pPr>
              <w:spacing w:after="0" w:line="240" w:lineRule="auto"/>
              <w:textAlignment w:val="baseline"/>
              <w:rPr>
                <w:rFonts w:ascii="Calibri" w:eastAsia="Times New Roman" w:hAnsi="Calibri" w:cs="Calibri"/>
                <w:lang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5D82C3A6" w:rsidR="00BD53CC" w:rsidRPr="007F63CF" w:rsidRDefault="00DB149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24 – Mar</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34C52170" w14:textId="77777777" w:rsidR="00BD53CC" w:rsidRDefault="00634ED7" w:rsidP="00634ED7">
            <w:pPr>
              <w:pStyle w:val="ListParagraph"/>
              <w:numPr>
                <w:ilvl w:val="0"/>
                <w:numId w:val="26"/>
              </w:numPr>
              <w:spacing w:after="0" w:line="240" w:lineRule="auto"/>
              <w:textAlignment w:val="baseline"/>
              <w:rPr>
                <w:rFonts w:ascii="Calibri" w:eastAsia="Times New Roman" w:hAnsi="Calibri" w:cs="Calibri"/>
                <w:b/>
                <w:bCs/>
                <w:lang w:eastAsia="en-PH"/>
              </w:rPr>
            </w:pPr>
            <w:r w:rsidRPr="00634ED7">
              <w:rPr>
                <w:rFonts w:ascii="Calibri" w:eastAsia="Times New Roman" w:hAnsi="Calibri" w:cs="Calibri"/>
                <w:b/>
                <w:bCs/>
                <w:lang w:eastAsia="en-PH"/>
              </w:rPr>
              <w:t>Convert pre-approval to full application in ApplyOnline</w:t>
            </w:r>
          </w:p>
          <w:p w14:paraId="3BA77B80" w14:textId="77777777" w:rsidR="00634ED7" w:rsidRDefault="00634ED7" w:rsidP="00634ED7">
            <w:pPr>
              <w:pStyle w:val="ListParagraph"/>
              <w:numPr>
                <w:ilvl w:val="1"/>
                <w:numId w:val="26"/>
              </w:numPr>
              <w:spacing w:after="0" w:line="240" w:lineRule="auto"/>
              <w:textAlignment w:val="baseline"/>
              <w:rPr>
                <w:rFonts w:ascii="Calibri" w:eastAsia="Times New Roman" w:hAnsi="Calibri" w:cs="Calibri"/>
                <w:lang w:eastAsia="en-PH"/>
              </w:rPr>
            </w:pPr>
            <w:r w:rsidRPr="00634ED7">
              <w:rPr>
                <w:rFonts w:ascii="Calibri" w:eastAsia="Times New Roman" w:hAnsi="Calibri" w:cs="Calibri"/>
                <w:lang w:eastAsia="en-PH"/>
              </w:rPr>
              <w:t xml:space="preserve">From Monday 28 March 2022, brokers will start to see an 'edit to resubmit' tab in ApplyOnline. Brokers will be able to update the loan type, security, financial </w:t>
            </w:r>
            <w:r w:rsidR="00E06E29" w:rsidRPr="00634ED7">
              <w:rPr>
                <w:rFonts w:ascii="Calibri" w:eastAsia="Times New Roman" w:hAnsi="Calibri" w:cs="Calibri"/>
                <w:lang w:eastAsia="en-PH"/>
              </w:rPr>
              <w:t>position,</w:t>
            </w:r>
            <w:r w:rsidRPr="00634ED7">
              <w:rPr>
                <w:rFonts w:ascii="Calibri" w:eastAsia="Times New Roman" w:hAnsi="Calibri" w:cs="Calibri"/>
                <w:lang w:eastAsia="en-PH"/>
              </w:rPr>
              <w:t xml:space="preserve"> and compliance fields, as well as upload the conversion documents without the need to update notes.</w:t>
            </w:r>
          </w:p>
          <w:p w14:paraId="442216ED" w14:textId="77777777" w:rsidR="00E06E29" w:rsidRDefault="00E06E29" w:rsidP="00E06E29">
            <w:pPr>
              <w:pStyle w:val="ListParagraph"/>
              <w:numPr>
                <w:ilvl w:val="0"/>
                <w:numId w:val="26"/>
              </w:numPr>
              <w:spacing w:after="0" w:line="240" w:lineRule="auto"/>
              <w:textAlignment w:val="baseline"/>
              <w:rPr>
                <w:rFonts w:ascii="Calibri" w:eastAsia="Times New Roman" w:hAnsi="Calibri" w:cs="Calibri"/>
                <w:b/>
                <w:bCs/>
                <w:lang w:eastAsia="en-PH"/>
              </w:rPr>
            </w:pPr>
            <w:r w:rsidRPr="00E06E29">
              <w:rPr>
                <w:rFonts w:ascii="Calibri" w:eastAsia="Times New Roman" w:hAnsi="Calibri" w:cs="Calibri"/>
                <w:b/>
                <w:bCs/>
                <w:lang w:eastAsia="en-PH"/>
              </w:rPr>
              <w:t>Change to home loan criteria</w:t>
            </w:r>
          </w:p>
          <w:p w14:paraId="51EB2DBF" w14:textId="64615BB0" w:rsidR="009C1C10" w:rsidRPr="009C1C10" w:rsidRDefault="009C1C10" w:rsidP="009C1C10">
            <w:pPr>
              <w:pStyle w:val="ListParagraph"/>
              <w:numPr>
                <w:ilvl w:val="1"/>
                <w:numId w:val="26"/>
              </w:numPr>
              <w:spacing w:after="0" w:line="240" w:lineRule="auto"/>
              <w:textAlignment w:val="baseline"/>
              <w:rPr>
                <w:rFonts w:ascii="Calibri" w:eastAsia="Times New Roman" w:hAnsi="Calibri" w:cs="Calibri"/>
                <w:lang w:eastAsia="en-PH"/>
              </w:rPr>
            </w:pPr>
            <w:r w:rsidRPr="009C1C10">
              <w:rPr>
                <w:rFonts w:ascii="Calibri" w:eastAsia="Times New Roman" w:hAnsi="Calibri" w:cs="Calibri"/>
                <w:lang w:eastAsia="en-PH"/>
              </w:rPr>
              <w:t>Interest only home loan applications with a Debt To Income ratio (DTI) of &gt;6 will no longer be accepted.</w:t>
            </w:r>
          </w:p>
          <w:p w14:paraId="46B4C8DF" w14:textId="77777777" w:rsidR="009C1C10" w:rsidRDefault="009C1C10" w:rsidP="00294181">
            <w:pPr>
              <w:pStyle w:val="ListParagraph"/>
              <w:numPr>
                <w:ilvl w:val="1"/>
                <w:numId w:val="26"/>
              </w:numPr>
              <w:spacing w:after="0" w:line="240" w:lineRule="auto"/>
              <w:textAlignment w:val="baseline"/>
              <w:rPr>
                <w:rFonts w:ascii="Calibri" w:eastAsia="Times New Roman" w:hAnsi="Calibri" w:cs="Calibri"/>
                <w:lang w:eastAsia="en-PH"/>
              </w:rPr>
            </w:pPr>
            <w:r w:rsidRPr="009C1C10">
              <w:rPr>
                <w:rFonts w:ascii="Calibri" w:eastAsia="Times New Roman" w:hAnsi="Calibri" w:cs="Calibri"/>
                <w:lang w:eastAsia="en-PH"/>
              </w:rPr>
              <w:t xml:space="preserve">ApplyOnline will display an error message if the loan submission includes these criteria.   </w:t>
            </w:r>
          </w:p>
          <w:p w14:paraId="48EED914" w14:textId="77777777" w:rsidR="00294181" w:rsidRDefault="00294181" w:rsidP="00294181">
            <w:pPr>
              <w:spacing w:after="0" w:line="240" w:lineRule="auto"/>
              <w:textAlignment w:val="baseline"/>
              <w:rPr>
                <w:rFonts w:ascii="Calibri" w:eastAsia="Times New Roman" w:hAnsi="Calibri" w:cs="Calibri"/>
                <w:lang w:eastAsia="en-PH"/>
              </w:rPr>
            </w:pPr>
          </w:p>
          <w:p w14:paraId="4F76780F" w14:textId="5E58B5F8" w:rsidR="00294181" w:rsidRPr="00294181" w:rsidRDefault="00294181" w:rsidP="0029418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A71A6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4FDD888F" w:rsidR="00EE3384" w:rsidRDefault="004675F2"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24 – Mar</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E70DEDD" w14:textId="77777777" w:rsidR="00F32A50" w:rsidRDefault="00F32A50" w:rsidP="00F32A50">
            <w:pPr>
              <w:pStyle w:val="ListParagraph"/>
              <w:numPr>
                <w:ilvl w:val="0"/>
                <w:numId w:val="23"/>
              </w:numPr>
              <w:rPr>
                <w:rFonts w:ascii="Calibri" w:eastAsia="Times New Roman" w:hAnsi="Calibri" w:cs="Calibri"/>
                <w:b/>
                <w:bCs/>
                <w:lang w:eastAsia="en-PH"/>
              </w:rPr>
            </w:pPr>
            <w:r>
              <w:rPr>
                <w:rFonts w:ascii="Calibri" w:eastAsia="Times New Roman" w:hAnsi="Calibri" w:cs="Calibri"/>
                <w:b/>
                <w:bCs/>
                <w:lang w:eastAsia="en-PH"/>
              </w:rPr>
              <w:t>Rate Alert</w:t>
            </w:r>
          </w:p>
          <w:p w14:paraId="3B228C97" w14:textId="77777777" w:rsidR="00F32A50" w:rsidRPr="0094269B" w:rsidRDefault="00F32A50" w:rsidP="00F32A50">
            <w:pPr>
              <w:pStyle w:val="ListParagraph"/>
              <w:numPr>
                <w:ilvl w:val="1"/>
                <w:numId w:val="23"/>
              </w:numPr>
              <w:rPr>
                <w:rFonts w:ascii="Calibri" w:eastAsia="Times New Roman" w:hAnsi="Calibri" w:cs="Calibri"/>
                <w:lang w:eastAsia="en-PH"/>
              </w:rPr>
            </w:pPr>
            <w:r w:rsidRPr="0094269B">
              <w:rPr>
                <w:rFonts w:ascii="Calibri" w:eastAsia="Times New Roman" w:hAnsi="Calibri" w:cs="Calibri"/>
                <w:lang w:eastAsia="en-PH"/>
              </w:rPr>
              <w:t>A decrease to our Basic Home Loan interest rate by increasing the promotional discount.</w:t>
            </w:r>
          </w:p>
          <w:p w14:paraId="3778618F" w14:textId="77777777" w:rsidR="00F32A50" w:rsidRPr="0094269B" w:rsidRDefault="00F32A50" w:rsidP="00F32A50">
            <w:pPr>
              <w:pStyle w:val="ListParagraph"/>
              <w:numPr>
                <w:ilvl w:val="1"/>
                <w:numId w:val="23"/>
              </w:numPr>
              <w:rPr>
                <w:rFonts w:ascii="Calibri" w:eastAsia="Times New Roman" w:hAnsi="Calibri" w:cs="Calibri"/>
                <w:lang w:eastAsia="en-PH"/>
              </w:rPr>
            </w:pPr>
            <w:r w:rsidRPr="0094269B">
              <w:rPr>
                <w:rFonts w:ascii="Calibri" w:eastAsia="Times New Roman" w:hAnsi="Calibri" w:cs="Calibri"/>
                <w:lang w:eastAsia="en-PH"/>
              </w:rPr>
              <w:lastRenderedPageBreak/>
              <w:t>An increase to our fixed rates for Owner Occupier and Residential Investment Home Loans.</w:t>
            </w:r>
          </w:p>
          <w:p w14:paraId="20438996" w14:textId="77777777" w:rsidR="00F32A50" w:rsidRDefault="00F32A50" w:rsidP="00F32A50">
            <w:pPr>
              <w:pStyle w:val="ListParagraph"/>
              <w:numPr>
                <w:ilvl w:val="0"/>
                <w:numId w:val="23"/>
              </w:numPr>
              <w:spacing w:after="0" w:line="240" w:lineRule="auto"/>
              <w:textAlignment w:val="baseline"/>
              <w:rPr>
                <w:rFonts w:ascii="Calibri" w:eastAsia="Times New Roman" w:hAnsi="Calibri" w:cs="Calibri"/>
                <w:b/>
                <w:bCs/>
                <w:lang w:eastAsia="en-PH"/>
              </w:rPr>
            </w:pPr>
            <w:r w:rsidRPr="008E754A">
              <w:rPr>
                <w:rFonts w:ascii="Calibri" w:eastAsia="Times New Roman" w:hAnsi="Calibri" w:cs="Calibri"/>
                <w:b/>
                <w:bCs/>
                <w:lang w:eastAsia="en-PH"/>
              </w:rPr>
              <w:t>A Rate Lock reminder and simple guide.</w:t>
            </w:r>
          </w:p>
          <w:p w14:paraId="5A0202C7" w14:textId="77777777" w:rsidR="00F32A50" w:rsidRDefault="00F32A50" w:rsidP="00F32A50">
            <w:pPr>
              <w:pStyle w:val="ListParagraph"/>
              <w:numPr>
                <w:ilvl w:val="1"/>
                <w:numId w:val="23"/>
              </w:numPr>
              <w:spacing w:after="0" w:line="240" w:lineRule="auto"/>
              <w:textAlignment w:val="baseline"/>
              <w:rPr>
                <w:rFonts w:ascii="Calibri" w:eastAsia="Times New Roman" w:hAnsi="Calibri" w:cs="Calibri"/>
                <w:lang w:eastAsia="en-PH"/>
              </w:rPr>
            </w:pPr>
            <w:r w:rsidRPr="00654D3F">
              <w:rPr>
                <w:rFonts w:ascii="Calibri" w:eastAsia="Times New Roman" w:hAnsi="Calibri" w:cs="Calibri"/>
                <w:lang w:eastAsia="en-PH"/>
              </w:rPr>
              <w:t>Rate Lock will hold the current fixed rate for up to 90 days from loan submission. The Rate Lock fee is 0.15% of the loan amount or $500, whichever is higher, capped at $1,000 for loans up to $2mil. For loans above $2mil, the Rate Lock fee is 0.15% of the loan amount.</w:t>
            </w:r>
          </w:p>
          <w:p w14:paraId="03FD059E" w14:textId="77777777" w:rsidR="00EE3384" w:rsidRDefault="00EE3384" w:rsidP="005675DA">
            <w:pPr>
              <w:spacing w:after="0" w:line="240" w:lineRule="auto"/>
              <w:textAlignment w:val="baseline"/>
              <w:rPr>
                <w:rFonts w:ascii="Calibri" w:eastAsia="Times New Roman" w:hAnsi="Calibri" w:cs="Calibri"/>
                <w:b/>
                <w:bCs/>
                <w:lang w:eastAsia="en-PH"/>
              </w:rPr>
            </w:pPr>
          </w:p>
          <w:p w14:paraId="3A815AFA" w14:textId="613D99A4" w:rsidR="00F32A50" w:rsidRPr="00F32A50" w:rsidRDefault="00F32A50" w:rsidP="005675D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7" w:history="1">
              <w:r w:rsidRPr="00F32A5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E7C7A"/>
    <w:multiLevelType w:val="hybridMultilevel"/>
    <w:tmpl w:val="593A7E9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407AE4"/>
    <w:multiLevelType w:val="hybridMultilevel"/>
    <w:tmpl w:val="A4E8FD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5E6B1A"/>
    <w:multiLevelType w:val="hybridMultilevel"/>
    <w:tmpl w:val="0C509EF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F17E5"/>
    <w:multiLevelType w:val="hybridMultilevel"/>
    <w:tmpl w:val="C9821E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011C52"/>
    <w:multiLevelType w:val="hybridMultilevel"/>
    <w:tmpl w:val="49B03F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7"/>
  </w:num>
  <w:num w:numId="4">
    <w:abstractNumId w:val="5"/>
  </w:num>
  <w:num w:numId="5">
    <w:abstractNumId w:val="11"/>
  </w:num>
  <w:num w:numId="6">
    <w:abstractNumId w:val="18"/>
  </w:num>
  <w:num w:numId="7">
    <w:abstractNumId w:val="9"/>
  </w:num>
  <w:num w:numId="8">
    <w:abstractNumId w:val="20"/>
  </w:num>
  <w:num w:numId="9">
    <w:abstractNumId w:val="1"/>
  </w:num>
  <w:num w:numId="10">
    <w:abstractNumId w:val="14"/>
  </w:num>
  <w:num w:numId="11">
    <w:abstractNumId w:val="25"/>
  </w:num>
  <w:num w:numId="12">
    <w:abstractNumId w:val="16"/>
  </w:num>
  <w:num w:numId="13">
    <w:abstractNumId w:val="24"/>
  </w:num>
  <w:num w:numId="14">
    <w:abstractNumId w:val="21"/>
  </w:num>
  <w:num w:numId="15">
    <w:abstractNumId w:val="2"/>
  </w:num>
  <w:num w:numId="16">
    <w:abstractNumId w:val="22"/>
  </w:num>
  <w:num w:numId="17">
    <w:abstractNumId w:val="0"/>
  </w:num>
  <w:num w:numId="18">
    <w:abstractNumId w:val="4"/>
  </w:num>
  <w:num w:numId="19">
    <w:abstractNumId w:val="10"/>
  </w:num>
  <w:num w:numId="20">
    <w:abstractNumId w:val="8"/>
  </w:num>
  <w:num w:numId="21">
    <w:abstractNumId w:val="23"/>
  </w:num>
  <w:num w:numId="22">
    <w:abstractNumId w:val="6"/>
  </w:num>
  <w:num w:numId="23">
    <w:abstractNumId w:val="3"/>
  </w:num>
  <w:num w:numId="24">
    <w:abstractNumId w:val="26"/>
  </w:num>
  <w:num w:numId="25">
    <w:abstractNumId w:val="13"/>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59F1"/>
    <w:rsid w:val="00016087"/>
    <w:rsid w:val="00027D06"/>
    <w:rsid w:val="000503FD"/>
    <w:rsid w:val="00060C8B"/>
    <w:rsid w:val="00075B6C"/>
    <w:rsid w:val="0009780D"/>
    <w:rsid w:val="000A43C1"/>
    <w:rsid w:val="000A48FB"/>
    <w:rsid w:val="000A6098"/>
    <w:rsid w:val="000B274B"/>
    <w:rsid w:val="000B617C"/>
    <w:rsid w:val="000D2DE4"/>
    <w:rsid w:val="000D5195"/>
    <w:rsid w:val="000E28A3"/>
    <w:rsid w:val="000E60D4"/>
    <w:rsid w:val="000E6503"/>
    <w:rsid w:val="000F41E5"/>
    <w:rsid w:val="000F6BDD"/>
    <w:rsid w:val="00105C7D"/>
    <w:rsid w:val="00122381"/>
    <w:rsid w:val="001417FD"/>
    <w:rsid w:val="00141984"/>
    <w:rsid w:val="0014428F"/>
    <w:rsid w:val="001539BA"/>
    <w:rsid w:val="001561C6"/>
    <w:rsid w:val="00162ABA"/>
    <w:rsid w:val="00174EAD"/>
    <w:rsid w:val="001923ED"/>
    <w:rsid w:val="001C30D8"/>
    <w:rsid w:val="001C56EB"/>
    <w:rsid w:val="001D4DDA"/>
    <w:rsid w:val="001D5747"/>
    <w:rsid w:val="001F1E9A"/>
    <w:rsid w:val="001F7D66"/>
    <w:rsid w:val="0021230A"/>
    <w:rsid w:val="002306D6"/>
    <w:rsid w:val="002336EE"/>
    <w:rsid w:val="00243821"/>
    <w:rsid w:val="00252D69"/>
    <w:rsid w:val="00293815"/>
    <w:rsid w:val="00294181"/>
    <w:rsid w:val="002B30B8"/>
    <w:rsid w:val="002D26EA"/>
    <w:rsid w:val="002E398B"/>
    <w:rsid w:val="002E3F01"/>
    <w:rsid w:val="002F7945"/>
    <w:rsid w:val="003105E2"/>
    <w:rsid w:val="003263FD"/>
    <w:rsid w:val="003359B7"/>
    <w:rsid w:val="00351E4D"/>
    <w:rsid w:val="00352271"/>
    <w:rsid w:val="00353A42"/>
    <w:rsid w:val="003727F9"/>
    <w:rsid w:val="00385999"/>
    <w:rsid w:val="003A2BC6"/>
    <w:rsid w:val="003A4290"/>
    <w:rsid w:val="003A4B56"/>
    <w:rsid w:val="003B6BF7"/>
    <w:rsid w:val="003E2248"/>
    <w:rsid w:val="003E2E9A"/>
    <w:rsid w:val="003E2F2D"/>
    <w:rsid w:val="003E341C"/>
    <w:rsid w:val="003E3564"/>
    <w:rsid w:val="003E37E5"/>
    <w:rsid w:val="003E6CDE"/>
    <w:rsid w:val="003F02B3"/>
    <w:rsid w:val="004078EB"/>
    <w:rsid w:val="004110BA"/>
    <w:rsid w:val="004169ED"/>
    <w:rsid w:val="00452B99"/>
    <w:rsid w:val="00456F2A"/>
    <w:rsid w:val="00463D81"/>
    <w:rsid w:val="004659E3"/>
    <w:rsid w:val="004675F2"/>
    <w:rsid w:val="00473A5A"/>
    <w:rsid w:val="004871FB"/>
    <w:rsid w:val="00493FD1"/>
    <w:rsid w:val="00494444"/>
    <w:rsid w:val="004947AE"/>
    <w:rsid w:val="004966E7"/>
    <w:rsid w:val="004A2BDA"/>
    <w:rsid w:val="004A61E5"/>
    <w:rsid w:val="004B1551"/>
    <w:rsid w:val="004B3B0E"/>
    <w:rsid w:val="004B466D"/>
    <w:rsid w:val="004D48DD"/>
    <w:rsid w:val="004E576E"/>
    <w:rsid w:val="004E779C"/>
    <w:rsid w:val="004F6BC0"/>
    <w:rsid w:val="004F78BD"/>
    <w:rsid w:val="00505AF2"/>
    <w:rsid w:val="00510B98"/>
    <w:rsid w:val="00516585"/>
    <w:rsid w:val="005253CB"/>
    <w:rsid w:val="005341D4"/>
    <w:rsid w:val="005371DC"/>
    <w:rsid w:val="00566A9C"/>
    <w:rsid w:val="005675DA"/>
    <w:rsid w:val="0058615E"/>
    <w:rsid w:val="00586272"/>
    <w:rsid w:val="005A1859"/>
    <w:rsid w:val="005B6C27"/>
    <w:rsid w:val="005F7067"/>
    <w:rsid w:val="00611545"/>
    <w:rsid w:val="00615D98"/>
    <w:rsid w:val="00634830"/>
    <w:rsid w:val="00634ED7"/>
    <w:rsid w:val="00640945"/>
    <w:rsid w:val="00654D3F"/>
    <w:rsid w:val="0066495C"/>
    <w:rsid w:val="00670708"/>
    <w:rsid w:val="006840E0"/>
    <w:rsid w:val="00690406"/>
    <w:rsid w:val="00695DAA"/>
    <w:rsid w:val="0069760A"/>
    <w:rsid w:val="006A0A17"/>
    <w:rsid w:val="006B501E"/>
    <w:rsid w:val="006B7F01"/>
    <w:rsid w:val="006C2D30"/>
    <w:rsid w:val="006F703A"/>
    <w:rsid w:val="00705720"/>
    <w:rsid w:val="00710027"/>
    <w:rsid w:val="00726792"/>
    <w:rsid w:val="00727F59"/>
    <w:rsid w:val="0073156F"/>
    <w:rsid w:val="007328A1"/>
    <w:rsid w:val="007366A0"/>
    <w:rsid w:val="007373AD"/>
    <w:rsid w:val="00737F74"/>
    <w:rsid w:val="00743E79"/>
    <w:rsid w:val="00765030"/>
    <w:rsid w:val="00771E27"/>
    <w:rsid w:val="00785589"/>
    <w:rsid w:val="007D477A"/>
    <w:rsid w:val="007D5339"/>
    <w:rsid w:val="007E0ACA"/>
    <w:rsid w:val="007E7B49"/>
    <w:rsid w:val="007F45CB"/>
    <w:rsid w:val="007F63CF"/>
    <w:rsid w:val="008030F7"/>
    <w:rsid w:val="00804424"/>
    <w:rsid w:val="00827694"/>
    <w:rsid w:val="00837196"/>
    <w:rsid w:val="00883584"/>
    <w:rsid w:val="00885A05"/>
    <w:rsid w:val="008946E9"/>
    <w:rsid w:val="00894EA1"/>
    <w:rsid w:val="008A002A"/>
    <w:rsid w:val="008A0863"/>
    <w:rsid w:val="008A222A"/>
    <w:rsid w:val="008D515C"/>
    <w:rsid w:val="008D77CD"/>
    <w:rsid w:val="008E754A"/>
    <w:rsid w:val="008F3C01"/>
    <w:rsid w:val="0090337D"/>
    <w:rsid w:val="00903B68"/>
    <w:rsid w:val="00915AFB"/>
    <w:rsid w:val="0094269B"/>
    <w:rsid w:val="00951F4B"/>
    <w:rsid w:val="0095201A"/>
    <w:rsid w:val="0096142E"/>
    <w:rsid w:val="0097005D"/>
    <w:rsid w:val="009801F0"/>
    <w:rsid w:val="00984D9F"/>
    <w:rsid w:val="00986875"/>
    <w:rsid w:val="00987120"/>
    <w:rsid w:val="009A5EE7"/>
    <w:rsid w:val="009B15AE"/>
    <w:rsid w:val="009B53F0"/>
    <w:rsid w:val="009B61A7"/>
    <w:rsid w:val="009C02AB"/>
    <w:rsid w:val="009C1C10"/>
    <w:rsid w:val="009D4812"/>
    <w:rsid w:val="009D7A7C"/>
    <w:rsid w:val="009E2E0A"/>
    <w:rsid w:val="009E5BD4"/>
    <w:rsid w:val="009E78BE"/>
    <w:rsid w:val="009E7DE5"/>
    <w:rsid w:val="00A140CE"/>
    <w:rsid w:val="00A155B2"/>
    <w:rsid w:val="00A21306"/>
    <w:rsid w:val="00A233C4"/>
    <w:rsid w:val="00A454E1"/>
    <w:rsid w:val="00A66CA0"/>
    <w:rsid w:val="00A71A68"/>
    <w:rsid w:val="00A727D6"/>
    <w:rsid w:val="00A960DC"/>
    <w:rsid w:val="00AA7497"/>
    <w:rsid w:val="00AB7D42"/>
    <w:rsid w:val="00AC3F0E"/>
    <w:rsid w:val="00AF0499"/>
    <w:rsid w:val="00AF195F"/>
    <w:rsid w:val="00B0401A"/>
    <w:rsid w:val="00B134E7"/>
    <w:rsid w:val="00B213F7"/>
    <w:rsid w:val="00B222D0"/>
    <w:rsid w:val="00B24C00"/>
    <w:rsid w:val="00B308B7"/>
    <w:rsid w:val="00B31FEC"/>
    <w:rsid w:val="00B37052"/>
    <w:rsid w:val="00B62232"/>
    <w:rsid w:val="00B64B9B"/>
    <w:rsid w:val="00B712CE"/>
    <w:rsid w:val="00B72AD0"/>
    <w:rsid w:val="00B75BDB"/>
    <w:rsid w:val="00B77E00"/>
    <w:rsid w:val="00B8573F"/>
    <w:rsid w:val="00B963F5"/>
    <w:rsid w:val="00BA124B"/>
    <w:rsid w:val="00BB40D7"/>
    <w:rsid w:val="00BB7995"/>
    <w:rsid w:val="00BD1334"/>
    <w:rsid w:val="00BD45BA"/>
    <w:rsid w:val="00BD53CC"/>
    <w:rsid w:val="00BD616D"/>
    <w:rsid w:val="00BF05F7"/>
    <w:rsid w:val="00BF4A92"/>
    <w:rsid w:val="00BF7AD4"/>
    <w:rsid w:val="00C00DA3"/>
    <w:rsid w:val="00C061A3"/>
    <w:rsid w:val="00C062EE"/>
    <w:rsid w:val="00C14C19"/>
    <w:rsid w:val="00C15AAC"/>
    <w:rsid w:val="00C23983"/>
    <w:rsid w:val="00C35B4A"/>
    <w:rsid w:val="00C45D96"/>
    <w:rsid w:val="00C65273"/>
    <w:rsid w:val="00C92514"/>
    <w:rsid w:val="00CD49CD"/>
    <w:rsid w:val="00CD5AF6"/>
    <w:rsid w:val="00CE7C67"/>
    <w:rsid w:val="00CF0192"/>
    <w:rsid w:val="00CF042F"/>
    <w:rsid w:val="00D05C81"/>
    <w:rsid w:val="00D1441E"/>
    <w:rsid w:val="00D27018"/>
    <w:rsid w:val="00D33B73"/>
    <w:rsid w:val="00D3715D"/>
    <w:rsid w:val="00D41736"/>
    <w:rsid w:val="00D537F6"/>
    <w:rsid w:val="00D54C66"/>
    <w:rsid w:val="00D83974"/>
    <w:rsid w:val="00DA5BAC"/>
    <w:rsid w:val="00DB0767"/>
    <w:rsid w:val="00DB149F"/>
    <w:rsid w:val="00DB2D12"/>
    <w:rsid w:val="00DB370B"/>
    <w:rsid w:val="00DC0B08"/>
    <w:rsid w:val="00DF218D"/>
    <w:rsid w:val="00E016CD"/>
    <w:rsid w:val="00E06E29"/>
    <w:rsid w:val="00E1161C"/>
    <w:rsid w:val="00E11BA9"/>
    <w:rsid w:val="00E237D2"/>
    <w:rsid w:val="00E2528C"/>
    <w:rsid w:val="00E406D0"/>
    <w:rsid w:val="00E424D0"/>
    <w:rsid w:val="00E43839"/>
    <w:rsid w:val="00E43ED9"/>
    <w:rsid w:val="00E60058"/>
    <w:rsid w:val="00E62847"/>
    <w:rsid w:val="00E85C48"/>
    <w:rsid w:val="00E9378B"/>
    <w:rsid w:val="00EA27F5"/>
    <w:rsid w:val="00EA2B00"/>
    <w:rsid w:val="00EA2C4C"/>
    <w:rsid w:val="00EA3B5B"/>
    <w:rsid w:val="00EC775B"/>
    <w:rsid w:val="00ED079A"/>
    <w:rsid w:val="00ED0D4A"/>
    <w:rsid w:val="00ED519C"/>
    <w:rsid w:val="00ED751E"/>
    <w:rsid w:val="00EE3384"/>
    <w:rsid w:val="00EE4411"/>
    <w:rsid w:val="00EE533B"/>
    <w:rsid w:val="00EF4681"/>
    <w:rsid w:val="00EF6928"/>
    <w:rsid w:val="00F0059C"/>
    <w:rsid w:val="00F0262D"/>
    <w:rsid w:val="00F049F2"/>
    <w:rsid w:val="00F04E0C"/>
    <w:rsid w:val="00F064CF"/>
    <w:rsid w:val="00F123D9"/>
    <w:rsid w:val="00F141A9"/>
    <w:rsid w:val="00F32A50"/>
    <w:rsid w:val="00F35B00"/>
    <w:rsid w:val="00F36273"/>
    <w:rsid w:val="00F45953"/>
    <w:rsid w:val="00F520E8"/>
    <w:rsid w:val="00F56B47"/>
    <w:rsid w:val="00F6250C"/>
    <w:rsid w:val="00F7194B"/>
    <w:rsid w:val="00F90B08"/>
    <w:rsid w:val="00F937FC"/>
    <w:rsid w:val="00F964CA"/>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17">
      <w:bodyDiv w:val="1"/>
      <w:marLeft w:val="0"/>
      <w:marRight w:val="0"/>
      <w:marTop w:val="0"/>
      <w:marBottom w:val="0"/>
      <w:divBdr>
        <w:top w:val="none" w:sz="0" w:space="0" w:color="auto"/>
        <w:left w:val="none" w:sz="0" w:space="0" w:color="auto"/>
        <w:bottom w:val="none" w:sz="0" w:space="0" w:color="auto"/>
        <w:right w:val="none" w:sz="0" w:space="0" w:color="auto"/>
      </w:divBdr>
    </w:div>
    <w:div w:id="30957618">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2359365">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817">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29077625">
      <w:bodyDiv w:val="1"/>
      <w:marLeft w:val="0"/>
      <w:marRight w:val="0"/>
      <w:marTop w:val="0"/>
      <w:marBottom w:val="0"/>
      <w:divBdr>
        <w:top w:val="none" w:sz="0" w:space="0" w:color="auto"/>
        <w:left w:val="none" w:sz="0" w:space="0" w:color="auto"/>
        <w:bottom w:val="none" w:sz="0" w:space="0" w:color="auto"/>
        <w:right w:val="none" w:sz="0" w:space="0" w:color="auto"/>
      </w:divBdr>
    </w:div>
    <w:div w:id="427234401">
      <w:bodyDiv w:val="1"/>
      <w:marLeft w:val="0"/>
      <w:marRight w:val="0"/>
      <w:marTop w:val="0"/>
      <w:marBottom w:val="0"/>
      <w:divBdr>
        <w:top w:val="none" w:sz="0" w:space="0" w:color="auto"/>
        <w:left w:val="none" w:sz="0" w:space="0" w:color="auto"/>
        <w:bottom w:val="none" w:sz="0" w:space="0" w:color="auto"/>
        <w:right w:val="none" w:sz="0" w:space="0" w:color="auto"/>
      </w:divBdr>
    </w:div>
    <w:div w:id="442769266">
      <w:bodyDiv w:val="1"/>
      <w:marLeft w:val="0"/>
      <w:marRight w:val="0"/>
      <w:marTop w:val="0"/>
      <w:marBottom w:val="0"/>
      <w:divBdr>
        <w:top w:val="none" w:sz="0" w:space="0" w:color="auto"/>
        <w:left w:val="none" w:sz="0" w:space="0" w:color="auto"/>
        <w:bottom w:val="none" w:sz="0" w:space="0" w:color="auto"/>
        <w:right w:val="none" w:sz="0" w:space="0" w:color="auto"/>
      </w:divBdr>
    </w:div>
    <w:div w:id="466626697">
      <w:bodyDiv w:val="1"/>
      <w:marLeft w:val="0"/>
      <w:marRight w:val="0"/>
      <w:marTop w:val="0"/>
      <w:marBottom w:val="0"/>
      <w:divBdr>
        <w:top w:val="none" w:sz="0" w:space="0" w:color="auto"/>
        <w:left w:val="none" w:sz="0" w:space="0" w:color="auto"/>
        <w:bottom w:val="none" w:sz="0" w:space="0" w:color="auto"/>
        <w:right w:val="none" w:sz="0" w:space="0" w:color="auto"/>
      </w:divBdr>
    </w:div>
    <w:div w:id="534537158">
      <w:bodyDiv w:val="1"/>
      <w:marLeft w:val="0"/>
      <w:marRight w:val="0"/>
      <w:marTop w:val="0"/>
      <w:marBottom w:val="0"/>
      <w:divBdr>
        <w:top w:val="none" w:sz="0" w:space="0" w:color="auto"/>
        <w:left w:val="none" w:sz="0" w:space="0" w:color="auto"/>
        <w:bottom w:val="none" w:sz="0" w:space="0" w:color="auto"/>
        <w:right w:val="none" w:sz="0" w:space="0" w:color="auto"/>
      </w:divBdr>
    </w:div>
    <w:div w:id="650594369">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79645470">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844">
      <w:bodyDiv w:val="1"/>
      <w:marLeft w:val="0"/>
      <w:marRight w:val="0"/>
      <w:marTop w:val="0"/>
      <w:marBottom w:val="0"/>
      <w:divBdr>
        <w:top w:val="none" w:sz="0" w:space="0" w:color="auto"/>
        <w:left w:val="none" w:sz="0" w:space="0" w:color="auto"/>
        <w:bottom w:val="none" w:sz="0" w:space="0" w:color="auto"/>
        <w:right w:val="none" w:sz="0" w:space="0" w:color="auto"/>
      </w:divBdr>
    </w:div>
    <w:div w:id="1144274173">
      <w:bodyDiv w:val="1"/>
      <w:marLeft w:val="0"/>
      <w:marRight w:val="0"/>
      <w:marTop w:val="0"/>
      <w:marBottom w:val="0"/>
      <w:divBdr>
        <w:top w:val="none" w:sz="0" w:space="0" w:color="auto"/>
        <w:left w:val="none" w:sz="0" w:space="0" w:color="auto"/>
        <w:bottom w:val="none" w:sz="0" w:space="0" w:color="auto"/>
        <w:right w:val="none" w:sz="0" w:space="0" w:color="auto"/>
      </w:divBdr>
    </w:div>
    <w:div w:id="1200436493">
      <w:bodyDiv w:val="1"/>
      <w:marLeft w:val="0"/>
      <w:marRight w:val="0"/>
      <w:marTop w:val="0"/>
      <w:marBottom w:val="0"/>
      <w:divBdr>
        <w:top w:val="none" w:sz="0" w:space="0" w:color="auto"/>
        <w:left w:val="none" w:sz="0" w:space="0" w:color="auto"/>
        <w:bottom w:val="none" w:sz="0" w:space="0" w:color="auto"/>
        <w:right w:val="none" w:sz="0" w:space="0" w:color="auto"/>
      </w:divBdr>
    </w:div>
    <w:div w:id="1209220033">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57322246">
      <w:bodyDiv w:val="1"/>
      <w:marLeft w:val="0"/>
      <w:marRight w:val="0"/>
      <w:marTop w:val="0"/>
      <w:marBottom w:val="0"/>
      <w:divBdr>
        <w:top w:val="none" w:sz="0" w:space="0" w:color="auto"/>
        <w:left w:val="none" w:sz="0" w:space="0" w:color="auto"/>
        <w:bottom w:val="none" w:sz="0" w:space="0" w:color="auto"/>
        <w:right w:val="none" w:sz="0" w:space="0" w:color="auto"/>
      </w:divBdr>
    </w:div>
    <w:div w:id="1314259845">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873">
      <w:bodyDiv w:val="1"/>
      <w:marLeft w:val="0"/>
      <w:marRight w:val="0"/>
      <w:marTop w:val="0"/>
      <w:marBottom w:val="0"/>
      <w:divBdr>
        <w:top w:val="none" w:sz="0" w:space="0" w:color="auto"/>
        <w:left w:val="none" w:sz="0" w:space="0" w:color="auto"/>
        <w:bottom w:val="none" w:sz="0" w:space="0" w:color="auto"/>
        <w:right w:val="none" w:sz="0" w:space="0" w:color="auto"/>
      </w:divBdr>
    </w:div>
    <w:div w:id="1574386207">
      <w:bodyDiv w:val="1"/>
      <w:marLeft w:val="0"/>
      <w:marRight w:val="0"/>
      <w:marTop w:val="0"/>
      <w:marBottom w:val="0"/>
      <w:divBdr>
        <w:top w:val="none" w:sz="0" w:space="0" w:color="auto"/>
        <w:left w:val="none" w:sz="0" w:space="0" w:color="auto"/>
        <w:bottom w:val="none" w:sz="0" w:space="0" w:color="auto"/>
        <w:right w:val="none" w:sz="0" w:space="0" w:color="auto"/>
      </w:divBdr>
    </w:div>
    <w:div w:id="1625115555">
      <w:bodyDiv w:val="1"/>
      <w:marLeft w:val="0"/>
      <w:marRight w:val="0"/>
      <w:marTop w:val="0"/>
      <w:marBottom w:val="0"/>
      <w:divBdr>
        <w:top w:val="none" w:sz="0" w:space="0" w:color="auto"/>
        <w:left w:val="none" w:sz="0" w:space="0" w:color="auto"/>
        <w:bottom w:val="none" w:sz="0" w:space="0" w:color="auto"/>
        <w:right w:val="none" w:sz="0" w:space="0" w:color="auto"/>
      </w:divBdr>
    </w:div>
    <w:div w:id="1853757641">
      <w:bodyDiv w:val="1"/>
      <w:marLeft w:val="0"/>
      <w:marRight w:val="0"/>
      <w:marTop w:val="0"/>
      <w:marBottom w:val="0"/>
      <w:divBdr>
        <w:top w:val="none" w:sz="0" w:space="0" w:color="auto"/>
        <w:left w:val="none" w:sz="0" w:space="0" w:color="auto"/>
        <w:bottom w:val="none" w:sz="0" w:space="0" w:color="auto"/>
        <w:right w:val="none" w:sz="0" w:space="0" w:color="auto"/>
      </w:divBdr>
    </w:div>
    <w:div w:id="1998066795">
      <w:bodyDiv w:val="1"/>
      <w:marLeft w:val="0"/>
      <w:marRight w:val="0"/>
      <w:marTop w:val="0"/>
      <w:marBottom w:val="0"/>
      <w:divBdr>
        <w:top w:val="none" w:sz="0" w:space="0" w:color="auto"/>
        <w:left w:val="none" w:sz="0" w:space="0" w:color="auto"/>
        <w:bottom w:val="none" w:sz="0" w:space="0" w:color="auto"/>
        <w:right w:val="none" w:sz="0" w:space="0" w:color="auto"/>
      </w:divBdr>
    </w:div>
    <w:div w:id="20263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1680e6077a7858c19a39cf4eaec1484471172fa6a4729080aca3c25ba48d94b2dd706dfb562de0066b55dd2b30abfd1c4b1b77af17e3fc9a291d4e42abc1963644fbd9df7301ea5dc5735f7d57e44deb" TargetMode="External"/><Relationship Id="rId13" Type="http://schemas.openxmlformats.org/officeDocument/2006/relationships/hyperlink" Target="https://view.mc.bankofmelbourne.com.au/?qs=0b717d0ffefcd11b14d475148f363341831c2def30bee9e3d0639fb487fea8cd6b5af12c709c6e343400ce74083182df03f782e1055e1cbbdcf0b38e613e7fedc45c1874e7744553e6e44c252face19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s.ecomm.anz.com/servlet/MailView?ms=NDY1NzExNjgS1&amp;r=MTM4Mjc2OTQzMDY2NAS2&amp;j=MjIwMjI1MzU2NAS2&amp;mt=1&amp;rt=0" TargetMode="External"/><Relationship Id="rId12" Type="http://schemas.openxmlformats.org/officeDocument/2006/relationships/hyperlink" Target="https://view.communications.macquarie.com/?qs=6107be6afb37d4f5075aca414c87a3df351d321e1fd6a65e306bde2d26706a6573703dc487a8baa49550542efcd22ff865c1d1c89402b21f1d16bb9697f7101656827d779d011d3277b5e4328ae2fb4409fbb859b7c364fc" TargetMode="External"/><Relationship Id="rId17" Type="http://schemas.openxmlformats.org/officeDocument/2006/relationships/hyperlink" Target="https://view.mc.westpac.com.au/?qs=545e89ac75dcd60806c4aaa8e814c78da825da36b411dbc90d54b3e40dc10654622e88cc005a6270ffbdcc15d1af1c92fcda6122e43718af180d175b9cedd1ccf68d64d0388d528af2ded960335ae52a" TargetMode="External"/><Relationship Id="rId2" Type="http://schemas.openxmlformats.org/officeDocument/2006/relationships/numbering" Target="numbering.xml"/><Relationship Id="rId16" Type="http://schemas.openxmlformats.org/officeDocument/2006/relationships/hyperlink" Target="http://go.pardot.com/webmail/151401/435310625/2683b6c1b3fcb3d32c62e8e82c3e92be2419fa5b0b6171d66c48fa2b81618eb5" TargetMode="External"/><Relationship Id="rId1" Type="http://schemas.openxmlformats.org/officeDocument/2006/relationships/customXml" Target="../customXml/item1.xml"/><Relationship Id="rId6" Type="http://schemas.openxmlformats.org/officeDocument/2006/relationships/hyperlink" Target="http://links.ecomm.anz.com/servlet/MailView?ms=NDYzOTE2NzYS1&amp;r=MTM3MTM1Mzk0MzgzOAS2&amp;j=MjE4MTUxNDQ1NgS2&amp;mt=1&amp;rt=0" TargetMode="External"/><Relationship Id="rId11" Type="http://schemas.openxmlformats.org/officeDocument/2006/relationships/hyperlink" Target="https://view.eccoms.ing.com.au/?qs=b6db0ea0b2445f3c6c69d951e19637157038d8ea3662447f045f5731488faa23b104f3ec4595f55e1b9ba7b0c557b6f65f9f8f0e30ee8ebdbc6db379dc140a203d239c54d49bad451712f6643e16fec1" TargetMode="External"/><Relationship Id="rId5" Type="http://schemas.openxmlformats.org/officeDocument/2006/relationships/webSettings" Target="webSettings.xml"/><Relationship Id="rId15" Type="http://schemas.openxmlformats.org/officeDocument/2006/relationships/hyperlink" Target="https://view.mc.stgeorge.com.au/?qs=0b717d0ffefcd11b762ec1c81ddf5074b0f2a3204f0dbcd7cbe3f0c41b00698d7ff88134816368cfdb88f294a45ecdeef86d43555e42ed46f29665509279868effc186559578a0d76b007b865dcdcb20e4509e3528b176af" TargetMode="External"/><Relationship Id="rId10" Type="http://schemas.openxmlformats.org/officeDocument/2006/relationships/hyperlink" Target="https://ecomms.cba.com.au/rv/ff008d92181cb87edbf8a263cd4d876e7b8432b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omms.cba.com.au/rv/ff008d928fb39b3cb8fdaf280b4ab63f23e024e0" TargetMode="External"/><Relationship Id="rId14" Type="http://schemas.openxmlformats.org/officeDocument/2006/relationships/hyperlink" Target="https://view.mc.banksa.com.au/?qs=7cde15dfac4dce93c81c2fa3775d3482d29f23a49e1eb42f09895b76be7d03830177d3aa9bad51c3b33eb2b4722de76b1faa538d4ffd304c02e9ebd661e650763ee03b6b9bdc8a4020b70d46afe82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103</cp:revision>
  <dcterms:created xsi:type="dcterms:W3CDTF">2021-09-13T01:12:00Z</dcterms:created>
  <dcterms:modified xsi:type="dcterms:W3CDTF">2022-03-25T06:44:00Z</dcterms:modified>
</cp:coreProperties>
</file>