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AB57C6" w:rsidRPr="007F63CF" w14:paraId="461A6199"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76FE662" w14:textId="46BCF5E5" w:rsidR="00AB57C6" w:rsidRDefault="00AB57C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Jul</w:t>
            </w:r>
          </w:p>
        </w:tc>
        <w:tc>
          <w:tcPr>
            <w:tcW w:w="1934" w:type="dxa"/>
            <w:tcBorders>
              <w:top w:val="single" w:sz="6" w:space="0" w:color="000000"/>
              <w:left w:val="single" w:sz="6" w:space="0" w:color="000000"/>
              <w:right w:val="single" w:sz="6" w:space="0" w:color="000000"/>
            </w:tcBorders>
            <w:shd w:val="clear" w:color="auto" w:fill="auto"/>
          </w:tcPr>
          <w:p w14:paraId="5AE61770" w14:textId="1D64A4B2" w:rsidR="00AB57C6" w:rsidRDefault="00AB57C6"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3FAE683" w14:textId="77777777" w:rsidR="00AB57C6" w:rsidRDefault="00114E3B" w:rsidP="00FA3B95">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 xml:space="preserve">Cashback </w:t>
            </w:r>
            <w:proofErr w:type="gramStart"/>
            <w:r>
              <w:rPr>
                <w:rFonts w:ascii="Calibri" w:eastAsia="Times New Roman" w:hAnsi="Calibri" w:cs="Calibri"/>
                <w:b/>
                <w:bCs/>
                <w:lang w:eastAsia="en-PH"/>
              </w:rPr>
              <w:t>offer</w:t>
            </w:r>
            <w:proofErr w:type="gramEnd"/>
          </w:p>
          <w:p w14:paraId="272F11BD" w14:textId="77777777" w:rsidR="00114E3B" w:rsidRPr="00114E3B" w:rsidRDefault="00114E3B" w:rsidP="00114E3B">
            <w:pPr>
              <w:pStyle w:val="ListParagraph"/>
              <w:numPr>
                <w:ilvl w:val="1"/>
                <w:numId w:val="28"/>
              </w:numPr>
              <w:spacing w:after="0" w:line="240" w:lineRule="auto"/>
              <w:textAlignment w:val="baseline"/>
              <w:rPr>
                <w:rFonts w:ascii="Calibri" w:eastAsia="Times New Roman" w:hAnsi="Calibri" w:cs="Calibri"/>
                <w:b/>
                <w:bCs/>
                <w:lang w:eastAsia="en-PH"/>
              </w:rPr>
            </w:pPr>
            <w:r w:rsidRPr="00114E3B">
              <w:rPr>
                <w:rFonts w:ascii="Calibri" w:eastAsia="Times New Roman" w:hAnsi="Calibri" w:cs="Calibri"/>
                <w:b/>
                <w:bCs/>
                <w:lang w:eastAsia="en-PH"/>
              </w:rPr>
              <w:t>Professional Package Home Loan</w:t>
            </w:r>
          </w:p>
          <w:p w14:paraId="146FC394" w14:textId="77777777" w:rsidR="00114E3B" w:rsidRPr="00DF24BE" w:rsidRDefault="00114E3B" w:rsidP="00114E3B">
            <w:pPr>
              <w:pStyle w:val="ListParagraph"/>
              <w:numPr>
                <w:ilvl w:val="2"/>
                <w:numId w:val="28"/>
              </w:numPr>
              <w:spacing w:after="0" w:line="240" w:lineRule="auto"/>
              <w:textAlignment w:val="baseline"/>
              <w:rPr>
                <w:rFonts w:ascii="Calibri" w:eastAsia="Times New Roman" w:hAnsi="Calibri" w:cs="Calibri"/>
                <w:b/>
                <w:bCs/>
                <w:lang w:eastAsia="en-PH"/>
              </w:rPr>
            </w:pPr>
            <w:r w:rsidRPr="00114E3B">
              <w:rPr>
                <w:rFonts w:ascii="Calibri" w:eastAsia="Times New Roman" w:hAnsi="Calibri" w:cs="Calibri"/>
                <w:lang w:eastAsia="en-PH"/>
              </w:rPr>
              <w:t>Apply by 31 August and settle by 30 November 2022 to be eligible for our limited time cashback offer of up to $5,000.</w:t>
            </w:r>
          </w:p>
          <w:p w14:paraId="02344018" w14:textId="77777777" w:rsidR="00DF24BE" w:rsidRPr="00DF24BE" w:rsidRDefault="00DF24BE" w:rsidP="00DF24BE">
            <w:pPr>
              <w:pStyle w:val="ListParagraph"/>
              <w:numPr>
                <w:ilvl w:val="1"/>
                <w:numId w:val="28"/>
              </w:numPr>
              <w:spacing w:after="0" w:line="240" w:lineRule="auto"/>
              <w:textAlignment w:val="baseline"/>
              <w:rPr>
                <w:rFonts w:ascii="Calibri" w:eastAsia="Times New Roman" w:hAnsi="Calibri" w:cs="Calibri"/>
                <w:b/>
                <w:bCs/>
                <w:lang w:eastAsia="en-PH"/>
              </w:rPr>
            </w:pPr>
            <w:r w:rsidRPr="00DF24BE">
              <w:rPr>
                <w:rFonts w:ascii="Calibri" w:eastAsia="Times New Roman" w:hAnsi="Calibri" w:cs="Calibri"/>
                <w:b/>
                <w:bCs/>
                <w:lang w:eastAsia="en-PH"/>
              </w:rPr>
              <w:t>New lower variable rate pricing for $1m+ loans</w:t>
            </w:r>
          </w:p>
          <w:p w14:paraId="4CEE34A6" w14:textId="77777777" w:rsidR="00DF24BE" w:rsidRDefault="00DF24BE" w:rsidP="00D27A55">
            <w:pPr>
              <w:pStyle w:val="ListParagraph"/>
              <w:numPr>
                <w:ilvl w:val="2"/>
                <w:numId w:val="28"/>
              </w:numPr>
              <w:spacing w:after="0" w:line="240" w:lineRule="auto"/>
              <w:textAlignment w:val="baseline"/>
              <w:rPr>
                <w:rFonts w:ascii="Calibri" w:eastAsia="Times New Roman" w:hAnsi="Calibri" w:cs="Calibri"/>
                <w:lang w:eastAsia="en-PH"/>
              </w:rPr>
            </w:pPr>
            <w:r w:rsidRPr="00DF24BE">
              <w:rPr>
                <w:rFonts w:ascii="Calibri" w:eastAsia="Times New Roman" w:hAnsi="Calibri" w:cs="Calibri"/>
                <w:lang w:eastAsia="en-PH"/>
              </w:rPr>
              <w:t>We're introducing new lower variable rates for all Professional Package loans of $1m or more! New pricing is applicable to all Professional Package loan applications submitted from Friday 29 July 2022.</w:t>
            </w:r>
          </w:p>
          <w:p w14:paraId="6174A10D" w14:textId="77777777" w:rsidR="00651EBB" w:rsidRDefault="00651EBB" w:rsidP="00651EBB">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 deposit rate changes</w:t>
            </w:r>
          </w:p>
          <w:p w14:paraId="33BCF7E6" w14:textId="77777777" w:rsidR="00651EBB" w:rsidRPr="00651EBB" w:rsidRDefault="00651EBB" w:rsidP="00651EBB">
            <w:pPr>
              <w:pStyle w:val="ListParagraph"/>
              <w:numPr>
                <w:ilvl w:val="1"/>
                <w:numId w:val="28"/>
              </w:numPr>
              <w:spacing w:after="0" w:line="240" w:lineRule="auto"/>
              <w:textAlignment w:val="baseline"/>
              <w:rPr>
                <w:rFonts w:ascii="Calibri" w:eastAsia="Times New Roman" w:hAnsi="Calibri" w:cs="Calibri"/>
                <w:b/>
                <w:bCs/>
                <w:lang w:eastAsia="en-PH"/>
              </w:rPr>
            </w:pPr>
            <w:r w:rsidRPr="00651EBB">
              <w:rPr>
                <w:rFonts w:ascii="Calibri" w:eastAsia="Times New Roman" w:hAnsi="Calibri" w:cs="Calibri"/>
                <w:b/>
                <w:bCs/>
                <w:lang w:eastAsia="en-PH"/>
              </w:rPr>
              <w:t>Money Manager is closing</w:t>
            </w:r>
          </w:p>
          <w:p w14:paraId="737EF47D" w14:textId="77777777" w:rsidR="00651EBB" w:rsidRPr="00651EBB" w:rsidRDefault="00651EBB" w:rsidP="004F7F42">
            <w:pPr>
              <w:pStyle w:val="ListParagraph"/>
              <w:numPr>
                <w:ilvl w:val="2"/>
                <w:numId w:val="28"/>
              </w:numPr>
              <w:spacing w:after="0" w:line="240" w:lineRule="auto"/>
              <w:textAlignment w:val="baseline"/>
              <w:rPr>
                <w:rFonts w:ascii="Calibri" w:eastAsia="Times New Roman" w:hAnsi="Calibri" w:cs="Calibri"/>
                <w:lang w:eastAsia="en-PH"/>
              </w:rPr>
            </w:pPr>
            <w:r w:rsidRPr="00651EBB">
              <w:rPr>
                <w:rFonts w:ascii="Calibri" w:eastAsia="Times New Roman" w:hAnsi="Calibri" w:cs="Calibri"/>
                <w:lang w:eastAsia="en-PH"/>
              </w:rPr>
              <w:t>We’re writing to customers with an update about the Money Manager budgeting tool they’ve been using in the My AMP app or website.</w:t>
            </w:r>
          </w:p>
          <w:p w14:paraId="3B02B423" w14:textId="77777777" w:rsidR="00651EBB" w:rsidRDefault="00651EBB" w:rsidP="004F7F42">
            <w:pPr>
              <w:pStyle w:val="ListParagraph"/>
              <w:numPr>
                <w:ilvl w:val="2"/>
                <w:numId w:val="28"/>
              </w:numPr>
              <w:spacing w:after="0" w:line="240" w:lineRule="auto"/>
              <w:textAlignment w:val="baseline"/>
              <w:rPr>
                <w:rFonts w:ascii="Calibri" w:eastAsia="Times New Roman" w:hAnsi="Calibri" w:cs="Calibri"/>
                <w:lang w:eastAsia="en-PH"/>
              </w:rPr>
            </w:pPr>
            <w:r w:rsidRPr="00651EBB">
              <w:rPr>
                <w:rFonts w:ascii="Calibri" w:eastAsia="Times New Roman" w:hAnsi="Calibri" w:cs="Calibri"/>
                <w:lang w:eastAsia="en-PH"/>
              </w:rPr>
              <w:t>In December 2021 we announced Westpac Group had acquired the MoneyBrilliant technology which drives Money Manager and as a result it will be removed from My AMP on 26 August 2022.</w:t>
            </w:r>
          </w:p>
          <w:p w14:paraId="499FBF2C" w14:textId="77777777" w:rsidR="00917988" w:rsidRDefault="00917988" w:rsidP="00917988">
            <w:pPr>
              <w:spacing w:after="0" w:line="240" w:lineRule="auto"/>
              <w:textAlignment w:val="baseline"/>
              <w:rPr>
                <w:rFonts w:ascii="Calibri" w:eastAsia="Times New Roman" w:hAnsi="Calibri" w:cs="Calibri"/>
                <w:lang w:eastAsia="en-PH"/>
              </w:rPr>
            </w:pPr>
          </w:p>
          <w:p w14:paraId="481E1BB9" w14:textId="1BB7F990" w:rsidR="00917988" w:rsidRPr="00917988" w:rsidRDefault="00917988" w:rsidP="0091798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917988">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590965BA" w:rsidR="00DB0767" w:rsidRDefault="00FA3B9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Jul</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95F3060" w14:textId="77777777" w:rsidR="00DB0767" w:rsidRDefault="00FA3B95" w:rsidP="00FA3B95">
            <w:pPr>
              <w:pStyle w:val="ListParagraph"/>
              <w:numPr>
                <w:ilvl w:val="0"/>
                <w:numId w:val="28"/>
              </w:numPr>
              <w:spacing w:after="0" w:line="240" w:lineRule="auto"/>
              <w:textAlignment w:val="baseline"/>
              <w:rPr>
                <w:rFonts w:ascii="Calibri" w:eastAsia="Times New Roman" w:hAnsi="Calibri" w:cs="Calibri"/>
                <w:b/>
                <w:bCs/>
                <w:lang w:eastAsia="en-PH"/>
              </w:rPr>
            </w:pPr>
            <w:r w:rsidRPr="00FA3B95">
              <w:rPr>
                <w:rFonts w:ascii="Calibri" w:eastAsia="Times New Roman" w:hAnsi="Calibri" w:cs="Calibri"/>
                <w:b/>
                <w:bCs/>
                <w:lang w:eastAsia="en-PH"/>
              </w:rPr>
              <w:t>ANZ Simplicity PLUS Special Offers - Interest Rate Discount Changes</w:t>
            </w:r>
          </w:p>
          <w:p w14:paraId="1AAA65F4" w14:textId="77777777" w:rsidR="00FA3B95" w:rsidRPr="00FA3B95" w:rsidRDefault="00FA3B95" w:rsidP="00FA3B95">
            <w:pPr>
              <w:pStyle w:val="ListParagraph"/>
              <w:numPr>
                <w:ilvl w:val="1"/>
                <w:numId w:val="28"/>
              </w:numPr>
              <w:spacing w:after="0" w:line="240" w:lineRule="auto"/>
              <w:textAlignment w:val="baseline"/>
              <w:rPr>
                <w:rFonts w:ascii="Calibri" w:eastAsia="Times New Roman" w:hAnsi="Calibri" w:cs="Calibri"/>
                <w:lang w:eastAsia="en-PH"/>
              </w:rPr>
            </w:pPr>
            <w:r w:rsidRPr="00FA3B95">
              <w:rPr>
                <w:rFonts w:ascii="Calibri" w:eastAsia="Times New Roman" w:hAnsi="Calibri" w:cs="Calibri"/>
                <w:lang w:eastAsia="en-PH"/>
              </w:rPr>
              <w:t>Effective 29 July 2022, ANZ will change the Special Offer Discount available on select ANZ Simplicity PLUS Home Loans and ANZ Simplicity PLUS Residential Investment loans.</w:t>
            </w:r>
          </w:p>
          <w:p w14:paraId="4BBD4F6F" w14:textId="01524DFE" w:rsidR="00FA3B95" w:rsidRPr="00776C00" w:rsidRDefault="00FA3B95" w:rsidP="00FA3B95">
            <w:pPr>
              <w:pStyle w:val="ListParagraph"/>
              <w:numPr>
                <w:ilvl w:val="1"/>
                <w:numId w:val="28"/>
              </w:numPr>
              <w:spacing w:after="0" w:line="240" w:lineRule="auto"/>
              <w:textAlignment w:val="baseline"/>
              <w:rPr>
                <w:rFonts w:ascii="Calibri" w:eastAsia="Times New Roman" w:hAnsi="Calibri" w:cs="Calibri"/>
                <w:b/>
                <w:bCs/>
                <w:lang w:eastAsia="en-PH"/>
              </w:rPr>
            </w:pPr>
            <w:r w:rsidRPr="00FA3B95">
              <w:rPr>
                <w:rFonts w:ascii="Calibri" w:eastAsia="Times New Roman" w:hAnsi="Calibri" w:cs="Calibri"/>
                <w:lang w:eastAsia="en-PH"/>
              </w:rPr>
              <w:t xml:space="preserve">The new Special Offer Discounts are only available to eligible customers who </w:t>
            </w:r>
            <w:r w:rsidR="00776C00" w:rsidRPr="00FA3B95">
              <w:rPr>
                <w:rFonts w:ascii="Calibri" w:eastAsia="Times New Roman" w:hAnsi="Calibri" w:cs="Calibri"/>
                <w:lang w:eastAsia="en-PH"/>
              </w:rPr>
              <w:t>apply</w:t>
            </w:r>
            <w:r w:rsidRPr="00FA3B95">
              <w:rPr>
                <w:rFonts w:ascii="Calibri" w:eastAsia="Times New Roman" w:hAnsi="Calibri" w:cs="Calibri"/>
                <w:lang w:eastAsia="en-PH"/>
              </w:rPr>
              <w:t xml:space="preserve"> for new or additional ANZ lending of at least $50,000 on or after 29 July 2022.</w:t>
            </w:r>
          </w:p>
          <w:p w14:paraId="5ABE5FF3" w14:textId="77777777" w:rsidR="00776C00" w:rsidRPr="00776C00" w:rsidRDefault="00776C00" w:rsidP="00776C00">
            <w:pPr>
              <w:pStyle w:val="ListParagraph"/>
              <w:numPr>
                <w:ilvl w:val="0"/>
                <w:numId w:val="28"/>
              </w:numPr>
              <w:spacing w:after="0" w:line="240" w:lineRule="auto"/>
              <w:textAlignment w:val="baseline"/>
              <w:rPr>
                <w:rFonts w:ascii="Calibri" w:eastAsia="Times New Roman" w:hAnsi="Calibri" w:cs="Calibri"/>
                <w:b/>
                <w:bCs/>
                <w:lang w:eastAsia="en-PH"/>
              </w:rPr>
            </w:pPr>
            <w:r w:rsidRPr="00776C00">
              <w:rPr>
                <w:rFonts w:ascii="Calibri" w:eastAsia="Times New Roman" w:hAnsi="Calibri" w:cs="Calibri"/>
                <w:b/>
                <w:bCs/>
                <w:lang w:eastAsia="en-PH"/>
              </w:rPr>
              <w:t>ELIGIBILITY CRITERIA</w:t>
            </w:r>
          </w:p>
          <w:p w14:paraId="5473D3B4" w14:textId="70F986F8" w:rsidR="00776C00" w:rsidRPr="00776C00" w:rsidRDefault="00776C00" w:rsidP="00776C00">
            <w:pPr>
              <w:pStyle w:val="ListParagraph"/>
              <w:numPr>
                <w:ilvl w:val="1"/>
                <w:numId w:val="28"/>
              </w:numPr>
              <w:spacing w:after="0" w:line="240" w:lineRule="auto"/>
              <w:textAlignment w:val="baseline"/>
              <w:rPr>
                <w:rFonts w:ascii="Calibri" w:eastAsia="Times New Roman" w:hAnsi="Calibri" w:cs="Calibri"/>
                <w:lang w:eastAsia="en-PH"/>
              </w:rPr>
            </w:pPr>
            <w:r w:rsidRPr="00776C00">
              <w:rPr>
                <w:rFonts w:ascii="Calibri" w:eastAsia="Times New Roman" w:hAnsi="Calibri" w:cs="Calibri"/>
                <w:lang w:eastAsia="en-PH"/>
              </w:rPr>
              <w:t xml:space="preserve">Customers must </w:t>
            </w:r>
            <w:r w:rsidR="009B7D20" w:rsidRPr="00776C00">
              <w:rPr>
                <w:rFonts w:ascii="Calibri" w:eastAsia="Times New Roman" w:hAnsi="Calibri" w:cs="Calibri"/>
                <w:lang w:eastAsia="en-PH"/>
              </w:rPr>
              <w:t>apply</w:t>
            </w:r>
            <w:r w:rsidRPr="00776C00">
              <w:rPr>
                <w:rFonts w:ascii="Calibri" w:eastAsia="Times New Roman" w:hAnsi="Calibri" w:cs="Calibri"/>
                <w:lang w:eastAsia="en-PH"/>
              </w:rPr>
              <w:t xml:space="preserve"> for an eligible ANZ Simplicity PLUS loan on or after 29 July 2022.</w:t>
            </w:r>
          </w:p>
          <w:p w14:paraId="7A8D85D7" w14:textId="77777777" w:rsidR="00776C00" w:rsidRPr="00776C00" w:rsidRDefault="00776C00" w:rsidP="00776C00">
            <w:pPr>
              <w:pStyle w:val="ListParagraph"/>
              <w:numPr>
                <w:ilvl w:val="1"/>
                <w:numId w:val="28"/>
              </w:numPr>
              <w:spacing w:after="0" w:line="240" w:lineRule="auto"/>
              <w:textAlignment w:val="baseline"/>
              <w:rPr>
                <w:rFonts w:ascii="Calibri" w:eastAsia="Times New Roman" w:hAnsi="Calibri" w:cs="Calibri"/>
                <w:lang w:eastAsia="en-PH"/>
              </w:rPr>
            </w:pPr>
            <w:r w:rsidRPr="00776C00">
              <w:rPr>
                <w:rFonts w:ascii="Calibri" w:eastAsia="Times New Roman" w:hAnsi="Calibri" w:cs="Calibri"/>
                <w:lang w:eastAsia="en-PH"/>
              </w:rPr>
              <w:t>The Special Offer Discount is available on eligible ANZ Simplicity PLUS loans with new or additional lending of $50,000 or more.</w:t>
            </w:r>
          </w:p>
          <w:p w14:paraId="65938DD1" w14:textId="77777777" w:rsidR="00776C00" w:rsidRDefault="00776C00" w:rsidP="009B7D20">
            <w:pPr>
              <w:spacing w:after="0" w:line="240" w:lineRule="auto"/>
              <w:textAlignment w:val="baseline"/>
              <w:rPr>
                <w:rFonts w:ascii="Calibri" w:eastAsia="Times New Roman" w:hAnsi="Calibri" w:cs="Calibri"/>
                <w:b/>
                <w:bCs/>
                <w:lang w:eastAsia="en-PH"/>
              </w:rPr>
            </w:pPr>
          </w:p>
          <w:p w14:paraId="31706CCF" w14:textId="0A64FB2F" w:rsidR="009B7D20" w:rsidRPr="00295B2F" w:rsidRDefault="009B7D20" w:rsidP="009B7D20">
            <w:pPr>
              <w:spacing w:after="0" w:line="240" w:lineRule="auto"/>
              <w:textAlignment w:val="baseline"/>
              <w:rPr>
                <w:rFonts w:ascii="Calibri" w:eastAsia="Times New Roman" w:hAnsi="Calibri" w:cs="Calibri"/>
                <w:lang w:eastAsia="en-PH"/>
              </w:rPr>
            </w:pPr>
            <w:r w:rsidRPr="00295B2F">
              <w:rPr>
                <w:rFonts w:ascii="Calibri" w:eastAsia="Times New Roman" w:hAnsi="Calibri" w:cs="Calibri"/>
                <w:lang w:eastAsia="en-PH"/>
              </w:rPr>
              <w:t xml:space="preserve">Click </w:t>
            </w:r>
            <w:hyperlink r:id="rId7" w:history="1">
              <w:r w:rsidRPr="00295B2F">
                <w:rPr>
                  <w:rStyle w:val="Hyperlink"/>
                  <w:rFonts w:ascii="Calibri" w:eastAsia="Times New Roman" w:hAnsi="Calibri" w:cs="Calibri"/>
                  <w:lang w:eastAsia="en-PH"/>
                </w:rPr>
                <w:t>here</w:t>
              </w:r>
            </w:hyperlink>
            <w:r w:rsidRPr="00295B2F">
              <w:rPr>
                <w:rFonts w:ascii="Calibri" w:eastAsia="Times New Roman" w:hAnsi="Calibri" w:cs="Calibri"/>
                <w:lang w:eastAsia="en-PH"/>
              </w:rPr>
              <w:t xml:space="preserve"> to learn more about ANZ updates</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5A55F2EA" w:rsidR="0095201A" w:rsidRPr="007F63CF" w:rsidRDefault="00A35F06"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26 – Jul</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3ABBE3DA" w14:textId="77777777" w:rsidR="00A35F06" w:rsidRDefault="00A35F06" w:rsidP="00A35F06">
            <w:pPr>
              <w:pStyle w:val="ListParagraph"/>
              <w:numPr>
                <w:ilvl w:val="0"/>
                <w:numId w:val="27"/>
              </w:numPr>
              <w:spacing w:after="0" w:line="240" w:lineRule="auto"/>
              <w:textAlignment w:val="baseline"/>
              <w:rPr>
                <w:rFonts w:ascii="Calibri" w:eastAsia="Times New Roman" w:hAnsi="Calibri" w:cs="Calibri"/>
                <w:b/>
                <w:bCs/>
                <w:lang w:eastAsia="en-PH"/>
              </w:rPr>
            </w:pPr>
            <w:r w:rsidRPr="00C926DE">
              <w:rPr>
                <w:rFonts w:ascii="Calibri" w:eastAsia="Times New Roman" w:hAnsi="Calibri" w:cs="Calibri"/>
                <w:b/>
                <w:bCs/>
                <w:lang w:eastAsia="en-PH"/>
              </w:rPr>
              <w:t>Pricing Update</w:t>
            </w:r>
          </w:p>
          <w:p w14:paraId="5520F464" w14:textId="77777777" w:rsidR="00A35F06" w:rsidRPr="006F1B53" w:rsidRDefault="00A35F06" w:rsidP="00A35F06">
            <w:pPr>
              <w:pStyle w:val="ListParagraph"/>
              <w:numPr>
                <w:ilvl w:val="1"/>
                <w:numId w:val="27"/>
              </w:numPr>
              <w:spacing w:after="0" w:line="240" w:lineRule="auto"/>
              <w:textAlignment w:val="baseline"/>
              <w:rPr>
                <w:rFonts w:ascii="Calibri" w:eastAsia="Times New Roman" w:hAnsi="Calibri" w:cs="Calibri"/>
                <w:lang w:eastAsia="en-PH"/>
              </w:rPr>
            </w:pPr>
            <w:r w:rsidRPr="006F1B53">
              <w:rPr>
                <w:rFonts w:ascii="Calibri" w:eastAsia="Times New Roman" w:hAnsi="Calibri" w:cs="Calibri"/>
                <w:lang w:eastAsia="en-PH"/>
              </w:rPr>
              <w:t>Following last week's Pricing Update email, we want to clarify these latest discounts are for Investment Home Loans only. This is still for values of $100K+ with an LVR of ≤80.99%.</w:t>
            </w:r>
          </w:p>
          <w:p w14:paraId="6C4C8421" w14:textId="77777777" w:rsidR="00A35F06" w:rsidRPr="00C926DE" w:rsidRDefault="00A35F06" w:rsidP="00A35F06">
            <w:pPr>
              <w:pStyle w:val="ListParagraph"/>
              <w:numPr>
                <w:ilvl w:val="1"/>
                <w:numId w:val="27"/>
              </w:numPr>
              <w:spacing w:after="0" w:line="240" w:lineRule="auto"/>
              <w:textAlignment w:val="baseline"/>
              <w:rPr>
                <w:rFonts w:ascii="Calibri" w:eastAsia="Times New Roman" w:hAnsi="Calibri" w:cs="Calibri"/>
                <w:b/>
                <w:bCs/>
                <w:lang w:eastAsia="en-PH"/>
              </w:rPr>
            </w:pPr>
            <w:r w:rsidRPr="00C926DE">
              <w:rPr>
                <w:rFonts w:ascii="Calibri" w:eastAsia="Times New Roman" w:hAnsi="Calibri" w:cs="Calibri"/>
                <w:b/>
                <w:bCs/>
                <w:lang w:eastAsia="en-PH"/>
              </w:rPr>
              <w:t xml:space="preserve">These Pricing Tool updates are: </w:t>
            </w:r>
          </w:p>
          <w:p w14:paraId="4E75E418" w14:textId="77777777" w:rsidR="00A35F06" w:rsidRPr="00C926DE" w:rsidRDefault="00A35F06" w:rsidP="00A35F06">
            <w:pPr>
              <w:pStyle w:val="ListParagraph"/>
              <w:numPr>
                <w:ilvl w:val="2"/>
                <w:numId w:val="27"/>
              </w:numPr>
              <w:spacing w:after="0" w:line="240" w:lineRule="auto"/>
              <w:textAlignment w:val="baseline"/>
              <w:rPr>
                <w:rFonts w:ascii="Calibri" w:eastAsia="Times New Roman" w:hAnsi="Calibri" w:cs="Calibri"/>
                <w:lang w:eastAsia="en-PH"/>
              </w:rPr>
            </w:pPr>
            <w:r w:rsidRPr="00C926DE">
              <w:rPr>
                <w:rFonts w:ascii="Calibri" w:eastAsia="Times New Roman" w:hAnsi="Calibri" w:cs="Calibri"/>
                <w:lang w:eastAsia="en-PH"/>
              </w:rPr>
              <w:t>An additional discount of 10 bps off standard pricing for total bank lending &lt;$500K</w:t>
            </w:r>
          </w:p>
          <w:p w14:paraId="1BBC3B2C" w14:textId="77777777" w:rsidR="00A35F06" w:rsidRPr="00CE2699" w:rsidRDefault="00A35F06" w:rsidP="00A35F06">
            <w:pPr>
              <w:pStyle w:val="ListParagraph"/>
              <w:numPr>
                <w:ilvl w:val="2"/>
                <w:numId w:val="27"/>
              </w:numPr>
              <w:spacing w:after="0" w:line="240" w:lineRule="auto"/>
              <w:textAlignment w:val="baseline"/>
              <w:rPr>
                <w:rFonts w:ascii="Calibri" w:eastAsia="Times New Roman" w:hAnsi="Calibri" w:cs="Calibri"/>
                <w:b/>
                <w:bCs/>
                <w:lang w:eastAsia="en-PH"/>
              </w:rPr>
            </w:pPr>
            <w:r w:rsidRPr="00C926DE">
              <w:rPr>
                <w:rFonts w:ascii="Calibri" w:eastAsia="Times New Roman" w:hAnsi="Calibri" w:cs="Calibri"/>
                <w:lang w:eastAsia="en-PH"/>
              </w:rPr>
              <w:t>An additional discount of 5 bps off standard pricing for total bank lending ≥$500K</w:t>
            </w:r>
          </w:p>
          <w:p w14:paraId="1F36C148" w14:textId="77777777" w:rsidR="00A35F06" w:rsidRDefault="00A35F06" w:rsidP="00A35F06">
            <w:pPr>
              <w:pStyle w:val="ListParagraph"/>
              <w:numPr>
                <w:ilvl w:val="0"/>
                <w:numId w:val="27"/>
              </w:numPr>
              <w:spacing w:after="0" w:line="240" w:lineRule="auto"/>
              <w:textAlignment w:val="baseline"/>
              <w:rPr>
                <w:rFonts w:ascii="Calibri" w:eastAsia="Times New Roman" w:hAnsi="Calibri" w:cs="Calibri"/>
                <w:lang w:eastAsia="en-PH"/>
              </w:rPr>
            </w:pPr>
            <w:r w:rsidRPr="00CE2699">
              <w:rPr>
                <w:rFonts w:ascii="Calibri" w:eastAsia="Times New Roman" w:hAnsi="Calibri" w:cs="Calibri"/>
                <w:lang w:eastAsia="en-PH"/>
              </w:rPr>
              <w:t>Removal of Experience Requirement for Broker Accreditation</w:t>
            </w:r>
          </w:p>
          <w:p w14:paraId="3F1C1411" w14:textId="77777777" w:rsidR="0095201A" w:rsidRPr="00A35F06" w:rsidRDefault="00A35F06" w:rsidP="00A35F06">
            <w:pPr>
              <w:pStyle w:val="ListParagraph"/>
              <w:numPr>
                <w:ilvl w:val="0"/>
                <w:numId w:val="27"/>
              </w:numPr>
              <w:spacing w:after="0" w:line="240" w:lineRule="auto"/>
              <w:textAlignment w:val="baseline"/>
              <w:rPr>
                <w:rFonts w:ascii="Calibri" w:eastAsia="Times New Roman" w:hAnsi="Calibri" w:cs="Calibri"/>
                <w:b/>
                <w:bCs/>
                <w:lang w:eastAsia="en-PH"/>
              </w:rPr>
            </w:pPr>
            <w:r w:rsidRPr="00A35F06">
              <w:rPr>
                <w:rFonts w:ascii="Calibri" w:eastAsia="Times New Roman" w:hAnsi="Calibri" w:cs="Calibri"/>
                <w:b/>
                <w:bCs/>
                <w:lang w:eastAsia="en-PH"/>
              </w:rPr>
              <w:t>CommBank’s New Approach for Customers Considering Refinances</w:t>
            </w:r>
          </w:p>
          <w:p w14:paraId="78E2C19A" w14:textId="77777777" w:rsidR="00A35F06" w:rsidRDefault="007C6DAD" w:rsidP="00A35F06">
            <w:pPr>
              <w:pStyle w:val="ListParagraph"/>
              <w:numPr>
                <w:ilvl w:val="1"/>
                <w:numId w:val="27"/>
              </w:numPr>
              <w:spacing w:after="0" w:line="240" w:lineRule="auto"/>
              <w:textAlignment w:val="baseline"/>
              <w:rPr>
                <w:rFonts w:ascii="Calibri" w:eastAsia="Times New Roman" w:hAnsi="Calibri" w:cs="Calibri"/>
                <w:lang w:eastAsia="en-PH"/>
              </w:rPr>
            </w:pPr>
            <w:r w:rsidRPr="007C6DAD">
              <w:rPr>
                <w:rFonts w:ascii="Calibri" w:eastAsia="Times New Roman" w:hAnsi="Calibri" w:cs="Calibri"/>
                <w:lang w:eastAsia="en-PH"/>
              </w:rPr>
              <w:t xml:space="preserve">From today, Tuesday 26 July, we are enhancing our Home Loan Pricing Tool </w:t>
            </w:r>
            <w:proofErr w:type="gramStart"/>
            <w:r w:rsidRPr="007C6DAD">
              <w:rPr>
                <w:rFonts w:ascii="Calibri" w:eastAsia="Times New Roman" w:hAnsi="Calibri" w:cs="Calibri"/>
                <w:lang w:eastAsia="en-PH"/>
              </w:rPr>
              <w:t>and also</w:t>
            </w:r>
            <w:proofErr w:type="gramEnd"/>
            <w:r w:rsidRPr="007C6DAD">
              <w:rPr>
                <w:rFonts w:ascii="Calibri" w:eastAsia="Times New Roman" w:hAnsi="Calibri" w:cs="Calibri"/>
                <w:lang w:eastAsia="en-PH"/>
              </w:rPr>
              <w:t xml:space="preserve"> introducing the ability for you or your customer to contact us directly by phone. This will enable you and your customers to make an informed decision about whether they choose to stay with CommBank or continue to look elsewhere.</w:t>
            </w:r>
          </w:p>
          <w:p w14:paraId="2ED2723D" w14:textId="77777777" w:rsidR="007C6DAD" w:rsidRDefault="00B63994" w:rsidP="007C6DAD">
            <w:pPr>
              <w:pStyle w:val="ListParagraph"/>
              <w:numPr>
                <w:ilvl w:val="0"/>
                <w:numId w:val="27"/>
              </w:numPr>
              <w:spacing w:after="0" w:line="240" w:lineRule="auto"/>
              <w:textAlignment w:val="baseline"/>
              <w:rPr>
                <w:rFonts w:ascii="Calibri" w:eastAsia="Times New Roman" w:hAnsi="Calibri" w:cs="Calibri"/>
                <w:b/>
                <w:bCs/>
                <w:lang w:eastAsia="en-PH"/>
              </w:rPr>
            </w:pPr>
            <w:r w:rsidRPr="00B63994">
              <w:rPr>
                <w:rFonts w:ascii="Calibri" w:eastAsia="Times New Roman" w:hAnsi="Calibri" w:cs="Calibri"/>
                <w:b/>
                <w:bCs/>
                <w:lang w:eastAsia="en-PH"/>
              </w:rPr>
              <w:t>New Digital Home Loan On-Boarding Form</w:t>
            </w:r>
          </w:p>
          <w:p w14:paraId="72A80C5E" w14:textId="77777777" w:rsidR="00E1682A" w:rsidRPr="00E1682A" w:rsidRDefault="00E1682A" w:rsidP="00E1682A">
            <w:pPr>
              <w:pStyle w:val="ListParagraph"/>
              <w:numPr>
                <w:ilvl w:val="1"/>
                <w:numId w:val="27"/>
              </w:numPr>
              <w:spacing w:after="0" w:line="240" w:lineRule="auto"/>
              <w:textAlignment w:val="baseline"/>
              <w:rPr>
                <w:rFonts w:ascii="Calibri" w:eastAsia="Times New Roman" w:hAnsi="Calibri" w:cs="Calibri"/>
                <w:lang w:eastAsia="en-PH"/>
              </w:rPr>
            </w:pPr>
            <w:r w:rsidRPr="00E1682A">
              <w:rPr>
                <w:rFonts w:ascii="Calibri" w:eastAsia="Times New Roman" w:hAnsi="Calibri" w:cs="Calibri"/>
                <w:lang w:eastAsia="en-PH"/>
              </w:rPr>
              <w:t xml:space="preserve">On Wednesday 3 August we are introducing the new digital Home Loan On-Boarding Form (HLOB), to allow customers to eSign the HLOB via DocuSign and help support a faster application process. </w:t>
            </w:r>
          </w:p>
          <w:p w14:paraId="7534FEAE" w14:textId="77777777" w:rsidR="00E1682A" w:rsidRPr="0046470F" w:rsidRDefault="00E1682A" w:rsidP="00E1682A">
            <w:pPr>
              <w:pStyle w:val="ListParagraph"/>
              <w:numPr>
                <w:ilvl w:val="1"/>
                <w:numId w:val="27"/>
              </w:numPr>
              <w:spacing w:after="0" w:line="240" w:lineRule="auto"/>
              <w:textAlignment w:val="baseline"/>
              <w:rPr>
                <w:rFonts w:ascii="Calibri" w:eastAsia="Times New Roman" w:hAnsi="Calibri" w:cs="Calibri"/>
                <w:b/>
                <w:bCs/>
                <w:lang w:eastAsia="en-PH"/>
              </w:rPr>
            </w:pPr>
            <w:r w:rsidRPr="00E1682A">
              <w:rPr>
                <w:rFonts w:ascii="Calibri" w:eastAsia="Times New Roman" w:hAnsi="Calibri" w:cs="Calibri"/>
                <w:lang w:eastAsia="en-PH"/>
              </w:rPr>
              <w:t>The digital HLOB will be pre-populated with information from your customer's application, reducing the time required to complete the form for both you and your customers, as well as reducing rework caused by manual inputs.</w:t>
            </w:r>
          </w:p>
          <w:p w14:paraId="5B04A812" w14:textId="77777777" w:rsidR="0046470F" w:rsidRDefault="00B748A0" w:rsidP="00B748A0">
            <w:pPr>
              <w:pStyle w:val="ListParagraph"/>
              <w:numPr>
                <w:ilvl w:val="0"/>
                <w:numId w:val="27"/>
              </w:numPr>
              <w:spacing w:after="0" w:line="240" w:lineRule="auto"/>
              <w:textAlignment w:val="baseline"/>
              <w:rPr>
                <w:rFonts w:ascii="Calibri" w:eastAsia="Times New Roman" w:hAnsi="Calibri" w:cs="Calibri"/>
                <w:b/>
                <w:bCs/>
                <w:lang w:eastAsia="en-PH"/>
              </w:rPr>
            </w:pPr>
            <w:r w:rsidRPr="00B748A0">
              <w:rPr>
                <w:rFonts w:ascii="Calibri" w:eastAsia="Times New Roman" w:hAnsi="Calibri" w:cs="Calibri"/>
                <w:b/>
                <w:bCs/>
                <w:lang w:eastAsia="en-PH"/>
              </w:rPr>
              <w:t>New Financial Passport in Apply Online</w:t>
            </w:r>
          </w:p>
          <w:p w14:paraId="0C4CC76C" w14:textId="77777777" w:rsidR="006E199B" w:rsidRDefault="006E199B" w:rsidP="006E199B">
            <w:pPr>
              <w:pStyle w:val="ListParagraph"/>
              <w:numPr>
                <w:ilvl w:val="1"/>
                <w:numId w:val="27"/>
              </w:numPr>
              <w:spacing w:after="0" w:line="240" w:lineRule="auto"/>
              <w:textAlignment w:val="baseline"/>
              <w:rPr>
                <w:rFonts w:ascii="Calibri" w:eastAsia="Times New Roman" w:hAnsi="Calibri" w:cs="Calibri"/>
                <w:lang w:eastAsia="en-PH"/>
              </w:rPr>
            </w:pPr>
            <w:r w:rsidRPr="006E199B">
              <w:rPr>
                <w:rFonts w:ascii="Calibri" w:eastAsia="Times New Roman" w:hAnsi="Calibri" w:cs="Calibri"/>
                <w:lang w:eastAsia="en-PH"/>
              </w:rPr>
              <w:t>On Wednesday 3 August we are introducing a new financial passport in ApplyOnline. This is part of our ongoing work to provide a better broker experience and will allow you to order an upfront Comprehensive Credit Reporting (CCR) report for your customer via Equifax on the NextGen platform at no cost.</w:t>
            </w:r>
          </w:p>
          <w:p w14:paraId="0BB9A14E" w14:textId="77777777" w:rsidR="00BF7114" w:rsidRPr="00E03949" w:rsidRDefault="00BF7114" w:rsidP="00BF7114">
            <w:pPr>
              <w:pStyle w:val="ListParagraph"/>
              <w:numPr>
                <w:ilvl w:val="0"/>
                <w:numId w:val="27"/>
              </w:numPr>
              <w:spacing w:after="0" w:line="240" w:lineRule="auto"/>
              <w:textAlignment w:val="baseline"/>
              <w:rPr>
                <w:rFonts w:ascii="Calibri" w:eastAsia="Times New Roman" w:hAnsi="Calibri" w:cs="Calibri"/>
                <w:lang w:eastAsia="en-PH"/>
              </w:rPr>
            </w:pPr>
            <w:r w:rsidRPr="00E03949">
              <w:rPr>
                <w:rFonts w:ascii="Calibri" w:eastAsia="Times New Roman" w:hAnsi="Calibri" w:cs="Calibri"/>
                <w:lang w:eastAsia="en-PH"/>
              </w:rPr>
              <w:t>Construction Loan Process Updates</w:t>
            </w:r>
          </w:p>
          <w:p w14:paraId="2DB58512" w14:textId="77777777" w:rsidR="00F651C4" w:rsidRDefault="00F651C4" w:rsidP="00E03949">
            <w:pPr>
              <w:spacing w:after="0" w:line="240" w:lineRule="auto"/>
              <w:textAlignment w:val="baseline"/>
              <w:rPr>
                <w:rFonts w:ascii="Calibri" w:eastAsia="Times New Roman" w:hAnsi="Calibri" w:cs="Calibri"/>
                <w:b/>
                <w:bCs/>
                <w:lang w:eastAsia="en-PH"/>
              </w:rPr>
            </w:pPr>
          </w:p>
          <w:p w14:paraId="3C455B92" w14:textId="428CC837" w:rsidR="00E03949" w:rsidRPr="00F651C4" w:rsidRDefault="000A08AC" w:rsidP="00E03949">
            <w:pPr>
              <w:spacing w:after="0" w:line="240" w:lineRule="auto"/>
              <w:textAlignment w:val="baseline"/>
              <w:rPr>
                <w:rFonts w:ascii="Calibri" w:eastAsia="Times New Roman" w:hAnsi="Calibri" w:cs="Calibri"/>
                <w:lang w:eastAsia="en-PH"/>
              </w:rPr>
            </w:pPr>
            <w:r w:rsidRPr="00F651C4">
              <w:rPr>
                <w:rFonts w:ascii="Calibri" w:eastAsia="Times New Roman" w:hAnsi="Calibri" w:cs="Calibri"/>
                <w:lang w:eastAsia="en-PH"/>
              </w:rPr>
              <w:t xml:space="preserve">Click </w:t>
            </w:r>
            <w:hyperlink r:id="rId8" w:history="1">
              <w:r w:rsidRPr="00BF4590">
                <w:rPr>
                  <w:rStyle w:val="Hyperlink"/>
                  <w:rFonts w:ascii="Calibri" w:eastAsia="Times New Roman" w:hAnsi="Calibri" w:cs="Calibri"/>
                  <w:lang w:eastAsia="en-PH"/>
                </w:rPr>
                <w:t>here</w:t>
              </w:r>
            </w:hyperlink>
            <w:r w:rsidRPr="00F651C4">
              <w:rPr>
                <w:rFonts w:ascii="Calibri" w:eastAsia="Times New Roman" w:hAnsi="Calibri" w:cs="Calibri"/>
                <w:lang w:eastAsia="en-PH"/>
              </w:rPr>
              <w:t xml:space="preserve"> to learn more about CBA updates</w:t>
            </w:r>
          </w:p>
        </w:tc>
      </w:tr>
      <w:tr w:rsidR="004B679D" w:rsidRPr="007F63CF" w14:paraId="0D2442E6"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68DBFF5" w14:textId="24ACAA31" w:rsidR="004B679D" w:rsidRDefault="004B679D"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Jul</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09E694" w14:textId="26E70A68" w:rsidR="004B679D" w:rsidRDefault="004B679D" w:rsidP="0095201A">
            <w:pPr>
              <w:spacing w:after="0" w:line="240" w:lineRule="auto"/>
              <w:jc w:val="center"/>
              <w:rPr>
                <w:rFonts w:ascii="Calibri" w:eastAsia="Times New Roman" w:hAnsi="Calibri" w:cs="Calibri"/>
                <w:lang w:val="en-AU" w:eastAsia="en-PH"/>
              </w:rPr>
            </w:pPr>
            <w:r>
              <w:rPr>
                <w:rFonts w:ascii="Calibri" w:eastAsia="Times New Roman" w:hAnsi="Calibri" w:cs="Calibri"/>
                <w:lang w:val="en-AU" w:eastAsia="en-PH"/>
              </w:rPr>
              <w:t>Great Southern Bank</w:t>
            </w:r>
          </w:p>
        </w:tc>
        <w:tc>
          <w:tcPr>
            <w:tcW w:w="5882" w:type="dxa"/>
            <w:tcBorders>
              <w:top w:val="single" w:sz="6" w:space="0" w:color="000000"/>
              <w:left w:val="nil"/>
              <w:bottom w:val="single" w:sz="6" w:space="0" w:color="000000"/>
              <w:right w:val="single" w:sz="6" w:space="0" w:color="000000"/>
            </w:tcBorders>
            <w:shd w:val="clear" w:color="auto" w:fill="auto"/>
          </w:tcPr>
          <w:p w14:paraId="1CDBAFCF" w14:textId="77777777" w:rsidR="004B679D" w:rsidRDefault="00787BFA" w:rsidP="00A35F06">
            <w:pPr>
              <w:pStyle w:val="ListParagraph"/>
              <w:numPr>
                <w:ilvl w:val="0"/>
                <w:numId w:val="27"/>
              </w:numPr>
              <w:spacing w:after="0" w:line="240" w:lineRule="auto"/>
              <w:textAlignment w:val="baseline"/>
              <w:rPr>
                <w:rFonts w:ascii="Calibri" w:eastAsia="Times New Roman" w:hAnsi="Calibri" w:cs="Calibri"/>
                <w:b/>
                <w:bCs/>
                <w:lang w:eastAsia="en-PH"/>
              </w:rPr>
            </w:pPr>
            <w:r w:rsidRPr="00787BFA">
              <w:rPr>
                <w:rFonts w:ascii="Calibri" w:eastAsia="Times New Roman" w:hAnsi="Calibri" w:cs="Calibri"/>
                <w:b/>
                <w:bCs/>
                <w:lang w:eastAsia="en-PH"/>
              </w:rPr>
              <w:t>Pricing update</w:t>
            </w:r>
          </w:p>
          <w:p w14:paraId="4E482E31" w14:textId="19AC5710" w:rsidR="00787BFA" w:rsidRPr="00787BFA" w:rsidRDefault="00787BFA" w:rsidP="00787BFA">
            <w:pPr>
              <w:pStyle w:val="ListParagraph"/>
              <w:numPr>
                <w:ilvl w:val="1"/>
                <w:numId w:val="27"/>
              </w:numPr>
              <w:spacing w:after="0" w:line="240" w:lineRule="auto"/>
              <w:textAlignment w:val="baseline"/>
              <w:rPr>
                <w:rFonts w:ascii="Calibri" w:eastAsia="Times New Roman" w:hAnsi="Calibri" w:cs="Calibri"/>
                <w:lang w:eastAsia="en-PH"/>
              </w:rPr>
            </w:pPr>
            <w:r w:rsidRPr="00787BFA">
              <w:rPr>
                <w:rFonts w:ascii="Calibri" w:eastAsia="Times New Roman" w:hAnsi="Calibri" w:cs="Calibri"/>
                <w:lang w:eastAsia="en-PH"/>
              </w:rPr>
              <w:lastRenderedPageBreak/>
              <w:t xml:space="preserve">Effective Friday 29 July 2022, </w:t>
            </w:r>
            <w:r w:rsidR="00CE41A1">
              <w:rPr>
                <w:rFonts w:ascii="Calibri" w:eastAsia="Times New Roman" w:hAnsi="Calibri" w:cs="Calibri"/>
                <w:lang w:eastAsia="en-PH"/>
              </w:rPr>
              <w:t>there</w:t>
            </w:r>
            <w:r w:rsidRPr="00787BFA">
              <w:rPr>
                <w:rFonts w:ascii="Calibri" w:eastAsia="Times New Roman" w:hAnsi="Calibri" w:cs="Calibri"/>
                <w:lang w:eastAsia="en-PH"/>
              </w:rPr>
              <w:t xml:space="preserve"> will be changes across our Fixed Rate home loan products. </w:t>
            </w:r>
          </w:p>
          <w:p w14:paraId="51DFAE08" w14:textId="31842452" w:rsidR="00CE41A1" w:rsidRPr="003D5EC0" w:rsidRDefault="00787BFA" w:rsidP="00CE41A1">
            <w:pPr>
              <w:pStyle w:val="ListParagraph"/>
              <w:numPr>
                <w:ilvl w:val="1"/>
                <w:numId w:val="27"/>
              </w:numPr>
              <w:spacing w:after="0" w:line="240" w:lineRule="auto"/>
              <w:textAlignment w:val="baseline"/>
              <w:rPr>
                <w:rFonts w:ascii="Calibri" w:eastAsia="Times New Roman" w:hAnsi="Calibri" w:cs="Calibri"/>
                <w:b/>
                <w:bCs/>
                <w:lang w:eastAsia="en-PH"/>
              </w:rPr>
            </w:pPr>
            <w:r w:rsidRPr="00787BFA">
              <w:rPr>
                <w:rFonts w:ascii="Calibri" w:eastAsia="Times New Roman" w:hAnsi="Calibri" w:cs="Calibri"/>
                <w:lang w:eastAsia="en-PH"/>
              </w:rPr>
              <w:t>This change will impact new Great Southern Bank customers.</w:t>
            </w:r>
          </w:p>
        </w:tc>
      </w:tr>
      <w:tr w:rsidR="00817D1C" w:rsidRPr="007F63CF" w14:paraId="0C871ABD" w14:textId="77777777" w:rsidTr="00454BE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2C11F58D" w:rsidR="00817D1C" w:rsidRDefault="00817D1C" w:rsidP="00817D1C">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22 – Jul</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093EF3EE" w:rsidR="00817D1C" w:rsidRDefault="00817D1C" w:rsidP="00817D1C">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555D3600" w14:textId="77777777" w:rsidR="00817D1C" w:rsidRDefault="00817D1C" w:rsidP="00817D1C">
            <w:pPr>
              <w:pStyle w:val="ListParagraph"/>
              <w:numPr>
                <w:ilvl w:val="0"/>
                <w:numId w:val="25"/>
              </w:numPr>
              <w:spacing w:after="0" w:line="240" w:lineRule="auto"/>
              <w:textAlignment w:val="baseline"/>
              <w:rPr>
                <w:rFonts w:ascii="Calibri" w:eastAsia="Times New Roman" w:hAnsi="Calibri" w:cs="Calibri"/>
                <w:b/>
                <w:bCs/>
                <w:lang w:eastAsia="en-PH"/>
              </w:rPr>
            </w:pPr>
            <w:r w:rsidRPr="00315252">
              <w:rPr>
                <w:rFonts w:ascii="Calibri" w:eastAsia="Times New Roman" w:hAnsi="Calibri" w:cs="Calibri"/>
                <w:b/>
                <w:bCs/>
                <w:lang w:eastAsia="en-PH"/>
              </w:rPr>
              <w:t>Cashback &amp; No App Fee Offers effective immediately</w:t>
            </w:r>
          </w:p>
          <w:p w14:paraId="4F10404E" w14:textId="77777777" w:rsidR="00817D1C" w:rsidRDefault="00817D1C" w:rsidP="00817D1C">
            <w:pPr>
              <w:pStyle w:val="ListParagraph"/>
              <w:numPr>
                <w:ilvl w:val="1"/>
                <w:numId w:val="25"/>
              </w:numPr>
              <w:spacing w:after="0" w:line="240" w:lineRule="auto"/>
              <w:textAlignment w:val="baseline"/>
              <w:rPr>
                <w:rFonts w:ascii="Calibri" w:eastAsia="Times New Roman" w:hAnsi="Calibri" w:cs="Calibri"/>
                <w:b/>
                <w:bCs/>
                <w:lang w:eastAsia="en-PH"/>
              </w:rPr>
            </w:pPr>
            <w:r w:rsidRPr="00A46E23">
              <w:rPr>
                <w:rFonts w:ascii="Calibri" w:eastAsia="Times New Roman" w:hAnsi="Calibri" w:cs="Calibri"/>
                <w:b/>
                <w:bCs/>
                <w:lang w:eastAsia="en-PH"/>
              </w:rPr>
              <w:t>Cashback &amp; No Application Fee Offers</w:t>
            </w:r>
          </w:p>
          <w:p w14:paraId="27E1F002" w14:textId="3FA243CF" w:rsidR="00817D1C" w:rsidRPr="00A46E23" w:rsidRDefault="00817D1C" w:rsidP="00817D1C">
            <w:pPr>
              <w:pStyle w:val="ListParagraph"/>
              <w:numPr>
                <w:ilvl w:val="2"/>
                <w:numId w:val="25"/>
              </w:numPr>
              <w:spacing w:after="0" w:line="240" w:lineRule="auto"/>
              <w:textAlignment w:val="baseline"/>
              <w:rPr>
                <w:rFonts w:ascii="Calibri" w:eastAsia="Times New Roman" w:hAnsi="Calibri" w:cs="Calibri"/>
                <w:lang w:eastAsia="en-PH"/>
              </w:rPr>
            </w:pPr>
            <w:r w:rsidRPr="00A46E23">
              <w:rPr>
                <w:rFonts w:ascii="Calibri" w:eastAsia="Times New Roman" w:hAnsi="Calibri" w:cs="Calibri"/>
                <w:lang w:eastAsia="en-PH"/>
              </w:rPr>
              <w:t xml:space="preserve">Heritage is offering a $2,000 cashback for qualifying new lending taken out during the promotion period.  </w:t>
            </w:r>
          </w:p>
          <w:p w14:paraId="24411337" w14:textId="77777777" w:rsidR="00817D1C" w:rsidRPr="00A46E23" w:rsidRDefault="00817D1C" w:rsidP="00817D1C">
            <w:pPr>
              <w:pStyle w:val="ListParagraph"/>
              <w:numPr>
                <w:ilvl w:val="2"/>
                <w:numId w:val="25"/>
              </w:numPr>
              <w:spacing w:after="0" w:line="240" w:lineRule="auto"/>
              <w:textAlignment w:val="baseline"/>
              <w:rPr>
                <w:rFonts w:ascii="Calibri" w:eastAsia="Times New Roman" w:hAnsi="Calibri" w:cs="Calibri"/>
                <w:lang w:eastAsia="en-PH"/>
              </w:rPr>
            </w:pPr>
            <w:r w:rsidRPr="00A46E23">
              <w:rPr>
                <w:rFonts w:ascii="Calibri" w:eastAsia="Times New Roman" w:hAnsi="Calibri" w:cs="Calibri"/>
                <w:lang w:eastAsia="en-PH"/>
              </w:rPr>
              <w:t>There is also no application fee on home loan applications received during the promotion period, which is a $600 saving for your clients.  Please note: this offer does not provide an annual fee waiver for Home Advantage packages.</w:t>
            </w:r>
          </w:p>
          <w:p w14:paraId="436ECBA4" w14:textId="0DC4E5DE" w:rsidR="00817D1C" w:rsidRPr="00315252" w:rsidRDefault="00817D1C" w:rsidP="00817D1C">
            <w:pPr>
              <w:pStyle w:val="ListParagraph"/>
              <w:numPr>
                <w:ilvl w:val="2"/>
                <w:numId w:val="25"/>
              </w:numPr>
              <w:spacing w:after="0" w:line="240" w:lineRule="auto"/>
              <w:textAlignment w:val="baseline"/>
              <w:rPr>
                <w:rFonts w:ascii="Calibri" w:eastAsia="Times New Roman" w:hAnsi="Calibri" w:cs="Calibri"/>
                <w:b/>
                <w:bCs/>
                <w:lang w:eastAsia="en-PH"/>
              </w:rPr>
            </w:pPr>
            <w:r w:rsidRPr="00A46E23">
              <w:rPr>
                <w:rFonts w:ascii="Calibri" w:eastAsia="Times New Roman" w:hAnsi="Calibri" w:cs="Calibri"/>
                <w:lang w:eastAsia="en-PH"/>
              </w:rPr>
              <w:t>Terms and conditions apply</w:t>
            </w:r>
          </w:p>
        </w:tc>
      </w:tr>
      <w:tr w:rsidR="00B7214B" w:rsidRPr="007F63CF" w14:paraId="7596CC6D" w14:textId="77777777" w:rsidTr="000C484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01310FE9" w:rsidR="00B7214B" w:rsidRDefault="00B7214B" w:rsidP="00273A1B">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0" w:type="auto"/>
            <w:vMerge w:val="restart"/>
            <w:tcBorders>
              <w:top w:val="single" w:sz="6" w:space="0" w:color="000000"/>
              <w:left w:val="single" w:sz="6" w:space="0" w:color="000000"/>
              <w:right w:val="single" w:sz="6" w:space="0" w:color="000000"/>
            </w:tcBorders>
            <w:shd w:val="clear" w:color="auto" w:fill="auto"/>
          </w:tcPr>
          <w:p w14:paraId="1127FE75" w14:textId="56442E58" w:rsidR="00B7214B" w:rsidRDefault="00B7214B" w:rsidP="00273A1B">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p>
        </w:tc>
        <w:tc>
          <w:tcPr>
            <w:tcW w:w="5882" w:type="dxa"/>
            <w:tcBorders>
              <w:top w:val="single" w:sz="6" w:space="0" w:color="000000"/>
              <w:left w:val="nil"/>
              <w:bottom w:val="single" w:sz="6" w:space="0" w:color="000000"/>
              <w:right w:val="single" w:sz="6" w:space="0" w:color="000000"/>
            </w:tcBorders>
            <w:shd w:val="clear" w:color="auto" w:fill="auto"/>
          </w:tcPr>
          <w:p w14:paraId="7175D63A" w14:textId="77777777" w:rsidR="00B7214B" w:rsidRDefault="00B7214B" w:rsidP="00273A1B">
            <w:pPr>
              <w:pStyle w:val="ListParagraph"/>
              <w:numPr>
                <w:ilvl w:val="0"/>
                <w:numId w:val="24"/>
              </w:numPr>
              <w:spacing w:after="0" w:line="240" w:lineRule="auto"/>
              <w:textAlignment w:val="baseline"/>
              <w:rPr>
                <w:rFonts w:ascii="Calibri" w:eastAsia="Times New Roman" w:hAnsi="Calibri" w:cs="Calibri"/>
                <w:b/>
                <w:bCs/>
                <w:lang w:eastAsia="en-PH"/>
              </w:rPr>
            </w:pPr>
            <w:r w:rsidRPr="00272B8E">
              <w:rPr>
                <w:rFonts w:ascii="Calibri" w:eastAsia="Times New Roman" w:hAnsi="Calibri" w:cs="Calibri"/>
                <w:b/>
                <w:bCs/>
                <w:lang w:eastAsia="en-PH"/>
              </w:rPr>
              <w:t>New Loans Policy Manual - Part A: Originators</w:t>
            </w:r>
          </w:p>
          <w:p w14:paraId="139E36AE" w14:textId="732B6ABE" w:rsidR="00B7214B" w:rsidRDefault="00B7214B" w:rsidP="00273A1B">
            <w:pPr>
              <w:pStyle w:val="ListParagraph"/>
              <w:numPr>
                <w:ilvl w:val="1"/>
                <w:numId w:val="24"/>
              </w:numPr>
              <w:spacing w:after="0" w:line="240" w:lineRule="auto"/>
              <w:textAlignment w:val="baseline"/>
              <w:rPr>
                <w:rFonts w:ascii="Calibri" w:eastAsia="Times New Roman" w:hAnsi="Calibri" w:cs="Calibri"/>
                <w:lang w:eastAsia="en-PH"/>
              </w:rPr>
            </w:pPr>
            <w:r w:rsidRPr="004A37C3">
              <w:rPr>
                <w:rFonts w:ascii="Calibri" w:eastAsia="Times New Roman" w:hAnsi="Calibri" w:cs="Calibri"/>
                <w:lang w:eastAsia="en-PH"/>
              </w:rPr>
              <w:t>New Loans Policy Manual - Part A has been completely rewritten to improve the language, tone, and flow of this document.</w:t>
            </w:r>
          </w:p>
          <w:p w14:paraId="46599430" w14:textId="4380620E" w:rsidR="00B7214B" w:rsidRPr="004A37C3" w:rsidRDefault="00B7214B" w:rsidP="00273A1B">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w:t>
            </w:r>
            <w:r w:rsidRPr="00EA5B80">
              <w:rPr>
                <w:rFonts w:ascii="Calibri" w:eastAsia="Times New Roman" w:hAnsi="Calibri" w:cs="Calibri"/>
                <w:lang w:eastAsia="en-PH"/>
              </w:rPr>
              <w:t>here are no changes to our existing policy requirements, the document has simply been rewritten in plain English form that’s easy for users to read.</w:t>
            </w:r>
          </w:p>
        </w:tc>
      </w:tr>
      <w:tr w:rsidR="00B7214B" w:rsidRPr="007F63CF" w14:paraId="3007F9D0" w14:textId="77777777" w:rsidTr="000C484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FB2E81F" w14:textId="6952673D" w:rsidR="00B7214B" w:rsidRDefault="00B7214B" w:rsidP="00273A1B">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Jul</w:t>
            </w:r>
          </w:p>
        </w:tc>
        <w:tc>
          <w:tcPr>
            <w:tcW w:w="0" w:type="auto"/>
            <w:vMerge/>
            <w:tcBorders>
              <w:left w:val="single" w:sz="6" w:space="0" w:color="000000"/>
              <w:bottom w:val="single" w:sz="6" w:space="0" w:color="000000"/>
              <w:right w:val="single" w:sz="6" w:space="0" w:color="000000"/>
            </w:tcBorders>
            <w:shd w:val="clear" w:color="auto" w:fill="auto"/>
          </w:tcPr>
          <w:p w14:paraId="1D7FD3C4" w14:textId="77777777" w:rsidR="00B7214B" w:rsidRDefault="00B7214B" w:rsidP="00273A1B">
            <w:pPr>
              <w:spacing w:after="0" w:line="240" w:lineRule="auto"/>
              <w:jc w:val="center"/>
              <w:rPr>
                <w:rFonts w:ascii="Calibri" w:eastAsia="Times New Roman" w:hAnsi="Calibri" w:cs="Calibri"/>
                <w:lang w:val="en-AU"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15802CDB" w14:textId="77777777" w:rsidR="00B7214B" w:rsidRDefault="00B7214B" w:rsidP="00273A1B">
            <w:pPr>
              <w:pStyle w:val="ListParagraph"/>
              <w:numPr>
                <w:ilvl w:val="0"/>
                <w:numId w:val="24"/>
              </w:numPr>
              <w:spacing w:after="0" w:line="240" w:lineRule="auto"/>
              <w:textAlignment w:val="baseline"/>
              <w:rPr>
                <w:rFonts w:ascii="Calibri" w:eastAsia="Times New Roman" w:hAnsi="Calibri" w:cs="Calibri"/>
                <w:b/>
                <w:bCs/>
                <w:lang w:eastAsia="en-PH"/>
              </w:rPr>
            </w:pPr>
            <w:r w:rsidRPr="00B7214B">
              <w:rPr>
                <w:rFonts w:ascii="Calibri" w:eastAsia="Times New Roman" w:hAnsi="Calibri" w:cs="Calibri"/>
                <w:b/>
                <w:bCs/>
                <w:lang w:eastAsia="en-PH"/>
              </w:rPr>
              <w:t>1 Year Fixed Interest Rate change</w:t>
            </w:r>
          </w:p>
          <w:p w14:paraId="4956852F" w14:textId="2930DFA1" w:rsidR="00B7214B" w:rsidRPr="00B7214B" w:rsidRDefault="00B7214B" w:rsidP="00B7214B">
            <w:pPr>
              <w:pStyle w:val="ListParagraph"/>
              <w:numPr>
                <w:ilvl w:val="1"/>
                <w:numId w:val="24"/>
              </w:numPr>
              <w:spacing w:after="0" w:line="240" w:lineRule="auto"/>
              <w:textAlignment w:val="baseline"/>
              <w:rPr>
                <w:rFonts w:ascii="Calibri" w:eastAsia="Times New Roman" w:hAnsi="Calibri" w:cs="Calibri"/>
                <w:lang w:eastAsia="en-PH"/>
              </w:rPr>
            </w:pPr>
            <w:r w:rsidRPr="00B7214B">
              <w:rPr>
                <w:rFonts w:ascii="Calibri" w:eastAsia="Times New Roman" w:hAnsi="Calibri" w:cs="Calibri"/>
                <w:lang w:eastAsia="en-PH"/>
              </w:rPr>
              <w:t>HomeStart Finance are increasing its 1-year Fixed Interest Rate. Effective Monday 25 July 2022 the rate will increase from 5.09% to 5.49%</w:t>
            </w:r>
          </w:p>
          <w:p w14:paraId="0B2C717A" w14:textId="77777777" w:rsidR="00B7214B" w:rsidRDefault="00B7214B" w:rsidP="00B7214B">
            <w:pPr>
              <w:pStyle w:val="ListParagraph"/>
              <w:numPr>
                <w:ilvl w:val="0"/>
                <w:numId w:val="24"/>
              </w:numPr>
              <w:spacing w:after="0" w:line="240" w:lineRule="auto"/>
              <w:textAlignment w:val="baseline"/>
              <w:rPr>
                <w:rFonts w:ascii="Calibri" w:eastAsia="Times New Roman" w:hAnsi="Calibri" w:cs="Calibri"/>
                <w:b/>
                <w:bCs/>
                <w:lang w:eastAsia="en-PH"/>
              </w:rPr>
            </w:pPr>
            <w:r w:rsidRPr="00B7214B">
              <w:rPr>
                <w:rFonts w:ascii="Calibri" w:eastAsia="Times New Roman" w:hAnsi="Calibri" w:cs="Calibri"/>
                <w:b/>
                <w:bCs/>
                <w:lang w:eastAsia="en-PH"/>
              </w:rPr>
              <w:t>Repayment Safeguard – Peace of Mind for Customers</w:t>
            </w:r>
          </w:p>
          <w:p w14:paraId="358316CF" w14:textId="19E1BF8D" w:rsidR="00B7214B" w:rsidRPr="00B7214B" w:rsidRDefault="00B7214B" w:rsidP="00B7214B">
            <w:pPr>
              <w:pStyle w:val="ListParagraph"/>
              <w:numPr>
                <w:ilvl w:val="1"/>
                <w:numId w:val="24"/>
              </w:numPr>
              <w:spacing w:after="0" w:line="240" w:lineRule="auto"/>
              <w:textAlignment w:val="baseline"/>
              <w:rPr>
                <w:rFonts w:ascii="Calibri" w:eastAsia="Times New Roman" w:hAnsi="Calibri" w:cs="Calibri"/>
                <w:lang w:eastAsia="en-PH"/>
              </w:rPr>
            </w:pPr>
            <w:r w:rsidRPr="00B7214B">
              <w:rPr>
                <w:rFonts w:ascii="Calibri" w:eastAsia="Times New Roman" w:hAnsi="Calibri" w:cs="Calibri"/>
                <w:lang w:eastAsia="en-PH"/>
              </w:rPr>
              <w:t>HomeStart’s unique Repayment Safeguard means your customers have the peace of mind knowing their repayments do not increase with changes to interest rates.</w:t>
            </w:r>
          </w:p>
          <w:p w14:paraId="4CBADA5B" w14:textId="77777777" w:rsidR="00B7214B" w:rsidRDefault="00B7214B" w:rsidP="00B7214B">
            <w:pPr>
              <w:pStyle w:val="ListParagraph"/>
              <w:numPr>
                <w:ilvl w:val="0"/>
                <w:numId w:val="24"/>
              </w:numPr>
              <w:spacing w:after="0" w:line="240" w:lineRule="auto"/>
              <w:textAlignment w:val="baseline"/>
              <w:rPr>
                <w:rFonts w:ascii="Calibri" w:eastAsia="Times New Roman" w:hAnsi="Calibri" w:cs="Calibri"/>
                <w:b/>
                <w:bCs/>
                <w:lang w:eastAsia="en-PH"/>
              </w:rPr>
            </w:pPr>
            <w:r w:rsidRPr="00B7214B">
              <w:rPr>
                <w:rFonts w:ascii="Calibri" w:eastAsia="Times New Roman" w:hAnsi="Calibri" w:cs="Calibri"/>
                <w:b/>
                <w:bCs/>
                <w:lang w:eastAsia="en-PH"/>
              </w:rPr>
              <w:t>How HomeStart’s Repayment Safeguard works</w:t>
            </w:r>
          </w:p>
          <w:p w14:paraId="3E605810" w14:textId="77777777" w:rsidR="00B7214B" w:rsidRPr="00B7214B" w:rsidRDefault="00B7214B" w:rsidP="00B7214B">
            <w:pPr>
              <w:pStyle w:val="ListParagraph"/>
              <w:numPr>
                <w:ilvl w:val="1"/>
                <w:numId w:val="24"/>
              </w:numPr>
              <w:spacing w:after="0" w:line="240" w:lineRule="auto"/>
              <w:textAlignment w:val="baseline"/>
              <w:rPr>
                <w:rFonts w:ascii="Calibri" w:eastAsia="Times New Roman" w:hAnsi="Calibri" w:cs="Calibri"/>
                <w:lang w:eastAsia="en-PH"/>
              </w:rPr>
            </w:pPr>
            <w:r w:rsidRPr="00B7214B">
              <w:rPr>
                <w:rFonts w:ascii="Calibri" w:eastAsia="Times New Roman" w:hAnsi="Calibri" w:cs="Calibri"/>
                <w:lang w:eastAsia="en-PH"/>
              </w:rPr>
              <w:t xml:space="preserve">With most loans, HomeStart determines the initial instalment amount based on the customer’s financial situation and typically adjusts their instalment amount once a year in line with inflation (Annual Instalment Review) this is referred to as HomeStart’s ‘Repayment Safeguard’.  Your customers repayments will not vary when interest rates change. </w:t>
            </w:r>
          </w:p>
          <w:p w14:paraId="4BEBCC43" w14:textId="6E806383" w:rsidR="00D14797" w:rsidRPr="00D14797" w:rsidRDefault="00B7214B" w:rsidP="00D14797">
            <w:pPr>
              <w:pStyle w:val="ListParagraph"/>
              <w:numPr>
                <w:ilvl w:val="1"/>
                <w:numId w:val="24"/>
              </w:numPr>
              <w:spacing w:after="0" w:line="240" w:lineRule="auto"/>
              <w:textAlignment w:val="baseline"/>
              <w:rPr>
                <w:rFonts w:ascii="Calibri" w:eastAsia="Times New Roman" w:hAnsi="Calibri" w:cs="Calibri"/>
                <w:b/>
                <w:bCs/>
                <w:lang w:eastAsia="en-PH"/>
              </w:rPr>
            </w:pPr>
            <w:r w:rsidRPr="00B7214B">
              <w:rPr>
                <w:rFonts w:ascii="Calibri" w:eastAsia="Times New Roman" w:hAnsi="Calibri" w:cs="Calibri"/>
                <w:lang w:eastAsia="en-PH"/>
              </w:rPr>
              <w:t>The Annual Instalment Review will continue to occur during a fixed interest rate term.</w:t>
            </w:r>
          </w:p>
        </w:tc>
      </w:tr>
      <w:tr w:rsidR="00CE1272" w:rsidRPr="007F63CF" w14:paraId="690ED7A8" w14:textId="77777777" w:rsidTr="009E767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0E827DBA" w:rsidR="00CE1272" w:rsidRPr="007F63CF" w:rsidRDefault="00CE127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1934" w:type="dxa"/>
            <w:vMerge w:val="restart"/>
            <w:tcBorders>
              <w:top w:val="single" w:sz="6" w:space="0" w:color="000000"/>
              <w:left w:val="single" w:sz="6" w:space="0" w:color="000000"/>
              <w:right w:val="single" w:sz="6" w:space="0" w:color="000000"/>
            </w:tcBorders>
            <w:shd w:val="clear" w:color="auto" w:fill="auto"/>
          </w:tcPr>
          <w:p w14:paraId="4F68ABD9" w14:textId="771DBA10" w:rsidR="00CE1272" w:rsidRDefault="00CE1272"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9AC0835" w14:textId="77777777" w:rsidR="00CE1272" w:rsidRDefault="00CE1272" w:rsidP="000D4C3B">
            <w:pPr>
              <w:pStyle w:val="ListParagraph"/>
              <w:numPr>
                <w:ilvl w:val="0"/>
                <w:numId w:val="23"/>
              </w:numPr>
              <w:spacing w:after="0" w:line="240" w:lineRule="auto"/>
              <w:textAlignment w:val="baseline"/>
              <w:rPr>
                <w:rFonts w:ascii="Calibri" w:eastAsia="Times New Roman" w:hAnsi="Calibri" w:cs="Calibri"/>
                <w:b/>
                <w:bCs/>
                <w:lang w:eastAsia="en-PH"/>
              </w:rPr>
            </w:pPr>
            <w:r w:rsidRPr="000D4C3B">
              <w:rPr>
                <w:rFonts w:ascii="Calibri" w:eastAsia="Times New Roman" w:hAnsi="Calibri" w:cs="Calibri"/>
                <w:b/>
                <w:bCs/>
                <w:lang w:eastAsia="en-PH"/>
              </w:rPr>
              <w:t>Home Guarantee Scheme – New places now available</w:t>
            </w:r>
          </w:p>
          <w:p w14:paraId="3189E878" w14:textId="221C7969" w:rsidR="00CE1272" w:rsidRDefault="00CE1272" w:rsidP="00760810">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N</w:t>
            </w:r>
            <w:r w:rsidRPr="00760810">
              <w:rPr>
                <w:rFonts w:ascii="Calibri" w:eastAsia="Times New Roman" w:hAnsi="Calibri" w:cs="Calibri"/>
                <w:lang w:eastAsia="en-PH"/>
              </w:rPr>
              <w:t>ew places are now officially available for the Home Guarantee Scheme</w:t>
            </w:r>
          </w:p>
          <w:p w14:paraId="41A2F96F" w14:textId="77777777" w:rsidR="00CE1272" w:rsidRDefault="00CE1272" w:rsidP="00760810">
            <w:pPr>
              <w:pStyle w:val="ListParagraph"/>
              <w:numPr>
                <w:ilvl w:val="1"/>
                <w:numId w:val="23"/>
              </w:numPr>
              <w:spacing w:after="0" w:line="240" w:lineRule="auto"/>
              <w:textAlignment w:val="baseline"/>
              <w:rPr>
                <w:rFonts w:ascii="Calibri" w:eastAsia="Times New Roman" w:hAnsi="Calibri" w:cs="Calibri"/>
                <w:b/>
                <w:bCs/>
                <w:lang w:eastAsia="en-PH"/>
              </w:rPr>
            </w:pPr>
            <w:r w:rsidRPr="008B6C6E">
              <w:rPr>
                <w:rFonts w:ascii="Calibri" w:eastAsia="Times New Roman" w:hAnsi="Calibri" w:cs="Calibri"/>
                <w:b/>
                <w:bCs/>
                <w:lang w:eastAsia="en-PH"/>
              </w:rPr>
              <w:t>As announced in the 2022-23 Federal Budget, the Home Guarantee Scheme includes:</w:t>
            </w:r>
          </w:p>
          <w:p w14:paraId="1D59EF6F" w14:textId="77777777" w:rsidR="00CE1272" w:rsidRDefault="00CE1272" w:rsidP="009F5E22">
            <w:pPr>
              <w:pStyle w:val="ListParagraph"/>
              <w:numPr>
                <w:ilvl w:val="2"/>
                <w:numId w:val="23"/>
              </w:numPr>
              <w:spacing w:after="0" w:line="240" w:lineRule="auto"/>
              <w:textAlignment w:val="baseline"/>
              <w:rPr>
                <w:rFonts w:ascii="Calibri" w:eastAsia="Times New Roman" w:hAnsi="Calibri" w:cs="Calibri"/>
                <w:lang w:eastAsia="en-PH"/>
              </w:rPr>
            </w:pPr>
            <w:r w:rsidRPr="009F5E22">
              <w:rPr>
                <w:rFonts w:ascii="Calibri" w:eastAsia="Times New Roman" w:hAnsi="Calibri" w:cs="Calibri"/>
                <w:lang w:eastAsia="en-PH"/>
              </w:rPr>
              <w:t>The First Home Guarantee (previously known as the First Home Loan Deposit Scheme or FHLDS) – supporting eligible customers to buy or build their first home</w:t>
            </w:r>
          </w:p>
          <w:p w14:paraId="2B3D60BB" w14:textId="77777777" w:rsidR="00CE1272" w:rsidRDefault="00CE1272" w:rsidP="009F5E22">
            <w:pPr>
              <w:pStyle w:val="ListParagraph"/>
              <w:numPr>
                <w:ilvl w:val="2"/>
                <w:numId w:val="23"/>
              </w:numPr>
              <w:spacing w:after="0" w:line="240" w:lineRule="auto"/>
              <w:textAlignment w:val="baseline"/>
              <w:rPr>
                <w:rFonts w:ascii="Calibri" w:eastAsia="Times New Roman" w:hAnsi="Calibri" w:cs="Calibri"/>
                <w:lang w:eastAsia="en-PH"/>
              </w:rPr>
            </w:pPr>
            <w:r w:rsidRPr="006B549F">
              <w:rPr>
                <w:rFonts w:ascii="Calibri" w:eastAsia="Times New Roman" w:hAnsi="Calibri" w:cs="Calibri"/>
                <w:lang w:eastAsia="en-PH"/>
              </w:rPr>
              <w:t>The Family Home Guarantee – assisting eligible single parents with at least one dependent child to buy or build a family home. With no current waitlists, this is an incredible opportunity for your eligible customers.</w:t>
            </w:r>
          </w:p>
          <w:p w14:paraId="40AC343B" w14:textId="77777777" w:rsidR="00CE1272" w:rsidRDefault="00CE1272" w:rsidP="006B549F">
            <w:pPr>
              <w:pStyle w:val="ListParagraph"/>
              <w:numPr>
                <w:ilvl w:val="1"/>
                <w:numId w:val="23"/>
              </w:numPr>
              <w:spacing w:after="0" w:line="240" w:lineRule="auto"/>
              <w:textAlignment w:val="baseline"/>
              <w:rPr>
                <w:rFonts w:ascii="Calibri" w:eastAsia="Times New Roman" w:hAnsi="Calibri" w:cs="Calibri"/>
                <w:lang w:eastAsia="en-PH"/>
              </w:rPr>
            </w:pPr>
            <w:r w:rsidRPr="006B549F">
              <w:rPr>
                <w:rFonts w:ascii="Calibri" w:eastAsia="Times New Roman" w:hAnsi="Calibri" w:cs="Calibri"/>
                <w:lang w:eastAsia="en-PH"/>
              </w:rPr>
              <w:t>While the New Home Guarantee has ended, customers wanting to purchase or build their home can now take advantage of the First Home Guarantee or Family Home Guarantee instead</w:t>
            </w:r>
          </w:p>
          <w:p w14:paraId="63E18713" w14:textId="77777777" w:rsidR="00CE1272" w:rsidRPr="006B549F" w:rsidRDefault="00CE1272" w:rsidP="006B549F">
            <w:pPr>
              <w:pStyle w:val="ListParagraph"/>
              <w:numPr>
                <w:ilvl w:val="1"/>
                <w:numId w:val="23"/>
              </w:numPr>
              <w:rPr>
                <w:rFonts w:ascii="Calibri" w:eastAsia="Times New Roman" w:hAnsi="Calibri" w:cs="Calibri"/>
                <w:lang w:eastAsia="en-PH"/>
              </w:rPr>
            </w:pPr>
            <w:r w:rsidRPr="006B549F">
              <w:rPr>
                <w:rFonts w:ascii="Calibri" w:eastAsia="Times New Roman" w:hAnsi="Calibri" w:cs="Calibri"/>
                <w:lang w:eastAsia="en-PH"/>
              </w:rPr>
              <w:t xml:space="preserve">A NHG place reserved on, or before 30 June 2022, will still be able to progress to settlement, subject to meeting eligibility criteria and NHG requirements and timelines. </w:t>
            </w:r>
          </w:p>
          <w:p w14:paraId="4B5A54BD" w14:textId="77777777" w:rsidR="00CE1272" w:rsidRPr="006B549F" w:rsidRDefault="00CE1272" w:rsidP="006B549F">
            <w:pPr>
              <w:pStyle w:val="ListParagraph"/>
              <w:numPr>
                <w:ilvl w:val="1"/>
                <w:numId w:val="23"/>
              </w:numPr>
              <w:spacing w:after="0" w:line="240" w:lineRule="auto"/>
              <w:textAlignment w:val="baseline"/>
              <w:rPr>
                <w:rFonts w:ascii="Calibri" w:eastAsia="Times New Roman" w:hAnsi="Calibri" w:cs="Calibri"/>
                <w:lang w:eastAsia="en-PH"/>
              </w:rPr>
            </w:pPr>
            <w:r w:rsidRPr="006B549F">
              <w:rPr>
                <w:rFonts w:ascii="Calibri" w:eastAsia="Times New Roman" w:hAnsi="Calibri" w:cs="Calibri"/>
                <w:lang w:eastAsia="en-PH"/>
              </w:rPr>
              <w:t>Under the Scheme, there are some important changes to evidencing income eligibility when submitting applications for conditional approval and a new Home Buyer Declaration has also been introduced (replacing the previous Home Buyer Declaration) for any places reserved from 1 July 2022 onwards.</w:t>
            </w:r>
          </w:p>
          <w:p w14:paraId="6371A4F5" w14:textId="5F50D031" w:rsidR="00CE1272" w:rsidRPr="006B549F" w:rsidRDefault="00CE1272" w:rsidP="006B549F">
            <w:pPr>
              <w:pStyle w:val="ListParagraph"/>
              <w:numPr>
                <w:ilvl w:val="1"/>
                <w:numId w:val="23"/>
              </w:numPr>
              <w:spacing w:after="0" w:line="240" w:lineRule="auto"/>
              <w:textAlignment w:val="baseline"/>
              <w:rPr>
                <w:rFonts w:ascii="Calibri" w:eastAsia="Times New Roman" w:hAnsi="Calibri" w:cs="Calibri"/>
                <w:lang w:eastAsia="en-PH"/>
              </w:rPr>
            </w:pPr>
            <w:r w:rsidRPr="006B549F">
              <w:rPr>
                <w:rFonts w:ascii="Calibri" w:eastAsia="Times New Roman" w:hAnsi="Calibri" w:cs="Calibri"/>
                <w:lang w:eastAsia="en-PH"/>
              </w:rPr>
              <w:t xml:space="preserve">Importantly, once a Scheme place has been approved you must: </w:t>
            </w:r>
          </w:p>
          <w:p w14:paraId="19D24417" w14:textId="4E0635F5" w:rsidR="00CE1272" w:rsidRPr="006B549F" w:rsidRDefault="00CE1272" w:rsidP="006B549F">
            <w:pPr>
              <w:pStyle w:val="ListParagraph"/>
              <w:numPr>
                <w:ilvl w:val="1"/>
                <w:numId w:val="23"/>
              </w:numPr>
              <w:spacing w:after="0" w:line="240" w:lineRule="auto"/>
              <w:textAlignment w:val="baseline"/>
              <w:rPr>
                <w:rFonts w:ascii="Calibri" w:eastAsia="Times New Roman" w:hAnsi="Calibri" w:cs="Calibri"/>
                <w:lang w:eastAsia="en-PH"/>
              </w:rPr>
            </w:pPr>
            <w:r w:rsidRPr="006B549F">
              <w:rPr>
                <w:rFonts w:ascii="Calibri" w:eastAsia="Times New Roman" w:hAnsi="Calibri" w:cs="Calibri"/>
                <w:lang w:eastAsia="en-PH"/>
              </w:rPr>
              <w:t>Send your customers the relevant Information Guide and Fact Sheet to save and read.</w:t>
            </w:r>
          </w:p>
          <w:p w14:paraId="328AEE36" w14:textId="4232C55A" w:rsidR="00CE1272" w:rsidRPr="006B549F" w:rsidRDefault="00CE1272" w:rsidP="006B549F">
            <w:pPr>
              <w:pStyle w:val="ListParagraph"/>
              <w:numPr>
                <w:ilvl w:val="1"/>
                <w:numId w:val="23"/>
              </w:numPr>
              <w:spacing w:after="0" w:line="240" w:lineRule="auto"/>
              <w:textAlignment w:val="baseline"/>
              <w:rPr>
                <w:rFonts w:ascii="Calibri" w:eastAsia="Times New Roman" w:hAnsi="Calibri" w:cs="Calibri"/>
                <w:lang w:eastAsia="en-PH"/>
              </w:rPr>
            </w:pPr>
            <w:r w:rsidRPr="006B549F">
              <w:rPr>
                <w:rFonts w:ascii="Calibri" w:eastAsia="Times New Roman" w:hAnsi="Calibri" w:cs="Calibri"/>
                <w:lang w:eastAsia="en-PH"/>
              </w:rPr>
              <w:t>Notify</w:t>
            </w:r>
            <w:r>
              <w:rPr>
                <w:rFonts w:ascii="Calibri" w:eastAsia="Times New Roman" w:hAnsi="Calibri" w:cs="Calibri"/>
                <w:lang w:eastAsia="en-PH"/>
              </w:rPr>
              <w:t xml:space="preserve"> </w:t>
            </w:r>
            <w:r w:rsidRPr="006B549F">
              <w:rPr>
                <w:rFonts w:ascii="Calibri" w:eastAsia="Times New Roman" w:hAnsi="Calibri" w:cs="Calibri"/>
                <w:lang w:eastAsia="en-PH"/>
              </w:rPr>
              <w:t>your customers of the Scheme Application ID, Scheme Expiry date and next steps.</w:t>
            </w:r>
          </w:p>
          <w:p w14:paraId="540FA3BA" w14:textId="11822952" w:rsidR="00CE1272" w:rsidRDefault="00CE1272" w:rsidP="006B549F">
            <w:pPr>
              <w:pStyle w:val="ListParagraph"/>
              <w:numPr>
                <w:ilvl w:val="1"/>
                <w:numId w:val="23"/>
              </w:numPr>
              <w:spacing w:after="0" w:line="240" w:lineRule="auto"/>
              <w:textAlignment w:val="baseline"/>
              <w:rPr>
                <w:rFonts w:ascii="Calibri" w:eastAsia="Times New Roman" w:hAnsi="Calibri" w:cs="Calibri"/>
                <w:b/>
                <w:bCs/>
                <w:lang w:eastAsia="en-PH"/>
              </w:rPr>
            </w:pPr>
            <w:r w:rsidRPr="006B549F">
              <w:rPr>
                <w:rFonts w:ascii="Calibri" w:eastAsia="Times New Roman" w:hAnsi="Calibri" w:cs="Calibri"/>
                <w:b/>
                <w:bCs/>
                <w:lang w:eastAsia="en-PH"/>
              </w:rPr>
              <w:t>Helpful tips – when evidencing income eligibility</w:t>
            </w:r>
          </w:p>
          <w:p w14:paraId="2BE10EC5" w14:textId="77777777" w:rsidR="00CE1272" w:rsidRPr="006205C2" w:rsidRDefault="00CE1272" w:rsidP="006205C2">
            <w:pPr>
              <w:pStyle w:val="ListParagraph"/>
              <w:numPr>
                <w:ilvl w:val="2"/>
                <w:numId w:val="23"/>
              </w:numPr>
              <w:spacing w:after="0" w:line="240" w:lineRule="auto"/>
              <w:textAlignment w:val="baseline"/>
              <w:rPr>
                <w:rFonts w:ascii="Calibri" w:eastAsia="Times New Roman" w:hAnsi="Calibri" w:cs="Calibri"/>
                <w:lang w:eastAsia="en-PH"/>
              </w:rPr>
            </w:pPr>
            <w:r w:rsidRPr="006205C2">
              <w:rPr>
                <w:rFonts w:ascii="Calibri" w:eastAsia="Times New Roman" w:hAnsi="Calibri" w:cs="Calibri"/>
                <w:lang w:eastAsia="en-PH"/>
              </w:rPr>
              <w:t xml:space="preserve">For Scheme reservations made from 1 July 2022 to 30 June 2023, the relevant Notice of Assessment is the 2021-2022 financial year. From 1 July 2022 to 31 August 2022, NHFIC will provide a grace period to all participating lenders so that they can progress to the scheme pre-approval without the latest Notice of Assessment (NOA). However, the 2021-2022 NOA is still required prior to the </w:t>
            </w:r>
            <w:r w:rsidRPr="006205C2">
              <w:rPr>
                <w:rFonts w:ascii="Calibri" w:eastAsia="Times New Roman" w:hAnsi="Calibri" w:cs="Calibri"/>
                <w:lang w:eastAsia="en-PH"/>
              </w:rPr>
              <w:lastRenderedPageBreak/>
              <w:t xml:space="preserve">issuance of a Guarantee Certificate so home buyers are encouraged to lodge their tax return as soon as possible. </w:t>
            </w:r>
          </w:p>
          <w:p w14:paraId="740077BA" w14:textId="77777777" w:rsidR="00CE1272" w:rsidRPr="006205C2" w:rsidRDefault="00CE1272" w:rsidP="006205C2">
            <w:pPr>
              <w:pStyle w:val="ListParagraph"/>
              <w:numPr>
                <w:ilvl w:val="2"/>
                <w:numId w:val="23"/>
              </w:numPr>
              <w:spacing w:after="0" w:line="240" w:lineRule="auto"/>
              <w:textAlignment w:val="baseline"/>
              <w:rPr>
                <w:rFonts w:ascii="Calibri" w:eastAsia="Times New Roman" w:hAnsi="Calibri" w:cs="Calibri"/>
                <w:lang w:eastAsia="en-PH"/>
              </w:rPr>
            </w:pPr>
            <w:r w:rsidRPr="006205C2">
              <w:rPr>
                <w:rFonts w:ascii="Calibri" w:eastAsia="Times New Roman" w:hAnsi="Calibri" w:cs="Calibri"/>
                <w:lang w:eastAsia="en-PH"/>
              </w:rPr>
              <w:t>However, from 1 September 2022 customers will be required to provide their FY22 Australian Taxation Office Notice of Assessment when applying for both conditional and unconditional approval to evidence their income eligibility.</w:t>
            </w:r>
          </w:p>
          <w:p w14:paraId="50FE0471" w14:textId="77777777" w:rsidR="00CE1272" w:rsidRPr="006205C2" w:rsidRDefault="00CE1272" w:rsidP="006205C2">
            <w:pPr>
              <w:pStyle w:val="ListParagraph"/>
              <w:numPr>
                <w:ilvl w:val="2"/>
                <w:numId w:val="23"/>
              </w:numPr>
              <w:spacing w:after="0" w:line="240" w:lineRule="auto"/>
              <w:textAlignment w:val="baseline"/>
              <w:rPr>
                <w:rFonts w:ascii="Calibri" w:eastAsia="Times New Roman" w:hAnsi="Calibri" w:cs="Calibri"/>
                <w:lang w:eastAsia="en-PH"/>
              </w:rPr>
            </w:pPr>
            <w:r w:rsidRPr="006205C2">
              <w:rPr>
                <w:rFonts w:ascii="Calibri" w:eastAsia="Times New Roman" w:hAnsi="Calibri" w:cs="Calibri"/>
                <w:lang w:eastAsia="en-PH"/>
              </w:rPr>
              <w:t>To prevent delays, please remind your customers to lodge their FY22 tax return as soon as possible.</w:t>
            </w:r>
          </w:p>
          <w:p w14:paraId="7B37D5EE" w14:textId="77777777" w:rsidR="00CE1272" w:rsidRDefault="00CE1272" w:rsidP="00404E4D">
            <w:pPr>
              <w:pStyle w:val="ListParagraph"/>
              <w:numPr>
                <w:ilvl w:val="1"/>
                <w:numId w:val="23"/>
              </w:numPr>
              <w:spacing w:after="0" w:line="240" w:lineRule="auto"/>
              <w:textAlignment w:val="baseline"/>
              <w:rPr>
                <w:rFonts w:ascii="Calibri" w:eastAsia="Times New Roman" w:hAnsi="Calibri" w:cs="Calibri"/>
                <w:b/>
                <w:bCs/>
                <w:lang w:eastAsia="en-PH"/>
              </w:rPr>
            </w:pPr>
            <w:r w:rsidRPr="00404E4D">
              <w:rPr>
                <w:rFonts w:ascii="Calibri" w:eastAsia="Times New Roman" w:hAnsi="Calibri" w:cs="Calibri"/>
                <w:b/>
                <w:bCs/>
                <w:lang w:eastAsia="en-PH"/>
              </w:rPr>
              <w:t>Helpful tips – when completing declarations</w:t>
            </w:r>
          </w:p>
          <w:p w14:paraId="08B0C4C7" w14:textId="77777777" w:rsidR="00CE1272" w:rsidRPr="00404E4D" w:rsidRDefault="00CE1272" w:rsidP="00404E4D">
            <w:pPr>
              <w:pStyle w:val="ListParagraph"/>
              <w:numPr>
                <w:ilvl w:val="2"/>
                <w:numId w:val="23"/>
              </w:numPr>
              <w:spacing w:after="0" w:line="240" w:lineRule="auto"/>
              <w:textAlignment w:val="baseline"/>
              <w:rPr>
                <w:rFonts w:ascii="Calibri" w:eastAsia="Times New Roman" w:hAnsi="Calibri" w:cs="Calibri"/>
                <w:lang w:eastAsia="en-PH"/>
              </w:rPr>
            </w:pPr>
            <w:r w:rsidRPr="00404E4D">
              <w:rPr>
                <w:rFonts w:ascii="Calibri" w:eastAsia="Times New Roman" w:hAnsi="Calibri" w:cs="Calibri"/>
                <w:lang w:eastAsia="en-PH"/>
              </w:rPr>
              <w:t>Please ensure your customers complete the new Home Buyer Declaration for all FY23 Scheme places. This is only required at the unconditional approval stage.</w:t>
            </w:r>
          </w:p>
          <w:p w14:paraId="7D9570A1" w14:textId="704D7C75" w:rsidR="00CE1272" w:rsidRPr="00404E4D" w:rsidRDefault="00CE1272" w:rsidP="00404E4D">
            <w:pPr>
              <w:pStyle w:val="ListParagraph"/>
              <w:numPr>
                <w:ilvl w:val="2"/>
                <w:numId w:val="23"/>
              </w:numPr>
              <w:spacing w:after="0" w:line="240" w:lineRule="auto"/>
              <w:textAlignment w:val="baseline"/>
              <w:rPr>
                <w:rFonts w:ascii="Calibri" w:eastAsia="Times New Roman" w:hAnsi="Calibri" w:cs="Calibri"/>
                <w:b/>
                <w:bCs/>
                <w:lang w:eastAsia="en-PH"/>
              </w:rPr>
            </w:pPr>
            <w:r w:rsidRPr="00404E4D">
              <w:rPr>
                <w:rFonts w:ascii="Calibri" w:eastAsia="Times New Roman" w:hAnsi="Calibri" w:cs="Calibri"/>
                <w:lang w:eastAsia="en-PH"/>
              </w:rPr>
              <w:t>Customers who have reserved a place under the First Home Loan Deposit Scheme must complete the previous Home Buyer Declaration form, which will continue to be accepted until 31 August. This includes the FY22 and FY21 First Home Loan Deposit Scheme, New Home Guarantee or Family Home Guarantee.</w:t>
            </w:r>
            <w:r w:rsidRPr="00404E4D">
              <w:rPr>
                <w:rFonts w:ascii="Calibri" w:eastAsia="Times New Roman" w:hAnsi="Calibri" w:cs="Calibri"/>
                <w:b/>
                <w:bCs/>
                <w:lang w:eastAsia="en-PH"/>
              </w:rPr>
              <w:t xml:space="preserve"> </w:t>
            </w:r>
          </w:p>
        </w:tc>
      </w:tr>
      <w:tr w:rsidR="00CE1272" w:rsidRPr="007F63CF" w14:paraId="1EAB37EA" w14:textId="77777777" w:rsidTr="009E767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AB8B3B3" w14:textId="0B74054F" w:rsidR="00CE1272" w:rsidRDefault="003B56C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29 – Jul</w:t>
            </w:r>
          </w:p>
        </w:tc>
        <w:tc>
          <w:tcPr>
            <w:tcW w:w="1934" w:type="dxa"/>
            <w:vMerge/>
            <w:tcBorders>
              <w:left w:val="single" w:sz="6" w:space="0" w:color="000000"/>
              <w:bottom w:val="single" w:sz="6" w:space="0" w:color="000000"/>
              <w:right w:val="single" w:sz="6" w:space="0" w:color="000000"/>
            </w:tcBorders>
            <w:shd w:val="clear" w:color="auto" w:fill="auto"/>
          </w:tcPr>
          <w:p w14:paraId="0AD295E6" w14:textId="77777777" w:rsidR="00CE1272" w:rsidRDefault="00CE1272"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A260895" w14:textId="77777777" w:rsidR="00CE1272" w:rsidRDefault="004E0318" w:rsidP="000D4C3B">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w:t>
            </w:r>
            <w:r w:rsidRPr="004E0318">
              <w:rPr>
                <w:rFonts w:ascii="Calibri" w:eastAsia="Times New Roman" w:hAnsi="Calibri" w:cs="Calibri"/>
                <w:b/>
                <w:bCs/>
                <w:lang w:eastAsia="en-PH"/>
              </w:rPr>
              <w:t>ricing change to NAB Fixed Rates</w:t>
            </w:r>
          </w:p>
          <w:p w14:paraId="55662524" w14:textId="3A852F2C" w:rsidR="00136EB7" w:rsidRPr="00F16029" w:rsidRDefault="00136EB7" w:rsidP="00136EB7">
            <w:pPr>
              <w:pStyle w:val="ListParagraph"/>
              <w:numPr>
                <w:ilvl w:val="1"/>
                <w:numId w:val="23"/>
              </w:numPr>
              <w:spacing w:after="0" w:line="240" w:lineRule="auto"/>
              <w:textAlignment w:val="baseline"/>
              <w:rPr>
                <w:rFonts w:ascii="Calibri" w:eastAsia="Times New Roman" w:hAnsi="Calibri" w:cs="Calibri"/>
                <w:lang w:eastAsia="en-PH"/>
              </w:rPr>
            </w:pPr>
            <w:r w:rsidRPr="00F16029">
              <w:rPr>
                <w:rFonts w:ascii="Calibri" w:eastAsia="Times New Roman" w:hAnsi="Calibri" w:cs="Calibri"/>
                <w:lang w:eastAsia="en-PH"/>
              </w:rPr>
              <w:t xml:space="preserve">NAB will increase the NAB Choice Package </w:t>
            </w:r>
            <w:r w:rsidR="007845FC" w:rsidRPr="00F16029">
              <w:rPr>
                <w:rFonts w:ascii="Calibri" w:eastAsia="Times New Roman" w:hAnsi="Calibri" w:cs="Calibri"/>
                <w:lang w:eastAsia="en-PH"/>
              </w:rPr>
              <w:t>and Tailored</w:t>
            </w:r>
            <w:r w:rsidRPr="00F16029">
              <w:rPr>
                <w:rFonts w:ascii="Calibri" w:eastAsia="Times New Roman" w:hAnsi="Calibri" w:cs="Calibri"/>
                <w:lang w:eastAsia="en-PH"/>
              </w:rPr>
              <w:t xml:space="preserve"> Home Loan fixed interest rates for Owner Occupiers and Investors</w:t>
            </w:r>
          </w:p>
          <w:p w14:paraId="0DA04BDE" w14:textId="77777777" w:rsidR="00136EB7" w:rsidRPr="00136EB7" w:rsidRDefault="00136EB7" w:rsidP="00136EB7">
            <w:pPr>
              <w:pStyle w:val="ListParagraph"/>
              <w:numPr>
                <w:ilvl w:val="0"/>
                <w:numId w:val="23"/>
              </w:numPr>
              <w:spacing w:after="0" w:line="240" w:lineRule="auto"/>
              <w:textAlignment w:val="baseline"/>
              <w:rPr>
                <w:rFonts w:ascii="Calibri" w:eastAsia="Times New Roman" w:hAnsi="Calibri" w:cs="Calibri"/>
                <w:b/>
                <w:bCs/>
                <w:lang w:eastAsia="en-PH"/>
              </w:rPr>
            </w:pPr>
            <w:r w:rsidRPr="00136EB7">
              <w:rPr>
                <w:rFonts w:ascii="Calibri" w:eastAsia="Times New Roman" w:hAnsi="Calibri" w:cs="Calibri"/>
                <w:b/>
                <w:bCs/>
                <w:lang w:eastAsia="en-PH"/>
              </w:rPr>
              <w:t xml:space="preserve">Changes to the advertised fixed interest rate also apply to the following loan products: </w:t>
            </w:r>
          </w:p>
          <w:p w14:paraId="598B3BC5" w14:textId="12190B30" w:rsidR="00136EB7" w:rsidRPr="00136EB7" w:rsidRDefault="00136EB7" w:rsidP="005446FB">
            <w:pPr>
              <w:pStyle w:val="ListParagraph"/>
              <w:numPr>
                <w:ilvl w:val="1"/>
                <w:numId w:val="23"/>
              </w:numPr>
              <w:spacing w:after="0" w:line="240" w:lineRule="auto"/>
              <w:textAlignment w:val="baseline"/>
              <w:rPr>
                <w:rFonts w:ascii="Calibri" w:eastAsia="Times New Roman" w:hAnsi="Calibri" w:cs="Calibri"/>
                <w:lang w:eastAsia="en-PH"/>
              </w:rPr>
            </w:pPr>
            <w:r w:rsidRPr="00136EB7">
              <w:rPr>
                <w:rFonts w:ascii="Calibri" w:eastAsia="Times New Roman" w:hAnsi="Calibri" w:cs="Calibri"/>
                <w:lang w:eastAsia="en-PH"/>
              </w:rPr>
              <w:t xml:space="preserve">NAB Portfolio Facility interest rates change at the same amount set out in the ‘Change’ column in the above rates table for Investor Interest Only products for the applicable Fixed Term. </w:t>
            </w:r>
          </w:p>
          <w:p w14:paraId="4D80D047" w14:textId="77777777" w:rsidR="00136EB7" w:rsidRPr="00136EB7" w:rsidRDefault="00136EB7" w:rsidP="005446FB">
            <w:pPr>
              <w:pStyle w:val="ListParagraph"/>
              <w:numPr>
                <w:ilvl w:val="1"/>
                <w:numId w:val="23"/>
              </w:numPr>
              <w:spacing w:after="0" w:line="240" w:lineRule="auto"/>
              <w:textAlignment w:val="baseline"/>
              <w:rPr>
                <w:rFonts w:ascii="Calibri" w:eastAsia="Times New Roman" w:hAnsi="Calibri" w:cs="Calibri"/>
                <w:lang w:eastAsia="en-PH"/>
              </w:rPr>
            </w:pPr>
            <w:r w:rsidRPr="00136EB7">
              <w:rPr>
                <w:rFonts w:ascii="Calibri" w:eastAsia="Times New Roman" w:hAnsi="Calibri" w:cs="Calibri"/>
                <w:lang w:eastAsia="en-PH"/>
              </w:rPr>
              <w:t>NAB SMSF and Overseas Borrower interest rates change at the same amount set out in the ‘Change’ column in the above rates table for Investor products, for the applicable Repayment Type and Fixed Term</w:t>
            </w:r>
          </w:p>
          <w:p w14:paraId="540F085A" w14:textId="77777777" w:rsidR="00F659B2" w:rsidRPr="00F659B2" w:rsidRDefault="00F659B2" w:rsidP="00F659B2">
            <w:pPr>
              <w:pStyle w:val="ListParagraph"/>
              <w:numPr>
                <w:ilvl w:val="0"/>
                <w:numId w:val="23"/>
              </w:numPr>
              <w:spacing w:after="0" w:line="240" w:lineRule="auto"/>
              <w:textAlignment w:val="baseline"/>
              <w:rPr>
                <w:rFonts w:ascii="Calibri" w:eastAsia="Times New Roman" w:hAnsi="Calibri" w:cs="Calibri"/>
                <w:b/>
                <w:bCs/>
                <w:lang w:eastAsia="en-PH"/>
              </w:rPr>
            </w:pPr>
            <w:r w:rsidRPr="00F659B2">
              <w:rPr>
                <w:rFonts w:ascii="Calibri" w:eastAsia="Times New Roman" w:hAnsi="Calibri" w:cs="Calibri"/>
                <w:b/>
                <w:bCs/>
                <w:lang w:eastAsia="en-PH"/>
              </w:rPr>
              <w:t xml:space="preserve">New fixed rate customers or drawdowns </w:t>
            </w:r>
          </w:p>
          <w:p w14:paraId="3D7CBC61" w14:textId="26A9E15A" w:rsidR="00136EB7" w:rsidRDefault="00F659B2" w:rsidP="001C7C8D">
            <w:pPr>
              <w:pStyle w:val="ListParagraph"/>
              <w:numPr>
                <w:ilvl w:val="1"/>
                <w:numId w:val="23"/>
              </w:numPr>
              <w:spacing w:after="0" w:line="240" w:lineRule="auto"/>
              <w:textAlignment w:val="baseline"/>
              <w:rPr>
                <w:rFonts w:ascii="Calibri" w:eastAsia="Times New Roman" w:hAnsi="Calibri" w:cs="Calibri"/>
                <w:lang w:eastAsia="en-PH"/>
              </w:rPr>
            </w:pPr>
            <w:r w:rsidRPr="00F659B2">
              <w:rPr>
                <w:rFonts w:ascii="Calibri" w:eastAsia="Times New Roman" w:hAnsi="Calibri" w:cs="Calibri"/>
                <w:lang w:eastAsia="en-PH"/>
              </w:rPr>
              <w:t xml:space="preserve">The actual rate that will apply will be the effective fixed rate as at the day of drawdown unless the customer takes out Rate Lock and that interest rate is lower than the advertised fixed rate at drawdown (including any approved </w:t>
            </w:r>
            <w:r w:rsidRPr="00F659B2">
              <w:rPr>
                <w:rFonts w:ascii="Calibri" w:eastAsia="Times New Roman" w:hAnsi="Calibri" w:cs="Calibri"/>
                <w:lang w:eastAsia="en-PH"/>
              </w:rPr>
              <w:lastRenderedPageBreak/>
              <w:t xml:space="preserve">pricing discounts). This means that applications submitted prior </w:t>
            </w:r>
            <w:r w:rsidR="00556128" w:rsidRPr="00F659B2">
              <w:rPr>
                <w:rFonts w:ascii="Calibri" w:eastAsia="Times New Roman" w:hAnsi="Calibri" w:cs="Calibri"/>
                <w:lang w:eastAsia="en-PH"/>
              </w:rPr>
              <w:t>to Friday</w:t>
            </w:r>
            <w:r w:rsidRPr="00F659B2">
              <w:rPr>
                <w:rFonts w:ascii="Calibri" w:eastAsia="Times New Roman" w:hAnsi="Calibri" w:cs="Calibri"/>
                <w:lang w:eastAsia="en-PH"/>
              </w:rPr>
              <w:t xml:space="preserve"> 29 </w:t>
            </w:r>
            <w:r w:rsidR="00435070" w:rsidRPr="00F659B2">
              <w:rPr>
                <w:rFonts w:ascii="Calibri" w:eastAsia="Times New Roman" w:hAnsi="Calibri" w:cs="Calibri"/>
                <w:lang w:eastAsia="en-PH"/>
              </w:rPr>
              <w:t>July 2022</w:t>
            </w:r>
            <w:r w:rsidRPr="00F659B2">
              <w:rPr>
                <w:rFonts w:ascii="Calibri" w:eastAsia="Times New Roman" w:hAnsi="Calibri" w:cs="Calibri"/>
                <w:lang w:eastAsia="en-PH"/>
              </w:rPr>
              <w:t xml:space="preserve"> that are drawn down on or after this date will receive the new rate.  </w:t>
            </w:r>
          </w:p>
          <w:p w14:paraId="4C40562C" w14:textId="77777777" w:rsidR="00435070" w:rsidRPr="00435070" w:rsidRDefault="00435070" w:rsidP="00435070">
            <w:pPr>
              <w:pStyle w:val="ListParagraph"/>
              <w:numPr>
                <w:ilvl w:val="0"/>
                <w:numId w:val="23"/>
              </w:numPr>
              <w:spacing w:after="0" w:line="240" w:lineRule="auto"/>
              <w:textAlignment w:val="baseline"/>
              <w:rPr>
                <w:rFonts w:ascii="Calibri" w:eastAsia="Times New Roman" w:hAnsi="Calibri" w:cs="Calibri"/>
                <w:b/>
                <w:bCs/>
                <w:lang w:eastAsia="en-PH"/>
              </w:rPr>
            </w:pPr>
            <w:r w:rsidRPr="00435070">
              <w:rPr>
                <w:rFonts w:ascii="Calibri" w:eastAsia="Times New Roman" w:hAnsi="Calibri" w:cs="Calibri"/>
                <w:b/>
                <w:bCs/>
                <w:lang w:eastAsia="en-PH"/>
              </w:rPr>
              <w:t>Existing customers &amp; changes to home loans</w:t>
            </w:r>
          </w:p>
          <w:p w14:paraId="4BCD510D" w14:textId="4D11F8FE" w:rsidR="00435070" w:rsidRPr="00F659B2" w:rsidRDefault="00435070" w:rsidP="001B7ED4">
            <w:pPr>
              <w:pStyle w:val="ListParagraph"/>
              <w:numPr>
                <w:ilvl w:val="1"/>
                <w:numId w:val="23"/>
              </w:numPr>
              <w:spacing w:after="0" w:line="240" w:lineRule="auto"/>
              <w:textAlignment w:val="baseline"/>
              <w:rPr>
                <w:rFonts w:ascii="Calibri" w:eastAsia="Times New Roman" w:hAnsi="Calibri" w:cs="Calibri"/>
                <w:lang w:eastAsia="en-PH"/>
              </w:rPr>
            </w:pPr>
            <w:r w:rsidRPr="00435070">
              <w:rPr>
                <w:rFonts w:ascii="Calibri" w:eastAsia="Times New Roman" w:hAnsi="Calibri" w:cs="Calibri"/>
                <w:lang w:eastAsia="en-PH"/>
              </w:rPr>
              <w:t xml:space="preserve">Customers who make a request to switch from a variable to a fixed rate, or to re-fix their </w:t>
            </w:r>
            <w:r w:rsidR="00E14DB4" w:rsidRPr="00435070">
              <w:rPr>
                <w:rFonts w:ascii="Calibri" w:eastAsia="Times New Roman" w:hAnsi="Calibri" w:cs="Calibri"/>
                <w:lang w:eastAsia="en-PH"/>
              </w:rPr>
              <w:t>rate before Friday</w:t>
            </w:r>
            <w:r w:rsidRPr="00435070">
              <w:rPr>
                <w:rFonts w:ascii="Calibri" w:eastAsia="Times New Roman" w:hAnsi="Calibri" w:cs="Calibri"/>
                <w:lang w:eastAsia="en-PH"/>
              </w:rPr>
              <w:t xml:space="preserve"> 29 </w:t>
            </w:r>
            <w:r w:rsidR="00E14DB4" w:rsidRPr="00435070">
              <w:rPr>
                <w:rFonts w:ascii="Calibri" w:eastAsia="Times New Roman" w:hAnsi="Calibri" w:cs="Calibri"/>
                <w:lang w:eastAsia="en-PH"/>
              </w:rPr>
              <w:t>July 2022</w:t>
            </w:r>
            <w:r w:rsidRPr="00435070">
              <w:rPr>
                <w:rFonts w:ascii="Calibri" w:eastAsia="Times New Roman" w:hAnsi="Calibri" w:cs="Calibri"/>
                <w:lang w:eastAsia="en-PH"/>
              </w:rPr>
              <w:t xml:space="preserve"> will receive the rate that applied at the </w:t>
            </w:r>
            <w:proofErr w:type="gramStart"/>
            <w:r w:rsidRPr="00435070">
              <w:rPr>
                <w:rFonts w:ascii="Calibri" w:eastAsia="Times New Roman" w:hAnsi="Calibri" w:cs="Calibri"/>
                <w:lang w:eastAsia="en-PH"/>
              </w:rPr>
              <w:t>time</w:t>
            </w:r>
            <w:proofErr w:type="gramEnd"/>
            <w:r w:rsidRPr="00435070">
              <w:rPr>
                <w:rFonts w:ascii="Calibri" w:eastAsia="Times New Roman" w:hAnsi="Calibri" w:cs="Calibri"/>
                <w:lang w:eastAsia="en-PH"/>
              </w:rPr>
              <w:t xml:space="preserve"> we received the Request To Change form. For clarity, any Request to Change forms seeking to switch from a variable to a fixed rate, or re-fix a </w:t>
            </w:r>
            <w:r w:rsidR="00E14DB4" w:rsidRPr="00435070">
              <w:rPr>
                <w:rFonts w:ascii="Calibri" w:eastAsia="Times New Roman" w:hAnsi="Calibri" w:cs="Calibri"/>
                <w:lang w:eastAsia="en-PH"/>
              </w:rPr>
              <w:t>rate on</w:t>
            </w:r>
            <w:r w:rsidRPr="00435070">
              <w:rPr>
                <w:rFonts w:ascii="Calibri" w:eastAsia="Times New Roman" w:hAnsi="Calibri" w:cs="Calibri"/>
                <w:lang w:eastAsia="en-PH"/>
              </w:rPr>
              <w:t xml:space="preserve"> or after</w:t>
            </w:r>
            <w:r w:rsidR="00E14DB4">
              <w:rPr>
                <w:rFonts w:ascii="Calibri" w:eastAsia="Times New Roman" w:hAnsi="Calibri" w:cs="Calibri"/>
                <w:lang w:eastAsia="en-PH"/>
              </w:rPr>
              <w:t xml:space="preserve"> </w:t>
            </w:r>
            <w:r w:rsidRPr="00435070">
              <w:rPr>
                <w:rFonts w:ascii="Calibri" w:eastAsia="Times New Roman" w:hAnsi="Calibri" w:cs="Calibri"/>
                <w:lang w:eastAsia="en-PH"/>
              </w:rPr>
              <w:t>Friday 29 July 2022 will receive the new fixed rates. Existing fixed rate loan customers should consider the remaining term and any economic costs that may apply, if they decide to re-fix1, before expiry of their current fixed rate term.</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B6001A"/>
    <w:multiLevelType w:val="hybridMultilevel"/>
    <w:tmpl w:val="1DFA586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07507"/>
    <w:multiLevelType w:val="hybridMultilevel"/>
    <w:tmpl w:val="E1A624B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D69E8"/>
    <w:multiLevelType w:val="hybridMultilevel"/>
    <w:tmpl w:val="8BC8FD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665F6"/>
    <w:multiLevelType w:val="hybridMultilevel"/>
    <w:tmpl w:val="C24A4C7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3A6401"/>
    <w:multiLevelType w:val="hybridMultilevel"/>
    <w:tmpl w:val="72D023A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D262C85"/>
    <w:multiLevelType w:val="hybridMultilevel"/>
    <w:tmpl w:val="69D8E7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302358">
    <w:abstractNumId w:val="8"/>
  </w:num>
  <w:num w:numId="2" w16cid:durableId="1031228710">
    <w:abstractNumId w:val="13"/>
  </w:num>
  <w:num w:numId="3" w16cid:durableId="958803697">
    <w:abstractNumId w:val="17"/>
  </w:num>
  <w:num w:numId="4" w16cid:durableId="482624927">
    <w:abstractNumId w:val="5"/>
  </w:num>
  <w:num w:numId="5" w16cid:durableId="905380461">
    <w:abstractNumId w:val="12"/>
  </w:num>
  <w:num w:numId="6" w16cid:durableId="1548420042">
    <w:abstractNumId w:val="19"/>
  </w:num>
  <w:num w:numId="7" w16cid:durableId="1873494172">
    <w:abstractNumId w:val="10"/>
  </w:num>
  <w:num w:numId="8" w16cid:durableId="1456607361">
    <w:abstractNumId w:val="20"/>
  </w:num>
  <w:num w:numId="9" w16cid:durableId="201213007">
    <w:abstractNumId w:val="1"/>
  </w:num>
  <w:num w:numId="10" w16cid:durableId="1794327133">
    <w:abstractNumId w:val="14"/>
  </w:num>
  <w:num w:numId="11" w16cid:durableId="1323580518">
    <w:abstractNumId w:val="27"/>
  </w:num>
  <w:num w:numId="12" w16cid:durableId="1785805206">
    <w:abstractNumId w:val="15"/>
  </w:num>
  <w:num w:numId="13" w16cid:durableId="176700364">
    <w:abstractNumId w:val="26"/>
  </w:num>
  <w:num w:numId="14" w16cid:durableId="1397121495">
    <w:abstractNumId w:val="21"/>
  </w:num>
  <w:num w:numId="15" w16cid:durableId="1893613871">
    <w:abstractNumId w:val="3"/>
  </w:num>
  <w:num w:numId="16" w16cid:durableId="831137798">
    <w:abstractNumId w:val="23"/>
  </w:num>
  <w:num w:numId="17" w16cid:durableId="712966864">
    <w:abstractNumId w:val="0"/>
  </w:num>
  <w:num w:numId="18" w16cid:durableId="1501046080">
    <w:abstractNumId w:val="4"/>
  </w:num>
  <w:num w:numId="19" w16cid:durableId="1194346978">
    <w:abstractNumId w:val="11"/>
  </w:num>
  <w:num w:numId="20" w16cid:durableId="841773430">
    <w:abstractNumId w:val="9"/>
  </w:num>
  <w:num w:numId="21" w16cid:durableId="491407385">
    <w:abstractNumId w:val="25"/>
  </w:num>
  <w:num w:numId="22" w16cid:durableId="1896089656">
    <w:abstractNumId w:val="6"/>
  </w:num>
  <w:num w:numId="23" w16cid:durableId="805901944">
    <w:abstractNumId w:val="7"/>
  </w:num>
  <w:num w:numId="24" w16cid:durableId="233005914">
    <w:abstractNumId w:val="16"/>
  </w:num>
  <w:num w:numId="25" w16cid:durableId="824391993">
    <w:abstractNumId w:val="2"/>
  </w:num>
  <w:num w:numId="26" w16cid:durableId="53163770">
    <w:abstractNumId w:val="18"/>
  </w:num>
  <w:num w:numId="27" w16cid:durableId="1970548054">
    <w:abstractNumId w:val="24"/>
  </w:num>
  <w:num w:numId="28" w16cid:durableId="16483935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503FD"/>
    <w:rsid w:val="00060C8B"/>
    <w:rsid w:val="00075B6C"/>
    <w:rsid w:val="0009780D"/>
    <w:rsid w:val="000A08AC"/>
    <w:rsid w:val="000A43C1"/>
    <w:rsid w:val="000A48FB"/>
    <w:rsid w:val="000A6098"/>
    <w:rsid w:val="000B274B"/>
    <w:rsid w:val="000D4C3B"/>
    <w:rsid w:val="000D5195"/>
    <w:rsid w:val="000F41E5"/>
    <w:rsid w:val="000F6BDD"/>
    <w:rsid w:val="00105C7D"/>
    <w:rsid w:val="00114E3B"/>
    <w:rsid w:val="00122381"/>
    <w:rsid w:val="00136EB7"/>
    <w:rsid w:val="001417FD"/>
    <w:rsid w:val="001539BA"/>
    <w:rsid w:val="001561C6"/>
    <w:rsid w:val="00162ABA"/>
    <w:rsid w:val="001B7ED4"/>
    <w:rsid w:val="001C30D8"/>
    <w:rsid w:val="001C56EB"/>
    <w:rsid w:val="001C7C8D"/>
    <w:rsid w:val="001D4DDA"/>
    <w:rsid w:val="001D5747"/>
    <w:rsid w:val="0021230A"/>
    <w:rsid w:val="002306D6"/>
    <w:rsid w:val="002336EE"/>
    <w:rsid w:val="00243821"/>
    <w:rsid w:val="00272B8E"/>
    <w:rsid w:val="00273A1B"/>
    <w:rsid w:val="00293815"/>
    <w:rsid w:val="00295B2F"/>
    <w:rsid w:val="002A1D98"/>
    <w:rsid w:val="002B30B8"/>
    <w:rsid w:val="002E398B"/>
    <w:rsid w:val="002E3F01"/>
    <w:rsid w:val="002F7945"/>
    <w:rsid w:val="003105E2"/>
    <w:rsid w:val="00315252"/>
    <w:rsid w:val="00325130"/>
    <w:rsid w:val="003263FD"/>
    <w:rsid w:val="003359B7"/>
    <w:rsid w:val="00351E4D"/>
    <w:rsid w:val="00352271"/>
    <w:rsid w:val="003727F9"/>
    <w:rsid w:val="00385999"/>
    <w:rsid w:val="003A2BC6"/>
    <w:rsid w:val="003A4290"/>
    <w:rsid w:val="003A4B56"/>
    <w:rsid w:val="003B56CE"/>
    <w:rsid w:val="003B6BF7"/>
    <w:rsid w:val="003D5EC0"/>
    <w:rsid w:val="003E2248"/>
    <w:rsid w:val="003E2F2D"/>
    <w:rsid w:val="003E3564"/>
    <w:rsid w:val="003E6CDE"/>
    <w:rsid w:val="00404E4D"/>
    <w:rsid w:val="00435070"/>
    <w:rsid w:val="00452B99"/>
    <w:rsid w:val="00456F2A"/>
    <w:rsid w:val="0046470F"/>
    <w:rsid w:val="004659E3"/>
    <w:rsid w:val="00473A5A"/>
    <w:rsid w:val="004871FB"/>
    <w:rsid w:val="00494444"/>
    <w:rsid w:val="004947AE"/>
    <w:rsid w:val="004966E7"/>
    <w:rsid w:val="004A2BDA"/>
    <w:rsid w:val="004A37C3"/>
    <w:rsid w:val="004A61E5"/>
    <w:rsid w:val="004B1551"/>
    <w:rsid w:val="004B3B0E"/>
    <w:rsid w:val="004B679D"/>
    <w:rsid w:val="004D48DD"/>
    <w:rsid w:val="004E0318"/>
    <w:rsid w:val="004E779C"/>
    <w:rsid w:val="004F78BD"/>
    <w:rsid w:val="004F7F42"/>
    <w:rsid w:val="00505AF2"/>
    <w:rsid w:val="00510B98"/>
    <w:rsid w:val="00516585"/>
    <w:rsid w:val="005371DC"/>
    <w:rsid w:val="005446FB"/>
    <w:rsid w:val="00556128"/>
    <w:rsid w:val="005675DA"/>
    <w:rsid w:val="0058615E"/>
    <w:rsid w:val="005A1859"/>
    <w:rsid w:val="005B6C27"/>
    <w:rsid w:val="005C4E84"/>
    <w:rsid w:val="005F7067"/>
    <w:rsid w:val="00611545"/>
    <w:rsid w:val="00615D98"/>
    <w:rsid w:val="006205C2"/>
    <w:rsid w:val="00634830"/>
    <w:rsid w:val="00651EBB"/>
    <w:rsid w:val="0066495C"/>
    <w:rsid w:val="00670708"/>
    <w:rsid w:val="006840E0"/>
    <w:rsid w:val="00695DAA"/>
    <w:rsid w:val="0069760A"/>
    <w:rsid w:val="006B549F"/>
    <w:rsid w:val="006B7F01"/>
    <w:rsid w:val="006C2D30"/>
    <w:rsid w:val="006E199B"/>
    <w:rsid w:val="006F1B53"/>
    <w:rsid w:val="006F703A"/>
    <w:rsid w:val="00705720"/>
    <w:rsid w:val="00710027"/>
    <w:rsid w:val="00727F59"/>
    <w:rsid w:val="0073156F"/>
    <w:rsid w:val="007366A0"/>
    <w:rsid w:val="007373AD"/>
    <w:rsid w:val="00737F74"/>
    <w:rsid w:val="00743E79"/>
    <w:rsid w:val="00755C8A"/>
    <w:rsid w:val="00760810"/>
    <w:rsid w:val="00764E39"/>
    <w:rsid w:val="00765030"/>
    <w:rsid w:val="00771E27"/>
    <w:rsid w:val="00776C00"/>
    <w:rsid w:val="007845FC"/>
    <w:rsid w:val="00785589"/>
    <w:rsid w:val="00787BFA"/>
    <w:rsid w:val="007B5332"/>
    <w:rsid w:val="007C6DAD"/>
    <w:rsid w:val="007D5339"/>
    <w:rsid w:val="007E0ACA"/>
    <w:rsid w:val="007E7B49"/>
    <w:rsid w:val="007F63CF"/>
    <w:rsid w:val="008030F7"/>
    <w:rsid w:val="00804424"/>
    <w:rsid w:val="00817D1C"/>
    <w:rsid w:val="00827694"/>
    <w:rsid w:val="0084110B"/>
    <w:rsid w:val="00883584"/>
    <w:rsid w:val="00885A05"/>
    <w:rsid w:val="00894EA1"/>
    <w:rsid w:val="008A002A"/>
    <w:rsid w:val="008A0863"/>
    <w:rsid w:val="008A222A"/>
    <w:rsid w:val="008B6C6E"/>
    <w:rsid w:val="008D515C"/>
    <w:rsid w:val="008D77CD"/>
    <w:rsid w:val="008F3C01"/>
    <w:rsid w:val="0090337D"/>
    <w:rsid w:val="00903B68"/>
    <w:rsid w:val="00917988"/>
    <w:rsid w:val="0095201A"/>
    <w:rsid w:val="0097005D"/>
    <w:rsid w:val="009801F0"/>
    <w:rsid w:val="00984D9F"/>
    <w:rsid w:val="00986875"/>
    <w:rsid w:val="00987120"/>
    <w:rsid w:val="009A5EE7"/>
    <w:rsid w:val="009B61A7"/>
    <w:rsid w:val="009B7D20"/>
    <w:rsid w:val="009C02AB"/>
    <w:rsid w:val="009D4812"/>
    <w:rsid w:val="009D7A7C"/>
    <w:rsid w:val="009E2E0A"/>
    <w:rsid w:val="009E5BD4"/>
    <w:rsid w:val="009F5E22"/>
    <w:rsid w:val="00A21306"/>
    <w:rsid w:val="00A233C4"/>
    <w:rsid w:val="00A35F06"/>
    <w:rsid w:val="00A454E1"/>
    <w:rsid w:val="00A46E23"/>
    <w:rsid w:val="00A727D6"/>
    <w:rsid w:val="00A960DC"/>
    <w:rsid w:val="00AA7497"/>
    <w:rsid w:val="00AB57C6"/>
    <w:rsid w:val="00AB7D42"/>
    <w:rsid w:val="00AC3F0E"/>
    <w:rsid w:val="00AF0499"/>
    <w:rsid w:val="00B0401A"/>
    <w:rsid w:val="00B24C00"/>
    <w:rsid w:val="00B308B7"/>
    <w:rsid w:val="00B37052"/>
    <w:rsid w:val="00B62232"/>
    <w:rsid w:val="00B63994"/>
    <w:rsid w:val="00B64B9B"/>
    <w:rsid w:val="00B712CE"/>
    <w:rsid w:val="00B7214B"/>
    <w:rsid w:val="00B72AD0"/>
    <w:rsid w:val="00B748A0"/>
    <w:rsid w:val="00B74B70"/>
    <w:rsid w:val="00B77E00"/>
    <w:rsid w:val="00B8573F"/>
    <w:rsid w:val="00B963F5"/>
    <w:rsid w:val="00BB40D7"/>
    <w:rsid w:val="00BB7995"/>
    <w:rsid w:val="00BD1334"/>
    <w:rsid w:val="00BD45BA"/>
    <w:rsid w:val="00BD53CC"/>
    <w:rsid w:val="00BF05F7"/>
    <w:rsid w:val="00BF4590"/>
    <w:rsid w:val="00BF4A92"/>
    <w:rsid w:val="00BF7114"/>
    <w:rsid w:val="00BF7AD4"/>
    <w:rsid w:val="00C061A3"/>
    <w:rsid w:val="00C23983"/>
    <w:rsid w:val="00C35B4A"/>
    <w:rsid w:val="00C92514"/>
    <w:rsid w:val="00C926DE"/>
    <w:rsid w:val="00CD49CD"/>
    <w:rsid w:val="00CD5AF6"/>
    <w:rsid w:val="00CE1272"/>
    <w:rsid w:val="00CE2699"/>
    <w:rsid w:val="00CE41A1"/>
    <w:rsid w:val="00CF0192"/>
    <w:rsid w:val="00D05C81"/>
    <w:rsid w:val="00D1441E"/>
    <w:rsid w:val="00D14797"/>
    <w:rsid w:val="00D27018"/>
    <w:rsid w:val="00D27A55"/>
    <w:rsid w:val="00D3715D"/>
    <w:rsid w:val="00D537F6"/>
    <w:rsid w:val="00D67287"/>
    <w:rsid w:val="00D83974"/>
    <w:rsid w:val="00DB0767"/>
    <w:rsid w:val="00DB370B"/>
    <w:rsid w:val="00DC0B08"/>
    <w:rsid w:val="00DC1387"/>
    <w:rsid w:val="00DF24BE"/>
    <w:rsid w:val="00E016CD"/>
    <w:rsid w:val="00E03949"/>
    <w:rsid w:val="00E11BA9"/>
    <w:rsid w:val="00E14DB4"/>
    <w:rsid w:val="00E1682A"/>
    <w:rsid w:val="00E2528C"/>
    <w:rsid w:val="00E406D0"/>
    <w:rsid w:val="00E424D0"/>
    <w:rsid w:val="00E60058"/>
    <w:rsid w:val="00E858C9"/>
    <w:rsid w:val="00E85C48"/>
    <w:rsid w:val="00E9378B"/>
    <w:rsid w:val="00EA27F5"/>
    <w:rsid w:val="00EA2C4C"/>
    <w:rsid w:val="00EA5B80"/>
    <w:rsid w:val="00ED079A"/>
    <w:rsid w:val="00ED0D4A"/>
    <w:rsid w:val="00ED519C"/>
    <w:rsid w:val="00EE3384"/>
    <w:rsid w:val="00EE4411"/>
    <w:rsid w:val="00F0059C"/>
    <w:rsid w:val="00F0262D"/>
    <w:rsid w:val="00F049F2"/>
    <w:rsid w:val="00F04E0C"/>
    <w:rsid w:val="00F064CF"/>
    <w:rsid w:val="00F123D9"/>
    <w:rsid w:val="00F141A9"/>
    <w:rsid w:val="00F16029"/>
    <w:rsid w:val="00F35B00"/>
    <w:rsid w:val="00F36273"/>
    <w:rsid w:val="00F45953"/>
    <w:rsid w:val="00F6250C"/>
    <w:rsid w:val="00F651C4"/>
    <w:rsid w:val="00F659B2"/>
    <w:rsid w:val="00F90B08"/>
    <w:rsid w:val="00F937FC"/>
    <w:rsid w:val="00FA3B95"/>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862">
      <w:bodyDiv w:val="1"/>
      <w:marLeft w:val="0"/>
      <w:marRight w:val="0"/>
      <w:marTop w:val="0"/>
      <w:marBottom w:val="0"/>
      <w:divBdr>
        <w:top w:val="none" w:sz="0" w:space="0" w:color="auto"/>
        <w:left w:val="none" w:sz="0" w:space="0" w:color="auto"/>
        <w:bottom w:val="none" w:sz="0" w:space="0" w:color="auto"/>
        <w:right w:val="none" w:sz="0" w:space="0" w:color="auto"/>
      </w:divBdr>
    </w:div>
    <w:div w:id="53816211">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89414797">
      <w:bodyDiv w:val="1"/>
      <w:marLeft w:val="0"/>
      <w:marRight w:val="0"/>
      <w:marTop w:val="0"/>
      <w:marBottom w:val="0"/>
      <w:divBdr>
        <w:top w:val="none" w:sz="0" w:space="0" w:color="auto"/>
        <w:left w:val="none" w:sz="0" w:space="0" w:color="auto"/>
        <w:bottom w:val="none" w:sz="0" w:space="0" w:color="auto"/>
        <w:right w:val="none" w:sz="0" w:space="0" w:color="auto"/>
      </w:divBdr>
    </w:div>
    <w:div w:id="318922552">
      <w:bodyDiv w:val="1"/>
      <w:marLeft w:val="0"/>
      <w:marRight w:val="0"/>
      <w:marTop w:val="0"/>
      <w:marBottom w:val="0"/>
      <w:divBdr>
        <w:top w:val="none" w:sz="0" w:space="0" w:color="auto"/>
        <w:left w:val="none" w:sz="0" w:space="0" w:color="auto"/>
        <w:bottom w:val="none" w:sz="0" w:space="0" w:color="auto"/>
        <w:right w:val="none" w:sz="0" w:space="0" w:color="auto"/>
      </w:divBdr>
    </w:div>
    <w:div w:id="417101300">
      <w:bodyDiv w:val="1"/>
      <w:marLeft w:val="0"/>
      <w:marRight w:val="0"/>
      <w:marTop w:val="0"/>
      <w:marBottom w:val="0"/>
      <w:divBdr>
        <w:top w:val="none" w:sz="0" w:space="0" w:color="auto"/>
        <w:left w:val="none" w:sz="0" w:space="0" w:color="auto"/>
        <w:bottom w:val="none" w:sz="0" w:space="0" w:color="auto"/>
        <w:right w:val="none" w:sz="0" w:space="0" w:color="auto"/>
      </w:divBdr>
    </w:div>
    <w:div w:id="467741627">
      <w:bodyDiv w:val="1"/>
      <w:marLeft w:val="0"/>
      <w:marRight w:val="0"/>
      <w:marTop w:val="0"/>
      <w:marBottom w:val="0"/>
      <w:divBdr>
        <w:top w:val="none" w:sz="0" w:space="0" w:color="auto"/>
        <w:left w:val="none" w:sz="0" w:space="0" w:color="auto"/>
        <w:bottom w:val="none" w:sz="0" w:space="0" w:color="auto"/>
        <w:right w:val="none" w:sz="0" w:space="0" w:color="auto"/>
      </w:divBdr>
    </w:div>
    <w:div w:id="598803060">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495">
      <w:bodyDiv w:val="1"/>
      <w:marLeft w:val="0"/>
      <w:marRight w:val="0"/>
      <w:marTop w:val="0"/>
      <w:marBottom w:val="0"/>
      <w:divBdr>
        <w:top w:val="none" w:sz="0" w:space="0" w:color="auto"/>
        <w:left w:val="none" w:sz="0" w:space="0" w:color="auto"/>
        <w:bottom w:val="none" w:sz="0" w:space="0" w:color="auto"/>
        <w:right w:val="none" w:sz="0" w:space="0" w:color="auto"/>
      </w:divBdr>
    </w:div>
    <w:div w:id="932128679">
      <w:bodyDiv w:val="1"/>
      <w:marLeft w:val="0"/>
      <w:marRight w:val="0"/>
      <w:marTop w:val="0"/>
      <w:marBottom w:val="0"/>
      <w:divBdr>
        <w:top w:val="none" w:sz="0" w:space="0" w:color="auto"/>
        <w:left w:val="none" w:sz="0" w:space="0" w:color="auto"/>
        <w:bottom w:val="none" w:sz="0" w:space="0" w:color="auto"/>
        <w:right w:val="none" w:sz="0" w:space="0" w:color="auto"/>
      </w:divBdr>
    </w:div>
    <w:div w:id="999771926">
      <w:bodyDiv w:val="1"/>
      <w:marLeft w:val="0"/>
      <w:marRight w:val="0"/>
      <w:marTop w:val="0"/>
      <w:marBottom w:val="0"/>
      <w:divBdr>
        <w:top w:val="none" w:sz="0" w:space="0" w:color="auto"/>
        <w:left w:val="none" w:sz="0" w:space="0" w:color="auto"/>
        <w:bottom w:val="none" w:sz="0" w:space="0" w:color="auto"/>
        <w:right w:val="none" w:sz="0" w:space="0" w:color="auto"/>
      </w:divBdr>
      <w:divsChild>
        <w:div w:id="359093194">
          <w:marLeft w:val="0"/>
          <w:marRight w:val="0"/>
          <w:marTop w:val="0"/>
          <w:marBottom w:val="0"/>
          <w:divBdr>
            <w:top w:val="none" w:sz="0" w:space="0" w:color="auto"/>
            <w:left w:val="none" w:sz="0" w:space="0" w:color="auto"/>
            <w:bottom w:val="none" w:sz="0" w:space="0" w:color="auto"/>
            <w:right w:val="none" w:sz="0" w:space="0" w:color="auto"/>
          </w:divBdr>
        </w:div>
        <w:div w:id="183443547">
          <w:marLeft w:val="0"/>
          <w:marRight w:val="0"/>
          <w:marTop w:val="0"/>
          <w:marBottom w:val="0"/>
          <w:divBdr>
            <w:top w:val="none" w:sz="0" w:space="0" w:color="auto"/>
            <w:left w:val="none" w:sz="0" w:space="0" w:color="auto"/>
            <w:bottom w:val="none" w:sz="0" w:space="0" w:color="auto"/>
            <w:right w:val="none" w:sz="0" w:space="0" w:color="auto"/>
          </w:divBdr>
        </w:div>
        <w:div w:id="1363048764">
          <w:marLeft w:val="0"/>
          <w:marRight w:val="0"/>
          <w:marTop w:val="0"/>
          <w:marBottom w:val="0"/>
          <w:divBdr>
            <w:top w:val="none" w:sz="0" w:space="0" w:color="auto"/>
            <w:left w:val="none" w:sz="0" w:space="0" w:color="auto"/>
            <w:bottom w:val="none" w:sz="0" w:space="0" w:color="auto"/>
            <w:right w:val="none" w:sz="0" w:space="0" w:color="auto"/>
          </w:divBdr>
        </w:div>
        <w:div w:id="507139731">
          <w:marLeft w:val="0"/>
          <w:marRight w:val="0"/>
          <w:marTop w:val="0"/>
          <w:marBottom w:val="0"/>
          <w:divBdr>
            <w:top w:val="none" w:sz="0" w:space="0" w:color="auto"/>
            <w:left w:val="none" w:sz="0" w:space="0" w:color="auto"/>
            <w:bottom w:val="none" w:sz="0" w:space="0" w:color="auto"/>
            <w:right w:val="none" w:sz="0" w:space="0" w:color="auto"/>
          </w:divBdr>
        </w:div>
        <w:div w:id="1456945588">
          <w:marLeft w:val="0"/>
          <w:marRight w:val="0"/>
          <w:marTop w:val="0"/>
          <w:marBottom w:val="0"/>
          <w:divBdr>
            <w:top w:val="none" w:sz="0" w:space="0" w:color="auto"/>
            <w:left w:val="none" w:sz="0" w:space="0" w:color="auto"/>
            <w:bottom w:val="none" w:sz="0" w:space="0" w:color="auto"/>
            <w:right w:val="none" w:sz="0" w:space="0" w:color="auto"/>
          </w:divBdr>
        </w:div>
        <w:div w:id="1288781285">
          <w:marLeft w:val="0"/>
          <w:marRight w:val="0"/>
          <w:marTop w:val="0"/>
          <w:marBottom w:val="0"/>
          <w:divBdr>
            <w:top w:val="none" w:sz="0" w:space="0" w:color="auto"/>
            <w:left w:val="none" w:sz="0" w:space="0" w:color="auto"/>
            <w:bottom w:val="none" w:sz="0" w:space="0" w:color="auto"/>
            <w:right w:val="none" w:sz="0" w:space="0" w:color="auto"/>
          </w:divBdr>
        </w:div>
        <w:div w:id="579751451">
          <w:marLeft w:val="0"/>
          <w:marRight w:val="0"/>
          <w:marTop w:val="0"/>
          <w:marBottom w:val="0"/>
          <w:divBdr>
            <w:top w:val="none" w:sz="0" w:space="0" w:color="auto"/>
            <w:left w:val="none" w:sz="0" w:space="0" w:color="auto"/>
            <w:bottom w:val="none" w:sz="0" w:space="0" w:color="auto"/>
            <w:right w:val="none" w:sz="0" w:space="0" w:color="auto"/>
          </w:divBdr>
        </w:div>
        <w:div w:id="1940216416">
          <w:marLeft w:val="0"/>
          <w:marRight w:val="0"/>
          <w:marTop w:val="0"/>
          <w:marBottom w:val="0"/>
          <w:divBdr>
            <w:top w:val="none" w:sz="0" w:space="0" w:color="auto"/>
            <w:left w:val="none" w:sz="0" w:space="0" w:color="auto"/>
            <w:bottom w:val="none" w:sz="0" w:space="0" w:color="auto"/>
            <w:right w:val="none" w:sz="0" w:space="0" w:color="auto"/>
          </w:divBdr>
        </w:div>
      </w:divsChild>
    </w:div>
    <w:div w:id="1018315596">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32077113">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678">
      <w:bodyDiv w:val="1"/>
      <w:marLeft w:val="0"/>
      <w:marRight w:val="0"/>
      <w:marTop w:val="0"/>
      <w:marBottom w:val="0"/>
      <w:divBdr>
        <w:top w:val="none" w:sz="0" w:space="0" w:color="auto"/>
        <w:left w:val="none" w:sz="0" w:space="0" w:color="auto"/>
        <w:bottom w:val="none" w:sz="0" w:space="0" w:color="auto"/>
        <w:right w:val="none" w:sz="0" w:space="0" w:color="auto"/>
      </w:divBdr>
    </w:div>
    <w:div w:id="1536311607">
      <w:bodyDiv w:val="1"/>
      <w:marLeft w:val="0"/>
      <w:marRight w:val="0"/>
      <w:marTop w:val="0"/>
      <w:marBottom w:val="0"/>
      <w:divBdr>
        <w:top w:val="none" w:sz="0" w:space="0" w:color="auto"/>
        <w:left w:val="none" w:sz="0" w:space="0" w:color="auto"/>
        <w:bottom w:val="none" w:sz="0" w:space="0" w:color="auto"/>
        <w:right w:val="none" w:sz="0" w:space="0" w:color="auto"/>
      </w:divBdr>
    </w:div>
    <w:div w:id="1581717516">
      <w:bodyDiv w:val="1"/>
      <w:marLeft w:val="0"/>
      <w:marRight w:val="0"/>
      <w:marTop w:val="0"/>
      <w:marBottom w:val="0"/>
      <w:divBdr>
        <w:top w:val="none" w:sz="0" w:space="0" w:color="auto"/>
        <w:left w:val="none" w:sz="0" w:space="0" w:color="auto"/>
        <w:bottom w:val="none" w:sz="0" w:space="0" w:color="auto"/>
        <w:right w:val="none" w:sz="0" w:space="0" w:color="auto"/>
      </w:divBdr>
    </w:div>
    <w:div w:id="1585994078">
      <w:bodyDiv w:val="1"/>
      <w:marLeft w:val="0"/>
      <w:marRight w:val="0"/>
      <w:marTop w:val="0"/>
      <w:marBottom w:val="0"/>
      <w:divBdr>
        <w:top w:val="none" w:sz="0" w:space="0" w:color="auto"/>
        <w:left w:val="none" w:sz="0" w:space="0" w:color="auto"/>
        <w:bottom w:val="none" w:sz="0" w:space="0" w:color="auto"/>
        <w:right w:val="none" w:sz="0" w:space="0" w:color="auto"/>
      </w:divBdr>
    </w:div>
    <w:div w:id="1652053391">
      <w:bodyDiv w:val="1"/>
      <w:marLeft w:val="0"/>
      <w:marRight w:val="0"/>
      <w:marTop w:val="0"/>
      <w:marBottom w:val="0"/>
      <w:divBdr>
        <w:top w:val="none" w:sz="0" w:space="0" w:color="auto"/>
        <w:left w:val="none" w:sz="0" w:space="0" w:color="auto"/>
        <w:bottom w:val="none" w:sz="0" w:space="0" w:color="auto"/>
        <w:right w:val="none" w:sz="0" w:space="0" w:color="auto"/>
      </w:divBdr>
    </w:div>
    <w:div w:id="1677731555">
      <w:bodyDiv w:val="1"/>
      <w:marLeft w:val="0"/>
      <w:marRight w:val="0"/>
      <w:marTop w:val="0"/>
      <w:marBottom w:val="0"/>
      <w:divBdr>
        <w:top w:val="none" w:sz="0" w:space="0" w:color="auto"/>
        <w:left w:val="none" w:sz="0" w:space="0" w:color="auto"/>
        <w:bottom w:val="none" w:sz="0" w:space="0" w:color="auto"/>
        <w:right w:val="none" w:sz="0" w:space="0" w:color="auto"/>
      </w:divBdr>
      <w:divsChild>
        <w:div w:id="1772969973">
          <w:marLeft w:val="0"/>
          <w:marRight w:val="0"/>
          <w:marTop w:val="0"/>
          <w:marBottom w:val="0"/>
          <w:divBdr>
            <w:top w:val="none" w:sz="0" w:space="0" w:color="auto"/>
            <w:left w:val="none" w:sz="0" w:space="0" w:color="auto"/>
            <w:bottom w:val="none" w:sz="0" w:space="0" w:color="auto"/>
            <w:right w:val="none" w:sz="0" w:space="0" w:color="auto"/>
          </w:divBdr>
        </w:div>
      </w:divsChild>
    </w:div>
    <w:div w:id="1773934562">
      <w:bodyDiv w:val="1"/>
      <w:marLeft w:val="0"/>
      <w:marRight w:val="0"/>
      <w:marTop w:val="0"/>
      <w:marBottom w:val="0"/>
      <w:divBdr>
        <w:top w:val="none" w:sz="0" w:space="0" w:color="auto"/>
        <w:left w:val="none" w:sz="0" w:space="0" w:color="auto"/>
        <w:bottom w:val="none" w:sz="0" w:space="0" w:color="auto"/>
        <w:right w:val="none" w:sz="0" w:space="0" w:color="auto"/>
      </w:divBdr>
    </w:div>
    <w:div w:id="1852403976">
      <w:bodyDiv w:val="1"/>
      <w:marLeft w:val="0"/>
      <w:marRight w:val="0"/>
      <w:marTop w:val="0"/>
      <w:marBottom w:val="0"/>
      <w:divBdr>
        <w:top w:val="none" w:sz="0" w:space="0" w:color="auto"/>
        <w:left w:val="none" w:sz="0" w:space="0" w:color="auto"/>
        <w:bottom w:val="none" w:sz="0" w:space="0" w:color="auto"/>
        <w:right w:val="none" w:sz="0" w:space="0" w:color="auto"/>
      </w:divBdr>
    </w:div>
    <w:div w:id="1914777841">
      <w:bodyDiv w:val="1"/>
      <w:marLeft w:val="0"/>
      <w:marRight w:val="0"/>
      <w:marTop w:val="0"/>
      <w:marBottom w:val="0"/>
      <w:divBdr>
        <w:top w:val="none" w:sz="0" w:space="0" w:color="auto"/>
        <w:left w:val="none" w:sz="0" w:space="0" w:color="auto"/>
        <w:bottom w:val="none" w:sz="0" w:space="0" w:color="auto"/>
        <w:right w:val="none" w:sz="0" w:space="0" w:color="auto"/>
      </w:divBdr>
    </w:div>
    <w:div w:id="21066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ms.cba.com.au/rv/ff00958bc872c34cdc131af06f4988875070b9c1" TargetMode="External"/><Relationship Id="rId3" Type="http://schemas.openxmlformats.org/officeDocument/2006/relationships/styles" Target="styles.xml"/><Relationship Id="rId7" Type="http://schemas.openxmlformats.org/officeDocument/2006/relationships/hyperlink" Target="http://links.ecomm.anz.com/servlet/MailView?ms=NDcxNjY3MTUS1&amp;r=MTQzNjIyMzAwODEzOQS2&amp;j=MjI4MzAyOTU4MgS2&amp;mt=1&amp;r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80045213/email.html?k=Yjkfbf6rnQ5NMRww7YSHK7tVa4KhEv0YISCUUQtLhN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74</cp:revision>
  <dcterms:created xsi:type="dcterms:W3CDTF">2021-09-13T01:12:00Z</dcterms:created>
  <dcterms:modified xsi:type="dcterms:W3CDTF">2022-07-29T07:42:00Z</dcterms:modified>
</cp:coreProperties>
</file>