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787860" w:rsidRPr="007F63CF" w14:paraId="2753B464" w14:textId="77777777" w:rsidTr="008C13B9">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03B90487" w:rsidR="00787860" w:rsidRDefault="00787860"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27 – Oct</w:t>
            </w:r>
          </w:p>
        </w:tc>
        <w:tc>
          <w:tcPr>
            <w:tcW w:w="1934" w:type="dxa"/>
            <w:vMerge w:val="restart"/>
            <w:tcBorders>
              <w:top w:val="single" w:sz="6" w:space="0" w:color="000000"/>
              <w:left w:val="single" w:sz="6" w:space="0" w:color="000000"/>
              <w:right w:val="single" w:sz="6" w:space="0" w:color="000000"/>
            </w:tcBorders>
            <w:shd w:val="clear" w:color="auto" w:fill="auto"/>
          </w:tcPr>
          <w:p w14:paraId="3E52F88A" w14:textId="285D91D3" w:rsidR="00787860" w:rsidRDefault="00787860"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3A4407A" w14:textId="353EF04F" w:rsidR="00787860" w:rsidRPr="00326B54" w:rsidRDefault="00787860" w:rsidP="00B63666">
            <w:pPr>
              <w:pStyle w:val="ListParagraph"/>
              <w:numPr>
                <w:ilvl w:val="0"/>
                <w:numId w:val="28"/>
              </w:numPr>
              <w:spacing w:after="0" w:line="240" w:lineRule="auto"/>
              <w:textAlignment w:val="baseline"/>
              <w:rPr>
                <w:rFonts w:ascii="Calibri" w:eastAsia="Times New Roman" w:hAnsi="Calibri" w:cs="Calibri"/>
                <w:lang w:eastAsia="en-PH"/>
              </w:rPr>
            </w:pPr>
            <w:r>
              <w:rPr>
                <w:rFonts w:ascii="Calibri" w:eastAsia="Times New Roman" w:hAnsi="Calibri" w:cs="Calibri"/>
                <w:b/>
                <w:bCs/>
                <w:lang w:eastAsia="en-PH"/>
              </w:rPr>
              <w:t>Variable Rate Changes</w:t>
            </w:r>
          </w:p>
          <w:p w14:paraId="707E43DC" w14:textId="033754E7" w:rsidR="00787860" w:rsidRDefault="00787860" w:rsidP="00326B54">
            <w:pPr>
              <w:pStyle w:val="ListParagraph"/>
              <w:numPr>
                <w:ilvl w:val="1"/>
                <w:numId w:val="28"/>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Changes to </w:t>
            </w:r>
            <w:r w:rsidRPr="00A10D6A">
              <w:rPr>
                <w:rFonts w:ascii="Calibri" w:eastAsia="Times New Roman" w:hAnsi="Calibri" w:cs="Calibri"/>
                <w:lang w:eastAsia="en-PH"/>
              </w:rPr>
              <w:t>Professional Package Variable Rate Loan</w:t>
            </w:r>
            <w:r>
              <w:rPr>
                <w:rFonts w:ascii="Calibri" w:eastAsia="Times New Roman" w:hAnsi="Calibri" w:cs="Calibri"/>
                <w:lang w:eastAsia="en-PH"/>
              </w:rPr>
              <w:t xml:space="preserve"> for Investment (P&amp;I) and Investment (IO) including Construction</w:t>
            </w:r>
          </w:p>
          <w:p w14:paraId="7CC0C881" w14:textId="701F2BE8" w:rsidR="00787860" w:rsidRDefault="00787860" w:rsidP="00326B54">
            <w:pPr>
              <w:pStyle w:val="ListParagraph"/>
              <w:numPr>
                <w:ilvl w:val="1"/>
                <w:numId w:val="28"/>
              </w:numPr>
              <w:spacing w:after="0" w:line="240" w:lineRule="auto"/>
              <w:textAlignment w:val="baseline"/>
              <w:rPr>
                <w:rFonts w:ascii="Calibri" w:eastAsia="Times New Roman" w:hAnsi="Calibri" w:cs="Calibri"/>
                <w:lang w:eastAsia="en-PH"/>
              </w:rPr>
            </w:pPr>
            <w:r w:rsidRPr="008575D1">
              <w:rPr>
                <w:rFonts w:ascii="Calibri" w:eastAsia="Times New Roman" w:hAnsi="Calibri" w:cs="Calibri"/>
                <w:lang w:eastAsia="en-PH"/>
              </w:rPr>
              <w:t>The ‘Investment DTI&lt;6 Special’ will conclude from 27 October 2021</w:t>
            </w:r>
          </w:p>
          <w:p w14:paraId="76E45D90" w14:textId="41FF519F" w:rsidR="00787860" w:rsidRPr="00201CA1" w:rsidRDefault="00787860" w:rsidP="004D1B94">
            <w:pPr>
              <w:pStyle w:val="ListParagraph"/>
              <w:numPr>
                <w:ilvl w:val="1"/>
                <w:numId w:val="28"/>
              </w:numPr>
              <w:spacing w:after="0" w:line="240" w:lineRule="auto"/>
              <w:textAlignment w:val="baseline"/>
              <w:rPr>
                <w:rFonts w:ascii="Calibri" w:eastAsia="Times New Roman" w:hAnsi="Calibri" w:cs="Calibri"/>
                <w:lang w:eastAsia="en-PH"/>
              </w:rPr>
            </w:pPr>
            <w:r w:rsidRPr="00201CA1">
              <w:rPr>
                <w:rFonts w:ascii="Calibri" w:eastAsia="Times New Roman" w:hAnsi="Calibri" w:cs="Calibri"/>
                <w:lang w:eastAsia="en-PH"/>
              </w:rPr>
              <w:t>The current $3k cashback campaign will be extended, with the only change being the eligibility dates: applications to be submitted by 30 Nov 2021 and settled by 28 Feb 2022</w:t>
            </w:r>
          </w:p>
          <w:p w14:paraId="622FB1FB" w14:textId="77777777" w:rsidR="00787860" w:rsidRDefault="00787860" w:rsidP="007225E1">
            <w:pPr>
              <w:pStyle w:val="ListParagraph"/>
              <w:numPr>
                <w:ilvl w:val="0"/>
                <w:numId w:val="28"/>
              </w:numPr>
              <w:spacing w:after="0" w:line="240" w:lineRule="auto"/>
              <w:textAlignment w:val="baseline"/>
              <w:rPr>
                <w:rFonts w:ascii="Calibri" w:eastAsia="Times New Roman" w:hAnsi="Calibri" w:cs="Calibri"/>
                <w:b/>
                <w:bCs/>
                <w:lang w:eastAsia="en-PH"/>
              </w:rPr>
            </w:pPr>
            <w:r w:rsidRPr="00E645E0">
              <w:rPr>
                <w:rFonts w:ascii="Calibri" w:eastAsia="Times New Roman" w:hAnsi="Calibri" w:cs="Calibri"/>
                <w:b/>
                <w:bCs/>
                <w:lang w:eastAsia="en-PH"/>
              </w:rPr>
              <w:t>Serviceability Calculator Changes</w:t>
            </w:r>
          </w:p>
          <w:p w14:paraId="10159722" w14:textId="14AD7B87" w:rsidR="00787860" w:rsidRPr="00097874" w:rsidRDefault="00787860" w:rsidP="00097874">
            <w:pPr>
              <w:pStyle w:val="ListParagraph"/>
              <w:numPr>
                <w:ilvl w:val="1"/>
                <w:numId w:val="28"/>
              </w:numPr>
              <w:spacing w:after="0" w:line="240" w:lineRule="auto"/>
              <w:textAlignment w:val="baseline"/>
              <w:rPr>
                <w:rFonts w:ascii="Calibri" w:eastAsia="Times New Roman" w:hAnsi="Calibri" w:cs="Calibri"/>
                <w:lang w:eastAsia="en-PH"/>
              </w:rPr>
            </w:pPr>
            <w:r w:rsidRPr="00A518B5">
              <w:rPr>
                <w:rFonts w:ascii="Calibri" w:eastAsia="Times New Roman" w:hAnsi="Calibri" w:cs="Calibri"/>
                <w:lang w:eastAsia="en-PH"/>
              </w:rPr>
              <w:t>The new version reflects the above rate changes, as well as the increase to the interest rate buffer – from 2.5% to 3%.</w:t>
            </w:r>
          </w:p>
        </w:tc>
      </w:tr>
      <w:tr w:rsidR="00787860" w:rsidRPr="007F63CF" w14:paraId="4D27311C" w14:textId="77777777" w:rsidTr="00040E7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B4D3A68" w14:textId="7895EBAD" w:rsidR="00787860" w:rsidRDefault="00787860"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 – Nov</w:t>
            </w:r>
          </w:p>
        </w:tc>
        <w:tc>
          <w:tcPr>
            <w:tcW w:w="1934" w:type="dxa"/>
            <w:vMerge/>
            <w:tcBorders>
              <w:left w:val="single" w:sz="6" w:space="0" w:color="000000"/>
              <w:right w:val="single" w:sz="6" w:space="0" w:color="000000"/>
            </w:tcBorders>
            <w:shd w:val="clear" w:color="auto" w:fill="auto"/>
          </w:tcPr>
          <w:p w14:paraId="4CC67196" w14:textId="77777777" w:rsidR="00787860" w:rsidRDefault="00787860"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4005E1B" w14:textId="35BC9490" w:rsidR="00787860" w:rsidRPr="001149CE" w:rsidRDefault="00787860" w:rsidP="007E7A45">
            <w:pPr>
              <w:pStyle w:val="ListParagraph"/>
              <w:numPr>
                <w:ilvl w:val="0"/>
                <w:numId w:val="28"/>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R</w:t>
            </w:r>
            <w:r w:rsidRPr="004946A0">
              <w:rPr>
                <w:rFonts w:ascii="Calibri" w:eastAsia="Times New Roman" w:hAnsi="Calibri" w:cs="Calibri"/>
                <w:b/>
                <w:bCs/>
                <w:lang w:eastAsia="en-PH"/>
              </w:rPr>
              <w:t>educ</w:t>
            </w:r>
            <w:r>
              <w:rPr>
                <w:rFonts w:ascii="Calibri" w:eastAsia="Times New Roman" w:hAnsi="Calibri" w:cs="Calibri"/>
                <w:b/>
                <w:bCs/>
                <w:lang w:eastAsia="en-PH"/>
              </w:rPr>
              <w:t>tion of Professional Package Variable Rate Home Loan – Owner Occupied</w:t>
            </w:r>
            <w:r w:rsidRPr="004946A0">
              <w:rPr>
                <w:rFonts w:ascii="Calibri" w:eastAsia="Times New Roman" w:hAnsi="Calibri" w:cs="Calibri"/>
                <w:b/>
                <w:bCs/>
                <w:lang w:eastAsia="en-PH"/>
              </w:rPr>
              <w:t xml:space="preserve"> </w:t>
            </w:r>
            <w:r>
              <w:rPr>
                <w:rFonts w:ascii="Calibri" w:eastAsia="Times New Roman" w:hAnsi="Calibri" w:cs="Calibri"/>
                <w:b/>
                <w:bCs/>
                <w:lang w:eastAsia="en-PH"/>
              </w:rPr>
              <w:t xml:space="preserve">(P&amp;I) </w:t>
            </w:r>
            <w:r w:rsidRPr="004946A0">
              <w:rPr>
                <w:rFonts w:ascii="Calibri" w:eastAsia="Times New Roman" w:hAnsi="Calibri" w:cs="Calibri"/>
                <w:b/>
                <w:bCs/>
                <w:lang w:eastAsia="en-PH"/>
              </w:rPr>
              <w:t xml:space="preserve">from </w:t>
            </w:r>
            <w:r>
              <w:rPr>
                <w:rFonts w:ascii="Calibri" w:eastAsia="Times New Roman" w:hAnsi="Calibri" w:cs="Calibri"/>
                <w:b/>
                <w:bCs/>
                <w:lang w:eastAsia="en-PH"/>
              </w:rPr>
              <w:t>Tuesday</w:t>
            </w:r>
            <w:r w:rsidRPr="004946A0">
              <w:rPr>
                <w:rFonts w:ascii="Calibri" w:eastAsia="Times New Roman" w:hAnsi="Calibri" w:cs="Calibri"/>
                <w:b/>
                <w:bCs/>
                <w:lang w:eastAsia="en-PH"/>
              </w:rPr>
              <w:t>, 2 November 2021.</w:t>
            </w:r>
          </w:p>
        </w:tc>
      </w:tr>
      <w:tr w:rsidR="00787860" w:rsidRPr="007F63CF" w14:paraId="3469A186" w14:textId="77777777" w:rsidTr="008C13B9">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688B91" w14:textId="40AECFE9" w:rsidR="00787860" w:rsidRDefault="00787860"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5 - Nov</w:t>
            </w:r>
          </w:p>
        </w:tc>
        <w:tc>
          <w:tcPr>
            <w:tcW w:w="1934" w:type="dxa"/>
            <w:vMerge/>
            <w:tcBorders>
              <w:left w:val="single" w:sz="6" w:space="0" w:color="000000"/>
              <w:bottom w:val="single" w:sz="6" w:space="0" w:color="000000"/>
              <w:right w:val="single" w:sz="6" w:space="0" w:color="000000"/>
            </w:tcBorders>
            <w:shd w:val="clear" w:color="auto" w:fill="auto"/>
          </w:tcPr>
          <w:p w14:paraId="28BF05CE" w14:textId="77777777" w:rsidR="00787860" w:rsidRDefault="00787860"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759E991" w14:textId="3973B5EC" w:rsidR="00787860" w:rsidRPr="009118BA" w:rsidRDefault="00787860" w:rsidP="001149CE">
            <w:pPr>
              <w:pStyle w:val="ListParagraph"/>
              <w:numPr>
                <w:ilvl w:val="0"/>
                <w:numId w:val="28"/>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Increasing of Professional Package (2-Year) Fixed Rate Home Loan – Owner Occupied</w:t>
            </w:r>
            <w:r w:rsidRPr="004946A0">
              <w:rPr>
                <w:rFonts w:ascii="Calibri" w:eastAsia="Times New Roman" w:hAnsi="Calibri" w:cs="Calibri"/>
                <w:b/>
                <w:bCs/>
                <w:lang w:eastAsia="en-PH"/>
              </w:rPr>
              <w:t xml:space="preserve"> </w:t>
            </w:r>
            <w:r>
              <w:rPr>
                <w:rFonts w:ascii="Calibri" w:eastAsia="Times New Roman" w:hAnsi="Calibri" w:cs="Calibri"/>
                <w:b/>
                <w:bCs/>
                <w:lang w:eastAsia="en-PH"/>
              </w:rPr>
              <w:t xml:space="preserve">(P&amp;I) and Basic Package (2-Year) Fixed Rate Home Loan – Owner Occupied (P&amp;I) </w:t>
            </w:r>
            <w:r w:rsidRPr="004946A0">
              <w:rPr>
                <w:rFonts w:ascii="Calibri" w:eastAsia="Times New Roman" w:hAnsi="Calibri" w:cs="Calibri"/>
                <w:b/>
                <w:bCs/>
                <w:lang w:eastAsia="en-PH"/>
              </w:rPr>
              <w:t xml:space="preserve">from </w:t>
            </w:r>
            <w:r>
              <w:rPr>
                <w:rFonts w:ascii="Calibri" w:eastAsia="Times New Roman" w:hAnsi="Calibri" w:cs="Calibri"/>
                <w:b/>
                <w:bCs/>
                <w:lang w:eastAsia="en-PH"/>
              </w:rPr>
              <w:t>Friday</w:t>
            </w:r>
            <w:r w:rsidRPr="004946A0">
              <w:rPr>
                <w:rFonts w:ascii="Calibri" w:eastAsia="Times New Roman" w:hAnsi="Calibri" w:cs="Calibri"/>
                <w:b/>
                <w:bCs/>
                <w:lang w:eastAsia="en-PH"/>
              </w:rPr>
              <w:t xml:space="preserve">, </w:t>
            </w:r>
            <w:r w:rsidR="00F27464">
              <w:rPr>
                <w:rFonts w:ascii="Calibri" w:eastAsia="Times New Roman" w:hAnsi="Calibri" w:cs="Calibri"/>
                <w:b/>
                <w:bCs/>
                <w:lang w:eastAsia="en-PH"/>
              </w:rPr>
              <w:t>5</w:t>
            </w:r>
            <w:r w:rsidRPr="004946A0">
              <w:rPr>
                <w:rFonts w:ascii="Calibri" w:eastAsia="Times New Roman" w:hAnsi="Calibri" w:cs="Calibri"/>
                <w:b/>
                <w:bCs/>
                <w:lang w:eastAsia="en-PH"/>
              </w:rPr>
              <w:t xml:space="preserve"> November 2021.</w:t>
            </w:r>
          </w:p>
          <w:p w14:paraId="434E784B" w14:textId="7F623ADC" w:rsidR="00787860" w:rsidRDefault="00787860" w:rsidP="001149CE">
            <w:pPr>
              <w:pStyle w:val="ListParagraph"/>
              <w:numPr>
                <w:ilvl w:val="0"/>
                <w:numId w:val="28"/>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 xml:space="preserve">Click </w:t>
            </w:r>
            <w:hyperlink r:id="rId6" w:history="1">
              <w:r w:rsidRPr="007E7A45">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AMP updates</w:t>
            </w:r>
          </w:p>
        </w:tc>
      </w:tr>
      <w:tr w:rsidR="004539AA"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0C6D9045" w:rsidR="004539AA" w:rsidRDefault="004539AA"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30 – Oct</w:t>
            </w:r>
          </w:p>
        </w:tc>
        <w:tc>
          <w:tcPr>
            <w:tcW w:w="1934" w:type="dxa"/>
            <w:vMerge w:val="restart"/>
            <w:tcBorders>
              <w:top w:val="single" w:sz="6" w:space="0" w:color="000000"/>
              <w:left w:val="single" w:sz="6" w:space="0" w:color="000000"/>
              <w:right w:val="single" w:sz="6" w:space="0" w:color="000000"/>
            </w:tcBorders>
            <w:shd w:val="clear" w:color="auto" w:fill="auto"/>
          </w:tcPr>
          <w:p w14:paraId="3270EE3D" w14:textId="35DDBC6A" w:rsidR="004539AA" w:rsidRDefault="004539AA"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FB12E64" w14:textId="7E03DA6D" w:rsidR="004539AA" w:rsidRDefault="004539AA" w:rsidP="00347B23">
            <w:pPr>
              <w:pStyle w:val="ListParagraph"/>
              <w:numPr>
                <w:ilvl w:val="0"/>
                <w:numId w:val="31"/>
              </w:numPr>
              <w:spacing w:after="0" w:line="240" w:lineRule="auto"/>
              <w:textAlignment w:val="baseline"/>
              <w:rPr>
                <w:rFonts w:ascii="Calibri" w:eastAsia="Times New Roman" w:hAnsi="Calibri" w:cs="Calibri"/>
                <w:b/>
                <w:bCs/>
                <w:lang w:eastAsia="en-PH"/>
              </w:rPr>
            </w:pPr>
            <w:r w:rsidRPr="00244DA7">
              <w:rPr>
                <w:rFonts w:ascii="Calibri" w:eastAsia="Times New Roman" w:hAnsi="Calibri" w:cs="Calibri"/>
                <w:b/>
                <w:bCs/>
                <w:lang w:eastAsia="en-PH"/>
              </w:rPr>
              <w:t>Sensitivity Margin</w:t>
            </w:r>
          </w:p>
          <w:p w14:paraId="74DF7FB4" w14:textId="691B0DDF" w:rsidR="004539AA" w:rsidRPr="00D7612E" w:rsidRDefault="004539AA" w:rsidP="00DF42C1">
            <w:pPr>
              <w:pStyle w:val="ListParagraph"/>
              <w:numPr>
                <w:ilvl w:val="1"/>
                <w:numId w:val="31"/>
              </w:numPr>
              <w:spacing w:after="0" w:line="240" w:lineRule="auto"/>
              <w:textAlignment w:val="baseline"/>
              <w:rPr>
                <w:rFonts w:ascii="Calibri" w:eastAsia="Times New Roman" w:hAnsi="Calibri" w:cs="Calibri"/>
                <w:lang w:eastAsia="en-PH"/>
              </w:rPr>
            </w:pPr>
            <w:r w:rsidRPr="00D7612E">
              <w:rPr>
                <w:rFonts w:ascii="Calibri" w:eastAsia="Times New Roman" w:hAnsi="Calibri" w:cs="Calibri"/>
                <w:lang w:eastAsia="en-PH"/>
              </w:rPr>
              <w:t>ANZ will update the Sensitivity Margin used for retail lending. The Sensitivity Margin is currently 2.50% and will be increased to 3.00%.</w:t>
            </w:r>
          </w:p>
          <w:p w14:paraId="4DF01BBF" w14:textId="013EF059" w:rsidR="004539AA" w:rsidRPr="00D7612E" w:rsidRDefault="004539AA" w:rsidP="00DF42C1">
            <w:pPr>
              <w:pStyle w:val="ListParagraph"/>
              <w:numPr>
                <w:ilvl w:val="1"/>
                <w:numId w:val="31"/>
              </w:numPr>
              <w:spacing w:after="0" w:line="240" w:lineRule="auto"/>
              <w:textAlignment w:val="baseline"/>
              <w:rPr>
                <w:rFonts w:ascii="Calibri" w:eastAsia="Times New Roman" w:hAnsi="Calibri" w:cs="Calibri"/>
                <w:lang w:eastAsia="en-PH"/>
              </w:rPr>
            </w:pPr>
            <w:r w:rsidRPr="00D7612E">
              <w:rPr>
                <w:rFonts w:ascii="Calibri" w:eastAsia="Times New Roman" w:hAnsi="Calibri" w:cs="Calibri"/>
                <w:lang w:eastAsia="en-PH"/>
              </w:rPr>
              <w:t>The higher of the actual customer interest rate + 3.00% sensitivity margin or the floor rate of 5.10% will be used in the serviceability assessment.</w:t>
            </w:r>
          </w:p>
          <w:p w14:paraId="66974725" w14:textId="01092A56" w:rsidR="004539AA" w:rsidRPr="00D7612E" w:rsidRDefault="004539AA" w:rsidP="00DF42C1">
            <w:pPr>
              <w:pStyle w:val="ListParagraph"/>
              <w:numPr>
                <w:ilvl w:val="1"/>
                <w:numId w:val="31"/>
              </w:numPr>
              <w:spacing w:after="0" w:line="240" w:lineRule="auto"/>
              <w:textAlignment w:val="baseline"/>
              <w:rPr>
                <w:rFonts w:ascii="Calibri" w:eastAsia="Times New Roman" w:hAnsi="Calibri" w:cs="Calibri"/>
                <w:lang w:eastAsia="en-PH"/>
              </w:rPr>
            </w:pPr>
            <w:r w:rsidRPr="00D7612E">
              <w:rPr>
                <w:rFonts w:ascii="Calibri" w:eastAsia="Times New Roman" w:hAnsi="Calibri" w:cs="Calibri"/>
                <w:lang w:eastAsia="en-PH"/>
              </w:rPr>
              <w:t>Apply Online and ANZ Qualify will be updated on Saturday 30 October 2021 and Loanapp will be updated on Sunday 28 November 2021.</w:t>
            </w:r>
          </w:p>
          <w:p w14:paraId="1FF9DBDF" w14:textId="77777777" w:rsidR="004539AA" w:rsidRPr="00AD0886" w:rsidRDefault="004539AA" w:rsidP="00A8633F">
            <w:pPr>
              <w:pStyle w:val="ListParagraph"/>
              <w:numPr>
                <w:ilvl w:val="1"/>
                <w:numId w:val="31"/>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 xml:space="preserve">Click </w:t>
            </w:r>
            <w:hyperlink r:id="rId7" w:history="1">
              <w:r w:rsidRPr="00174387">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this update.</w:t>
            </w:r>
          </w:p>
          <w:p w14:paraId="4F74B2E2" w14:textId="6F6CABA4" w:rsidR="00AD0886" w:rsidRDefault="00AD0886" w:rsidP="00AD0886">
            <w:pPr>
              <w:pStyle w:val="ListParagraph"/>
              <w:numPr>
                <w:ilvl w:val="0"/>
                <w:numId w:val="31"/>
              </w:numPr>
              <w:spacing w:after="0" w:line="240" w:lineRule="auto"/>
              <w:textAlignment w:val="baseline"/>
              <w:rPr>
                <w:rFonts w:ascii="Calibri" w:eastAsia="Times New Roman" w:hAnsi="Calibri" w:cs="Calibri"/>
                <w:b/>
                <w:bCs/>
                <w:lang w:eastAsia="en-PH"/>
              </w:rPr>
            </w:pPr>
            <w:r w:rsidRPr="00C70AF5">
              <w:rPr>
                <w:rFonts w:ascii="Calibri" w:eastAsia="Times New Roman" w:hAnsi="Calibri" w:cs="Calibri"/>
                <w:b/>
                <w:bCs/>
                <w:lang w:eastAsia="en-PH"/>
              </w:rPr>
              <w:t>Permanent Remote Home Loan Process</w:t>
            </w:r>
          </w:p>
          <w:p w14:paraId="370198DB" w14:textId="7B77EAD2" w:rsidR="00FE1A0C" w:rsidRDefault="004A36EB" w:rsidP="00FE1A0C">
            <w:pPr>
              <w:pStyle w:val="ListParagraph"/>
              <w:numPr>
                <w:ilvl w:val="1"/>
                <w:numId w:val="31"/>
              </w:numPr>
              <w:spacing w:after="0" w:line="240" w:lineRule="auto"/>
              <w:textAlignment w:val="baseline"/>
              <w:rPr>
                <w:rFonts w:ascii="Calibri" w:eastAsia="Times New Roman" w:hAnsi="Calibri" w:cs="Calibri"/>
                <w:lang w:eastAsia="en-PH"/>
              </w:rPr>
            </w:pPr>
            <w:r w:rsidRPr="004A36EB">
              <w:rPr>
                <w:rFonts w:ascii="Calibri" w:eastAsia="Times New Roman" w:hAnsi="Calibri" w:cs="Calibri"/>
                <w:lang w:eastAsia="en-PH"/>
              </w:rPr>
              <w:t>Home Loan application process option that will remain available to brokers when completing a Home Loan interview.</w:t>
            </w:r>
          </w:p>
          <w:p w14:paraId="42788030" w14:textId="2AA5AE60" w:rsidR="00553EEB" w:rsidRPr="00A700DF" w:rsidRDefault="00553EEB" w:rsidP="00FE1A0C">
            <w:pPr>
              <w:pStyle w:val="ListParagraph"/>
              <w:numPr>
                <w:ilvl w:val="1"/>
                <w:numId w:val="31"/>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5B564B">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this update.</w:t>
            </w:r>
          </w:p>
          <w:p w14:paraId="4F354722" w14:textId="77777777" w:rsidR="00AD0886" w:rsidRDefault="00AD0886" w:rsidP="00AD0886">
            <w:pPr>
              <w:pStyle w:val="ListParagraph"/>
              <w:numPr>
                <w:ilvl w:val="0"/>
                <w:numId w:val="31"/>
              </w:numPr>
              <w:spacing w:after="0" w:line="240" w:lineRule="auto"/>
              <w:textAlignment w:val="baseline"/>
              <w:rPr>
                <w:rFonts w:ascii="Calibri" w:eastAsia="Times New Roman" w:hAnsi="Calibri" w:cs="Calibri"/>
                <w:b/>
                <w:bCs/>
                <w:lang w:eastAsia="en-PH"/>
              </w:rPr>
            </w:pPr>
            <w:r w:rsidRPr="0091284F">
              <w:rPr>
                <w:rFonts w:ascii="Calibri" w:eastAsia="Times New Roman" w:hAnsi="Calibri" w:cs="Calibri"/>
                <w:b/>
                <w:bCs/>
                <w:lang w:eastAsia="en-PH"/>
              </w:rPr>
              <w:t>Reminder Lock Rate Available</w:t>
            </w:r>
          </w:p>
          <w:p w14:paraId="623850F0" w14:textId="77777777" w:rsidR="00BC6A9E" w:rsidRDefault="00893485" w:rsidP="00BC6A9E">
            <w:pPr>
              <w:pStyle w:val="ListParagraph"/>
              <w:numPr>
                <w:ilvl w:val="1"/>
                <w:numId w:val="31"/>
              </w:numPr>
              <w:spacing w:after="0" w:line="240" w:lineRule="auto"/>
              <w:textAlignment w:val="baseline"/>
              <w:rPr>
                <w:rFonts w:ascii="Calibri" w:eastAsia="Times New Roman" w:hAnsi="Calibri" w:cs="Calibri"/>
                <w:lang w:eastAsia="en-PH"/>
              </w:rPr>
            </w:pPr>
            <w:r w:rsidRPr="00340A3E">
              <w:rPr>
                <w:rFonts w:ascii="Calibri" w:eastAsia="Times New Roman" w:hAnsi="Calibri" w:cs="Calibri"/>
                <w:lang w:eastAsia="en-PH"/>
              </w:rPr>
              <w:t>Reminder Lock Rate Available to customers who apply for a Fixed Rate Home Loan.</w:t>
            </w:r>
          </w:p>
          <w:p w14:paraId="1F46EAA0" w14:textId="77777777" w:rsidR="00225C92" w:rsidRDefault="00C51701" w:rsidP="00BC6A9E">
            <w:pPr>
              <w:pStyle w:val="ListParagraph"/>
              <w:numPr>
                <w:ilvl w:val="1"/>
                <w:numId w:val="31"/>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263C71">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this update.</w:t>
            </w:r>
          </w:p>
          <w:p w14:paraId="0E38FCC1" w14:textId="77777777" w:rsidR="00074A34" w:rsidRDefault="00074A34" w:rsidP="00074A34">
            <w:pPr>
              <w:spacing w:after="0" w:line="240" w:lineRule="auto"/>
              <w:textAlignment w:val="baseline"/>
              <w:rPr>
                <w:rFonts w:ascii="Calibri" w:eastAsia="Times New Roman" w:hAnsi="Calibri" w:cs="Calibri"/>
                <w:lang w:eastAsia="en-PH"/>
              </w:rPr>
            </w:pPr>
          </w:p>
          <w:p w14:paraId="31706CCF" w14:textId="7837AB36" w:rsidR="00074A34" w:rsidRPr="00074A34" w:rsidRDefault="00074A34" w:rsidP="00074A34">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0" w:history="1">
              <w:r w:rsidRPr="00074A34">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ANZ updates</w:t>
            </w:r>
          </w:p>
        </w:tc>
      </w:tr>
      <w:tr w:rsidR="004539AA" w:rsidRPr="007F63CF" w14:paraId="17A274CC" w14:textId="77777777" w:rsidTr="004D446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F1A8033" w14:textId="5CE2FC22" w:rsidR="004539AA" w:rsidRDefault="004539AA"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8 – Nov</w:t>
            </w:r>
          </w:p>
        </w:tc>
        <w:tc>
          <w:tcPr>
            <w:tcW w:w="1934" w:type="dxa"/>
            <w:vMerge/>
            <w:tcBorders>
              <w:left w:val="single" w:sz="6" w:space="0" w:color="000000"/>
              <w:right w:val="single" w:sz="6" w:space="0" w:color="000000"/>
            </w:tcBorders>
            <w:shd w:val="clear" w:color="auto" w:fill="auto"/>
          </w:tcPr>
          <w:p w14:paraId="66B51C43" w14:textId="77777777" w:rsidR="004539AA" w:rsidRDefault="004539AA" w:rsidP="00DB0767">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98FAE81" w14:textId="38AE7CEC" w:rsidR="004539AA" w:rsidRDefault="004539AA" w:rsidP="00A8633F">
            <w:pPr>
              <w:pStyle w:val="ListParagraph"/>
              <w:numPr>
                <w:ilvl w:val="0"/>
                <w:numId w:val="31"/>
              </w:numPr>
              <w:spacing w:after="0" w:line="240" w:lineRule="auto"/>
              <w:textAlignment w:val="baseline"/>
              <w:rPr>
                <w:rFonts w:ascii="Calibri" w:eastAsia="Times New Roman" w:hAnsi="Calibri" w:cs="Calibri"/>
                <w:b/>
                <w:bCs/>
                <w:lang w:eastAsia="en-PH"/>
              </w:rPr>
            </w:pPr>
            <w:r w:rsidRPr="0000355B">
              <w:rPr>
                <w:rFonts w:ascii="Calibri" w:eastAsia="Times New Roman" w:hAnsi="Calibri" w:cs="Calibri"/>
                <w:b/>
                <w:bCs/>
                <w:lang w:eastAsia="en-PH"/>
              </w:rPr>
              <w:t>Changes to the ANZ Home Loans Switching Cashback Discretion</w:t>
            </w:r>
          </w:p>
          <w:p w14:paraId="18FB4CA4" w14:textId="3A77F6C0" w:rsidR="00D9219D" w:rsidRDefault="008B6E82" w:rsidP="00D9219D">
            <w:pPr>
              <w:pStyle w:val="ListParagraph"/>
              <w:numPr>
                <w:ilvl w:val="1"/>
                <w:numId w:val="31"/>
              </w:numPr>
              <w:spacing w:after="0" w:line="240" w:lineRule="auto"/>
              <w:textAlignment w:val="baseline"/>
              <w:rPr>
                <w:rFonts w:ascii="Calibri" w:eastAsia="Times New Roman" w:hAnsi="Calibri" w:cs="Calibri"/>
                <w:lang w:eastAsia="en-PH"/>
              </w:rPr>
            </w:pPr>
            <w:r w:rsidRPr="00CA6B2C">
              <w:rPr>
                <w:rFonts w:ascii="Calibri" w:eastAsia="Times New Roman" w:hAnsi="Calibri" w:cs="Calibri"/>
                <w:lang w:eastAsia="en-PH"/>
              </w:rPr>
              <w:t xml:space="preserve">ANZ Home Loans Switching Cashback Discretion will </w:t>
            </w:r>
            <w:r w:rsidR="004046FD" w:rsidRPr="00CA6B2C">
              <w:rPr>
                <w:rFonts w:ascii="Calibri" w:eastAsia="Times New Roman" w:hAnsi="Calibri" w:cs="Calibri"/>
                <w:lang w:eastAsia="en-PH"/>
              </w:rPr>
              <w:t>change,</w:t>
            </w:r>
            <w:r w:rsidRPr="00CA6B2C">
              <w:rPr>
                <w:rFonts w:ascii="Calibri" w:eastAsia="Times New Roman" w:hAnsi="Calibri" w:cs="Calibri"/>
                <w:lang w:eastAsia="en-PH"/>
              </w:rPr>
              <w:t xml:space="preserve"> and new cashback </w:t>
            </w:r>
            <w:r w:rsidR="00D210ED" w:rsidRPr="00CA6B2C">
              <w:rPr>
                <w:rFonts w:ascii="Calibri" w:eastAsia="Times New Roman" w:hAnsi="Calibri" w:cs="Calibri"/>
                <w:lang w:eastAsia="en-PH"/>
              </w:rPr>
              <w:t>amounts,</w:t>
            </w:r>
            <w:r w:rsidRPr="00CA6B2C">
              <w:rPr>
                <w:rFonts w:ascii="Calibri" w:eastAsia="Times New Roman" w:hAnsi="Calibri" w:cs="Calibri"/>
                <w:lang w:eastAsia="en-PH"/>
              </w:rPr>
              <w:t xml:space="preserve"> and eligibility criteria will apply. The new criteria will apply to new applications submitted between Monday 8 November 2021 and Friday 25 February 2022 (inclusive) and drawdown by Friday 29 April 2022.</w:t>
            </w:r>
          </w:p>
          <w:p w14:paraId="4D0A1A5E" w14:textId="05F36D9D" w:rsidR="004539AA" w:rsidRPr="00D33A51" w:rsidRDefault="00D210ED" w:rsidP="00D33A51">
            <w:pPr>
              <w:pStyle w:val="ListParagraph"/>
              <w:numPr>
                <w:ilvl w:val="1"/>
                <w:numId w:val="31"/>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1" w:history="1">
              <w:r w:rsidRPr="00D210ED">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this update</w:t>
            </w:r>
          </w:p>
        </w:tc>
      </w:tr>
      <w:tr w:rsidR="008D77CD" w:rsidRPr="007F63CF" w14:paraId="78D438E7"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5067C54" w14:textId="7F2305A7" w:rsidR="008D77CD" w:rsidRDefault="008466D5"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30 – Oct</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54DC8220" w14:textId="7003C420" w:rsidR="008D77CD" w:rsidRDefault="006C2D30"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w:t>
            </w:r>
            <w:r>
              <w:rPr>
                <w:rFonts w:eastAsia="Times New Roman"/>
                <w:lang w:val="en-AU" w:eastAsia="en-PH"/>
              </w:rPr>
              <w:t>ussie Select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7F9C7F5" w14:textId="77777777" w:rsidR="00075B6C" w:rsidRDefault="008466D5" w:rsidP="008466D5">
            <w:pPr>
              <w:pStyle w:val="ListParagraph"/>
              <w:numPr>
                <w:ilvl w:val="0"/>
                <w:numId w:val="31"/>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Aussie Select Serviceability Calculator Update</w:t>
            </w:r>
          </w:p>
          <w:p w14:paraId="238B86BC" w14:textId="09C22911" w:rsidR="008466D5" w:rsidRDefault="00A5013A" w:rsidP="008466D5">
            <w:pPr>
              <w:pStyle w:val="ListParagraph"/>
              <w:numPr>
                <w:ilvl w:val="1"/>
                <w:numId w:val="31"/>
              </w:numPr>
              <w:spacing w:after="0" w:line="240" w:lineRule="auto"/>
              <w:textAlignment w:val="baseline"/>
              <w:rPr>
                <w:rFonts w:ascii="Calibri" w:eastAsia="Times New Roman" w:hAnsi="Calibri" w:cs="Calibri"/>
                <w:lang w:eastAsia="en-PH"/>
              </w:rPr>
            </w:pPr>
            <w:r w:rsidRPr="00A5013A">
              <w:rPr>
                <w:rFonts w:ascii="Calibri" w:eastAsia="Times New Roman" w:hAnsi="Calibri" w:cs="Calibri"/>
                <w:lang w:eastAsia="en-PH"/>
              </w:rPr>
              <w:t>On the back of an Australian Prudential Regulation Authority (APRA) mandated interest rate buffer increase, the buffer will be increasing from 2.50% to 3.00%. Applications submitted on or from 30 October will be assessed using the new Home Loan Interest Rate Buffer.</w:t>
            </w:r>
          </w:p>
          <w:p w14:paraId="2A78D6C6" w14:textId="4C7B28E6" w:rsidR="008725EF" w:rsidRPr="003A442E" w:rsidRDefault="00665583" w:rsidP="008466D5">
            <w:pPr>
              <w:pStyle w:val="ListParagraph"/>
              <w:numPr>
                <w:ilvl w:val="1"/>
                <w:numId w:val="31"/>
              </w:numPr>
              <w:spacing w:after="0" w:line="240" w:lineRule="auto"/>
              <w:textAlignment w:val="baseline"/>
              <w:rPr>
                <w:rFonts w:ascii="Calibri" w:eastAsia="Times New Roman" w:hAnsi="Calibri" w:cs="Calibri"/>
                <w:lang w:eastAsia="en-PH"/>
              </w:rPr>
            </w:pPr>
            <w:r w:rsidRPr="00665583">
              <w:rPr>
                <w:rFonts w:ascii="Calibri" w:eastAsia="Times New Roman" w:hAnsi="Calibri" w:cs="Calibri"/>
                <w:lang w:eastAsia="en-PH"/>
              </w:rPr>
              <w:t xml:space="preserve">The new Serviceability calculator will be available on </w:t>
            </w:r>
            <w:hyperlink r:id="rId12" w:history="1">
              <w:r w:rsidRPr="009E2C11">
                <w:rPr>
                  <w:rStyle w:val="Hyperlink"/>
                  <w:rFonts w:ascii="Calibri" w:eastAsia="Times New Roman" w:hAnsi="Calibri" w:cs="Calibri"/>
                  <w:lang w:eastAsia="en-PH"/>
                </w:rPr>
                <w:t>Office365</w:t>
              </w:r>
            </w:hyperlink>
            <w:r w:rsidRPr="00665583">
              <w:rPr>
                <w:rFonts w:ascii="Calibri" w:eastAsia="Times New Roman" w:hAnsi="Calibri" w:cs="Calibri"/>
                <w:lang w:eastAsia="en-PH"/>
              </w:rPr>
              <w:t xml:space="preserve"> on the effective date.</w:t>
            </w:r>
          </w:p>
        </w:tc>
      </w:tr>
      <w:tr w:rsidR="004A2BDA" w:rsidRPr="007F63CF" w14:paraId="47543250"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E51C02E" w14:textId="62D8C467" w:rsidR="004A2BDA" w:rsidRDefault="00ED318F"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Nov</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114677E2" w14:textId="2BC13B65"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Elevate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EA1ED9B" w14:textId="77777777" w:rsidR="004A2BDA" w:rsidRDefault="00E863E9" w:rsidP="00E863E9">
            <w:pPr>
              <w:pStyle w:val="ListParagraph"/>
              <w:numPr>
                <w:ilvl w:val="0"/>
                <w:numId w:val="27"/>
              </w:numPr>
              <w:spacing w:after="0" w:line="240" w:lineRule="auto"/>
              <w:textAlignment w:val="baseline"/>
              <w:rPr>
                <w:rFonts w:ascii="Calibri" w:eastAsia="Times New Roman" w:hAnsi="Calibri" w:cs="Calibri"/>
                <w:b/>
                <w:bCs/>
                <w:lang w:eastAsia="en-PH"/>
              </w:rPr>
            </w:pPr>
            <w:r w:rsidRPr="00E863E9">
              <w:rPr>
                <w:rFonts w:ascii="Calibri" w:eastAsia="Times New Roman" w:hAnsi="Calibri" w:cs="Calibri"/>
                <w:b/>
                <w:bCs/>
                <w:lang w:eastAsia="en-PH"/>
              </w:rPr>
              <w:t>Elevate Rate Change</w:t>
            </w:r>
          </w:p>
          <w:p w14:paraId="5DDF6545" w14:textId="77777777" w:rsidR="007D0C65" w:rsidRPr="008377EC" w:rsidRDefault="002F2042" w:rsidP="007D0C65">
            <w:pPr>
              <w:pStyle w:val="ListParagraph"/>
              <w:numPr>
                <w:ilvl w:val="1"/>
                <w:numId w:val="27"/>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Rate changes for New Applications Owner Occupier loans (Variable P&amp;I and Fixed Loan up to 80% LVR)</w:t>
            </w:r>
          </w:p>
          <w:p w14:paraId="5771E467" w14:textId="008126C9" w:rsidR="00106586" w:rsidRPr="00EF0D74" w:rsidRDefault="00E90CB0" w:rsidP="00106586">
            <w:pPr>
              <w:pStyle w:val="ListParagraph"/>
              <w:numPr>
                <w:ilvl w:val="0"/>
                <w:numId w:val="27"/>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 xml:space="preserve">Waiving of Loan Processing Fees have </w:t>
            </w:r>
            <w:r w:rsidR="00805336">
              <w:rPr>
                <w:rFonts w:ascii="Calibri" w:eastAsia="Times New Roman" w:hAnsi="Calibri" w:cs="Calibri"/>
                <w:b/>
                <w:bCs/>
                <w:lang w:eastAsia="en-PH"/>
              </w:rPr>
              <w:t>ended</w:t>
            </w:r>
          </w:p>
        </w:tc>
      </w:tr>
      <w:tr w:rsidR="004A2BDA" w:rsidRPr="007F63CF" w14:paraId="4C6EAA3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7CCFA82" w14:textId="286C44F7" w:rsidR="004A2BDA" w:rsidRPr="007F63CF" w:rsidRDefault="00205FB9"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29 – Oct</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DB33A3F" w14:textId="45A47562"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Bankwest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7A04F69" w14:textId="77777777" w:rsidR="004A2BDA" w:rsidRDefault="00C200B6" w:rsidP="00CE7B76">
            <w:pPr>
              <w:pStyle w:val="ListParagraph"/>
              <w:numPr>
                <w:ilvl w:val="0"/>
                <w:numId w:val="30"/>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Increased income types and automated shading</w:t>
            </w:r>
          </w:p>
          <w:p w14:paraId="28133BC6" w14:textId="77777777" w:rsidR="00C200B6" w:rsidRPr="00D124E6" w:rsidRDefault="007B0C70" w:rsidP="00C200B6">
            <w:pPr>
              <w:pStyle w:val="ListParagraph"/>
              <w:numPr>
                <w:ilvl w:val="1"/>
                <w:numId w:val="30"/>
              </w:numPr>
              <w:spacing w:after="0" w:line="240" w:lineRule="auto"/>
              <w:textAlignment w:val="baseline"/>
              <w:rPr>
                <w:rFonts w:ascii="Calibri" w:eastAsia="Times New Roman" w:hAnsi="Calibri" w:cs="Calibri"/>
                <w:lang w:eastAsia="en-PH"/>
              </w:rPr>
            </w:pPr>
            <w:r w:rsidRPr="00D124E6">
              <w:rPr>
                <w:rFonts w:ascii="Calibri" w:eastAsia="Times New Roman" w:hAnsi="Calibri" w:cs="Calibri"/>
                <w:lang w:eastAsia="en-PH"/>
              </w:rPr>
              <w:t>Effective Friday 29 October 2021, there will be an expansion of the income sub-category types (bonus income, allowances etc) and introducing automatic shading of these income types through ApplyOnline (AOL).</w:t>
            </w:r>
          </w:p>
          <w:p w14:paraId="684FE527" w14:textId="77777777" w:rsidR="00484639" w:rsidRDefault="00933343" w:rsidP="00933343">
            <w:pPr>
              <w:pStyle w:val="ListParagraph"/>
              <w:numPr>
                <w:ilvl w:val="0"/>
                <w:numId w:val="30"/>
              </w:numPr>
              <w:spacing w:after="0" w:line="240" w:lineRule="auto"/>
              <w:textAlignment w:val="baseline"/>
              <w:rPr>
                <w:rFonts w:ascii="Calibri" w:eastAsia="Times New Roman" w:hAnsi="Calibri" w:cs="Calibri"/>
                <w:b/>
                <w:bCs/>
                <w:lang w:eastAsia="en-PH"/>
              </w:rPr>
            </w:pPr>
            <w:r w:rsidRPr="00933343">
              <w:rPr>
                <w:rFonts w:ascii="Calibri" w:eastAsia="Times New Roman" w:hAnsi="Calibri" w:cs="Calibri"/>
                <w:b/>
                <w:bCs/>
                <w:lang w:eastAsia="en-PH"/>
              </w:rPr>
              <w:t>Changes to the serviceability calculator</w:t>
            </w:r>
          </w:p>
          <w:p w14:paraId="677D78E8" w14:textId="77777777" w:rsidR="00F4540C" w:rsidRDefault="00245EB1" w:rsidP="00F4540C">
            <w:pPr>
              <w:pStyle w:val="ListParagraph"/>
              <w:numPr>
                <w:ilvl w:val="1"/>
                <w:numId w:val="30"/>
              </w:numPr>
              <w:spacing w:after="0" w:line="240" w:lineRule="auto"/>
              <w:textAlignment w:val="baseline"/>
              <w:rPr>
                <w:rFonts w:ascii="Calibri" w:eastAsia="Times New Roman" w:hAnsi="Calibri" w:cs="Calibri"/>
                <w:b/>
                <w:bCs/>
                <w:lang w:eastAsia="en-PH"/>
              </w:rPr>
            </w:pPr>
            <w:r w:rsidRPr="00245EB1">
              <w:rPr>
                <w:rFonts w:ascii="Calibri" w:eastAsia="Times New Roman" w:hAnsi="Calibri" w:cs="Calibri"/>
                <w:b/>
                <w:bCs/>
                <w:lang w:eastAsia="en-PH"/>
              </w:rPr>
              <w:t>Interest rate buffer change</w:t>
            </w:r>
          </w:p>
          <w:p w14:paraId="34E90831" w14:textId="55C9214C" w:rsidR="00DA4D4B" w:rsidRPr="00E440B5" w:rsidRDefault="00F25632" w:rsidP="00DA4D4B">
            <w:pPr>
              <w:pStyle w:val="ListParagraph"/>
              <w:numPr>
                <w:ilvl w:val="2"/>
                <w:numId w:val="30"/>
              </w:numPr>
              <w:spacing w:after="0" w:line="240" w:lineRule="auto"/>
              <w:textAlignment w:val="baseline"/>
              <w:rPr>
                <w:rFonts w:ascii="Calibri" w:eastAsia="Times New Roman" w:hAnsi="Calibri" w:cs="Calibri"/>
                <w:lang w:eastAsia="en-PH"/>
              </w:rPr>
            </w:pPr>
            <w:r w:rsidRPr="00E440B5">
              <w:rPr>
                <w:rFonts w:ascii="Calibri" w:eastAsia="Times New Roman" w:hAnsi="Calibri" w:cs="Calibri"/>
                <w:lang w:eastAsia="en-PH"/>
              </w:rPr>
              <w:t>On the back of an Australian Prudential Regulation Authority (APRA) mandated interest rate buffer increase, the buffer will be increasing from 2.50% to 3.00%. This change will impact assessment rates for all retail home loan applications</w:t>
            </w:r>
            <w:r w:rsidR="00977CAE">
              <w:rPr>
                <w:rFonts w:ascii="Calibri" w:eastAsia="Times New Roman" w:hAnsi="Calibri" w:cs="Calibri"/>
                <w:lang w:eastAsia="en-PH"/>
              </w:rPr>
              <w:t xml:space="preserve"> effective </w:t>
            </w:r>
            <w:r w:rsidR="00977CAE" w:rsidRPr="00D124E6">
              <w:rPr>
                <w:rFonts w:ascii="Calibri" w:eastAsia="Times New Roman" w:hAnsi="Calibri" w:cs="Calibri"/>
                <w:lang w:eastAsia="en-PH"/>
              </w:rPr>
              <w:t>Friday 29 October 2021</w:t>
            </w:r>
            <w:r w:rsidRPr="00E440B5">
              <w:rPr>
                <w:rFonts w:ascii="Calibri" w:eastAsia="Times New Roman" w:hAnsi="Calibri" w:cs="Calibri"/>
                <w:lang w:eastAsia="en-PH"/>
              </w:rPr>
              <w:t>.</w:t>
            </w:r>
          </w:p>
          <w:p w14:paraId="2352FFE6" w14:textId="77777777" w:rsidR="00D44490" w:rsidRDefault="007D5B17" w:rsidP="00D44490">
            <w:pPr>
              <w:pStyle w:val="ListParagraph"/>
              <w:numPr>
                <w:ilvl w:val="1"/>
                <w:numId w:val="30"/>
              </w:numPr>
              <w:spacing w:after="0" w:line="240" w:lineRule="auto"/>
              <w:textAlignment w:val="baseline"/>
              <w:rPr>
                <w:rFonts w:ascii="Calibri" w:eastAsia="Times New Roman" w:hAnsi="Calibri" w:cs="Calibri"/>
                <w:b/>
                <w:bCs/>
                <w:lang w:eastAsia="en-PH"/>
              </w:rPr>
            </w:pPr>
            <w:r w:rsidRPr="007D5B17">
              <w:rPr>
                <w:rFonts w:ascii="Calibri" w:eastAsia="Times New Roman" w:hAnsi="Calibri" w:cs="Calibri"/>
                <w:b/>
                <w:bCs/>
                <w:lang w:eastAsia="en-PH"/>
              </w:rPr>
              <w:t>Maintenance updates</w:t>
            </w:r>
          </w:p>
          <w:p w14:paraId="2AC078DC" w14:textId="77777777" w:rsidR="00D06D78" w:rsidRPr="00E440B5" w:rsidRDefault="00D06D78" w:rsidP="00D06D78">
            <w:pPr>
              <w:pStyle w:val="ListParagraph"/>
              <w:numPr>
                <w:ilvl w:val="2"/>
                <w:numId w:val="30"/>
              </w:numPr>
              <w:spacing w:after="0" w:line="240" w:lineRule="auto"/>
              <w:textAlignment w:val="baseline"/>
              <w:rPr>
                <w:rFonts w:ascii="Calibri" w:eastAsia="Times New Roman" w:hAnsi="Calibri" w:cs="Calibri"/>
                <w:lang w:eastAsia="en-PH"/>
              </w:rPr>
            </w:pPr>
            <w:r w:rsidRPr="00E440B5">
              <w:rPr>
                <w:rFonts w:ascii="Calibri" w:eastAsia="Times New Roman" w:hAnsi="Calibri" w:cs="Calibri"/>
                <w:lang w:eastAsia="en-PH"/>
              </w:rPr>
              <w:t>To align with updates from the Australian Taxation Office (ATO) and the Melbourne Institute, we have amended our HECS-HELP, HEM (Household Expenditure Measure) and Medicare thresholds.</w:t>
            </w:r>
          </w:p>
          <w:p w14:paraId="0FEC99E4" w14:textId="41B5B07D" w:rsidR="00AA008B" w:rsidRDefault="001E06AB" w:rsidP="00337435">
            <w:pPr>
              <w:pStyle w:val="ListParagraph"/>
              <w:numPr>
                <w:ilvl w:val="1"/>
                <w:numId w:val="30"/>
              </w:numPr>
              <w:spacing w:after="0" w:line="240" w:lineRule="auto"/>
              <w:textAlignment w:val="baseline"/>
              <w:rPr>
                <w:rFonts w:ascii="Calibri" w:eastAsia="Times New Roman" w:hAnsi="Calibri" w:cs="Calibri"/>
                <w:b/>
                <w:bCs/>
                <w:lang w:eastAsia="en-PH"/>
              </w:rPr>
            </w:pPr>
            <w:r w:rsidRPr="001E06AB">
              <w:rPr>
                <w:rFonts w:ascii="Calibri" w:eastAsia="Times New Roman" w:hAnsi="Calibri" w:cs="Calibri"/>
                <w:b/>
                <w:bCs/>
                <w:lang w:eastAsia="en-PH"/>
              </w:rPr>
              <w:t>Interest rate buffer, assessment rates and HEM</w:t>
            </w:r>
          </w:p>
          <w:p w14:paraId="26A883D6" w14:textId="77777777" w:rsidR="00A948AA" w:rsidRPr="00102660" w:rsidRDefault="004C150F" w:rsidP="00773091">
            <w:pPr>
              <w:pStyle w:val="ListParagraph"/>
              <w:numPr>
                <w:ilvl w:val="2"/>
                <w:numId w:val="30"/>
              </w:numPr>
              <w:spacing w:after="0" w:line="240" w:lineRule="auto"/>
              <w:textAlignment w:val="baseline"/>
              <w:rPr>
                <w:rFonts w:ascii="Calibri" w:eastAsia="Times New Roman" w:hAnsi="Calibri" w:cs="Calibri"/>
                <w:lang w:eastAsia="en-PH"/>
              </w:rPr>
            </w:pPr>
            <w:r w:rsidRPr="00102660">
              <w:rPr>
                <w:rFonts w:ascii="Calibri" w:eastAsia="Times New Roman" w:hAnsi="Calibri" w:cs="Calibri"/>
                <w:lang w:eastAsia="en-PH"/>
              </w:rPr>
              <w:lastRenderedPageBreak/>
              <w:t>Updated assessment rates will apply to all new applications, including AIP (Approved in Principle), submitted on or after Friday 29 October 2021.</w:t>
            </w:r>
          </w:p>
          <w:p w14:paraId="2C2686DB" w14:textId="77777777" w:rsidR="00756B01" w:rsidRPr="007C234C" w:rsidRDefault="00B36AEB" w:rsidP="00773091">
            <w:pPr>
              <w:pStyle w:val="ListParagraph"/>
              <w:numPr>
                <w:ilvl w:val="2"/>
                <w:numId w:val="30"/>
              </w:numPr>
              <w:spacing w:after="0" w:line="240" w:lineRule="auto"/>
              <w:textAlignment w:val="baseline"/>
              <w:rPr>
                <w:rFonts w:ascii="Calibri" w:eastAsia="Times New Roman" w:hAnsi="Calibri" w:cs="Calibri"/>
                <w:b/>
                <w:bCs/>
                <w:lang w:eastAsia="en-PH"/>
              </w:rPr>
            </w:pPr>
            <w:r w:rsidRPr="00102660">
              <w:rPr>
                <w:rFonts w:ascii="Calibri" w:eastAsia="Times New Roman" w:hAnsi="Calibri" w:cs="Calibri"/>
                <w:lang w:eastAsia="en-PH"/>
              </w:rPr>
              <w:t>Applications (including AIP) submitted prior to this date will have the previous rates applied.</w:t>
            </w:r>
          </w:p>
          <w:p w14:paraId="1EAD5AB0" w14:textId="77777777" w:rsidR="007C234C" w:rsidRDefault="007C234C" w:rsidP="007C234C">
            <w:pPr>
              <w:spacing w:after="0" w:line="240" w:lineRule="auto"/>
              <w:textAlignment w:val="baseline"/>
              <w:rPr>
                <w:rFonts w:ascii="Calibri" w:eastAsia="Times New Roman" w:hAnsi="Calibri" w:cs="Calibri"/>
                <w:lang w:eastAsia="en-PH"/>
              </w:rPr>
            </w:pPr>
          </w:p>
          <w:p w14:paraId="1FCE67BE" w14:textId="0CDE1C60" w:rsidR="007C234C" w:rsidRPr="007C234C" w:rsidRDefault="007C234C" w:rsidP="007C234C">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3" w:history="1">
              <w:r w:rsidRPr="00477FEB">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Bankwest Updates</w:t>
            </w:r>
          </w:p>
        </w:tc>
      </w:tr>
      <w:tr w:rsidR="00BB7FAD" w:rsidRPr="007F63CF" w14:paraId="0FEC19BE"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AD41CBF" w14:textId="0D48FD61" w:rsidR="00BB7FAD" w:rsidRDefault="00BB7FAD"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28 – Oct</w:t>
            </w:r>
          </w:p>
        </w:tc>
        <w:tc>
          <w:tcPr>
            <w:tcW w:w="1934" w:type="dxa"/>
            <w:vMerge w:val="restart"/>
            <w:tcBorders>
              <w:top w:val="single" w:sz="6" w:space="0" w:color="000000"/>
              <w:left w:val="single" w:sz="6" w:space="0" w:color="000000"/>
              <w:right w:val="single" w:sz="6" w:space="0" w:color="000000"/>
            </w:tcBorders>
            <w:shd w:val="clear" w:color="auto" w:fill="auto"/>
          </w:tcPr>
          <w:p w14:paraId="665FCB4A" w14:textId="2473F92D" w:rsidR="00BB7FAD" w:rsidRDefault="00BB7FAD"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3FD985D" w14:textId="77777777" w:rsidR="00BB7FAD" w:rsidRDefault="00E32CFE" w:rsidP="00900761">
            <w:pPr>
              <w:pStyle w:val="ListParagraph"/>
              <w:numPr>
                <w:ilvl w:val="0"/>
                <w:numId w:val="24"/>
              </w:numPr>
              <w:spacing w:after="0" w:line="240" w:lineRule="auto"/>
              <w:textAlignment w:val="baseline"/>
              <w:rPr>
                <w:rFonts w:ascii="Calibri" w:eastAsia="Times New Roman" w:hAnsi="Calibri" w:cs="Calibri"/>
                <w:b/>
                <w:bCs/>
                <w:lang w:eastAsia="en-PH"/>
              </w:rPr>
            </w:pPr>
            <w:r w:rsidRPr="00E32CFE">
              <w:rPr>
                <w:rFonts w:ascii="Calibri" w:eastAsia="Times New Roman" w:hAnsi="Calibri" w:cs="Calibri"/>
                <w:b/>
                <w:bCs/>
                <w:lang w:eastAsia="en-PH"/>
              </w:rPr>
              <w:t xml:space="preserve">Fixed Rate Offer </w:t>
            </w:r>
            <w:r w:rsidR="00EA765F">
              <w:rPr>
                <w:rFonts w:ascii="Calibri" w:eastAsia="Times New Roman" w:hAnsi="Calibri" w:cs="Calibri"/>
                <w:b/>
                <w:bCs/>
                <w:lang w:eastAsia="en-PH"/>
              </w:rPr>
              <w:t>C</w:t>
            </w:r>
            <w:r w:rsidRPr="00E32CFE">
              <w:rPr>
                <w:rFonts w:ascii="Calibri" w:eastAsia="Times New Roman" w:hAnsi="Calibri" w:cs="Calibri"/>
                <w:b/>
                <w:bCs/>
                <w:lang w:eastAsia="en-PH"/>
              </w:rPr>
              <w:t>hanges</w:t>
            </w:r>
          </w:p>
          <w:p w14:paraId="37F5EBD6" w14:textId="77777777" w:rsidR="009716F6" w:rsidRDefault="00CA472B" w:rsidP="009716F6">
            <w:pPr>
              <w:pStyle w:val="ListParagraph"/>
              <w:numPr>
                <w:ilvl w:val="1"/>
                <w:numId w:val="24"/>
              </w:numPr>
              <w:spacing w:after="0" w:line="240" w:lineRule="auto"/>
              <w:textAlignment w:val="baseline"/>
              <w:rPr>
                <w:rFonts w:ascii="Calibri" w:eastAsia="Times New Roman" w:hAnsi="Calibri" w:cs="Calibri"/>
                <w:lang w:eastAsia="en-PH"/>
              </w:rPr>
            </w:pPr>
            <w:r w:rsidRPr="00CA472B">
              <w:rPr>
                <w:rFonts w:ascii="Calibri" w:eastAsia="Times New Roman" w:hAnsi="Calibri" w:cs="Calibri"/>
                <w:lang w:eastAsia="en-PH"/>
              </w:rPr>
              <w:t>Increasing of some rates on Fixed rate special offers for Owner Occupied lending</w:t>
            </w:r>
          </w:p>
          <w:p w14:paraId="196102F9" w14:textId="77777777" w:rsidR="00F076F7" w:rsidRDefault="004F2F4A" w:rsidP="009716F6">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S</w:t>
            </w:r>
            <w:r w:rsidRPr="004F2F4A">
              <w:rPr>
                <w:rFonts w:ascii="Calibri" w:eastAsia="Times New Roman" w:hAnsi="Calibri" w:cs="Calibri"/>
                <w:lang w:eastAsia="en-PH"/>
              </w:rPr>
              <w:t>pecial Spring Partners offer</w:t>
            </w:r>
            <w:r>
              <w:rPr>
                <w:rFonts w:ascii="Calibri" w:eastAsia="Times New Roman" w:hAnsi="Calibri" w:cs="Calibri"/>
                <w:lang w:eastAsia="en-PH"/>
              </w:rPr>
              <w:t xml:space="preserve"> will still be honored.</w:t>
            </w:r>
          </w:p>
          <w:p w14:paraId="55F017FB" w14:textId="5262B66B" w:rsidR="00737BF7" w:rsidRDefault="00737BF7" w:rsidP="009716F6">
            <w:pPr>
              <w:pStyle w:val="ListParagraph"/>
              <w:numPr>
                <w:ilvl w:val="1"/>
                <w:numId w:val="24"/>
              </w:numPr>
              <w:spacing w:after="0" w:line="240" w:lineRule="auto"/>
              <w:textAlignment w:val="baseline"/>
              <w:rPr>
                <w:rFonts w:ascii="Calibri" w:eastAsia="Times New Roman" w:hAnsi="Calibri" w:cs="Calibri"/>
                <w:lang w:eastAsia="en-PH"/>
              </w:rPr>
            </w:pPr>
            <w:r w:rsidRPr="00737BF7">
              <w:rPr>
                <w:rFonts w:ascii="Calibri" w:eastAsia="Times New Roman" w:hAnsi="Calibri" w:cs="Calibri"/>
                <w:lang w:eastAsia="en-PH"/>
              </w:rPr>
              <w:t xml:space="preserve">This means the </w:t>
            </w:r>
            <w:r w:rsidR="00DE38FE" w:rsidRPr="00737BF7">
              <w:rPr>
                <w:rFonts w:ascii="Calibri" w:eastAsia="Times New Roman" w:hAnsi="Calibri" w:cs="Calibri"/>
                <w:lang w:eastAsia="en-PH"/>
              </w:rPr>
              <w:t>2-year</w:t>
            </w:r>
            <w:r w:rsidRPr="00737BF7">
              <w:rPr>
                <w:rFonts w:ascii="Calibri" w:eastAsia="Times New Roman" w:hAnsi="Calibri" w:cs="Calibri"/>
                <w:lang w:eastAsia="en-PH"/>
              </w:rPr>
              <w:t xml:space="preserve"> fixed owner occupier P&amp;I (&lt;80%) rates will hold </w:t>
            </w:r>
            <w:r w:rsidR="004234FE" w:rsidRPr="00737BF7">
              <w:rPr>
                <w:rFonts w:ascii="Calibri" w:eastAsia="Times New Roman" w:hAnsi="Calibri" w:cs="Calibri"/>
                <w:lang w:eastAsia="en-PH"/>
              </w:rPr>
              <w:t>at 1.89</w:t>
            </w:r>
            <w:r w:rsidR="006F68BE" w:rsidRPr="00737BF7">
              <w:rPr>
                <w:rFonts w:ascii="Calibri" w:eastAsia="Times New Roman" w:hAnsi="Calibri" w:cs="Calibri"/>
                <w:lang w:eastAsia="en-PH"/>
              </w:rPr>
              <w:t>% until</w:t>
            </w:r>
            <w:r w:rsidRPr="00737BF7">
              <w:rPr>
                <w:rFonts w:ascii="Calibri" w:eastAsia="Times New Roman" w:hAnsi="Calibri" w:cs="Calibri"/>
                <w:lang w:eastAsia="en-PH"/>
              </w:rPr>
              <w:t xml:space="preserve"> 3rd December 2021 (BOQ may vary or revoke this offer at any time).</w:t>
            </w:r>
          </w:p>
          <w:p w14:paraId="67C2F5F8" w14:textId="77777777" w:rsidR="00F75F62" w:rsidRDefault="00550781" w:rsidP="00550781">
            <w:pPr>
              <w:pStyle w:val="ListParagraph"/>
              <w:numPr>
                <w:ilvl w:val="0"/>
                <w:numId w:val="24"/>
              </w:numPr>
              <w:spacing w:after="0" w:line="240" w:lineRule="auto"/>
              <w:textAlignment w:val="baseline"/>
              <w:rPr>
                <w:rFonts w:ascii="Calibri" w:eastAsia="Times New Roman" w:hAnsi="Calibri" w:cs="Calibri"/>
                <w:b/>
                <w:bCs/>
                <w:lang w:eastAsia="en-PH"/>
              </w:rPr>
            </w:pPr>
            <w:r w:rsidRPr="00550781">
              <w:rPr>
                <w:rFonts w:ascii="Calibri" w:eastAsia="Times New Roman" w:hAnsi="Calibri" w:cs="Calibri"/>
                <w:b/>
                <w:bCs/>
                <w:lang w:eastAsia="en-PH"/>
              </w:rPr>
              <w:t>Extension of Cashback Offers</w:t>
            </w:r>
          </w:p>
          <w:p w14:paraId="27314EBA" w14:textId="37A10765" w:rsidR="0046772B" w:rsidRPr="005E0E18" w:rsidRDefault="005E0E18" w:rsidP="0046772B">
            <w:pPr>
              <w:pStyle w:val="ListParagraph"/>
              <w:numPr>
                <w:ilvl w:val="1"/>
                <w:numId w:val="24"/>
              </w:numPr>
              <w:spacing w:after="0" w:line="240" w:lineRule="auto"/>
              <w:textAlignment w:val="baseline"/>
              <w:rPr>
                <w:rFonts w:ascii="Calibri" w:eastAsia="Times New Roman" w:hAnsi="Calibri" w:cs="Calibri"/>
                <w:lang w:eastAsia="en-PH"/>
              </w:rPr>
            </w:pPr>
            <w:r w:rsidRPr="005E0E18">
              <w:rPr>
                <w:rFonts w:ascii="Calibri" w:eastAsia="Times New Roman" w:hAnsi="Calibri" w:cs="Calibri"/>
                <w:lang w:eastAsia="en-PH"/>
              </w:rPr>
              <w:t>Extension of the $3k Refinance Cashback Offer and our $2</w:t>
            </w:r>
            <w:r w:rsidR="008D4BFD" w:rsidRPr="005E0E18">
              <w:rPr>
                <w:rFonts w:ascii="Calibri" w:eastAsia="Times New Roman" w:hAnsi="Calibri" w:cs="Calibri"/>
                <w:lang w:eastAsia="en-PH"/>
              </w:rPr>
              <w:t>k Investor</w:t>
            </w:r>
            <w:r w:rsidRPr="005E0E18">
              <w:rPr>
                <w:rFonts w:ascii="Calibri" w:eastAsia="Times New Roman" w:hAnsi="Calibri" w:cs="Calibri"/>
                <w:lang w:eastAsia="en-PH"/>
              </w:rPr>
              <w:t xml:space="preserve"> Purchase Cashback Offer availability to 30th November 2021.</w:t>
            </w:r>
          </w:p>
          <w:p w14:paraId="2D26579D" w14:textId="63AA8ED2" w:rsidR="005E0E18" w:rsidRDefault="00C33D17" w:rsidP="0046772B">
            <w:pPr>
              <w:pStyle w:val="ListParagraph"/>
              <w:numPr>
                <w:ilvl w:val="1"/>
                <w:numId w:val="24"/>
              </w:numPr>
              <w:spacing w:after="0" w:line="240" w:lineRule="auto"/>
              <w:textAlignment w:val="baseline"/>
              <w:rPr>
                <w:rFonts w:ascii="Calibri" w:eastAsia="Times New Roman" w:hAnsi="Calibri" w:cs="Calibri"/>
                <w:lang w:eastAsia="en-PH"/>
              </w:rPr>
            </w:pPr>
            <w:r w:rsidRPr="00C33D17">
              <w:rPr>
                <w:rFonts w:ascii="Calibri" w:eastAsia="Times New Roman" w:hAnsi="Calibri" w:cs="Calibri"/>
                <w:lang w:eastAsia="en-PH"/>
              </w:rPr>
              <w:t xml:space="preserve">Refinance and Investor Cashback offers have been extended to include applications submitted </w:t>
            </w:r>
            <w:r w:rsidR="0047229B" w:rsidRPr="00C33D17">
              <w:rPr>
                <w:rFonts w:ascii="Calibri" w:eastAsia="Times New Roman" w:hAnsi="Calibri" w:cs="Calibri"/>
                <w:lang w:eastAsia="en-PH"/>
              </w:rPr>
              <w:t>until Tuesday</w:t>
            </w:r>
            <w:r w:rsidRPr="00C33D17">
              <w:rPr>
                <w:rFonts w:ascii="Calibri" w:eastAsia="Times New Roman" w:hAnsi="Calibri" w:cs="Calibri"/>
                <w:lang w:eastAsia="en-PH"/>
              </w:rPr>
              <w:t xml:space="preserve">, 30 November 2021, with a new settlement deadline </w:t>
            </w:r>
            <w:r w:rsidR="00551BE8" w:rsidRPr="00C33D17">
              <w:rPr>
                <w:rFonts w:ascii="Calibri" w:eastAsia="Times New Roman" w:hAnsi="Calibri" w:cs="Calibri"/>
                <w:lang w:eastAsia="en-PH"/>
              </w:rPr>
              <w:t>of Monday</w:t>
            </w:r>
            <w:r w:rsidRPr="00C33D17">
              <w:rPr>
                <w:rFonts w:ascii="Calibri" w:eastAsia="Times New Roman" w:hAnsi="Calibri" w:cs="Calibri"/>
                <w:lang w:eastAsia="en-PH"/>
              </w:rPr>
              <w:t>, 28 February 2022.</w:t>
            </w:r>
          </w:p>
          <w:p w14:paraId="0406B220" w14:textId="7155207B" w:rsidR="000B65B8" w:rsidRPr="00C33D17" w:rsidRDefault="000B65B8" w:rsidP="0046772B">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Terms and conditions apply</w:t>
            </w:r>
          </w:p>
        </w:tc>
      </w:tr>
      <w:tr w:rsidR="00BB7FAD" w:rsidRPr="007F63CF" w14:paraId="19FAA7BC" w14:textId="77777777" w:rsidTr="0037761D">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6F38056A" w:rsidR="00BB7FAD" w:rsidRPr="007F63CF" w:rsidRDefault="00BB7FAD"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29 - Oct</w:t>
            </w:r>
          </w:p>
        </w:tc>
        <w:tc>
          <w:tcPr>
            <w:tcW w:w="1934" w:type="dxa"/>
            <w:vMerge/>
            <w:tcBorders>
              <w:left w:val="single" w:sz="6" w:space="0" w:color="000000"/>
              <w:right w:val="single" w:sz="6" w:space="0" w:color="000000"/>
            </w:tcBorders>
            <w:shd w:val="clear" w:color="auto" w:fill="auto"/>
          </w:tcPr>
          <w:p w14:paraId="491E93B7" w14:textId="1E2C4C33" w:rsidR="00BB7FAD" w:rsidRPr="007F63CF" w:rsidRDefault="00BB7FAD" w:rsidP="000F6BDD">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D8E7C13" w14:textId="77777777" w:rsidR="00BB7FAD" w:rsidRDefault="00BB7FAD" w:rsidP="00900761">
            <w:pPr>
              <w:pStyle w:val="ListParagraph"/>
              <w:numPr>
                <w:ilvl w:val="0"/>
                <w:numId w:val="24"/>
              </w:numPr>
              <w:spacing w:after="0" w:line="240" w:lineRule="auto"/>
              <w:textAlignment w:val="baseline"/>
              <w:rPr>
                <w:rFonts w:ascii="Calibri" w:eastAsia="Times New Roman" w:hAnsi="Calibri" w:cs="Calibri"/>
                <w:lang w:eastAsia="en-PH"/>
              </w:rPr>
            </w:pPr>
            <w:r w:rsidRPr="00A247BC">
              <w:rPr>
                <w:rFonts w:ascii="Calibri" w:eastAsia="Times New Roman" w:hAnsi="Calibri" w:cs="Calibri"/>
                <w:lang w:eastAsia="en-PH"/>
              </w:rPr>
              <w:t>Mortgage Serviceability Buffer</w:t>
            </w:r>
          </w:p>
          <w:p w14:paraId="17754116" w14:textId="77777777" w:rsidR="00BB7FAD" w:rsidRDefault="00BB7FAD" w:rsidP="00934A65">
            <w:pPr>
              <w:pStyle w:val="ListParagraph"/>
              <w:numPr>
                <w:ilvl w:val="1"/>
                <w:numId w:val="24"/>
              </w:numPr>
              <w:spacing w:after="0" w:line="240" w:lineRule="auto"/>
              <w:textAlignment w:val="baseline"/>
              <w:rPr>
                <w:rFonts w:ascii="Calibri" w:eastAsia="Times New Roman" w:hAnsi="Calibri" w:cs="Calibri"/>
                <w:lang w:eastAsia="en-PH"/>
              </w:rPr>
            </w:pPr>
            <w:r w:rsidRPr="001B076D">
              <w:rPr>
                <w:rFonts w:ascii="Calibri" w:eastAsia="Times New Roman" w:hAnsi="Calibri" w:cs="Calibri"/>
                <w:lang w:eastAsia="en-PH"/>
              </w:rPr>
              <w:t>BOQ is increasing its mortgage serviceability buffer to 3.00 per cent for all home lending applications submitted on or after Friday, 29 October 2021</w:t>
            </w:r>
          </w:p>
          <w:p w14:paraId="3A0CB179" w14:textId="77777777" w:rsidR="00BB7FAD" w:rsidRDefault="00BB7FAD" w:rsidP="00934A65">
            <w:pPr>
              <w:pStyle w:val="ListParagraph"/>
              <w:numPr>
                <w:ilvl w:val="1"/>
                <w:numId w:val="24"/>
              </w:numPr>
              <w:spacing w:after="0" w:line="240" w:lineRule="auto"/>
              <w:textAlignment w:val="baseline"/>
              <w:rPr>
                <w:rFonts w:ascii="Calibri" w:eastAsia="Times New Roman" w:hAnsi="Calibri" w:cs="Calibri"/>
                <w:lang w:eastAsia="en-PH"/>
              </w:rPr>
            </w:pPr>
            <w:r w:rsidRPr="00806265">
              <w:rPr>
                <w:rFonts w:ascii="Calibri" w:eastAsia="Times New Roman" w:hAnsi="Calibri" w:cs="Calibri"/>
                <w:lang w:eastAsia="en-PH"/>
              </w:rPr>
              <w:t>This represents a 0.50 per cent increase to the current 2.50 per cent buffer</w:t>
            </w:r>
          </w:p>
          <w:p w14:paraId="38BFC261" w14:textId="77777777" w:rsidR="00BB7FAD" w:rsidRDefault="00BB7FAD" w:rsidP="00934A65">
            <w:pPr>
              <w:pStyle w:val="ListParagraph"/>
              <w:numPr>
                <w:ilvl w:val="1"/>
                <w:numId w:val="24"/>
              </w:numPr>
              <w:spacing w:after="0" w:line="240" w:lineRule="auto"/>
              <w:textAlignment w:val="baseline"/>
              <w:rPr>
                <w:rFonts w:ascii="Calibri" w:eastAsia="Times New Roman" w:hAnsi="Calibri" w:cs="Calibri"/>
                <w:lang w:eastAsia="en-PH"/>
              </w:rPr>
            </w:pPr>
            <w:r w:rsidRPr="007E426B">
              <w:rPr>
                <w:rFonts w:ascii="Calibri" w:eastAsia="Times New Roman" w:hAnsi="Calibri" w:cs="Calibri"/>
                <w:lang w:eastAsia="en-PH"/>
              </w:rPr>
              <w:t>There will be no change to the current serviceability floor rates</w:t>
            </w:r>
          </w:p>
          <w:p w14:paraId="3515A228" w14:textId="7667AD3F" w:rsidR="00BB7FAD" w:rsidRPr="00900761" w:rsidRDefault="00BB7FAD" w:rsidP="00934A65">
            <w:pPr>
              <w:pStyle w:val="ListParagraph"/>
              <w:numPr>
                <w:ilvl w:val="1"/>
                <w:numId w:val="24"/>
              </w:numPr>
              <w:spacing w:after="0" w:line="240" w:lineRule="auto"/>
              <w:textAlignment w:val="baseline"/>
              <w:rPr>
                <w:rFonts w:ascii="Calibri" w:eastAsia="Times New Roman" w:hAnsi="Calibri" w:cs="Calibri"/>
                <w:lang w:eastAsia="en-PH"/>
              </w:rPr>
            </w:pPr>
            <w:r w:rsidRPr="002247B4">
              <w:rPr>
                <w:rFonts w:ascii="Calibri" w:eastAsia="Times New Roman" w:hAnsi="Calibri" w:cs="Calibri"/>
                <w:lang w:eastAsia="en-PH"/>
              </w:rPr>
              <w:t>The change will be effective for assessment of serviceability for all applications submitted on or after Friday, 29 October 2021</w:t>
            </w:r>
          </w:p>
        </w:tc>
      </w:tr>
      <w:tr w:rsidR="00541067" w:rsidRPr="007F63CF" w14:paraId="0C871ABD" w14:textId="77777777" w:rsidTr="00F308E2">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1D332493" w:rsidR="00541067" w:rsidRDefault="00541067" w:rsidP="00175B77">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25 – Oct</w:t>
            </w:r>
          </w:p>
        </w:tc>
        <w:tc>
          <w:tcPr>
            <w:tcW w:w="0" w:type="auto"/>
            <w:vMerge w:val="restart"/>
            <w:tcBorders>
              <w:top w:val="single" w:sz="6" w:space="0" w:color="000000"/>
              <w:left w:val="single" w:sz="6" w:space="0" w:color="000000"/>
              <w:right w:val="single" w:sz="6" w:space="0" w:color="000000"/>
            </w:tcBorders>
            <w:shd w:val="clear" w:color="auto" w:fill="auto"/>
          </w:tcPr>
          <w:p w14:paraId="7784F9C4" w14:textId="3DB15C7D" w:rsidR="00541067" w:rsidRDefault="00541067" w:rsidP="00175B77">
            <w:pPr>
              <w:spacing w:after="0" w:line="240" w:lineRule="auto"/>
              <w:jc w:val="center"/>
              <w:rPr>
                <w:rFonts w:ascii="Calibri" w:eastAsia="Times New Roman" w:hAnsi="Calibri" w:cs="Calibri"/>
                <w:lang w:eastAsia="en-PH"/>
              </w:rPr>
            </w:pPr>
            <w:r>
              <w:rPr>
                <w:rFonts w:ascii="Calibri" w:eastAsia="Times New Roman" w:hAnsi="Calibri" w:cs="Calibri"/>
                <w:lang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0DA983FB" w14:textId="77777777" w:rsidR="00541067" w:rsidRPr="00190D53" w:rsidRDefault="00541067" w:rsidP="00175B77">
            <w:pPr>
              <w:pStyle w:val="ListParagraph"/>
              <w:numPr>
                <w:ilvl w:val="0"/>
                <w:numId w:val="24"/>
              </w:numPr>
              <w:spacing w:after="0" w:line="240" w:lineRule="auto"/>
              <w:textAlignment w:val="baseline"/>
              <w:rPr>
                <w:rFonts w:ascii="Calibri" w:eastAsia="Times New Roman" w:hAnsi="Calibri" w:cs="Calibri"/>
                <w:b/>
                <w:bCs/>
                <w:lang w:eastAsia="en-PH"/>
              </w:rPr>
            </w:pPr>
            <w:r w:rsidRPr="00190D53">
              <w:rPr>
                <w:rFonts w:ascii="Calibri" w:eastAsia="Times New Roman" w:hAnsi="Calibri" w:cs="Calibri"/>
                <w:b/>
                <w:bCs/>
                <w:lang w:eastAsia="en-PH"/>
              </w:rPr>
              <w:t>Updated form</w:t>
            </w:r>
          </w:p>
          <w:p w14:paraId="6322E23B" w14:textId="7A2D3D7F" w:rsidR="00541067" w:rsidRPr="00E07213" w:rsidRDefault="00541067" w:rsidP="00175B77">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w:t>
            </w:r>
            <w:r w:rsidRPr="00D74DBA">
              <w:rPr>
                <w:rFonts w:ascii="Calibri" w:eastAsia="Times New Roman" w:hAnsi="Calibri" w:cs="Calibri"/>
                <w:lang w:eastAsia="en-PH"/>
              </w:rPr>
              <w:t>he following form has been updated effective today, 25th October and is available to download on the Broker Website</w:t>
            </w:r>
            <w:r>
              <w:rPr>
                <w:rFonts w:ascii="Calibri" w:eastAsia="Times New Roman" w:hAnsi="Calibri" w:cs="Calibri"/>
                <w:lang w:eastAsia="en-PH"/>
              </w:rPr>
              <w:t>:</w:t>
            </w:r>
            <w:r w:rsidRPr="00C0680B">
              <w:rPr>
                <w:rFonts w:ascii="Calibri" w:eastAsia="Times New Roman" w:hAnsi="Calibri" w:cs="Calibri"/>
                <w:b/>
                <w:bCs/>
                <w:lang w:eastAsia="en-PH"/>
              </w:rPr>
              <w:t xml:space="preserve"> Package Acknowledgement and Nomination </w:t>
            </w:r>
            <w:r w:rsidRPr="00E07213">
              <w:rPr>
                <w:rFonts w:ascii="Calibri" w:eastAsia="Times New Roman" w:hAnsi="Calibri" w:cs="Calibri"/>
                <w:lang w:eastAsia="en-PH"/>
              </w:rPr>
              <w:t>Form which can be found over at:</w:t>
            </w:r>
          </w:p>
          <w:p w14:paraId="436ECBA4" w14:textId="6B0B7997" w:rsidR="00541067" w:rsidRPr="00486DED" w:rsidRDefault="00541067" w:rsidP="00175B77">
            <w:pPr>
              <w:pStyle w:val="ListParagraph"/>
              <w:numPr>
                <w:ilvl w:val="2"/>
                <w:numId w:val="24"/>
              </w:numPr>
              <w:spacing w:after="0" w:line="240" w:lineRule="auto"/>
              <w:textAlignment w:val="baseline"/>
              <w:rPr>
                <w:rFonts w:ascii="Calibri" w:eastAsia="Times New Roman" w:hAnsi="Calibri" w:cs="Calibri"/>
                <w:lang w:eastAsia="en-PH"/>
              </w:rPr>
            </w:pPr>
            <w:r w:rsidRPr="00486DED">
              <w:rPr>
                <w:rFonts w:ascii="Calibri" w:eastAsia="Times New Roman" w:hAnsi="Calibri" w:cs="Calibri"/>
                <w:lang w:eastAsia="en-PH"/>
              </w:rPr>
              <w:t>Useful Resources &gt; Forms &amp; Brochures &gt; Application Forms</w:t>
            </w:r>
          </w:p>
        </w:tc>
      </w:tr>
      <w:tr w:rsidR="00541067" w:rsidRPr="007F63CF" w14:paraId="6D7015A4" w14:textId="77777777" w:rsidTr="00F308E2">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893B183" w14:textId="3596350F" w:rsidR="00541067" w:rsidRDefault="00541067" w:rsidP="00175B77">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31 – Oct</w:t>
            </w:r>
          </w:p>
        </w:tc>
        <w:tc>
          <w:tcPr>
            <w:tcW w:w="0" w:type="auto"/>
            <w:vMerge/>
            <w:tcBorders>
              <w:left w:val="single" w:sz="6" w:space="0" w:color="000000"/>
              <w:bottom w:val="single" w:sz="6" w:space="0" w:color="000000"/>
              <w:right w:val="single" w:sz="6" w:space="0" w:color="000000"/>
            </w:tcBorders>
            <w:shd w:val="clear" w:color="auto" w:fill="auto"/>
          </w:tcPr>
          <w:p w14:paraId="650DBD30" w14:textId="77777777" w:rsidR="00541067" w:rsidRDefault="00541067" w:rsidP="00175B77">
            <w:pPr>
              <w:spacing w:after="0" w:line="240" w:lineRule="auto"/>
              <w:jc w:val="center"/>
              <w:rPr>
                <w:rFonts w:ascii="Calibri" w:eastAsia="Times New Roman" w:hAnsi="Calibri" w:cs="Calibri"/>
                <w:lang w:eastAsia="en-PH"/>
              </w:rPr>
            </w:pPr>
          </w:p>
        </w:tc>
        <w:tc>
          <w:tcPr>
            <w:tcW w:w="5882" w:type="dxa"/>
            <w:tcBorders>
              <w:top w:val="single" w:sz="6" w:space="0" w:color="000000"/>
              <w:left w:val="nil"/>
              <w:bottom w:val="single" w:sz="6" w:space="0" w:color="000000"/>
              <w:right w:val="single" w:sz="6" w:space="0" w:color="000000"/>
            </w:tcBorders>
            <w:shd w:val="clear" w:color="auto" w:fill="auto"/>
          </w:tcPr>
          <w:p w14:paraId="50374623" w14:textId="77777777" w:rsidR="00541067" w:rsidRDefault="0044159D" w:rsidP="00175B77">
            <w:pPr>
              <w:pStyle w:val="ListParagraph"/>
              <w:numPr>
                <w:ilvl w:val="0"/>
                <w:numId w:val="24"/>
              </w:numPr>
              <w:spacing w:after="0" w:line="240" w:lineRule="auto"/>
              <w:textAlignment w:val="baseline"/>
              <w:rPr>
                <w:rFonts w:ascii="Calibri" w:eastAsia="Times New Roman" w:hAnsi="Calibri" w:cs="Calibri"/>
                <w:b/>
                <w:bCs/>
                <w:lang w:eastAsia="en-PH"/>
              </w:rPr>
            </w:pPr>
            <w:r w:rsidRPr="0044159D">
              <w:rPr>
                <w:rFonts w:ascii="Calibri" w:eastAsia="Times New Roman" w:hAnsi="Calibri" w:cs="Calibri"/>
                <w:b/>
                <w:bCs/>
                <w:lang w:eastAsia="en-PH"/>
              </w:rPr>
              <w:t>Updated Serviceability Floor Rate &amp; Buffer</w:t>
            </w:r>
          </w:p>
          <w:p w14:paraId="2746E56F" w14:textId="77777777" w:rsidR="005410F9" w:rsidRPr="000670B7" w:rsidRDefault="00C964C0" w:rsidP="000C3DDD">
            <w:pPr>
              <w:pStyle w:val="ListParagraph"/>
              <w:numPr>
                <w:ilvl w:val="1"/>
                <w:numId w:val="24"/>
              </w:numPr>
              <w:spacing w:after="0" w:line="240" w:lineRule="auto"/>
              <w:textAlignment w:val="baseline"/>
              <w:rPr>
                <w:rFonts w:ascii="Calibri" w:eastAsia="Times New Roman" w:hAnsi="Calibri" w:cs="Calibri"/>
                <w:lang w:eastAsia="en-PH"/>
              </w:rPr>
            </w:pPr>
            <w:r w:rsidRPr="000670B7">
              <w:rPr>
                <w:rFonts w:ascii="Calibri" w:eastAsia="Times New Roman" w:hAnsi="Calibri" w:cs="Calibri"/>
                <w:lang w:eastAsia="en-PH"/>
              </w:rPr>
              <w:t>Following APRA’s announcement on 6th October regarding the requirement for banks to increase the minimum interest rate buffer used when assessing the home loan serviceability, Heritage will be increasing our buffer from 2.5% to 3.0%</w:t>
            </w:r>
          </w:p>
          <w:p w14:paraId="5D6AB131" w14:textId="77777777" w:rsidR="000778A8" w:rsidRPr="000670B7" w:rsidRDefault="00CF644F" w:rsidP="000C3DDD">
            <w:pPr>
              <w:pStyle w:val="ListParagraph"/>
              <w:numPr>
                <w:ilvl w:val="1"/>
                <w:numId w:val="24"/>
              </w:numPr>
              <w:spacing w:after="0" w:line="240" w:lineRule="auto"/>
              <w:textAlignment w:val="baseline"/>
              <w:rPr>
                <w:rFonts w:ascii="Calibri" w:eastAsia="Times New Roman" w:hAnsi="Calibri" w:cs="Calibri"/>
                <w:lang w:eastAsia="en-PH"/>
              </w:rPr>
            </w:pPr>
            <w:r w:rsidRPr="000670B7">
              <w:rPr>
                <w:rFonts w:ascii="Calibri" w:eastAsia="Times New Roman" w:hAnsi="Calibri" w:cs="Calibri"/>
                <w:lang w:eastAsia="en-PH"/>
              </w:rPr>
              <w:t>There will also be an increase in the floor rate by 0.35% from 4.90% to 5.25%.</w:t>
            </w:r>
          </w:p>
          <w:p w14:paraId="1513DB38" w14:textId="77777777" w:rsidR="0023558D" w:rsidRPr="000670B7" w:rsidRDefault="00E0348D" w:rsidP="000C3DDD">
            <w:pPr>
              <w:pStyle w:val="ListParagraph"/>
              <w:numPr>
                <w:ilvl w:val="1"/>
                <w:numId w:val="24"/>
              </w:numPr>
              <w:spacing w:after="0" w:line="240" w:lineRule="auto"/>
              <w:textAlignment w:val="baseline"/>
              <w:rPr>
                <w:rFonts w:ascii="Calibri" w:eastAsia="Times New Roman" w:hAnsi="Calibri" w:cs="Calibri"/>
                <w:lang w:eastAsia="en-PH"/>
              </w:rPr>
            </w:pPr>
            <w:r w:rsidRPr="000670B7">
              <w:rPr>
                <w:rFonts w:ascii="Calibri" w:eastAsia="Times New Roman" w:hAnsi="Calibri" w:cs="Calibri"/>
                <w:lang w:eastAsia="en-PH"/>
              </w:rPr>
              <w:t>These changes are effective from Sunday, 31 October 2021</w:t>
            </w:r>
          </w:p>
          <w:p w14:paraId="18DFFD4A" w14:textId="77777777" w:rsidR="00D4395D" w:rsidRPr="000670B7" w:rsidRDefault="0068498E" w:rsidP="000C3DDD">
            <w:pPr>
              <w:pStyle w:val="ListParagraph"/>
              <w:numPr>
                <w:ilvl w:val="1"/>
                <w:numId w:val="24"/>
              </w:numPr>
              <w:spacing w:after="0" w:line="240" w:lineRule="auto"/>
              <w:textAlignment w:val="baseline"/>
              <w:rPr>
                <w:rFonts w:ascii="Calibri" w:eastAsia="Times New Roman" w:hAnsi="Calibri" w:cs="Calibri"/>
                <w:lang w:eastAsia="en-PH"/>
              </w:rPr>
            </w:pPr>
            <w:r w:rsidRPr="000670B7">
              <w:rPr>
                <w:rFonts w:ascii="Calibri" w:eastAsia="Times New Roman" w:hAnsi="Calibri" w:cs="Calibri"/>
                <w:lang w:eastAsia="en-PH"/>
              </w:rPr>
              <w:t>Conditional approvals or pre-approvals issued prior to 31/10 will be honoured providing the application does not materially change after the conditional or pre-approval is issued.</w:t>
            </w:r>
          </w:p>
          <w:p w14:paraId="7D49CF0A" w14:textId="77777777" w:rsidR="00993AC0" w:rsidRPr="000670B7" w:rsidRDefault="0089746F" w:rsidP="000C3DDD">
            <w:pPr>
              <w:pStyle w:val="ListParagraph"/>
              <w:numPr>
                <w:ilvl w:val="1"/>
                <w:numId w:val="24"/>
              </w:numPr>
              <w:spacing w:after="0" w:line="240" w:lineRule="auto"/>
              <w:textAlignment w:val="baseline"/>
              <w:rPr>
                <w:rFonts w:ascii="Calibri" w:eastAsia="Times New Roman" w:hAnsi="Calibri" w:cs="Calibri"/>
                <w:lang w:eastAsia="en-PH"/>
              </w:rPr>
            </w:pPr>
            <w:r w:rsidRPr="000670B7">
              <w:rPr>
                <w:rFonts w:ascii="Calibri" w:eastAsia="Times New Roman" w:hAnsi="Calibri" w:cs="Calibri"/>
                <w:lang w:eastAsia="en-PH"/>
              </w:rPr>
              <w:t>If the pre-approval amount increases after the pre-approval is issued, the application will be assessed at 3%.</w:t>
            </w:r>
          </w:p>
          <w:p w14:paraId="615155B9" w14:textId="77777777" w:rsidR="0089746F" w:rsidRPr="000670B7" w:rsidRDefault="0089746F" w:rsidP="000C3DDD">
            <w:pPr>
              <w:pStyle w:val="ListParagraph"/>
              <w:numPr>
                <w:ilvl w:val="1"/>
                <w:numId w:val="24"/>
              </w:numPr>
              <w:spacing w:after="0" w:line="240" w:lineRule="auto"/>
              <w:textAlignment w:val="baseline"/>
              <w:rPr>
                <w:rFonts w:ascii="Calibri" w:eastAsia="Times New Roman" w:hAnsi="Calibri" w:cs="Calibri"/>
                <w:lang w:eastAsia="en-PH"/>
              </w:rPr>
            </w:pPr>
            <w:r w:rsidRPr="000670B7">
              <w:rPr>
                <w:rFonts w:ascii="Calibri" w:eastAsia="Times New Roman" w:hAnsi="Calibri" w:cs="Calibri"/>
                <w:lang w:eastAsia="en-PH"/>
              </w:rPr>
              <w:t>If the conditional approval materially changes after it is conditionally approved, the application will be assessed at 3%.</w:t>
            </w:r>
          </w:p>
          <w:p w14:paraId="5B1FC908" w14:textId="1A2F8503" w:rsidR="00463F1D" w:rsidRPr="00190D53" w:rsidRDefault="00A93257" w:rsidP="000C3DDD">
            <w:pPr>
              <w:pStyle w:val="ListParagraph"/>
              <w:numPr>
                <w:ilvl w:val="1"/>
                <w:numId w:val="24"/>
              </w:numPr>
              <w:spacing w:after="0" w:line="240" w:lineRule="auto"/>
              <w:textAlignment w:val="baseline"/>
              <w:rPr>
                <w:rFonts w:ascii="Calibri" w:eastAsia="Times New Roman" w:hAnsi="Calibri" w:cs="Calibri"/>
                <w:b/>
                <w:bCs/>
                <w:lang w:eastAsia="en-PH"/>
              </w:rPr>
            </w:pPr>
            <w:r w:rsidRPr="000670B7">
              <w:rPr>
                <w:rFonts w:ascii="Calibri" w:eastAsia="Times New Roman" w:hAnsi="Calibri" w:cs="Calibri"/>
                <w:lang w:eastAsia="en-PH"/>
              </w:rPr>
              <w:t>Conditional approvals will be honoured on the lower buffer rate for 30 days from the initial conditional approval date.  After this date, the application will be reassessed at the higher rate at conversion.  In terms of document acceptance, providing documents to satisfy all conditions are received within 30 days of the original approval, these will be honoured, regardless of when the file is picked up for unconditional conversion.  Pre-approvals will be honoured for 90 days from the initial pre-approval date.  After this date, the pre-approval is expired, and the application will be withdrawn.  A new submission will be required after this time and assessed at 3%.</w:t>
            </w:r>
          </w:p>
        </w:tc>
      </w:tr>
      <w:tr w:rsidR="005D6DBF" w:rsidRPr="007F63CF" w14:paraId="7596CC6D" w14:textId="77777777" w:rsidTr="00721B59">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633CE29C" w:rsidR="005D6DBF" w:rsidRDefault="005D6DBF" w:rsidP="005D6DB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Nov</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127FE75" w14:textId="43BCCC60" w:rsidR="005D6DBF" w:rsidRDefault="005D6DBF" w:rsidP="005D6DBF">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Homestart</w:t>
            </w:r>
          </w:p>
        </w:tc>
        <w:tc>
          <w:tcPr>
            <w:tcW w:w="5882" w:type="dxa"/>
            <w:tcBorders>
              <w:top w:val="single" w:sz="6" w:space="0" w:color="000000"/>
              <w:left w:val="nil"/>
              <w:bottom w:val="single" w:sz="6" w:space="0" w:color="000000"/>
              <w:right w:val="single" w:sz="6" w:space="0" w:color="000000"/>
            </w:tcBorders>
            <w:shd w:val="clear" w:color="auto" w:fill="auto"/>
          </w:tcPr>
          <w:p w14:paraId="305CB135" w14:textId="77777777" w:rsidR="005D6DBF" w:rsidRDefault="005D6DBF" w:rsidP="005D6DBF">
            <w:pPr>
              <w:pStyle w:val="ListParagraph"/>
              <w:numPr>
                <w:ilvl w:val="0"/>
                <w:numId w:val="24"/>
              </w:numPr>
              <w:spacing w:after="0" w:line="240" w:lineRule="auto"/>
              <w:textAlignment w:val="baseline"/>
              <w:rPr>
                <w:rFonts w:ascii="Calibri" w:eastAsia="Times New Roman" w:hAnsi="Calibri" w:cs="Calibri"/>
                <w:b/>
                <w:bCs/>
                <w:lang w:eastAsia="en-PH"/>
              </w:rPr>
            </w:pPr>
            <w:r w:rsidRPr="005E2B33">
              <w:rPr>
                <w:rFonts w:ascii="Calibri" w:eastAsia="Times New Roman" w:hAnsi="Calibri" w:cs="Calibri"/>
                <w:b/>
                <w:bCs/>
                <w:lang w:eastAsia="en-PH"/>
              </w:rPr>
              <w:t>Interruption to HomeStart broker website</w:t>
            </w:r>
          </w:p>
          <w:p w14:paraId="535F1C6D" w14:textId="77777777" w:rsidR="005D6DBF" w:rsidRPr="00BD7720" w:rsidRDefault="005D6DBF" w:rsidP="005D6DBF">
            <w:pPr>
              <w:pStyle w:val="ListParagraph"/>
              <w:numPr>
                <w:ilvl w:val="1"/>
                <w:numId w:val="24"/>
              </w:numPr>
              <w:spacing w:after="0" w:line="240" w:lineRule="auto"/>
              <w:textAlignment w:val="baseline"/>
              <w:rPr>
                <w:rFonts w:ascii="Calibri" w:eastAsia="Times New Roman" w:hAnsi="Calibri" w:cs="Calibri"/>
                <w:lang w:eastAsia="en-PH"/>
              </w:rPr>
            </w:pPr>
            <w:r w:rsidRPr="00BD7720">
              <w:rPr>
                <w:rFonts w:ascii="Calibri" w:eastAsia="Times New Roman" w:hAnsi="Calibri" w:cs="Calibri"/>
                <w:lang w:eastAsia="en-PH"/>
              </w:rPr>
              <w:t>HomeStart will be undertaking system updates on Monday 1 November 2021</w:t>
            </w:r>
          </w:p>
          <w:p w14:paraId="21E34D5C" w14:textId="77777777" w:rsidR="005D6DBF" w:rsidRPr="00BD7720" w:rsidRDefault="005D6DBF" w:rsidP="005D6DBF">
            <w:pPr>
              <w:pStyle w:val="ListParagraph"/>
              <w:numPr>
                <w:ilvl w:val="1"/>
                <w:numId w:val="24"/>
              </w:numPr>
              <w:spacing w:after="0" w:line="240" w:lineRule="auto"/>
              <w:textAlignment w:val="baseline"/>
              <w:rPr>
                <w:rFonts w:ascii="Calibri" w:eastAsia="Times New Roman" w:hAnsi="Calibri" w:cs="Calibri"/>
                <w:lang w:eastAsia="en-PH"/>
              </w:rPr>
            </w:pPr>
            <w:r w:rsidRPr="00BD7720">
              <w:rPr>
                <w:rFonts w:ascii="Calibri" w:eastAsia="Times New Roman" w:hAnsi="Calibri" w:cs="Calibri"/>
                <w:lang w:eastAsia="en-PH"/>
              </w:rPr>
              <w:t>This will impact the ability to use HomeStart and HomeStart Broker websites between 5:30pm - 9:30pm whilst the updates are in progress</w:t>
            </w:r>
          </w:p>
          <w:p w14:paraId="55449DBA" w14:textId="77777777" w:rsidR="00E76323" w:rsidRDefault="001537C0" w:rsidP="00E76323">
            <w:pPr>
              <w:pStyle w:val="ListParagraph"/>
              <w:numPr>
                <w:ilvl w:val="0"/>
                <w:numId w:val="24"/>
              </w:numPr>
              <w:spacing w:after="0" w:line="240" w:lineRule="auto"/>
              <w:textAlignment w:val="baseline"/>
              <w:rPr>
                <w:rFonts w:ascii="Calibri" w:eastAsia="Times New Roman" w:hAnsi="Calibri" w:cs="Calibri"/>
                <w:b/>
                <w:bCs/>
                <w:lang w:eastAsia="en-PH"/>
              </w:rPr>
            </w:pPr>
            <w:r w:rsidRPr="001537C0">
              <w:rPr>
                <w:rFonts w:ascii="Calibri" w:eastAsia="Times New Roman" w:hAnsi="Calibri" w:cs="Calibri"/>
                <w:b/>
                <w:bCs/>
                <w:lang w:eastAsia="en-PH"/>
              </w:rPr>
              <w:t>Fixed Interest Rate changes</w:t>
            </w:r>
          </w:p>
          <w:p w14:paraId="46599430" w14:textId="77B6DF34" w:rsidR="00991E4C" w:rsidRPr="00095C78" w:rsidRDefault="00ED41B9" w:rsidP="00991E4C">
            <w:pPr>
              <w:pStyle w:val="ListParagraph"/>
              <w:numPr>
                <w:ilvl w:val="1"/>
                <w:numId w:val="24"/>
              </w:numPr>
              <w:spacing w:after="0" w:line="240" w:lineRule="auto"/>
              <w:textAlignment w:val="baseline"/>
              <w:rPr>
                <w:rFonts w:ascii="Calibri" w:eastAsia="Times New Roman" w:hAnsi="Calibri" w:cs="Calibri"/>
                <w:lang w:eastAsia="en-PH"/>
              </w:rPr>
            </w:pPr>
            <w:r w:rsidRPr="00095C78">
              <w:rPr>
                <w:rFonts w:ascii="Calibri" w:eastAsia="Times New Roman" w:hAnsi="Calibri" w:cs="Calibri"/>
                <w:lang w:eastAsia="en-PH"/>
              </w:rPr>
              <w:t xml:space="preserve">HomeStart </w:t>
            </w:r>
            <w:r w:rsidR="0068282A" w:rsidRPr="00095C78">
              <w:rPr>
                <w:rFonts w:ascii="Calibri" w:eastAsia="Times New Roman" w:hAnsi="Calibri" w:cs="Calibri"/>
                <w:lang w:eastAsia="en-PH"/>
              </w:rPr>
              <w:t>will be</w:t>
            </w:r>
            <w:r w:rsidRPr="00095C78">
              <w:rPr>
                <w:rFonts w:ascii="Calibri" w:eastAsia="Times New Roman" w:hAnsi="Calibri" w:cs="Calibri"/>
                <w:lang w:eastAsia="en-PH"/>
              </w:rPr>
              <w:t xml:space="preserve"> increasing the </w:t>
            </w:r>
            <w:r w:rsidR="00D76040" w:rsidRPr="00095C78">
              <w:rPr>
                <w:rFonts w:ascii="Calibri" w:eastAsia="Times New Roman" w:hAnsi="Calibri" w:cs="Calibri"/>
                <w:lang w:eastAsia="en-PH"/>
              </w:rPr>
              <w:t>1- and 3-Year</w:t>
            </w:r>
            <w:r w:rsidRPr="00095C78">
              <w:rPr>
                <w:rFonts w:ascii="Calibri" w:eastAsia="Times New Roman" w:hAnsi="Calibri" w:cs="Calibri"/>
                <w:lang w:eastAsia="en-PH"/>
              </w:rPr>
              <w:t xml:space="preserve"> Fixed Interest Rates. Effective Monday 1 November 2021</w:t>
            </w:r>
          </w:p>
        </w:tc>
      </w:tr>
      <w:tr w:rsidR="002B30B8" w:rsidRPr="007F63CF" w14:paraId="49110E67"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6983C624" w:rsidR="002B30B8" w:rsidRPr="007F63CF" w:rsidRDefault="00172EC5"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28 - Oct</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3FF62CBC"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ADA61F4" w14:textId="614D1833" w:rsidR="002B30B8" w:rsidRDefault="00B33174" w:rsidP="00B33174">
            <w:pPr>
              <w:pStyle w:val="ListParagraph"/>
              <w:numPr>
                <w:ilvl w:val="0"/>
                <w:numId w:val="23"/>
              </w:numPr>
              <w:spacing w:after="0" w:line="240" w:lineRule="auto"/>
              <w:textAlignment w:val="baseline"/>
              <w:rPr>
                <w:rFonts w:ascii="Calibri" w:eastAsia="Times New Roman" w:hAnsi="Calibri" w:cs="Calibri"/>
                <w:b/>
                <w:bCs/>
                <w:lang w:eastAsia="en-PH"/>
              </w:rPr>
            </w:pPr>
            <w:r w:rsidRPr="005D3F52">
              <w:rPr>
                <w:rFonts w:ascii="Calibri" w:eastAsia="Times New Roman" w:hAnsi="Calibri" w:cs="Calibri"/>
                <w:b/>
                <w:bCs/>
                <w:lang w:eastAsia="en-PH"/>
              </w:rPr>
              <w:t>Serviceability changes – Increase in the Interest Rate serviceability Buffe</w:t>
            </w:r>
            <w:r w:rsidR="00E92838" w:rsidRPr="005D3F52">
              <w:rPr>
                <w:rFonts w:ascii="Calibri" w:eastAsia="Times New Roman" w:hAnsi="Calibri" w:cs="Calibri"/>
                <w:b/>
                <w:bCs/>
                <w:lang w:eastAsia="en-PH"/>
              </w:rPr>
              <w:t>r</w:t>
            </w:r>
          </w:p>
          <w:p w14:paraId="65A64B6B" w14:textId="585FB7D4" w:rsidR="00F149D0" w:rsidRDefault="00F149D0" w:rsidP="00F149D0">
            <w:pPr>
              <w:pStyle w:val="ListParagraph"/>
              <w:numPr>
                <w:ilvl w:val="1"/>
                <w:numId w:val="23"/>
              </w:numPr>
              <w:spacing w:after="0" w:line="240" w:lineRule="auto"/>
              <w:textAlignment w:val="baseline"/>
              <w:rPr>
                <w:rFonts w:ascii="Calibri" w:eastAsia="Times New Roman" w:hAnsi="Calibri" w:cs="Calibri"/>
                <w:lang w:eastAsia="en-PH"/>
              </w:rPr>
            </w:pPr>
            <w:r w:rsidRPr="0085585C">
              <w:rPr>
                <w:rFonts w:ascii="Calibri" w:eastAsia="Times New Roman" w:hAnsi="Calibri" w:cs="Calibri"/>
                <w:lang w:eastAsia="en-PH"/>
              </w:rPr>
              <w:lastRenderedPageBreak/>
              <w:t>ME will increase the interest rate serviceability buffer from 2.5% to 3.0%</w:t>
            </w:r>
          </w:p>
          <w:p w14:paraId="6B1C2B29" w14:textId="7310C3DD" w:rsidR="00421002" w:rsidRDefault="00421002" w:rsidP="00F149D0">
            <w:pPr>
              <w:pStyle w:val="ListParagraph"/>
              <w:numPr>
                <w:ilvl w:val="1"/>
                <w:numId w:val="23"/>
              </w:numPr>
              <w:spacing w:after="0" w:line="240" w:lineRule="auto"/>
              <w:textAlignment w:val="baseline"/>
              <w:rPr>
                <w:rFonts w:ascii="Calibri" w:eastAsia="Times New Roman" w:hAnsi="Calibri" w:cs="Calibri"/>
                <w:lang w:eastAsia="en-PH"/>
              </w:rPr>
            </w:pPr>
            <w:r w:rsidRPr="00421002">
              <w:rPr>
                <w:rFonts w:ascii="Calibri" w:eastAsia="Times New Roman" w:hAnsi="Calibri" w:cs="Calibri"/>
                <w:lang w:eastAsia="en-PH"/>
              </w:rPr>
              <w:t>The serviceability rate that will be applied will still be the higher of</w:t>
            </w:r>
          </w:p>
          <w:p w14:paraId="6536FA35" w14:textId="133E258E" w:rsidR="00BA321B" w:rsidRDefault="007246F0" w:rsidP="00BA321B">
            <w:pPr>
              <w:pStyle w:val="ListParagraph"/>
              <w:numPr>
                <w:ilvl w:val="2"/>
                <w:numId w:val="23"/>
              </w:numPr>
              <w:spacing w:after="0" w:line="240" w:lineRule="auto"/>
              <w:textAlignment w:val="baseline"/>
              <w:rPr>
                <w:rFonts w:ascii="Calibri" w:eastAsia="Times New Roman" w:hAnsi="Calibri" w:cs="Calibri"/>
                <w:lang w:eastAsia="en-PH"/>
              </w:rPr>
            </w:pPr>
            <w:r w:rsidRPr="007246F0">
              <w:rPr>
                <w:rFonts w:ascii="Calibri" w:eastAsia="Times New Roman" w:hAnsi="Calibri" w:cs="Calibri"/>
                <w:lang w:eastAsia="en-PH"/>
              </w:rPr>
              <w:t>The actual customer rate plus 3.0% interest rate serviceability buffer</w:t>
            </w:r>
          </w:p>
          <w:p w14:paraId="5233658B" w14:textId="64E0E546" w:rsidR="00AB2819" w:rsidRDefault="00AB2819" w:rsidP="00BA321B">
            <w:pPr>
              <w:pStyle w:val="ListParagraph"/>
              <w:numPr>
                <w:ilvl w:val="2"/>
                <w:numId w:val="23"/>
              </w:numPr>
              <w:spacing w:after="0" w:line="240" w:lineRule="auto"/>
              <w:textAlignment w:val="baseline"/>
              <w:rPr>
                <w:rFonts w:ascii="Calibri" w:eastAsia="Times New Roman" w:hAnsi="Calibri" w:cs="Calibri"/>
                <w:lang w:eastAsia="en-PH"/>
              </w:rPr>
            </w:pPr>
            <w:r w:rsidRPr="00AB2819">
              <w:rPr>
                <w:rFonts w:ascii="Calibri" w:eastAsia="Times New Roman" w:hAnsi="Calibri" w:cs="Calibri"/>
                <w:lang w:eastAsia="en-PH"/>
              </w:rPr>
              <w:t>The Floor Rate (currently 5.05%)</w:t>
            </w:r>
          </w:p>
          <w:p w14:paraId="22C8A26C" w14:textId="4FDCA944" w:rsidR="00AD2865" w:rsidRDefault="004E2734" w:rsidP="00AD2865">
            <w:pPr>
              <w:pStyle w:val="ListParagraph"/>
              <w:numPr>
                <w:ilvl w:val="1"/>
                <w:numId w:val="23"/>
              </w:numPr>
              <w:spacing w:after="0" w:line="240" w:lineRule="auto"/>
              <w:textAlignment w:val="baseline"/>
              <w:rPr>
                <w:rFonts w:ascii="Calibri" w:eastAsia="Times New Roman" w:hAnsi="Calibri" w:cs="Calibri"/>
                <w:lang w:eastAsia="en-PH"/>
              </w:rPr>
            </w:pPr>
            <w:r w:rsidRPr="004E2734">
              <w:rPr>
                <w:rFonts w:ascii="Calibri" w:eastAsia="Times New Roman" w:hAnsi="Calibri" w:cs="Calibri"/>
                <w:lang w:eastAsia="en-PH"/>
              </w:rPr>
              <w:t>Applications submitted prior to 28th October 2021 will continue to be assessed under the 2.5% interest rate buffer provided there are no material changes to the application</w:t>
            </w:r>
          </w:p>
          <w:p w14:paraId="5F567BE7" w14:textId="0B2B22A5" w:rsidR="00370E57" w:rsidRPr="0085585C" w:rsidRDefault="00705E97" w:rsidP="00AD2865">
            <w:pPr>
              <w:pStyle w:val="ListParagraph"/>
              <w:numPr>
                <w:ilvl w:val="1"/>
                <w:numId w:val="23"/>
              </w:numPr>
              <w:spacing w:after="0" w:line="240" w:lineRule="auto"/>
              <w:textAlignment w:val="baseline"/>
              <w:rPr>
                <w:rFonts w:ascii="Calibri" w:eastAsia="Times New Roman" w:hAnsi="Calibri" w:cs="Calibri"/>
                <w:lang w:eastAsia="en-PH"/>
              </w:rPr>
            </w:pPr>
            <w:r w:rsidRPr="00705E97">
              <w:rPr>
                <w:rFonts w:ascii="Calibri" w:eastAsia="Times New Roman" w:hAnsi="Calibri" w:cs="Calibri"/>
                <w:lang w:eastAsia="en-PH"/>
              </w:rPr>
              <w:t>All files assessed under this process must be Unconditionally Approved by 31st December 2021, otherwise the new serviceability buffer will be applied</w:t>
            </w:r>
          </w:p>
          <w:p w14:paraId="59A53E13" w14:textId="77777777" w:rsidR="00033E3E" w:rsidRPr="00E55B1B" w:rsidRDefault="00760715" w:rsidP="00B33174">
            <w:pPr>
              <w:pStyle w:val="ListParagraph"/>
              <w:numPr>
                <w:ilvl w:val="0"/>
                <w:numId w:val="23"/>
              </w:numPr>
              <w:spacing w:after="0" w:line="240" w:lineRule="auto"/>
              <w:textAlignment w:val="baseline"/>
              <w:rPr>
                <w:rFonts w:ascii="Calibri" w:eastAsia="Times New Roman" w:hAnsi="Calibri" w:cs="Calibri"/>
                <w:b/>
                <w:bCs/>
                <w:lang w:eastAsia="en-PH"/>
              </w:rPr>
            </w:pPr>
            <w:r w:rsidRPr="00E55B1B">
              <w:rPr>
                <w:rFonts w:ascii="Calibri" w:eastAsia="Times New Roman" w:hAnsi="Calibri" w:cs="Calibri"/>
                <w:b/>
                <w:bCs/>
                <w:lang w:eastAsia="en-PH"/>
              </w:rPr>
              <w:t>AIPs issued prior to 28 October 2021</w:t>
            </w:r>
          </w:p>
          <w:p w14:paraId="18A2054D" w14:textId="77777777" w:rsidR="00760715" w:rsidRDefault="0019590C" w:rsidP="00760715">
            <w:pPr>
              <w:pStyle w:val="ListParagraph"/>
              <w:numPr>
                <w:ilvl w:val="1"/>
                <w:numId w:val="23"/>
              </w:numPr>
              <w:spacing w:after="0" w:line="240" w:lineRule="auto"/>
              <w:textAlignment w:val="baseline"/>
              <w:rPr>
                <w:rFonts w:ascii="Calibri" w:eastAsia="Times New Roman" w:hAnsi="Calibri" w:cs="Calibri"/>
                <w:lang w:eastAsia="en-PH"/>
              </w:rPr>
            </w:pPr>
            <w:r w:rsidRPr="0019590C">
              <w:rPr>
                <w:rFonts w:ascii="Calibri" w:eastAsia="Times New Roman" w:hAnsi="Calibri" w:cs="Calibri"/>
                <w:lang w:eastAsia="en-PH"/>
              </w:rPr>
              <w:t>For an AIP issued prior to 28th October 2021 where the following conditions are met and re-verified (where applicable) formal approval can be granted using the 2.5% interest rate buffer</w:t>
            </w:r>
          </w:p>
          <w:p w14:paraId="0041832F" w14:textId="77777777" w:rsidR="00227F8B" w:rsidRPr="00227F8B" w:rsidRDefault="00227F8B" w:rsidP="00227F8B">
            <w:pPr>
              <w:pStyle w:val="ListParagraph"/>
              <w:numPr>
                <w:ilvl w:val="2"/>
                <w:numId w:val="23"/>
              </w:numPr>
              <w:spacing w:after="0" w:line="240" w:lineRule="auto"/>
              <w:textAlignment w:val="baseline"/>
              <w:rPr>
                <w:rFonts w:ascii="Calibri" w:eastAsia="Times New Roman" w:hAnsi="Calibri" w:cs="Calibri"/>
                <w:lang w:eastAsia="en-PH"/>
              </w:rPr>
            </w:pPr>
            <w:r w:rsidRPr="00227F8B">
              <w:rPr>
                <w:rFonts w:ascii="Calibri" w:eastAsia="Times New Roman" w:hAnsi="Calibri" w:cs="Calibri"/>
                <w:lang w:eastAsia="en-PH"/>
              </w:rPr>
              <w:t>Loan amount has not increased,</w:t>
            </w:r>
          </w:p>
          <w:p w14:paraId="6C52588B" w14:textId="77777777" w:rsidR="00227F8B" w:rsidRPr="00227F8B" w:rsidRDefault="00227F8B" w:rsidP="00227F8B">
            <w:pPr>
              <w:pStyle w:val="ListParagraph"/>
              <w:numPr>
                <w:ilvl w:val="2"/>
                <w:numId w:val="23"/>
              </w:numPr>
              <w:spacing w:after="0" w:line="240" w:lineRule="auto"/>
              <w:textAlignment w:val="baseline"/>
              <w:rPr>
                <w:rFonts w:ascii="Calibri" w:eastAsia="Times New Roman" w:hAnsi="Calibri" w:cs="Calibri"/>
                <w:lang w:eastAsia="en-PH"/>
              </w:rPr>
            </w:pPr>
            <w:r w:rsidRPr="00227F8B">
              <w:rPr>
                <w:rFonts w:ascii="Calibri" w:eastAsia="Times New Roman" w:hAnsi="Calibri" w:cs="Calibri"/>
                <w:lang w:eastAsia="en-PH"/>
              </w:rPr>
              <w:t>No increase in LVR,</w:t>
            </w:r>
          </w:p>
          <w:p w14:paraId="2E1BCEB9" w14:textId="77777777" w:rsidR="00227F8B" w:rsidRPr="00227F8B" w:rsidRDefault="00227F8B" w:rsidP="00227F8B">
            <w:pPr>
              <w:pStyle w:val="ListParagraph"/>
              <w:numPr>
                <w:ilvl w:val="2"/>
                <w:numId w:val="23"/>
              </w:numPr>
              <w:spacing w:after="0" w:line="240" w:lineRule="auto"/>
              <w:textAlignment w:val="baseline"/>
              <w:rPr>
                <w:rFonts w:ascii="Calibri" w:eastAsia="Times New Roman" w:hAnsi="Calibri" w:cs="Calibri"/>
                <w:lang w:eastAsia="en-PH"/>
              </w:rPr>
            </w:pPr>
            <w:r w:rsidRPr="00227F8B">
              <w:rPr>
                <w:rFonts w:ascii="Calibri" w:eastAsia="Times New Roman" w:hAnsi="Calibri" w:cs="Calibri"/>
                <w:lang w:eastAsia="en-PH"/>
              </w:rPr>
              <w:t>Customer’s financial position and employment details remain the same,</w:t>
            </w:r>
          </w:p>
          <w:p w14:paraId="0CC88221" w14:textId="59B3B641" w:rsidR="007D5AFB" w:rsidRDefault="00227F8B" w:rsidP="00A647EC">
            <w:pPr>
              <w:pStyle w:val="ListParagraph"/>
              <w:numPr>
                <w:ilvl w:val="2"/>
                <w:numId w:val="23"/>
              </w:numPr>
              <w:spacing w:after="0" w:line="240" w:lineRule="auto"/>
              <w:textAlignment w:val="baseline"/>
              <w:rPr>
                <w:rFonts w:ascii="Calibri" w:eastAsia="Times New Roman" w:hAnsi="Calibri" w:cs="Calibri"/>
                <w:lang w:eastAsia="en-PH"/>
              </w:rPr>
            </w:pPr>
            <w:r w:rsidRPr="00227F8B">
              <w:rPr>
                <w:rFonts w:ascii="Calibri" w:eastAsia="Times New Roman" w:hAnsi="Calibri" w:cs="Calibri"/>
                <w:lang w:eastAsia="en-PH"/>
              </w:rPr>
              <w:t>Standard AIP criteria apply (</w:t>
            </w:r>
            <w:r w:rsidR="006E7A80" w:rsidRPr="00227F8B">
              <w:rPr>
                <w:rFonts w:ascii="Calibri" w:eastAsia="Times New Roman" w:hAnsi="Calibri" w:cs="Calibri"/>
                <w:lang w:eastAsia="en-PH"/>
              </w:rPr>
              <w:t>e.g.,</w:t>
            </w:r>
            <w:r w:rsidRPr="00227F8B">
              <w:rPr>
                <w:rFonts w:ascii="Calibri" w:eastAsia="Times New Roman" w:hAnsi="Calibri" w:cs="Calibri"/>
                <w:lang w:eastAsia="en-PH"/>
              </w:rPr>
              <w:t xml:space="preserve"> acceptability of security)</w:t>
            </w:r>
          </w:p>
          <w:p w14:paraId="2D8136DB" w14:textId="77777777" w:rsidR="006C14D7" w:rsidRDefault="006C14D7" w:rsidP="006C14D7">
            <w:pPr>
              <w:pStyle w:val="ListParagraph"/>
              <w:numPr>
                <w:ilvl w:val="0"/>
                <w:numId w:val="23"/>
              </w:numPr>
              <w:spacing w:after="0" w:line="240" w:lineRule="auto"/>
              <w:textAlignment w:val="baseline"/>
              <w:rPr>
                <w:rFonts w:ascii="Calibri" w:eastAsia="Times New Roman" w:hAnsi="Calibri" w:cs="Calibri"/>
                <w:b/>
                <w:bCs/>
                <w:lang w:eastAsia="en-PH"/>
              </w:rPr>
            </w:pPr>
            <w:r w:rsidRPr="0011285C">
              <w:rPr>
                <w:rFonts w:ascii="Calibri" w:eastAsia="Times New Roman" w:hAnsi="Calibri" w:cs="Calibri"/>
                <w:b/>
                <w:bCs/>
                <w:lang w:eastAsia="en-PH"/>
              </w:rPr>
              <w:t>Construction Lending</w:t>
            </w:r>
          </w:p>
          <w:p w14:paraId="393A8CFE" w14:textId="77777777" w:rsidR="005259F7" w:rsidRPr="007E6216" w:rsidRDefault="007E6216" w:rsidP="005259F7">
            <w:pPr>
              <w:pStyle w:val="ListParagraph"/>
              <w:numPr>
                <w:ilvl w:val="1"/>
                <w:numId w:val="23"/>
              </w:numPr>
              <w:spacing w:after="0" w:line="240" w:lineRule="auto"/>
              <w:textAlignment w:val="baseline"/>
              <w:rPr>
                <w:rFonts w:ascii="Calibri" w:eastAsia="Times New Roman" w:hAnsi="Calibri" w:cs="Calibri"/>
                <w:lang w:eastAsia="en-PH"/>
              </w:rPr>
            </w:pPr>
            <w:r w:rsidRPr="007E6216">
              <w:rPr>
                <w:rFonts w:ascii="Calibri" w:eastAsia="Times New Roman" w:hAnsi="Calibri" w:cs="Calibri"/>
                <w:lang w:eastAsia="en-PH"/>
              </w:rPr>
              <w:t>Construction loans with an eligible land loan will continue to be assessed at the 2.5% interest rate buffer provided there are no material changes to the application</w:t>
            </w:r>
          </w:p>
          <w:p w14:paraId="1A9E618D" w14:textId="07ADB76B" w:rsidR="007E6216" w:rsidRPr="0011285C" w:rsidRDefault="007E6216" w:rsidP="005259F7">
            <w:pPr>
              <w:pStyle w:val="ListParagraph"/>
              <w:numPr>
                <w:ilvl w:val="1"/>
                <w:numId w:val="23"/>
              </w:numPr>
              <w:spacing w:after="0" w:line="240" w:lineRule="auto"/>
              <w:textAlignment w:val="baseline"/>
              <w:rPr>
                <w:rFonts w:ascii="Calibri" w:eastAsia="Times New Roman" w:hAnsi="Calibri" w:cs="Calibri"/>
                <w:b/>
                <w:bCs/>
                <w:lang w:eastAsia="en-PH"/>
              </w:rPr>
            </w:pPr>
            <w:r w:rsidRPr="007E6216">
              <w:rPr>
                <w:rFonts w:ascii="Calibri" w:eastAsia="Times New Roman" w:hAnsi="Calibri" w:cs="Calibri"/>
                <w:lang w:eastAsia="en-PH"/>
              </w:rPr>
              <w:t>Terms and conditions apply</w:t>
            </w:r>
          </w:p>
        </w:tc>
      </w:tr>
      <w:tr w:rsidR="004B3B0E" w:rsidRPr="007F63CF" w14:paraId="690ED7A8"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47893D" w14:textId="6BB13BC1" w:rsidR="004B3B0E" w:rsidRPr="007F63CF" w:rsidRDefault="00247D29"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27 – Oct</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F68ABD9" w14:textId="771DBA10" w:rsidR="004B3B0E"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NAB</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FE32AAB" w14:textId="27F301CD" w:rsidR="009D4B09" w:rsidRDefault="009D4B09" w:rsidP="001823E2">
            <w:pPr>
              <w:pStyle w:val="ListParagraph"/>
              <w:numPr>
                <w:ilvl w:val="0"/>
                <w:numId w:val="26"/>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Rate Changes</w:t>
            </w:r>
          </w:p>
          <w:p w14:paraId="53D97124" w14:textId="0EF9794D" w:rsidR="004B3B0E" w:rsidRDefault="001823E2" w:rsidP="004123AB">
            <w:pPr>
              <w:pStyle w:val="ListParagraph"/>
              <w:numPr>
                <w:ilvl w:val="1"/>
                <w:numId w:val="26"/>
              </w:numPr>
              <w:spacing w:after="0" w:line="240" w:lineRule="auto"/>
              <w:textAlignment w:val="baseline"/>
              <w:rPr>
                <w:rFonts w:ascii="Calibri" w:eastAsia="Times New Roman" w:hAnsi="Calibri" w:cs="Calibri"/>
                <w:b/>
                <w:bCs/>
                <w:lang w:eastAsia="en-PH"/>
              </w:rPr>
            </w:pPr>
            <w:r w:rsidRPr="001823E2">
              <w:rPr>
                <w:rFonts w:ascii="Calibri" w:eastAsia="Times New Roman" w:hAnsi="Calibri" w:cs="Calibri"/>
                <w:b/>
                <w:bCs/>
                <w:lang w:eastAsia="en-PH"/>
              </w:rPr>
              <w:t>Changes to Base Variable Rate Special Offer – Owner Occupiers - Principal &amp; Interest</w:t>
            </w:r>
          </w:p>
          <w:p w14:paraId="78095A07" w14:textId="0E92FF02" w:rsidR="00530F25" w:rsidRPr="00F0119E" w:rsidRDefault="00AC0071" w:rsidP="004123AB">
            <w:pPr>
              <w:pStyle w:val="ListParagraph"/>
              <w:numPr>
                <w:ilvl w:val="2"/>
                <w:numId w:val="26"/>
              </w:numPr>
              <w:spacing w:after="0" w:line="240" w:lineRule="auto"/>
              <w:textAlignment w:val="baseline"/>
              <w:rPr>
                <w:rFonts w:ascii="Calibri" w:eastAsia="Times New Roman" w:hAnsi="Calibri" w:cs="Calibri"/>
                <w:lang w:eastAsia="en-PH"/>
              </w:rPr>
            </w:pPr>
            <w:r w:rsidRPr="00F0119E">
              <w:rPr>
                <w:rFonts w:ascii="Calibri" w:eastAsia="Times New Roman" w:hAnsi="Calibri" w:cs="Calibri"/>
                <w:lang w:eastAsia="en-PH"/>
              </w:rPr>
              <w:t xml:space="preserve">New interest rates will apply to all applications for NAB Base Variable Rate home loans submitted </w:t>
            </w:r>
            <w:r w:rsidR="00E00156" w:rsidRPr="00F0119E">
              <w:rPr>
                <w:rFonts w:ascii="Calibri" w:eastAsia="Times New Roman" w:hAnsi="Calibri" w:cs="Calibri"/>
                <w:lang w:eastAsia="en-PH"/>
              </w:rPr>
              <w:t>from Wednesday</w:t>
            </w:r>
            <w:r w:rsidRPr="00F0119E">
              <w:rPr>
                <w:rFonts w:ascii="Calibri" w:eastAsia="Times New Roman" w:hAnsi="Calibri" w:cs="Calibri"/>
                <w:lang w:eastAsia="en-PH"/>
              </w:rPr>
              <w:t xml:space="preserve"> 27th </w:t>
            </w:r>
            <w:r w:rsidR="00E40F69" w:rsidRPr="00F0119E">
              <w:rPr>
                <w:rFonts w:ascii="Calibri" w:eastAsia="Times New Roman" w:hAnsi="Calibri" w:cs="Calibri"/>
                <w:lang w:eastAsia="en-PH"/>
              </w:rPr>
              <w:t>October 2021</w:t>
            </w:r>
          </w:p>
          <w:p w14:paraId="7DA17948" w14:textId="77777777" w:rsidR="00AC0071" w:rsidRPr="00F0119E" w:rsidRDefault="00D826F5" w:rsidP="004123AB">
            <w:pPr>
              <w:pStyle w:val="ListParagraph"/>
              <w:numPr>
                <w:ilvl w:val="2"/>
                <w:numId w:val="26"/>
              </w:numPr>
              <w:spacing w:after="0" w:line="240" w:lineRule="auto"/>
              <w:textAlignment w:val="baseline"/>
              <w:rPr>
                <w:rFonts w:ascii="Calibri" w:eastAsia="Times New Roman" w:hAnsi="Calibri" w:cs="Calibri"/>
                <w:lang w:eastAsia="en-PH"/>
              </w:rPr>
            </w:pPr>
            <w:r w:rsidRPr="00F0119E">
              <w:rPr>
                <w:rFonts w:ascii="Calibri" w:eastAsia="Times New Roman" w:hAnsi="Calibri" w:cs="Calibri"/>
                <w:lang w:eastAsia="en-PH"/>
              </w:rPr>
              <w:t>New lending only including existing borrowers taking out a top up on an existing home loan by $20,000 or more</w:t>
            </w:r>
          </w:p>
          <w:p w14:paraId="31182430" w14:textId="77777777" w:rsidR="00BC6812" w:rsidRPr="00BA3D9D" w:rsidRDefault="00BC7301" w:rsidP="004123AB">
            <w:pPr>
              <w:pStyle w:val="ListParagraph"/>
              <w:numPr>
                <w:ilvl w:val="2"/>
                <w:numId w:val="26"/>
              </w:numPr>
              <w:spacing w:after="0" w:line="240" w:lineRule="auto"/>
              <w:textAlignment w:val="baseline"/>
              <w:rPr>
                <w:rFonts w:ascii="Calibri" w:eastAsia="Times New Roman" w:hAnsi="Calibri" w:cs="Calibri"/>
                <w:b/>
                <w:bCs/>
                <w:lang w:eastAsia="en-PH"/>
              </w:rPr>
            </w:pPr>
            <w:r w:rsidRPr="00F0119E">
              <w:rPr>
                <w:rFonts w:ascii="Calibri" w:eastAsia="Times New Roman" w:hAnsi="Calibri" w:cs="Calibri"/>
                <w:lang w:eastAsia="en-PH"/>
              </w:rPr>
              <w:t>Not available for non-resident borrowers</w:t>
            </w:r>
          </w:p>
          <w:p w14:paraId="797CBB02" w14:textId="77777777" w:rsidR="00BA3D9D" w:rsidRDefault="008D51C1" w:rsidP="004123AB">
            <w:pPr>
              <w:pStyle w:val="ListParagraph"/>
              <w:numPr>
                <w:ilvl w:val="1"/>
                <w:numId w:val="26"/>
              </w:numPr>
              <w:spacing w:after="0" w:line="240" w:lineRule="auto"/>
              <w:textAlignment w:val="baseline"/>
              <w:rPr>
                <w:rFonts w:ascii="Calibri" w:eastAsia="Times New Roman" w:hAnsi="Calibri" w:cs="Calibri"/>
                <w:b/>
                <w:bCs/>
                <w:lang w:eastAsia="en-PH"/>
              </w:rPr>
            </w:pPr>
            <w:r w:rsidRPr="008D51C1">
              <w:rPr>
                <w:rFonts w:ascii="Calibri" w:eastAsia="Times New Roman" w:hAnsi="Calibri" w:cs="Calibri"/>
                <w:b/>
                <w:bCs/>
                <w:lang w:eastAsia="en-PH"/>
              </w:rPr>
              <w:t>Changes to Advertised Fixed Rates for NAB Choice Package</w:t>
            </w:r>
          </w:p>
          <w:p w14:paraId="39811FB4" w14:textId="77777777" w:rsidR="00C51921" w:rsidRDefault="00C51921" w:rsidP="004123AB">
            <w:pPr>
              <w:pStyle w:val="ListParagraph"/>
              <w:numPr>
                <w:ilvl w:val="1"/>
                <w:numId w:val="26"/>
              </w:numPr>
              <w:spacing w:after="0" w:line="240" w:lineRule="auto"/>
              <w:textAlignment w:val="baseline"/>
              <w:rPr>
                <w:rFonts w:ascii="Calibri" w:eastAsia="Times New Roman" w:hAnsi="Calibri" w:cs="Calibri"/>
                <w:b/>
                <w:bCs/>
                <w:lang w:eastAsia="en-PH"/>
              </w:rPr>
            </w:pPr>
            <w:r w:rsidRPr="00C51921">
              <w:rPr>
                <w:rFonts w:ascii="Calibri" w:eastAsia="Times New Roman" w:hAnsi="Calibri" w:cs="Calibri"/>
                <w:b/>
                <w:bCs/>
                <w:lang w:eastAsia="en-PH"/>
              </w:rPr>
              <w:t>Changes to Advertised Fixed Rates for NAB Tailored Home Loan</w:t>
            </w:r>
          </w:p>
          <w:p w14:paraId="75E1C124" w14:textId="77777777" w:rsidR="00916D74" w:rsidRDefault="007613DC" w:rsidP="00BA3D9D">
            <w:pPr>
              <w:pStyle w:val="ListParagraph"/>
              <w:numPr>
                <w:ilvl w:val="0"/>
                <w:numId w:val="26"/>
              </w:numPr>
              <w:spacing w:after="0" w:line="240" w:lineRule="auto"/>
              <w:textAlignment w:val="baseline"/>
              <w:rPr>
                <w:rFonts w:ascii="Calibri" w:eastAsia="Times New Roman" w:hAnsi="Calibri" w:cs="Calibri"/>
                <w:b/>
                <w:bCs/>
                <w:lang w:eastAsia="en-PH"/>
              </w:rPr>
            </w:pPr>
            <w:r w:rsidRPr="007613DC">
              <w:rPr>
                <w:rFonts w:ascii="Calibri" w:eastAsia="Times New Roman" w:hAnsi="Calibri" w:cs="Calibri"/>
                <w:b/>
                <w:bCs/>
                <w:lang w:eastAsia="en-PH"/>
              </w:rPr>
              <w:lastRenderedPageBreak/>
              <w:t>New fixed rate customers or drawdowns</w:t>
            </w:r>
          </w:p>
          <w:p w14:paraId="30F570EE" w14:textId="77777777" w:rsidR="008C1B0B" w:rsidRDefault="005E5D2A" w:rsidP="008C1B0B">
            <w:pPr>
              <w:pStyle w:val="ListParagraph"/>
              <w:numPr>
                <w:ilvl w:val="1"/>
                <w:numId w:val="26"/>
              </w:numPr>
              <w:spacing w:after="0" w:line="240" w:lineRule="auto"/>
              <w:textAlignment w:val="baseline"/>
              <w:rPr>
                <w:rFonts w:ascii="Calibri" w:eastAsia="Times New Roman" w:hAnsi="Calibri" w:cs="Calibri"/>
                <w:lang w:eastAsia="en-PH"/>
              </w:rPr>
            </w:pPr>
            <w:r w:rsidRPr="00AA7389">
              <w:rPr>
                <w:rFonts w:ascii="Calibri" w:eastAsia="Times New Roman" w:hAnsi="Calibri" w:cs="Calibri"/>
                <w:lang w:eastAsia="en-PH"/>
              </w:rPr>
              <w:t xml:space="preserve">The actual rate that will apply will be the effective fixed rate as at the day of </w:t>
            </w:r>
            <w:r w:rsidR="00D479F9" w:rsidRPr="00AA7389">
              <w:rPr>
                <w:rFonts w:ascii="Calibri" w:eastAsia="Times New Roman" w:hAnsi="Calibri" w:cs="Calibri"/>
                <w:lang w:eastAsia="en-PH"/>
              </w:rPr>
              <w:t>drawdown unless</w:t>
            </w:r>
            <w:r w:rsidRPr="00AA7389">
              <w:rPr>
                <w:rFonts w:ascii="Calibri" w:eastAsia="Times New Roman" w:hAnsi="Calibri" w:cs="Calibri"/>
                <w:lang w:eastAsia="en-PH"/>
              </w:rPr>
              <w:t xml:space="preserve"> the customer takes out Rate Lock and that interest rate is lower than the advertised fixed rate at drawdown (including any approved pricing discounts).</w:t>
            </w:r>
          </w:p>
          <w:p w14:paraId="4A8D4C2F" w14:textId="7D33DA4B" w:rsidR="007F3989" w:rsidRDefault="006A3069" w:rsidP="008C1B0B">
            <w:pPr>
              <w:pStyle w:val="ListParagraph"/>
              <w:numPr>
                <w:ilvl w:val="1"/>
                <w:numId w:val="26"/>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A</w:t>
            </w:r>
            <w:r w:rsidRPr="006A3069">
              <w:rPr>
                <w:rFonts w:ascii="Calibri" w:eastAsia="Times New Roman" w:hAnsi="Calibri" w:cs="Calibri"/>
                <w:lang w:eastAsia="en-PH"/>
              </w:rPr>
              <w:t xml:space="preserve">pplications submitted prior </w:t>
            </w:r>
            <w:r w:rsidR="005321CD" w:rsidRPr="006A3069">
              <w:rPr>
                <w:rFonts w:ascii="Calibri" w:eastAsia="Times New Roman" w:hAnsi="Calibri" w:cs="Calibri"/>
                <w:lang w:eastAsia="en-PH"/>
              </w:rPr>
              <w:t>to Wednesday</w:t>
            </w:r>
            <w:r w:rsidRPr="006A3069">
              <w:rPr>
                <w:rFonts w:ascii="Calibri" w:eastAsia="Times New Roman" w:hAnsi="Calibri" w:cs="Calibri"/>
                <w:lang w:eastAsia="en-PH"/>
              </w:rPr>
              <w:t xml:space="preserve"> 27th </w:t>
            </w:r>
            <w:r w:rsidR="00D4490D" w:rsidRPr="006A3069">
              <w:rPr>
                <w:rFonts w:ascii="Calibri" w:eastAsia="Times New Roman" w:hAnsi="Calibri" w:cs="Calibri"/>
                <w:lang w:eastAsia="en-PH"/>
              </w:rPr>
              <w:t>October 2021</w:t>
            </w:r>
            <w:r w:rsidRPr="006A3069">
              <w:rPr>
                <w:rFonts w:ascii="Calibri" w:eastAsia="Times New Roman" w:hAnsi="Calibri" w:cs="Calibri"/>
                <w:lang w:eastAsia="en-PH"/>
              </w:rPr>
              <w:t xml:space="preserve"> that are drawn down on or after this date will receive the new rate</w:t>
            </w:r>
          </w:p>
          <w:p w14:paraId="3FEB081D" w14:textId="77777777" w:rsidR="00ED3034" w:rsidRDefault="00E15B20" w:rsidP="00ED3034">
            <w:pPr>
              <w:pStyle w:val="ListParagraph"/>
              <w:numPr>
                <w:ilvl w:val="0"/>
                <w:numId w:val="26"/>
              </w:numPr>
              <w:spacing w:after="0" w:line="240" w:lineRule="auto"/>
              <w:textAlignment w:val="baseline"/>
              <w:rPr>
                <w:rFonts w:ascii="Calibri" w:eastAsia="Times New Roman" w:hAnsi="Calibri" w:cs="Calibri"/>
                <w:b/>
                <w:bCs/>
                <w:lang w:eastAsia="en-PH"/>
              </w:rPr>
            </w:pPr>
            <w:r w:rsidRPr="00D4490D">
              <w:rPr>
                <w:rFonts w:ascii="Calibri" w:eastAsia="Times New Roman" w:hAnsi="Calibri" w:cs="Calibri"/>
                <w:b/>
                <w:bCs/>
                <w:lang w:eastAsia="en-PH"/>
              </w:rPr>
              <w:t>Existing customers &amp; changes to home loans</w:t>
            </w:r>
          </w:p>
          <w:p w14:paraId="7D9570A1" w14:textId="0AE35B8B" w:rsidR="00D34151" w:rsidRPr="008E43A5" w:rsidRDefault="008E43A5" w:rsidP="008D714E">
            <w:pPr>
              <w:pStyle w:val="ListParagraph"/>
              <w:numPr>
                <w:ilvl w:val="1"/>
                <w:numId w:val="26"/>
              </w:numPr>
              <w:spacing w:after="0" w:line="240" w:lineRule="auto"/>
              <w:textAlignment w:val="baseline"/>
              <w:rPr>
                <w:rFonts w:ascii="Calibri" w:eastAsia="Times New Roman" w:hAnsi="Calibri" w:cs="Calibri"/>
                <w:lang w:eastAsia="en-PH"/>
              </w:rPr>
            </w:pPr>
            <w:r w:rsidRPr="008E43A5">
              <w:rPr>
                <w:rFonts w:ascii="Calibri" w:eastAsia="Times New Roman" w:hAnsi="Calibri" w:cs="Calibri"/>
                <w:lang w:eastAsia="en-PH"/>
              </w:rPr>
              <w:t xml:space="preserve">Customers who make a request to switch from a variable to a fixed rate, or to re-fix their </w:t>
            </w:r>
            <w:r w:rsidR="00F34487" w:rsidRPr="008E43A5">
              <w:rPr>
                <w:rFonts w:ascii="Calibri" w:eastAsia="Times New Roman" w:hAnsi="Calibri" w:cs="Calibri"/>
                <w:lang w:eastAsia="en-PH"/>
              </w:rPr>
              <w:t>rate before</w:t>
            </w:r>
            <w:r w:rsidRPr="008E43A5">
              <w:rPr>
                <w:rFonts w:ascii="Calibri" w:eastAsia="Times New Roman" w:hAnsi="Calibri" w:cs="Calibri"/>
                <w:lang w:eastAsia="en-PH"/>
              </w:rPr>
              <w:t xml:space="preserve"> Wednesday 27th </w:t>
            </w:r>
            <w:r w:rsidR="000C1778" w:rsidRPr="008E43A5">
              <w:rPr>
                <w:rFonts w:ascii="Calibri" w:eastAsia="Times New Roman" w:hAnsi="Calibri" w:cs="Calibri"/>
                <w:lang w:eastAsia="en-PH"/>
              </w:rPr>
              <w:t>October 2021</w:t>
            </w:r>
            <w:r w:rsidRPr="008E43A5">
              <w:rPr>
                <w:rFonts w:ascii="Calibri" w:eastAsia="Times New Roman" w:hAnsi="Calibri" w:cs="Calibri"/>
                <w:lang w:eastAsia="en-PH"/>
              </w:rPr>
              <w:t xml:space="preserve"> will receive the rate that applied at the </w:t>
            </w:r>
            <w:r w:rsidR="007A00B9" w:rsidRPr="008E43A5">
              <w:rPr>
                <w:rFonts w:ascii="Calibri" w:eastAsia="Times New Roman" w:hAnsi="Calibri" w:cs="Calibri"/>
                <w:lang w:eastAsia="en-PH"/>
              </w:rPr>
              <w:t>time,</w:t>
            </w:r>
            <w:r w:rsidRPr="008E43A5">
              <w:rPr>
                <w:rFonts w:ascii="Calibri" w:eastAsia="Times New Roman" w:hAnsi="Calibri" w:cs="Calibri"/>
                <w:lang w:eastAsia="en-PH"/>
              </w:rPr>
              <w:t xml:space="preserve"> we receive the Request </w:t>
            </w:r>
            <w:r w:rsidR="004D1803" w:rsidRPr="008E43A5">
              <w:rPr>
                <w:rFonts w:ascii="Calibri" w:eastAsia="Times New Roman" w:hAnsi="Calibri" w:cs="Calibri"/>
                <w:lang w:eastAsia="en-PH"/>
              </w:rPr>
              <w:t>to</w:t>
            </w:r>
            <w:r w:rsidRPr="008E43A5">
              <w:rPr>
                <w:rFonts w:ascii="Calibri" w:eastAsia="Times New Roman" w:hAnsi="Calibri" w:cs="Calibri"/>
                <w:lang w:eastAsia="en-PH"/>
              </w:rPr>
              <w:t xml:space="preserve"> Change form</w:t>
            </w:r>
          </w:p>
        </w:tc>
      </w:tr>
      <w:tr w:rsidR="002B30B8" w:rsidRPr="007F63CF" w14:paraId="2B6A6B54"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43F4BD7" w14:textId="18FD087E" w:rsidR="002B30B8" w:rsidRPr="007F63CF" w:rsidRDefault="000C1778"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29 – Oct</w:t>
            </w:r>
          </w:p>
        </w:tc>
        <w:tc>
          <w:tcPr>
            <w:tcW w:w="1934" w:type="dxa"/>
            <w:tcBorders>
              <w:top w:val="single" w:sz="6" w:space="0" w:color="000000"/>
              <w:left w:val="single" w:sz="6" w:space="0" w:color="000000"/>
              <w:bottom w:val="single" w:sz="4" w:space="0" w:color="auto"/>
              <w:right w:val="single" w:sz="6" w:space="0" w:color="000000"/>
            </w:tcBorders>
            <w:shd w:val="clear" w:color="auto" w:fill="auto"/>
            <w:hideMark/>
          </w:tcPr>
          <w:p w14:paraId="5B4D42EE"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P&amp;N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EC8A625" w14:textId="38AD216D" w:rsidR="007A00B9" w:rsidRDefault="00C131B1" w:rsidP="00657DC2">
            <w:pPr>
              <w:pStyle w:val="ListParagraph"/>
              <w:numPr>
                <w:ilvl w:val="0"/>
                <w:numId w:val="29"/>
              </w:numPr>
              <w:spacing w:after="0" w:line="240" w:lineRule="auto"/>
              <w:textAlignment w:val="baseline"/>
              <w:rPr>
                <w:rFonts w:ascii="Calibri" w:eastAsia="Times New Roman" w:hAnsi="Calibri" w:cs="Calibri"/>
                <w:b/>
                <w:bCs/>
                <w:lang w:eastAsia="en-PH"/>
              </w:rPr>
            </w:pPr>
            <w:r w:rsidRPr="00C131B1">
              <w:rPr>
                <w:rFonts w:ascii="Calibri" w:eastAsia="Times New Roman" w:hAnsi="Calibri" w:cs="Calibri"/>
                <w:b/>
                <w:bCs/>
                <w:lang w:eastAsia="en-PH"/>
              </w:rPr>
              <w:t>Increase to Mortgage Serviceability Buffer and Floor Rate (Buffer and Floor)</w:t>
            </w:r>
          </w:p>
          <w:p w14:paraId="4968D0A2" w14:textId="6E91BBEB" w:rsidR="00141AA1" w:rsidRPr="005D4946" w:rsidRDefault="007849C3" w:rsidP="00FD28A2">
            <w:pPr>
              <w:pStyle w:val="ListParagraph"/>
              <w:numPr>
                <w:ilvl w:val="1"/>
                <w:numId w:val="29"/>
              </w:numPr>
              <w:spacing w:after="0" w:line="240" w:lineRule="auto"/>
              <w:textAlignment w:val="baseline"/>
              <w:rPr>
                <w:rFonts w:ascii="Calibri" w:eastAsia="Times New Roman" w:hAnsi="Calibri" w:cs="Calibri"/>
                <w:lang w:eastAsia="en-PH"/>
              </w:rPr>
            </w:pPr>
            <w:r w:rsidRPr="005D4946">
              <w:rPr>
                <w:rFonts w:ascii="Calibri" w:eastAsia="Times New Roman" w:hAnsi="Calibri" w:cs="Calibri"/>
                <w:lang w:eastAsia="en-PH"/>
              </w:rPr>
              <w:t>In assessing residential mortgage loans APRA requires ADIs to use the higher of the loan rate plus mortgage serviceability buffer currently 2.5% and a floor rate which PNL currently has set at 5.0%. These measures are used to determine an applicant’s on-going affordability should interest rates increase</w:t>
            </w:r>
          </w:p>
          <w:p w14:paraId="67E323B9" w14:textId="0F21F12A" w:rsidR="0081696E" w:rsidRPr="005D4946" w:rsidRDefault="007D75BB" w:rsidP="00FD28A2">
            <w:pPr>
              <w:pStyle w:val="ListParagraph"/>
              <w:numPr>
                <w:ilvl w:val="1"/>
                <w:numId w:val="29"/>
              </w:numPr>
              <w:spacing w:after="0" w:line="240" w:lineRule="auto"/>
              <w:textAlignment w:val="baseline"/>
              <w:rPr>
                <w:rFonts w:ascii="Calibri" w:eastAsia="Times New Roman" w:hAnsi="Calibri" w:cs="Calibri"/>
                <w:lang w:eastAsia="en-PH"/>
              </w:rPr>
            </w:pPr>
            <w:r w:rsidRPr="005D4946">
              <w:rPr>
                <w:rFonts w:ascii="Calibri" w:eastAsia="Times New Roman" w:hAnsi="Calibri" w:cs="Calibri"/>
                <w:lang w:eastAsia="en-PH"/>
              </w:rPr>
              <w:t xml:space="preserve">APRA has requested all ADIs to increase the mortgage serviceability buffer rate from 2.5% to 3.0% by 31 October when assessing residential mortgage loans. </w:t>
            </w:r>
            <w:r w:rsidR="00473A1B" w:rsidRPr="005D4946">
              <w:rPr>
                <w:rFonts w:ascii="Calibri" w:eastAsia="Times New Roman" w:hAnsi="Calibri" w:cs="Calibri"/>
                <w:lang w:eastAsia="en-PH"/>
              </w:rPr>
              <w:t>Considering</w:t>
            </w:r>
            <w:r w:rsidRPr="005D4946">
              <w:rPr>
                <w:rFonts w:ascii="Calibri" w:eastAsia="Times New Roman" w:hAnsi="Calibri" w:cs="Calibri"/>
                <w:lang w:eastAsia="en-PH"/>
              </w:rPr>
              <w:t xml:space="preserve"> the change to the buffer rate, current low interest rate environment, rising house prices and stagnant wage growth, PNL has also reviewed the floor rate which will increase from 5.0% to 5.25%</w:t>
            </w:r>
          </w:p>
          <w:p w14:paraId="5503F800" w14:textId="07FA28BF" w:rsidR="00732A94" w:rsidRPr="005D4946" w:rsidRDefault="005626D7" w:rsidP="00FD28A2">
            <w:pPr>
              <w:pStyle w:val="ListParagraph"/>
              <w:numPr>
                <w:ilvl w:val="1"/>
                <w:numId w:val="29"/>
              </w:numPr>
              <w:spacing w:after="0" w:line="240" w:lineRule="auto"/>
              <w:textAlignment w:val="baseline"/>
              <w:rPr>
                <w:rFonts w:ascii="Calibri" w:eastAsia="Times New Roman" w:hAnsi="Calibri" w:cs="Calibri"/>
                <w:lang w:eastAsia="en-PH"/>
              </w:rPr>
            </w:pPr>
            <w:r w:rsidRPr="005D4946">
              <w:rPr>
                <w:rFonts w:ascii="Calibri" w:eastAsia="Times New Roman" w:hAnsi="Calibri" w:cs="Calibri"/>
                <w:lang w:eastAsia="en-PH"/>
              </w:rPr>
              <w:t>In assessing residential mortgage loans, the higher of the product interest rate plus the 3.0% (buffer) and 5.25% (floor rate) is to be used. Should a product have an introductory rate, the standard rate for that product is to have the buffer applied.</w:t>
            </w:r>
          </w:p>
          <w:p w14:paraId="13E91168" w14:textId="4B4B4AFF" w:rsidR="00EE2B69" w:rsidRDefault="006D2A00" w:rsidP="00752E92">
            <w:pPr>
              <w:pStyle w:val="ListParagraph"/>
              <w:numPr>
                <w:ilvl w:val="0"/>
                <w:numId w:val="29"/>
              </w:numPr>
              <w:spacing w:after="0" w:line="240" w:lineRule="auto"/>
              <w:textAlignment w:val="baseline"/>
              <w:rPr>
                <w:rFonts w:ascii="Calibri" w:eastAsia="Times New Roman" w:hAnsi="Calibri" w:cs="Calibri"/>
                <w:b/>
                <w:bCs/>
                <w:lang w:eastAsia="en-PH"/>
              </w:rPr>
            </w:pPr>
            <w:r w:rsidRPr="006D2A00">
              <w:rPr>
                <w:rFonts w:ascii="Calibri" w:eastAsia="Times New Roman" w:hAnsi="Calibri" w:cs="Calibri"/>
                <w:b/>
                <w:bCs/>
                <w:lang w:eastAsia="en-PH"/>
              </w:rPr>
              <w:t>Updated HEM</w:t>
            </w:r>
          </w:p>
          <w:p w14:paraId="2288EC7C" w14:textId="1F184545" w:rsidR="00B47B59" w:rsidRPr="00A93054" w:rsidRDefault="00D55FD4" w:rsidP="00FE55B0">
            <w:pPr>
              <w:pStyle w:val="ListParagraph"/>
              <w:numPr>
                <w:ilvl w:val="1"/>
                <w:numId w:val="29"/>
              </w:numPr>
              <w:spacing w:after="0" w:line="240" w:lineRule="auto"/>
              <w:textAlignment w:val="baseline"/>
              <w:rPr>
                <w:rFonts w:ascii="Calibri" w:eastAsia="Times New Roman" w:hAnsi="Calibri" w:cs="Calibri"/>
                <w:lang w:eastAsia="en-PH"/>
              </w:rPr>
            </w:pPr>
            <w:r w:rsidRPr="00A93054">
              <w:rPr>
                <w:rFonts w:ascii="Calibri" w:eastAsia="Times New Roman" w:hAnsi="Calibri" w:cs="Calibri"/>
                <w:lang w:eastAsia="en-PH"/>
              </w:rPr>
              <w:t>HEM will be updated to account for an increase in standard living costs, with an average increase of $21 a month to living expenses.</w:t>
            </w:r>
          </w:p>
          <w:p w14:paraId="0126370C" w14:textId="7B71DD63" w:rsidR="00245E73" w:rsidRPr="00A93054" w:rsidRDefault="008B6AFD" w:rsidP="00FE55B0">
            <w:pPr>
              <w:pStyle w:val="ListParagraph"/>
              <w:numPr>
                <w:ilvl w:val="1"/>
                <w:numId w:val="29"/>
              </w:numPr>
              <w:spacing w:after="0" w:line="240" w:lineRule="auto"/>
              <w:textAlignment w:val="baseline"/>
              <w:rPr>
                <w:rFonts w:ascii="Calibri" w:eastAsia="Times New Roman" w:hAnsi="Calibri" w:cs="Calibri"/>
                <w:lang w:eastAsia="en-PH"/>
              </w:rPr>
            </w:pPr>
            <w:r w:rsidRPr="00A93054">
              <w:rPr>
                <w:rFonts w:ascii="Calibri" w:eastAsia="Times New Roman" w:hAnsi="Calibri" w:cs="Calibri"/>
                <w:lang w:eastAsia="en-PH"/>
              </w:rPr>
              <w:t>Updated submission sheets attached and will be available on our broker hub Friday 29 October 2021.</w:t>
            </w:r>
          </w:p>
          <w:p w14:paraId="5A471414" w14:textId="2A5A7C1A" w:rsidR="005243F9" w:rsidRDefault="00822324" w:rsidP="00822324">
            <w:pPr>
              <w:pStyle w:val="ListParagraph"/>
              <w:numPr>
                <w:ilvl w:val="0"/>
                <w:numId w:val="29"/>
              </w:numPr>
              <w:spacing w:after="0" w:line="240" w:lineRule="auto"/>
              <w:textAlignment w:val="baseline"/>
              <w:rPr>
                <w:rFonts w:ascii="Calibri" w:eastAsia="Times New Roman" w:hAnsi="Calibri" w:cs="Calibri"/>
                <w:b/>
                <w:bCs/>
                <w:lang w:eastAsia="en-PH"/>
              </w:rPr>
            </w:pPr>
            <w:r w:rsidRPr="00822324">
              <w:rPr>
                <w:rFonts w:ascii="Calibri" w:eastAsia="Times New Roman" w:hAnsi="Calibri" w:cs="Calibri"/>
                <w:b/>
                <w:bCs/>
                <w:lang w:eastAsia="en-PH"/>
              </w:rPr>
              <w:t>Inflight Applications</w:t>
            </w:r>
          </w:p>
          <w:p w14:paraId="6C57AE96" w14:textId="7D32A113" w:rsidR="00E65D5E" w:rsidRPr="00C41F11" w:rsidRDefault="00DF428D" w:rsidP="00E65D5E">
            <w:pPr>
              <w:pStyle w:val="ListParagraph"/>
              <w:numPr>
                <w:ilvl w:val="1"/>
                <w:numId w:val="29"/>
              </w:numPr>
              <w:spacing w:after="0" w:line="240" w:lineRule="auto"/>
              <w:textAlignment w:val="baseline"/>
              <w:rPr>
                <w:rFonts w:ascii="Calibri" w:eastAsia="Times New Roman" w:hAnsi="Calibri" w:cs="Calibri"/>
                <w:lang w:eastAsia="en-PH"/>
              </w:rPr>
            </w:pPr>
            <w:r w:rsidRPr="00C41F11">
              <w:rPr>
                <w:rFonts w:ascii="Calibri" w:eastAsia="Times New Roman" w:hAnsi="Calibri" w:cs="Calibri"/>
                <w:lang w:eastAsia="en-PH"/>
              </w:rPr>
              <w:lastRenderedPageBreak/>
              <w:t>Any inflight application received from brokers or submitted for assessment in LendFast by COB Thursday 28 October 2021 can be assessed based on the existing submission sheet, HEM benchmarks and mortgage buffer / floor rates.</w:t>
            </w:r>
          </w:p>
          <w:p w14:paraId="1A5A5FEC" w14:textId="30BC63F7" w:rsidR="00976615" w:rsidRPr="00C41F11" w:rsidRDefault="005C2A86" w:rsidP="00E65D5E">
            <w:pPr>
              <w:pStyle w:val="ListParagraph"/>
              <w:numPr>
                <w:ilvl w:val="1"/>
                <w:numId w:val="29"/>
              </w:numPr>
              <w:spacing w:after="0" w:line="240" w:lineRule="auto"/>
              <w:textAlignment w:val="baseline"/>
              <w:rPr>
                <w:rFonts w:ascii="Calibri" w:eastAsia="Times New Roman" w:hAnsi="Calibri" w:cs="Calibri"/>
                <w:lang w:eastAsia="en-PH"/>
              </w:rPr>
            </w:pPr>
            <w:r w:rsidRPr="00C41F11">
              <w:rPr>
                <w:rFonts w:ascii="Calibri" w:eastAsia="Times New Roman" w:hAnsi="Calibri" w:cs="Calibri"/>
                <w:lang w:eastAsia="en-PH"/>
              </w:rPr>
              <w:t>Any reworked applications (no increase in lending) can rely on the existing submission sheet, HEM benchmarks and mortgage buffer / floor rates until funding.</w:t>
            </w:r>
          </w:p>
          <w:p w14:paraId="4653D4DF" w14:textId="7E0974D2" w:rsidR="000816DF" w:rsidRPr="00C41F11" w:rsidRDefault="0010068B" w:rsidP="00E65D5E">
            <w:pPr>
              <w:pStyle w:val="ListParagraph"/>
              <w:numPr>
                <w:ilvl w:val="1"/>
                <w:numId w:val="29"/>
              </w:numPr>
              <w:spacing w:after="0" w:line="240" w:lineRule="auto"/>
              <w:textAlignment w:val="baseline"/>
              <w:rPr>
                <w:rFonts w:ascii="Calibri" w:eastAsia="Times New Roman" w:hAnsi="Calibri" w:cs="Calibri"/>
                <w:lang w:eastAsia="en-PH"/>
              </w:rPr>
            </w:pPr>
            <w:r w:rsidRPr="00C41F11">
              <w:rPr>
                <w:rFonts w:ascii="Calibri" w:eastAsia="Times New Roman" w:hAnsi="Calibri" w:cs="Calibri"/>
                <w:lang w:eastAsia="en-PH"/>
              </w:rPr>
              <w:t>If the application is cancelled or restructured (increase in lending) a new submission sheet, HEM benchmarks and mortgage buffer / floor rates apply.</w:t>
            </w:r>
          </w:p>
          <w:p w14:paraId="1F606CCA" w14:textId="77777777" w:rsidR="002C4564" w:rsidRDefault="008D63F0" w:rsidP="008D63F0">
            <w:pPr>
              <w:pStyle w:val="ListParagraph"/>
              <w:numPr>
                <w:ilvl w:val="0"/>
                <w:numId w:val="29"/>
              </w:numPr>
              <w:spacing w:after="0" w:line="240" w:lineRule="auto"/>
              <w:textAlignment w:val="baseline"/>
              <w:rPr>
                <w:rFonts w:ascii="Calibri" w:eastAsia="Times New Roman" w:hAnsi="Calibri" w:cs="Calibri"/>
                <w:b/>
                <w:bCs/>
                <w:lang w:eastAsia="en-PH"/>
              </w:rPr>
            </w:pPr>
            <w:r w:rsidRPr="008D63F0">
              <w:rPr>
                <w:rFonts w:ascii="Calibri" w:eastAsia="Times New Roman" w:hAnsi="Calibri" w:cs="Calibri"/>
                <w:b/>
                <w:bCs/>
                <w:lang w:eastAsia="en-PH"/>
              </w:rPr>
              <w:t>Policy Updates</w:t>
            </w:r>
          </w:p>
          <w:p w14:paraId="3FCF27AE" w14:textId="77777777" w:rsidR="008F093E" w:rsidRDefault="00867FD7" w:rsidP="008F0CA7">
            <w:pPr>
              <w:pStyle w:val="ListParagraph"/>
              <w:numPr>
                <w:ilvl w:val="1"/>
                <w:numId w:val="29"/>
              </w:numPr>
              <w:spacing w:after="0" w:line="240" w:lineRule="auto"/>
              <w:textAlignment w:val="baseline"/>
              <w:rPr>
                <w:rFonts w:ascii="Calibri" w:eastAsia="Times New Roman" w:hAnsi="Calibri" w:cs="Calibri"/>
                <w:b/>
                <w:bCs/>
                <w:lang w:eastAsia="en-PH"/>
              </w:rPr>
            </w:pPr>
            <w:r w:rsidRPr="00867FD7">
              <w:rPr>
                <w:rFonts w:ascii="Calibri" w:eastAsia="Times New Roman" w:hAnsi="Calibri" w:cs="Calibri"/>
                <w:b/>
                <w:bCs/>
                <w:lang w:eastAsia="en-PH"/>
              </w:rPr>
              <w:t>RP 1.08 Valuations Policy</w:t>
            </w:r>
          </w:p>
          <w:p w14:paraId="7A9561F0" w14:textId="77777777" w:rsidR="00234E30" w:rsidRPr="00630043" w:rsidRDefault="00F23F0B" w:rsidP="00234E30">
            <w:pPr>
              <w:pStyle w:val="ListParagraph"/>
              <w:numPr>
                <w:ilvl w:val="2"/>
                <w:numId w:val="29"/>
              </w:numPr>
              <w:spacing w:after="0" w:line="240" w:lineRule="auto"/>
              <w:textAlignment w:val="baseline"/>
              <w:rPr>
                <w:rFonts w:ascii="Calibri" w:eastAsia="Times New Roman" w:hAnsi="Calibri" w:cs="Calibri"/>
                <w:lang w:eastAsia="en-PH"/>
              </w:rPr>
            </w:pPr>
            <w:r w:rsidRPr="00630043">
              <w:rPr>
                <w:rFonts w:ascii="Calibri" w:eastAsia="Times New Roman" w:hAnsi="Calibri" w:cs="Calibri"/>
                <w:lang w:eastAsia="en-PH"/>
              </w:rPr>
              <w:t>Valuation Report Requirements (Standard/ Full Valuations and Electronic Valuations Reports)</w:t>
            </w:r>
          </w:p>
          <w:p w14:paraId="54B74D42" w14:textId="77777777" w:rsidR="008C1B67" w:rsidRDefault="003454CB" w:rsidP="008C1B67">
            <w:pPr>
              <w:pStyle w:val="ListParagraph"/>
              <w:numPr>
                <w:ilvl w:val="1"/>
                <w:numId w:val="29"/>
              </w:numPr>
              <w:spacing w:after="0" w:line="240" w:lineRule="auto"/>
              <w:textAlignment w:val="baseline"/>
              <w:rPr>
                <w:rFonts w:ascii="Calibri" w:eastAsia="Times New Roman" w:hAnsi="Calibri" w:cs="Calibri"/>
                <w:b/>
                <w:bCs/>
                <w:lang w:eastAsia="en-PH"/>
              </w:rPr>
            </w:pPr>
            <w:r w:rsidRPr="003454CB">
              <w:rPr>
                <w:rFonts w:ascii="Calibri" w:eastAsia="Times New Roman" w:hAnsi="Calibri" w:cs="Calibri"/>
                <w:b/>
                <w:bCs/>
                <w:lang w:eastAsia="en-PH"/>
              </w:rPr>
              <w:t>RP 1.18: Insurance and LMI</w:t>
            </w:r>
          </w:p>
          <w:p w14:paraId="22CA06F5" w14:textId="587399A3" w:rsidR="004537E9" w:rsidRPr="00955BDC" w:rsidRDefault="00D30E1C" w:rsidP="00D06B9C">
            <w:pPr>
              <w:pStyle w:val="ListParagraph"/>
              <w:numPr>
                <w:ilvl w:val="2"/>
                <w:numId w:val="29"/>
              </w:numPr>
              <w:spacing w:after="0" w:line="240" w:lineRule="auto"/>
              <w:textAlignment w:val="baseline"/>
              <w:rPr>
                <w:rFonts w:ascii="Calibri" w:eastAsia="Times New Roman" w:hAnsi="Calibri" w:cs="Calibri"/>
                <w:lang w:eastAsia="en-PH"/>
              </w:rPr>
            </w:pPr>
            <w:r w:rsidRPr="00955BDC">
              <w:rPr>
                <w:rFonts w:ascii="Calibri" w:eastAsia="Times New Roman" w:hAnsi="Calibri" w:cs="Calibri"/>
                <w:lang w:eastAsia="en-PH"/>
              </w:rPr>
              <w:t>Considering</w:t>
            </w:r>
            <w:r w:rsidR="004537E9" w:rsidRPr="00955BDC">
              <w:rPr>
                <w:rFonts w:ascii="Calibri" w:eastAsia="Times New Roman" w:hAnsi="Calibri" w:cs="Calibri"/>
                <w:lang w:eastAsia="en-PH"/>
              </w:rPr>
              <w:t xml:space="preserve"> the above changes to RP 1.08 Valuation Policy, property environmental risk ratings of 5, the security may require additional insurance requirements to the standard home insurance. </w:t>
            </w:r>
          </w:p>
          <w:p w14:paraId="39663DDF" w14:textId="77777777" w:rsidR="008F1E08" w:rsidRPr="00955BDC" w:rsidRDefault="004537E9" w:rsidP="004537E9">
            <w:pPr>
              <w:pStyle w:val="ListParagraph"/>
              <w:numPr>
                <w:ilvl w:val="2"/>
                <w:numId w:val="29"/>
              </w:numPr>
              <w:spacing w:after="0" w:line="240" w:lineRule="auto"/>
              <w:textAlignment w:val="baseline"/>
              <w:rPr>
                <w:rFonts w:ascii="Calibri" w:eastAsia="Times New Roman" w:hAnsi="Calibri" w:cs="Calibri"/>
                <w:lang w:eastAsia="en-PH"/>
              </w:rPr>
            </w:pPr>
            <w:r w:rsidRPr="00955BDC">
              <w:rPr>
                <w:rFonts w:ascii="Calibri" w:eastAsia="Times New Roman" w:hAnsi="Calibri" w:cs="Calibri"/>
                <w:lang w:eastAsia="en-PH"/>
              </w:rPr>
              <w:t>These additional insurance requirements will be advised by Credit Risk. Such cover may be required to include flood, storm surge and increased building insurance to cover the additional costs to meet construction codes for bush fire prone areas.</w:t>
            </w:r>
          </w:p>
          <w:p w14:paraId="265F6EE0" w14:textId="77777777" w:rsidR="00551098" w:rsidRDefault="00F842F3" w:rsidP="00551098">
            <w:pPr>
              <w:pStyle w:val="ListParagraph"/>
              <w:numPr>
                <w:ilvl w:val="1"/>
                <w:numId w:val="29"/>
              </w:numPr>
              <w:spacing w:after="0" w:line="240" w:lineRule="auto"/>
              <w:textAlignment w:val="baseline"/>
              <w:rPr>
                <w:rFonts w:ascii="Calibri" w:eastAsia="Times New Roman" w:hAnsi="Calibri" w:cs="Calibri"/>
                <w:b/>
                <w:bCs/>
                <w:lang w:eastAsia="en-PH"/>
              </w:rPr>
            </w:pPr>
            <w:r w:rsidRPr="00F842F3">
              <w:rPr>
                <w:rFonts w:ascii="Calibri" w:eastAsia="Times New Roman" w:hAnsi="Calibri" w:cs="Calibri"/>
                <w:b/>
                <w:bCs/>
                <w:lang w:eastAsia="en-PH"/>
              </w:rPr>
              <w:t>Inflight Applications</w:t>
            </w:r>
          </w:p>
          <w:p w14:paraId="2CB3B46F" w14:textId="77777777" w:rsidR="00E43E3D" w:rsidRPr="00891B9D" w:rsidRDefault="00E43E3D" w:rsidP="00E43E3D">
            <w:pPr>
              <w:pStyle w:val="ListParagraph"/>
              <w:numPr>
                <w:ilvl w:val="2"/>
                <w:numId w:val="29"/>
              </w:numPr>
              <w:spacing w:after="0" w:line="240" w:lineRule="auto"/>
              <w:textAlignment w:val="baseline"/>
              <w:rPr>
                <w:rFonts w:ascii="Calibri" w:eastAsia="Times New Roman" w:hAnsi="Calibri" w:cs="Calibri"/>
                <w:lang w:eastAsia="en-PH"/>
              </w:rPr>
            </w:pPr>
            <w:r w:rsidRPr="00891B9D">
              <w:rPr>
                <w:rFonts w:ascii="Calibri" w:eastAsia="Times New Roman" w:hAnsi="Calibri" w:cs="Calibri"/>
                <w:lang w:eastAsia="en-PH"/>
              </w:rPr>
              <w:t xml:space="preserve">The above changes will apply to any applications received from brokers or submitted for assessment in LendFast commencing Friday 29 October 2021. </w:t>
            </w:r>
          </w:p>
          <w:p w14:paraId="66475BC4" w14:textId="77777777" w:rsidR="00E43E3D" w:rsidRPr="00891B9D" w:rsidRDefault="00E43E3D" w:rsidP="00E43E3D">
            <w:pPr>
              <w:pStyle w:val="ListParagraph"/>
              <w:numPr>
                <w:ilvl w:val="2"/>
                <w:numId w:val="29"/>
              </w:numPr>
              <w:spacing w:after="0" w:line="240" w:lineRule="auto"/>
              <w:textAlignment w:val="baseline"/>
              <w:rPr>
                <w:rFonts w:ascii="Calibri" w:eastAsia="Times New Roman" w:hAnsi="Calibri" w:cs="Calibri"/>
                <w:lang w:eastAsia="en-PH"/>
              </w:rPr>
            </w:pPr>
            <w:r w:rsidRPr="00891B9D">
              <w:rPr>
                <w:rFonts w:ascii="Calibri" w:eastAsia="Times New Roman" w:hAnsi="Calibri" w:cs="Calibri"/>
                <w:lang w:eastAsia="en-PH"/>
              </w:rPr>
              <w:t xml:space="preserve">Any reworked applications, no increase in lending or no change of security can rely on the previous requirements. </w:t>
            </w:r>
          </w:p>
          <w:p w14:paraId="3E0D9DC5" w14:textId="1F303E3F" w:rsidR="009E7D53" w:rsidRPr="000C1778" w:rsidRDefault="00E43E3D" w:rsidP="00E43E3D">
            <w:pPr>
              <w:pStyle w:val="ListParagraph"/>
              <w:numPr>
                <w:ilvl w:val="2"/>
                <w:numId w:val="29"/>
              </w:numPr>
              <w:spacing w:after="0" w:line="240" w:lineRule="auto"/>
              <w:textAlignment w:val="baseline"/>
              <w:rPr>
                <w:rFonts w:ascii="Calibri" w:eastAsia="Times New Roman" w:hAnsi="Calibri" w:cs="Calibri"/>
                <w:b/>
                <w:bCs/>
                <w:lang w:eastAsia="en-PH"/>
              </w:rPr>
            </w:pPr>
            <w:r w:rsidRPr="00891B9D">
              <w:rPr>
                <w:rFonts w:ascii="Calibri" w:eastAsia="Times New Roman" w:hAnsi="Calibri" w:cs="Calibri"/>
                <w:lang w:eastAsia="en-PH"/>
              </w:rPr>
              <w:t>If the application is cancelled, restructured (increase in lending) or change of security, the revised policy will apply.</w:t>
            </w:r>
          </w:p>
        </w:tc>
      </w:tr>
      <w:tr w:rsidR="00994D2F" w:rsidRPr="007F63CF" w14:paraId="0EE8B1E4"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9F31119" w14:textId="3E98D09F" w:rsidR="00994D2F" w:rsidRPr="007F63CF" w:rsidRDefault="00994D2F"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1 – Nov</w:t>
            </w:r>
          </w:p>
        </w:tc>
        <w:tc>
          <w:tcPr>
            <w:tcW w:w="1934" w:type="dxa"/>
            <w:vMerge w:val="restart"/>
            <w:tcBorders>
              <w:top w:val="single" w:sz="4" w:space="0" w:color="auto"/>
              <w:left w:val="single" w:sz="4" w:space="0" w:color="auto"/>
              <w:right w:val="single" w:sz="4" w:space="0" w:color="auto"/>
            </w:tcBorders>
            <w:shd w:val="clear" w:color="auto" w:fill="auto"/>
          </w:tcPr>
          <w:p w14:paraId="7CE3EFE1" w14:textId="1D3B7A7F" w:rsidR="00994D2F" w:rsidRPr="007F63CF" w:rsidRDefault="00994D2F"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1D042701" w14:textId="77777777" w:rsidR="00994D2F" w:rsidRDefault="00994D2F" w:rsidP="00510C4E">
            <w:pPr>
              <w:pStyle w:val="ListParagraph"/>
              <w:numPr>
                <w:ilvl w:val="0"/>
                <w:numId w:val="25"/>
              </w:numPr>
              <w:spacing w:after="0" w:line="240" w:lineRule="auto"/>
              <w:textAlignment w:val="baseline"/>
              <w:rPr>
                <w:rFonts w:ascii="Calibri" w:eastAsia="Times New Roman" w:hAnsi="Calibri" w:cs="Calibri"/>
                <w:b/>
                <w:bCs/>
                <w:lang w:eastAsia="en-PH"/>
              </w:rPr>
            </w:pPr>
            <w:r w:rsidRPr="00510C4E">
              <w:rPr>
                <w:rFonts w:ascii="Calibri" w:eastAsia="Times New Roman" w:hAnsi="Calibri" w:cs="Calibri"/>
                <w:b/>
                <w:bCs/>
                <w:lang w:eastAsia="en-PH"/>
              </w:rPr>
              <w:t>Changes to Minimum Living Expense table and buffer rate</w:t>
            </w:r>
          </w:p>
          <w:p w14:paraId="779CE616" w14:textId="77777777" w:rsidR="00242F70" w:rsidRDefault="00242F70" w:rsidP="00242F70">
            <w:pPr>
              <w:pStyle w:val="ListParagraph"/>
              <w:numPr>
                <w:ilvl w:val="1"/>
                <w:numId w:val="25"/>
              </w:numPr>
              <w:spacing w:after="0" w:line="240" w:lineRule="auto"/>
              <w:textAlignment w:val="baseline"/>
              <w:rPr>
                <w:rFonts w:ascii="Calibri" w:eastAsia="Times New Roman" w:hAnsi="Calibri" w:cs="Calibri"/>
                <w:lang w:eastAsia="en-PH"/>
              </w:rPr>
            </w:pPr>
            <w:r w:rsidRPr="00242F70">
              <w:rPr>
                <w:rFonts w:ascii="Calibri" w:eastAsia="Times New Roman" w:hAnsi="Calibri" w:cs="Calibri"/>
                <w:lang w:eastAsia="en-PH"/>
              </w:rPr>
              <w:t xml:space="preserve">In response to Australian Prudential Regulation Authority (APRA)’s recent announcement, </w:t>
            </w:r>
            <w:r w:rsidRPr="00242F70">
              <w:rPr>
                <w:rFonts w:ascii="Calibri" w:eastAsia="Times New Roman" w:hAnsi="Calibri" w:cs="Calibri"/>
                <w:lang w:eastAsia="en-PH"/>
              </w:rPr>
              <w:lastRenderedPageBreak/>
              <w:t>Suncorp’s buffer rate used in capacity to repay calculations will increase from 2.5% to 3%, effective Monday 1 November 2021.</w:t>
            </w:r>
          </w:p>
          <w:p w14:paraId="452B3D5C" w14:textId="77777777" w:rsidR="00F62594" w:rsidRDefault="00BA6CFC" w:rsidP="00242F70">
            <w:pPr>
              <w:pStyle w:val="ListParagraph"/>
              <w:numPr>
                <w:ilvl w:val="1"/>
                <w:numId w:val="25"/>
              </w:numPr>
              <w:spacing w:after="0" w:line="240" w:lineRule="auto"/>
              <w:textAlignment w:val="baseline"/>
              <w:rPr>
                <w:rFonts w:ascii="Calibri" w:eastAsia="Times New Roman" w:hAnsi="Calibri" w:cs="Calibri"/>
                <w:lang w:eastAsia="en-PH"/>
              </w:rPr>
            </w:pPr>
            <w:r w:rsidRPr="00BA6CFC">
              <w:rPr>
                <w:rFonts w:ascii="Calibri" w:eastAsia="Times New Roman" w:hAnsi="Calibri" w:cs="Calibri"/>
                <w:lang w:eastAsia="en-PH"/>
              </w:rPr>
              <w:t>Applications submitted prior to Monday 1 November 2021 will be assessed against the current Minimum Living Expense table and buffer rate.</w:t>
            </w:r>
          </w:p>
          <w:p w14:paraId="4F76780F" w14:textId="264113E4" w:rsidR="0005077B" w:rsidRPr="0065528D" w:rsidRDefault="0000253A" w:rsidP="0065528D">
            <w:pPr>
              <w:pStyle w:val="ListParagraph"/>
              <w:numPr>
                <w:ilvl w:val="1"/>
                <w:numId w:val="25"/>
              </w:numPr>
              <w:rPr>
                <w:rFonts w:ascii="Calibri" w:eastAsia="Times New Roman" w:hAnsi="Calibri" w:cs="Calibri"/>
                <w:lang w:eastAsia="en-PH"/>
              </w:rPr>
            </w:pPr>
            <w:r w:rsidRPr="0000253A">
              <w:rPr>
                <w:rFonts w:ascii="Calibri" w:eastAsia="Times New Roman" w:hAnsi="Calibri" w:cs="Calibri"/>
                <w:lang w:eastAsia="en-PH"/>
              </w:rPr>
              <w:t xml:space="preserve">Inflight applications requiring re-assessment after Monday 1 November 2021 will have the new Minimum Living Expense table and buffer rate applied. </w:t>
            </w:r>
          </w:p>
        </w:tc>
      </w:tr>
      <w:tr w:rsidR="00994D2F" w:rsidRPr="007F63CF" w14:paraId="3E4C0801" w14:textId="77777777" w:rsidTr="0071145D">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0976B33D" w14:textId="164B4D8E" w:rsidR="00994D2F" w:rsidRDefault="00994D2F"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2 – Nov</w:t>
            </w:r>
          </w:p>
        </w:tc>
        <w:tc>
          <w:tcPr>
            <w:tcW w:w="1934" w:type="dxa"/>
            <w:vMerge/>
            <w:tcBorders>
              <w:left w:val="single" w:sz="4" w:space="0" w:color="auto"/>
              <w:right w:val="single" w:sz="4" w:space="0" w:color="auto"/>
            </w:tcBorders>
            <w:shd w:val="clear" w:color="auto" w:fill="auto"/>
          </w:tcPr>
          <w:p w14:paraId="29C6D233" w14:textId="77777777" w:rsidR="00994D2F" w:rsidRDefault="00994D2F" w:rsidP="00BD53CC">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562D227B" w14:textId="77777777" w:rsidR="00994D2F" w:rsidRDefault="0065528D" w:rsidP="00510C4E">
            <w:pPr>
              <w:pStyle w:val="ListParagraph"/>
              <w:numPr>
                <w:ilvl w:val="0"/>
                <w:numId w:val="25"/>
              </w:numPr>
              <w:spacing w:after="0" w:line="240" w:lineRule="auto"/>
              <w:textAlignment w:val="baseline"/>
              <w:rPr>
                <w:rFonts w:ascii="Calibri" w:eastAsia="Times New Roman" w:hAnsi="Calibri" w:cs="Calibri"/>
                <w:b/>
                <w:bCs/>
                <w:lang w:eastAsia="en-PH"/>
              </w:rPr>
            </w:pPr>
            <w:r w:rsidRPr="0065528D">
              <w:rPr>
                <w:rFonts w:ascii="Calibri" w:eastAsia="Times New Roman" w:hAnsi="Calibri" w:cs="Calibri"/>
                <w:b/>
                <w:bCs/>
                <w:lang w:eastAsia="en-PH"/>
              </w:rPr>
              <w:t>Changes to home lending interest rates</w:t>
            </w:r>
          </w:p>
          <w:p w14:paraId="70433067" w14:textId="606D0479" w:rsidR="00A624BA" w:rsidRDefault="00850415" w:rsidP="00A624BA">
            <w:pPr>
              <w:pStyle w:val="ListParagraph"/>
              <w:numPr>
                <w:ilvl w:val="1"/>
                <w:numId w:val="25"/>
              </w:numPr>
              <w:spacing w:after="0" w:line="240" w:lineRule="auto"/>
              <w:textAlignment w:val="baseline"/>
              <w:rPr>
                <w:rFonts w:ascii="Calibri" w:eastAsia="Times New Roman" w:hAnsi="Calibri" w:cs="Calibri"/>
                <w:lang w:eastAsia="en-PH"/>
              </w:rPr>
            </w:pPr>
            <w:r w:rsidRPr="00850415">
              <w:rPr>
                <w:rFonts w:ascii="Calibri" w:eastAsia="Times New Roman" w:hAnsi="Calibri" w:cs="Calibri"/>
                <w:lang w:eastAsia="en-PH"/>
              </w:rPr>
              <w:t>Suncorp is changing select Back to Basics Variable and Fixed Interest Rates in response to the dynamic home lending environment.</w:t>
            </w:r>
          </w:p>
          <w:p w14:paraId="06F5F76F" w14:textId="33E64CEA" w:rsidR="00F60D9C" w:rsidRPr="00F60D9C" w:rsidRDefault="00F60D9C" w:rsidP="00F60D9C">
            <w:pPr>
              <w:pStyle w:val="ListParagraph"/>
              <w:numPr>
                <w:ilvl w:val="1"/>
                <w:numId w:val="25"/>
              </w:numPr>
              <w:spacing w:after="0" w:line="240" w:lineRule="auto"/>
              <w:textAlignment w:val="baseline"/>
              <w:rPr>
                <w:rFonts w:ascii="Calibri" w:eastAsia="Times New Roman" w:hAnsi="Calibri" w:cs="Calibri"/>
                <w:lang w:eastAsia="en-PH"/>
              </w:rPr>
            </w:pPr>
            <w:r w:rsidRPr="00F60D9C">
              <w:rPr>
                <w:rFonts w:ascii="Calibri" w:eastAsia="Times New Roman" w:hAnsi="Calibri" w:cs="Calibri"/>
                <w:lang w:eastAsia="en-PH"/>
              </w:rPr>
              <w:t xml:space="preserve">Amended discounts for </w:t>
            </w:r>
            <w:r w:rsidR="000C629B" w:rsidRPr="00F60D9C">
              <w:rPr>
                <w:rFonts w:ascii="Calibri" w:eastAsia="Times New Roman" w:hAnsi="Calibri" w:cs="Calibri"/>
                <w:lang w:eastAsia="en-PH"/>
              </w:rPr>
              <w:t>Back-to-Basics</w:t>
            </w:r>
            <w:r w:rsidRPr="00F60D9C">
              <w:rPr>
                <w:rFonts w:ascii="Calibri" w:eastAsia="Times New Roman" w:hAnsi="Calibri" w:cs="Calibri"/>
                <w:lang w:eastAsia="en-PH"/>
              </w:rPr>
              <w:t xml:space="preserve"> Special Offers, resulting in a decrease to impacted interest rates. </w:t>
            </w:r>
          </w:p>
          <w:p w14:paraId="51518DEB" w14:textId="1B9E5CB9" w:rsidR="00F60D9C" w:rsidRPr="00F60D9C" w:rsidRDefault="00F60D9C" w:rsidP="00F60D9C">
            <w:pPr>
              <w:pStyle w:val="ListParagraph"/>
              <w:numPr>
                <w:ilvl w:val="1"/>
                <w:numId w:val="25"/>
              </w:numPr>
              <w:spacing w:after="0" w:line="240" w:lineRule="auto"/>
              <w:textAlignment w:val="baseline"/>
              <w:rPr>
                <w:rFonts w:ascii="Calibri" w:eastAsia="Times New Roman" w:hAnsi="Calibri" w:cs="Calibri"/>
                <w:lang w:eastAsia="en-PH"/>
              </w:rPr>
            </w:pPr>
            <w:r w:rsidRPr="00F60D9C">
              <w:rPr>
                <w:rFonts w:ascii="Calibri" w:eastAsia="Times New Roman" w:hAnsi="Calibri" w:cs="Calibri"/>
                <w:lang w:eastAsia="en-PH"/>
              </w:rPr>
              <w:t xml:space="preserve">Increase in the base rate of Fixed Rates, resulting in an increase to impacted interest rates. </w:t>
            </w:r>
          </w:p>
          <w:p w14:paraId="4B7ABA5B" w14:textId="268EDDC2" w:rsidR="00A624BA" w:rsidRPr="00A624BA" w:rsidRDefault="00A624BA" w:rsidP="00A624BA">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4" w:history="1">
              <w:r w:rsidRPr="00A70436">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Suncorp updates</w:t>
            </w:r>
          </w:p>
        </w:tc>
      </w:tr>
      <w:tr w:rsidR="00FE4A77" w:rsidRPr="007F63CF" w14:paraId="4742963C" w14:textId="77777777" w:rsidTr="00EE338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94B1896" w14:textId="3AA38F91" w:rsidR="00FE4A77" w:rsidRDefault="00EE78D6"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29 - Oct</w:t>
            </w:r>
          </w:p>
        </w:tc>
        <w:tc>
          <w:tcPr>
            <w:tcW w:w="1934" w:type="dxa"/>
            <w:tcBorders>
              <w:top w:val="single" w:sz="4" w:space="0" w:color="auto"/>
              <w:left w:val="single" w:sz="6" w:space="0" w:color="000000"/>
              <w:bottom w:val="single" w:sz="4" w:space="0" w:color="auto"/>
              <w:right w:val="single" w:sz="6" w:space="0" w:color="000000"/>
            </w:tcBorders>
            <w:shd w:val="clear" w:color="auto" w:fill="auto"/>
          </w:tcPr>
          <w:p w14:paraId="60FB05BC" w14:textId="048DBE43" w:rsidR="00FE4A77" w:rsidRDefault="00FE4A77"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Virgin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1FF821B" w14:textId="77777777" w:rsidR="007D5339" w:rsidRDefault="00CF56CF" w:rsidP="00CF56CF">
            <w:pPr>
              <w:pStyle w:val="ListParagraph"/>
              <w:numPr>
                <w:ilvl w:val="0"/>
                <w:numId w:val="23"/>
              </w:numPr>
              <w:spacing w:after="0" w:line="240" w:lineRule="auto"/>
              <w:textAlignment w:val="baseline"/>
              <w:rPr>
                <w:rFonts w:ascii="Calibri" w:eastAsia="Times New Roman" w:hAnsi="Calibri" w:cs="Calibri"/>
                <w:b/>
                <w:bCs/>
                <w:lang w:eastAsia="en-PH"/>
              </w:rPr>
            </w:pPr>
            <w:r w:rsidRPr="00CF56CF">
              <w:rPr>
                <w:rFonts w:ascii="Calibri" w:eastAsia="Times New Roman" w:hAnsi="Calibri" w:cs="Calibri"/>
                <w:b/>
                <w:bCs/>
                <w:lang w:eastAsia="en-PH"/>
              </w:rPr>
              <w:t>Increase to Mortgage Serviceability Buffer</w:t>
            </w:r>
          </w:p>
          <w:p w14:paraId="3B9FEC61" w14:textId="77777777" w:rsidR="003265E5" w:rsidRPr="000B1C1E" w:rsidRDefault="005D06D1" w:rsidP="005D06D1">
            <w:pPr>
              <w:pStyle w:val="ListParagraph"/>
              <w:numPr>
                <w:ilvl w:val="1"/>
                <w:numId w:val="23"/>
              </w:numPr>
              <w:spacing w:after="0" w:line="240" w:lineRule="auto"/>
              <w:textAlignment w:val="baseline"/>
              <w:rPr>
                <w:rFonts w:ascii="Calibri" w:eastAsia="Times New Roman" w:hAnsi="Calibri" w:cs="Calibri"/>
                <w:lang w:eastAsia="en-PH"/>
              </w:rPr>
            </w:pPr>
            <w:r w:rsidRPr="000B1C1E">
              <w:rPr>
                <w:rFonts w:ascii="Calibri" w:eastAsia="Times New Roman" w:hAnsi="Calibri" w:cs="Calibri"/>
                <w:lang w:eastAsia="en-PH"/>
              </w:rPr>
              <w:t>Virgin Money is increasing its mortgage serviceability buffer to 3.00 per cent for all home lending applications submitted on or after Friday, 29 October 2021</w:t>
            </w:r>
          </w:p>
          <w:p w14:paraId="769497E2" w14:textId="77777777" w:rsidR="005D06D1" w:rsidRPr="000B1C1E" w:rsidRDefault="00501867" w:rsidP="005D06D1">
            <w:pPr>
              <w:pStyle w:val="ListParagraph"/>
              <w:numPr>
                <w:ilvl w:val="1"/>
                <w:numId w:val="23"/>
              </w:numPr>
              <w:spacing w:after="0" w:line="240" w:lineRule="auto"/>
              <w:textAlignment w:val="baseline"/>
              <w:rPr>
                <w:rFonts w:ascii="Calibri" w:eastAsia="Times New Roman" w:hAnsi="Calibri" w:cs="Calibri"/>
                <w:lang w:eastAsia="en-PH"/>
              </w:rPr>
            </w:pPr>
            <w:r w:rsidRPr="000B1C1E">
              <w:rPr>
                <w:rFonts w:ascii="Calibri" w:eastAsia="Times New Roman" w:hAnsi="Calibri" w:cs="Calibri"/>
                <w:lang w:eastAsia="en-PH"/>
              </w:rPr>
              <w:t>This represents a 0.50 per cent increase to the current 2.50 per cent buffer</w:t>
            </w:r>
          </w:p>
          <w:p w14:paraId="60AD1DFD" w14:textId="77777777" w:rsidR="00666D9D" w:rsidRPr="000B1C1E" w:rsidRDefault="00666D9D" w:rsidP="001A1B98">
            <w:pPr>
              <w:pStyle w:val="ListParagraph"/>
              <w:numPr>
                <w:ilvl w:val="1"/>
                <w:numId w:val="23"/>
              </w:numPr>
              <w:spacing w:after="0" w:line="240" w:lineRule="auto"/>
              <w:textAlignment w:val="baseline"/>
              <w:rPr>
                <w:rFonts w:ascii="Calibri" w:eastAsia="Times New Roman" w:hAnsi="Calibri" w:cs="Calibri"/>
                <w:lang w:eastAsia="en-PH"/>
              </w:rPr>
            </w:pPr>
            <w:r w:rsidRPr="000B1C1E">
              <w:rPr>
                <w:rFonts w:ascii="Calibri" w:eastAsia="Times New Roman" w:hAnsi="Calibri" w:cs="Calibri"/>
                <w:lang w:eastAsia="en-PH"/>
              </w:rPr>
              <w:t>There will be no change to the current</w:t>
            </w:r>
            <w:r w:rsidR="001A1B98" w:rsidRPr="000B1C1E">
              <w:rPr>
                <w:rFonts w:ascii="Calibri" w:eastAsia="Times New Roman" w:hAnsi="Calibri" w:cs="Calibri"/>
                <w:lang w:eastAsia="en-PH"/>
              </w:rPr>
              <w:t xml:space="preserve"> </w:t>
            </w:r>
            <w:r w:rsidRPr="000B1C1E">
              <w:rPr>
                <w:rFonts w:ascii="Calibri" w:eastAsia="Times New Roman" w:hAnsi="Calibri" w:cs="Calibri"/>
                <w:lang w:eastAsia="en-PH"/>
              </w:rPr>
              <w:t>serviceability floor rates</w:t>
            </w:r>
          </w:p>
          <w:p w14:paraId="1917F5EF" w14:textId="29A8C717" w:rsidR="00D811E9" w:rsidRPr="00CF56CF" w:rsidRDefault="00BB55D0" w:rsidP="001A1B98">
            <w:pPr>
              <w:pStyle w:val="ListParagraph"/>
              <w:numPr>
                <w:ilvl w:val="1"/>
                <w:numId w:val="23"/>
              </w:numPr>
              <w:spacing w:after="0" w:line="240" w:lineRule="auto"/>
              <w:textAlignment w:val="baseline"/>
              <w:rPr>
                <w:rFonts w:ascii="Calibri" w:eastAsia="Times New Roman" w:hAnsi="Calibri" w:cs="Calibri"/>
                <w:b/>
                <w:bCs/>
                <w:lang w:eastAsia="en-PH"/>
              </w:rPr>
            </w:pPr>
            <w:r w:rsidRPr="000B1C1E">
              <w:rPr>
                <w:rFonts w:ascii="Calibri" w:eastAsia="Times New Roman" w:hAnsi="Calibri" w:cs="Calibri"/>
                <w:lang w:eastAsia="en-PH"/>
              </w:rPr>
              <w:t>The change will be effective for assessment of serviceability for all applications submitted on or after Friday, 29 October 2021</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99736E"/>
    <w:multiLevelType w:val="hybridMultilevel"/>
    <w:tmpl w:val="0CCC468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FF434B"/>
    <w:multiLevelType w:val="hybridMultilevel"/>
    <w:tmpl w:val="8E340CA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788102B"/>
    <w:multiLevelType w:val="hybridMultilevel"/>
    <w:tmpl w:val="F90AA45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881A50"/>
    <w:multiLevelType w:val="hybridMultilevel"/>
    <w:tmpl w:val="5742EF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D06D82"/>
    <w:multiLevelType w:val="hybridMultilevel"/>
    <w:tmpl w:val="B45223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47F48B7"/>
    <w:multiLevelType w:val="hybridMultilevel"/>
    <w:tmpl w:val="91CE12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020A0D"/>
    <w:multiLevelType w:val="hybridMultilevel"/>
    <w:tmpl w:val="809441D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154395"/>
    <w:multiLevelType w:val="hybridMultilevel"/>
    <w:tmpl w:val="F6DAB90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BF16B8"/>
    <w:multiLevelType w:val="hybridMultilevel"/>
    <w:tmpl w:val="4E1621F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1"/>
  </w:num>
  <w:num w:numId="4">
    <w:abstractNumId w:val="7"/>
  </w:num>
  <w:num w:numId="5">
    <w:abstractNumId w:val="16"/>
  </w:num>
  <w:num w:numId="6">
    <w:abstractNumId w:val="22"/>
  </w:num>
  <w:num w:numId="7">
    <w:abstractNumId w:val="14"/>
  </w:num>
  <w:num w:numId="8">
    <w:abstractNumId w:val="23"/>
  </w:num>
  <w:num w:numId="9">
    <w:abstractNumId w:val="4"/>
  </w:num>
  <w:num w:numId="10">
    <w:abstractNumId w:val="18"/>
  </w:num>
  <w:num w:numId="11">
    <w:abstractNumId w:val="29"/>
  </w:num>
  <w:num w:numId="12">
    <w:abstractNumId w:val="20"/>
  </w:num>
  <w:num w:numId="13">
    <w:abstractNumId w:val="28"/>
  </w:num>
  <w:num w:numId="14">
    <w:abstractNumId w:val="24"/>
  </w:num>
  <w:num w:numId="15">
    <w:abstractNumId w:val="5"/>
  </w:num>
  <w:num w:numId="16">
    <w:abstractNumId w:val="25"/>
  </w:num>
  <w:num w:numId="17">
    <w:abstractNumId w:val="0"/>
  </w:num>
  <w:num w:numId="18">
    <w:abstractNumId w:val="6"/>
  </w:num>
  <w:num w:numId="19">
    <w:abstractNumId w:val="15"/>
  </w:num>
  <w:num w:numId="20">
    <w:abstractNumId w:val="10"/>
  </w:num>
  <w:num w:numId="21">
    <w:abstractNumId w:val="26"/>
  </w:num>
  <w:num w:numId="22">
    <w:abstractNumId w:val="8"/>
  </w:num>
  <w:num w:numId="23">
    <w:abstractNumId w:val="30"/>
  </w:num>
  <w:num w:numId="24">
    <w:abstractNumId w:val="19"/>
  </w:num>
  <w:num w:numId="25">
    <w:abstractNumId w:val="3"/>
  </w:num>
  <w:num w:numId="26">
    <w:abstractNumId w:val="2"/>
  </w:num>
  <w:num w:numId="27">
    <w:abstractNumId w:val="11"/>
  </w:num>
  <w:num w:numId="28">
    <w:abstractNumId w:val="13"/>
  </w:num>
  <w:num w:numId="29">
    <w:abstractNumId w:val="1"/>
  </w:num>
  <w:num w:numId="30">
    <w:abstractNumId w:val="2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253A"/>
    <w:rsid w:val="0000355B"/>
    <w:rsid w:val="00016087"/>
    <w:rsid w:val="00027D06"/>
    <w:rsid w:val="00033E3E"/>
    <w:rsid w:val="000503FD"/>
    <w:rsid w:val="0005077B"/>
    <w:rsid w:val="000554DD"/>
    <w:rsid w:val="00060C8B"/>
    <w:rsid w:val="000670B7"/>
    <w:rsid w:val="00074A34"/>
    <w:rsid w:val="00075B6C"/>
    <w:rsid w:val="000778A8"/>
    <w:rsid w:val="000816DF"/>
    <w:rsid w:val="0008625C"/>
    <w:rsid w:val="00092541"/>
    <w:rsid w:val="00095C78"/>
    <w:rsid w:val="0009780D"/>
    <w:rsid w:val="00097874"/>
    <w:rsid w:val="000A43C1"/>
    <w:rsid w:val="000A48FB"/>
    <w:rsid w:val="000A6098"/>
    <w:rsid w:val="000B1C1E"/>
    <w:rsid w:val="000B274B"/>
    <w:rsid w:val="000B65B8"/>
    <w:rsid w:val="000C1778"/>
    <w:rsid w:val="000C3DDD"/>
    <w:rsid w:val="000C629B"/>
    <w:rsid w:val="000D5195"/>
    <w:rsid w:val="000F41E5"/>
    <w:rsid w:val="000F6BDD"/>
    <w:rsid w:val="0010068B"/>
    <w:rsid w:val="00101E91"/>
    <w:rsid w:val="00102660"/>
    <w:rsid w:val="00105C7D"/>
    <w:rsid w:val="00106586"/>
    <w:rsid w:val="0011285C"/>
    <w:rsid w:val="0011459C"/>
    <w:rsid w:val="001149CE"/>
    <w:rsid w:val="00122381"/>
    <w:rsid w:val="001417FD"/>
    <w:rsid w:val="00141AA1"/>
    <w:rsid w:val="00143ABF"/>
    <w:rsid w:val="001537C0"/>
    <w:rsid w:val="001539BA"/>
    <w:rsid w:val="001561C6"/>
    <w:rsid w:val="00162ABA"/>
    <w:rsid w:val="00166E55"/>
    <w:rsid w:val="00172EC5"/>
    <w:rsid w:val="00174387"/>
    <w:rsid w:val="00175B77"/>
    <w:rsid w:val="001823E2"/>
    <w:rsid w:val="00190D53"/>
    <w:rsid w:val="0019590C"/>
    <w:rsid w:val="001A1B98"/>
    <w:rsid w:val="001B076D"/>
    <w:rsid w:val="001C30D8"/>
    <w:rsid w:val="001C56EB"/>
    <w:rsid w:val="001D4DDA"/>
    <w:rsid w:val="001D5747"/>
    <w:rsid w:val="001E06AB"/>
    <w:rsid w:val="001F59E3"/>
    <w:rsid w:val="00201CA1"/>
    <w:rsid w:val="00205FB9"/>
    <w:rsid w:val="0021230A"/>
    <w:rsid w:val="0021736D"/>
    <w:rsid w:val="002247B4"/>
    <w:rsid w:val="00225C92"/>
    <w:rsid w:val="00227F8B"/>
    <w:rsid w:val="00230634"/>
    <w:rsid w:val="002306D6"/>
    <w:rsid w:val="00233157"/>
    <w:rsid w:val="002336EE"/>
    <w:rsid w:val="00234E30"/>
    <w:rsid w:val="0023558D"/>
    <w:rsid w:val="00242F70"/>
    <w:rsid w:val="00243821"/>
    <w:rsid w:val="00244DA7"/>
    <w:rsid w:val="00245E73"/>
    <w:rsid w:val="00245EB1"/>
    <w:rsid w:val="00247D29"/>
    <w:rsid w:val="00263C71"/>
    <w:rsid w:val="00293305"/>
    <w:rsid w:val="00293815"/>
    <w:rsid w:val="0029468E"/>
    <w:rsid w:val="002A4D21"/>
    <w:rsid w:val="002B0C17"/>
    <w:rsid w:val="002B30B8"/>
    <w:rsid w:val="002C4564"/>
    <w:rsid w:val="002E398B"/>
    <w:rsid w:val="002E3F01"/>
    <w:rsid w:val="002F2042"/>
    <w:rsid w:val="002F7945"/>
    <w:rsid w:val="003105E2"/>
    <w:rsid w:val="00314662"/>
    <w:rsid w:val="003263FD"/>
    <w:rsid w:val="003265E5"/>
    <w:rsid w:val="00326B54"/>
    <w:rsid w:val="003359B7"/>
    <w:rsid w:val="00337435"/>
    <w:rsid w:val="00340A3E"/>
    <w:rsid w:val="003454CB"/>
    <w:rsid w:val="00347B23"/>
    <w:rsid w:val="00351E4D"/>
    <w:rsid w:val="00352271"/>
    <w:rsid w:val="003548BE"/>
    <w:rsid w:val="00370E57"/>
    <w:rsid w:val="003727F9"/>
    <w:rsid w:val="00374E82"/>
    <w:rsid w:val="00385999"/>
    <w:rsid w:val="003A2BC6"/>
    <w:rsid w:val="003A4290"/>
    <w:rsid w:val="003A442E"/>
    <w:rsid w:val="003A4B56"/>
    <w:rsid w:val="003B6BF7"/>
    <w:rsid w:val="003C6D79"/>
    <w:rsid w:val="003E2248"/>
    <w:rsid w:val="003E2F2D"/>
    <w:rsid w:val="003E3564"/>
    <w:rsid w:val="003E6CDE"/>
    <w:rsid w:val="003E7DFE"/>
    <w:rsid w:val="004046FD"/>
    <w:rsid w:val="004123AB"/>
    <w:rsid w:val="00421002"/>
    <w:rsid w:val="004221A0"/>
    <w:rsid w:val="004231C6"/>
    <w:rsid w:val="004234FE"/>
    <w:rsid w:val="004240BC"/>
    <w:rsid w:val="004303AB"/>
    <w:rsid w:val="00437E47"/>
    <w:rsid w:val="0044159D"/>
    <w:rsid w:val="00452B99"/>
    <w:rsid w:val="004537E9"/>
    <w:rsid w:val="004539AA"/>
    <w:rsid w:val="00456F2A"/>
    <w:rsid w:val="00463F1D"/>
    <w:rsid w:val="004659E3"/>
    <w:rsid w:val="0046772B"/>
    <w:rsid w:val="0047229B"/>
    <w:rsid w:val="00473A1B"/>
    <w:rsid w:val="00473A5A"/>
    <w:rsid w:val="00477FEB"/>
    <w:rsid w:val="00484639"/>
    <w:rsid w:val="00486DED"/>
    <w:rsid w:val="004871FB"/>
    <w:rsid w:val="00494444"/>
    <w:rsid w:val="004946A0"/>
    <w:rsid w:val="004947AE"/>
    <w:rsid w:val="004966E7"/>
    <w:rsid w:val="004A2BDA"/>
    <w:rsid w:val="004A36EB"/>
    <w:rsid w:val="004A61E5"/>
    <w:rsid w:val="004A65F7"/>
    <w:rsid w:val="004B036C"/>
    <w:rsid w:val="004B03A3"/>
    <w:rsid w:val="004B1551"/>
    <w:rsid w:val="004B3B0E"/>
    <w:rsid w:val="004C150F"/>
    <w:rsid w:val="004D1803"/>
    <w:rsid w:val="004D48DD"/>
    <w:rsid w:val="004E2734"/>
    <w:rsid w:val="004E779C"/>
    <w:rsid w:val="004F2F4A"/>
    <w:rsid w:val="004F400D"/>
    <w:rsid w:val="004F78BD"/>
    <w:rsid w:val="00501867"/>
    <w:rsid w:val="00505AF2"/>
    <w:rsid w:val="00510B98"/>
    <w:rsid w:val="00510C4E"/>
    <w:rsid w:val="00516585"/>
    <w:rsid w:val="005243F9"/>
    <w:rsid w:val="005259F7"/>
    <w:rsid w:val="00530F25"/>
    <w:rsid w:val="005321CD"/>
    <w:rsid w:val="005371DC"/>
    <w:rsid w:val="00541067"/>
    <w:rsid w:val="005410F9"/>
    <w:rsid w:val="00550781"/>
    <w:rsid w:val="00551098"/>
    <w:rsid w:val="00551BE8"/>
    <w:rsid w:val="00553EEB"/>
    <w:rsid w:val="005626D7"/>
    <w:rsid w:val="00566376"/>
    <w:rsid w:val="005675DA"/>
    <w:rsid w:val="00571A68"/>
    <w:rsid w:val="005738C4"/>
    <w:rsid w:val="0058615E"/>
    <w:rsid w:val="0059521D"/>
    <w:rsid w:val="005A1859"/>
    <w:rsid w:val="005B33B1"/>
    <w:rsid w:val="005B564B"/>
    <w:rsid w:val="005B5E46"/>
    <w:rsid w:val="005B6C27"/>
    <w:rsid w:val="005C2A86"/>
    <w:rsid w:val="005D06D1"/>
    <w:rsid w:val="005D0774"/>
    <w:rsid w:val="005D3F52"/>
    <w:rsid w:val="005D4946"/>
    <w:rsid w:val="005D6DBF"/>
    <w:rsid w:val="005E0E18"/>
    <w:rsid w:val="005E2B33"/>
    <w:rsid w:val="005E5D2A"/>
    <w:rsid w:val="005F2638"/>
    <w:rsid w:val="005F7067"/>
    <w:rsid w:val="00611545"/>
    <w:rsid w:val="00615D98"/>
    <w:rsid w:val="00620A9C"/>
    <w:rsid w:val="00630043"/>
    <w:rsid w:val="00634830"/>
    <w:rsid w:val="006352EA"/>
    <w:rsid w:val="006452DD"/>
    <w:rsid w:val="0065528D"/>
    <w:rsid w:val="00657DC2"/>
    <w:rsid w:val="0066495C"/>
    <w:rsid w:val="00665583"/>
    <w:rsid w:val="00666D9D"/>
    <w:rsid w:val="00667591"/>
    <w:rsid w:val="00670708"/>
    <w:rsid w:val="0068282A"/>
    <w:rsid w:val="006840E0"/>
    <w:rsid w:val="0068498E"/>
    <w:rsid w:val="00695DAA"/>
    <w:rsid w:val="0069760A"/>
    <w:rsid w:val="006A3069"/>
    <w:rsid w:val="006A6B08"/>
    <w:rsid w:val="006B7F01"/>
    <w:rsid w:val="006C14D7"/>
    <w:rsid w:val="006C2D30"/>
    <w:rsid w:val="006D2A00"/>
    <w:rsid w:val="006E0FA1"/>
    <w:rsid w:val="006E7A80"/>
    <w:rsid w:val="006F68BE"/>
    <w:rsid w:val="006F703A"/>
    <w:rsid w:val="00702D6B"/>
    <w:rsid w:val="00703365"/>
    <w:rsid w:val="00705720"/>
    <w:rsid w:val="00705E97"/>
    <w:rsid w:val="00710027"/>
    <w:rsid w:val="007225E1"/>
    <w:rsid w:val="007246F0"/>
    <w:rsid w:val="00727F59"/>
    <w:rsid w:val="0073156F"/>
    <w:rsid w:val="00732A94"/>
    <w:rsid w:val="007366A0"/>
    <w:rsid w:val="007373AD"/>
    <w:rsid w:val="00737BF7"/>
    <w:rsid w:val="00737F74"/>
    <w:rsid w:val="00743E79"/>
    <w:rsid w:val="00752E92"/>
    <w:rsid w:val="00756B01"/>
    <w:rsid w:val="00760715"/>
    <w:rsid w:val="007613DC"/>
    <w:rsid w:val="0076490A"/>
    <w:rsid w:val="00765030"/>
    <w:rsid w:val="00771E27"/>
    <w:rsid w:val="00773091"/>
    <w:rsid w:val="007849C3"/>
    <w:rsid w:val="00785589"/>
    <w:rsid w:val="00787860"/>
    <w:rsid w:val="007A00B9"/>
    <w:rsid w:val="007B0C70"/>
    <w:rsid w:val="007C234C"/>
    <w:rsid w:val="007D0C65"/>
    <w:rsid w:val="007D5339"/>
    <w:rsid w:val="007D5AFB"/>
    <w:rsid w:val="007D5B17"/>
    <w:rsid w:val="007D75BB"/>
    <w:rsid w:val="007E04DB"/>
    <w:rsid w:val="007E0ACA"/>
    <w:rsid w:val="007E426B"/>
    <w:rsid w:val="007E6216"/>
    <w:rsid w:val="007E7A45"/>
    <w:rsid w:val="007E7B49"/>
    <w:rsid w:val="007F3989"/>
    <w:rsid w:val="007F63CF"/>
    <w:rsid w:val="00800CEB"/>
    <w:rsid w:val="008030F7"/>
    <w:rsid w:val="00804424"/>
    <w:rsid w:val="00805336"/>
    <w:rsid w:val="00806265"/>
    <w:rsid w:val="0081696E"/>
    <w:rsid w:val="00822324"/>
    <w:rsid w:val="00823949"/>
    <w:rsid w:val="00827694"/>
    <w:rsid w:val="008377EC"/>
    <w:rsid w:val="008434FB"/>
    <w:rsid w:val="008466D5"/>
    <w:rsid w:val="00850415"/>
    <w:rsid w:val="0085585C"/>
    <w:rsid w:val="008575D1"/>
    <w:rsid w:val="00863BF5"/>
    <w:rsid w:val="00867FD7"/>
    <w:rsid w:val="008725EF"/>
    <w:rsid w:val="00872E82"/>
    <w:rsid w:val="00874BAC"/>
    <w:rsid w:val="00883584"/>
    <w:rsid w:val="00885A05"/>
    <w:rsid w:val="00891B9D"/>
    <w:rsid w:val="00892497"/>
    <w:rsid w:val="00893485"/>
    <w:rsid w:val="00894EA1"/>
    <w:rsid w:val="0089746F"/>
    <w:rsid w:val="008A002A"/>
    <w:rsid w:val="008A0721"/>
    <w:rsid w:val="008A0863"/>
    <w:rsid w:val="008A222A"/>
    <w:rsid w:val="008A3A63"/>
    <w:rsid w:val="008A6D89"/>
    <w:rsid w:val="008B6AFD"/>
    <w:rsid w:val="008B6E82"/>
    <w:rsid w:val="008C0EC6"/>
    <w:rsid w:val="008C1B0B"/>
    <w:rsid w:val="008C1B67"/>
    <w:rsid w:val="008D4BFD"/>
    <w:rsid w:val="008D515C"/>
    <w:rsid w:val="008D51C1"/>
    <w:rsid w:val="008D63F0"/>
    <w:rsid w:val="008D714E"/>
    <w:rsid w:val="008D77CD"/>
    <w:rsid w:val="008E43A5"/>
    <w:rsid w:val="008F093E"/>
    <w:rsid w:val="008F0CA7"/>
    <w:rsid w:val="008F1E08"/>
    <w:rsid w:val="008F3C01"/>
    <w:rsid w:val="00900761"/>
    <w:rsid w:val="0090337D"/>
    <w:rsid w:val="00903B68"/>
    <w:rsid w:val="009118BA"/>
    <w:rsid w:val="0091284F"/>
    <w:rsid w:val="00914903"/>
    <w:rsid w:val="00916D74"/>
    <w:rsid w:val="00931713"/>
    <w:rsid w:val="00933343"/>
    <w:rsid w:val="00934A65"/>
    <w:rsid w:val="009446E0"/>
    <w:rsid w:val="0095201A"/>
    <w:rsid w:val="0095304A"/>
    <w:rsid w:val="00955BDC"/>
    <w:rsid w:val="0097005D"/>
    <w:rsid w:val="009716F6"/>
    <w:rsid w:val="00976615"/>
    <w:rsid w:val="00977CAE"/>
    <w:rsid w:val="009801F0"/>
    <w:rsid w:val="00984D9F"/>
    <w:rsid w:val="00986875"/>
    <w:rsid w:val="00987120"/>
    <w:rsid w:val="00991E4C"/>
    <w:rsid w:val="00993AC0"/>
    <w:rsid w:val="00994D2F"/>
    <w:rsid w:val="009A22C0"/>
    <w:rsid w:val="009A5EE7"/>
    <w:rsid w:val="009B61A7"/>
    <w:rsid w:val="009B6941"/>
    <w:rsid w:val="009C02AB"/>
    <w:rsid w:val="009D4812"/>
    <w:rsid w:val="009D4B09"/>
    <w:rsid w:val="009D7A7C"/>
    <w:rsid w:val="009E19F8"/>
    <w:rsid w:val="009E2C11"/>
    <w:rsid w:val="009E2E0A"/>
    <w:rsid w:val="009E5BD4"/>
    <w:rsid w:val="009E7D53"/>
    <w:rsid w:val="009F19B0"/>
    <w:rsid w:val="00A01FF3"/>
    <w:rsid w:val="00A10D6A"/>
    <w:rsid w:val="00A21306"/>
    <w:rsid w:val="00A233C4"/>
    <w:rsid w:val="00A247BC"/>
    <w:rsid w:val="00A27353"/>
    <w:rsid w:val="00A328AE"/>
    <w:rsid w:val="00A454E1"/>
    <w:rsid w:val="00A5013A"/>
    <w:rsid w:val="00A518B5"/>
    <w:rsid w:val="00A54E58"/>
    <w:rsid w:val="00A624BA"/>
    <w:rsid w:val="00A647EC"/>
    <w:rsid w:val="00A700DF"/>
    <w:rsid w:val="00A70436"/>
    <w:rsid w:val="00A727D6"/>
    <w:rsid w:val="00A8633F"/>
    <w:rsid w:val="00A93054"/>
    <w:rsid w:val="00A93257"/>
    <w:rsid w:val="00A9347F"/>
    <w:rsid w:val="00A948AA"/>
    <w:rsid w:val="00A9509F"/>
    <w:rsid w:val="00A960DC"/>
    <w:rsid w:val="00AA008B"/>
    <w:rsid w:val="00AA11C2"/>
    <w:rsid w:val="00AA7389"/>
    <w:rsid w:val="00AA7497"/>
    <w:rsid w:val="00AB1492"/>
    <w:rsid w:val="00AB2819"/>
    <w:rsid w:val="00AB7D42"/>
    <w:rsid w:val="00AC0071"/>
    <w:rsid w:val="00AC3F0E"/>
    <w:rsid w:val="00AD0886"/>
    <w:rsid w:val="00AD2865"/>
    <w:rsid w:val="00AD71DD"/>
    <w:rsid w:val="00AE2B16"/>
    <w:rsid w:val="00AF0499"/>
    <w:rsid w:val="00AF0D28"/>
    <w:rsid w:val="00B0401A"/>
    <w:rsid w:val="00B24C00"/>
    <w:rsid w:val="00B302F0"/>
    <w:rsid w:val="00B308B7"/>
    <w:rsid w:val="00B33174"/>
    <w:rsid w:val="00B36240"/>
    <w:rsid w:val="00B36AEB"/>
    <w:rsid w:val="00B37052"/>
    <w:rsid w:val="00B47B59"/>
    <w:rsid w:val="00B5440E"/>
    <w:rsid w:val="00B62232"/>
    <w:rsid w:val="00B62F75"/>
    <w:rsid w:val="00B63666"/>
    <w:rsid w:val="00B636AA"/>
    <w:rsid w:val="00B64B9B"/>
    <w:rsid w:val="00B712CE"/>
    <w:rsid w:val="00B72AD0"/>
    <w:rsid w:val="00B737C8"/>
    <w:rsid w:val="00B77E00"/>
    <w:rsid w:val="00B8573F"/>
    <w:rsid w:val="00B963F5"/>
    <w:rsid w:val="00BA1FF1"/>
    <w:rsid w:val="00BA321B"/>
    <w:rsid w:val="00BA3D9D"/>
    <w:rsid w:val="00BA6CFC"/>
    <w:rsid w:val="00BB40D7"/>
    <w:rsid w:val="00BB55D0"/>
    <w:rsid w:val="00BB59B2"/>
    <w:rsid w:val="00BB7995"/>
    <w:rsid w:val="00BB7FAD"/>
    <w:rsid w:val="00BC6812"/>
    <w:rsid w:val="00BC6A9E"/>
    <w:rsid w:val="00BC7301"/>
    <w:rsid w:val="00BD1334"/>
    <w:rsid w:val="00BD45BA"/>
    <w:rsid w:val="00BD53CC"/>
    <w:rsid w:val="00BD7720"/>
    <w:rsid w:val="00BE4CCD"/>
    <w:rsid w:val="00BF05F7"/>
    <w:rsid w:val="00BF4A92"/>
    <w:rsid w:val="00BF7AD4"/>
    <w:rsid w:val="00C061A3"/>
    <w:rsid w:val="00C0680B"/>
    <w:rsid w:val="00C131B1"/>
    <w:rsid w:val="00C1331D"/>
    <w:rsid w:val="00C14053"/>
    <w:rsid w:val="00C200B6"/>
    <w:rsid w:val="00C23983"/>
    <w:rsid w:val="00C27104"/>
    <w:rsid w:val="00C33D17"/>
    <w:rsid w:val="00C35B4A"/>
    <w:rsid w:val="00C371A3"/>
    <w:rsid w:val="00C41F11"/>
    <w:rsid w:val="00C51701"/>
    <w:rsid w:val="00C51921"/>
    <w:rsid w:val="00C620D8"/>
    <w:rsid w:val="00C70AF5"/>
    <w:rsid w:val="00C92514"/>
    <w:rsid w:val="00C964C0"/>
    <w:rsid w:val="00CA472B"/>
    <w:rsid w:val="00CA6B2C"/>
    <w:rsid w:val="00CD49CD"/>
    <w:rsid w:val="00CD5AF6"/>
    <w:rsid w:val="00CE7B76"/>
    <w:rsid w:val="00CF0192"/>
    <w:rsid w:val="00CF56CF"/>
    <w:rsid w:val="00CF644F"/>
    <w:rsid w:val="00D05C81"/>
    <w:rsid w:val="00D06D78"/>
    <w:rsid w:val="00D124E6"/>
    <w:rsid w:val="00D1441E"/>
    <w:rsid w:val="00D210ED"/>
    <w:rsid w:val="00D235FF"/>
    <w:rsid w:val="00D27018"/>
    <w:rsid w:val="00D30E1C"/>
    <w:rsid w:val="00D33A51"/>
    <w:rsid w:val="00D34151"/>
    <w:rsid w:val="00D352CC"/>
    <w:rsid w:val="00D3715D"/>
    <w:rsid w:val="00D42188"/>
    <w:rsid w:val="00D4395D"/>
    <w:rsid w:val="00D44490"/>
    <w:rsid w:val="00D4490D"/>
    <w:rsid w:val="00D479F9"/>
    <w:rsid w:val="00D534C2"/>
    <w:rsid w:val="00D537F6"/>
    <w:rsid w:val="00D55FD4"/>
    <w:rsid w:val="00D74DBA"/>
    <w:rsid w:val="00D76040"/>
    <w:rsid w:val="00D7612E"/>
    <w:rsid w:val="00D811E9"/>
    <w:rsid w:val="00D826F5"/>
    <w:rsid w:val="00D83974"/>
    <w:rsid w:val="00D83CA4"/>
    <w:rsid w:val="00D9219D"/>
    <w:rsid w:val="00D93E5F"/>
    <w:rsid w:val="00DA4D4B"/>
    <w:rsid w:val="00DB0767"/>
    <w:rsid w:val="00DB2472"/>
    <w:rsid w:val="00DB370B"/>
    <w:rsid w:val="00DC0B08"/>
    <w:rsid w:val="00DD259C"/>
    <w:rsid w:val="00DE38FE"/>
    <w:rsid w:val="00DF428D"/>
    <w:rsid w:val="00E00156"/>
    <w:rsid w:val="00E016CD"/>
    <w:rsid w:val="00E01FF2"/>
    <w:rsid w:val="00E0348D"/>
    <w:rsid w:val="00E07213"/>
    <w:rsid w:val="00E11BA9"/>
    <w:rsid w:val="00E15B20"/>
    <w:rsid w:val="00E2528C"/>
    <w:rsid w:val="00E267A3"/>
    <w:rsid w:val="00E32CFE"/>
    <w:rsid w:val="00E406D0"/>
    <w:rsid w:val="00E40F69"/>
    <w:rsid w:val="00E424D0"/>
    <w:rsid w:val="00E43E3D"/>
    <w:rsid w:val="00E440B5"/>
    <w:rsid w:val="00E55B1B"/>
    <w:rsid w:val="00E60058"/>
    <w:rsid w:val="00E645E0"/>
    <w:rsid w:val="00E65D5E"/>
    <w:rsid w:val="00E71E41"/>
    <w:rsid w:val="00E75232"/>
    <w:rsid w:val="00E76323"/>
    <w:rsid w:val="00E85C48"/>
    <w:rsid w:val="00E863E9"/>
    <w:rsid w:val="00E87D53"/>
    <w:rsid w:val="00E90CB0"/>
    <w:rsid w:val="00E92838"/>
    <w:rsid w:val="00E9378B"/>
    <w:rsid w:val="00EA27F5"/>
    <w:rsid w:val="00EA2C4C"/>
    <w:rsid w:val="00EA765F"/>
    <w:rsid w:val="00ED079A"/>
    <w:rsid w:val="00ED0D4A"/>
    <w:rsid w:val="00ED3034"/>
    <w:rsid w:val="00ED318F"/>
    <w:rsid w:val="00ED41B9"/>
    <w:rsid w:val="00ED519C"/>
    <w:rsid w:val="00EE2B69"/>
    <w:rsid w:val="00EE3384"/>
    <w:rsid w:val="00EE4411"/>
    <w:rsid w:val="00EE78D6"/>
    <w:rsid w:val="00EF0D74"/>
    <w:rsid w:val="00F0059C"/>
    <w:rsid w:val="00F0119E"/>
    <w:rsid w:val="00F0262D"/>
    <w:rsid w:val="00F04156"/>
    <w:rsid w:val="00F049F2"/>
    <w:rsid w:val="00F04E0C"/>
    <w:rsid w:val="00F064CF"/>
    <w:rsid w:val="00F076F7"/>
    <w:rsid w:val="00F123D9"/>
    <w:rsid w:val="00F141A9"/>
    <w:rsid w:val="00F149D0"/>
    <w:rsid w:val="00F14CA9"/>
    <w:rsid w:val="00F23F0B"/>
    <w:rsid w:val="00F25632"/>
    <w:rsid w:val="00F27464"/>
    <w:rsid w:val="00F34487"/>
    <w:rsid w:val="00F35B00"/>
    <w:rsid w:val="00F36273"/>
    <w:rsid w:val="00F4540C"/>
    <w:rsid w:val="00F45953"/>
    <w:rsid w:val="00F60043"/>
    <w:rsid w:val="00F60D9C"/>
    <w:rsid w:val="00F6250C"/>
    <w:rsid w:val="00F62594"/>
    <w:rsid w:val="00F62D10"/>
    <w:rsid w:val="00F66A26"/>
    <w:rsid w:val="00F75F62"/>
    <w:rsid w:val="00F842F3"/>
    <w:rsid w:val="00F90B08"/>
    <w:rsid w:val="00F937FC"/>
    <w:rsid w:val="00FA5151"/>
    <w:rsid w:val="00FA6547"/>
    <w:rsid w:val="00FA6DA3"/>
    <w:rsid w:val="00FD28A2"/>
    <w:rsid w:val="00FD4EDF"/>
    <w:rsid w:val="00FD5BBF"/>
    <w:rsid w:val="00FE1431"/>
    <w:rsid w:val="00FE1A0C"/>
    <w:rsid w:val="00FE4A77"/>
    <w:rsid w:val="00FE55B0"/>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00802480">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288054354">
      <w:bodyDiv w:val="1"/>
      <w:marLeft w:val="0"/>
      <w:marRight w:val="0"/>
      <w:marTop w:val="0"/>
      <w:marBottom w:val="0"/>
      <w:divBdr>
        <w:top w:val="none" w:sz="0" w:space="0" w:color="auto"/>
        <w:left w:val="none" w:sz="0" w:space="0" w:color="auto"/>
        <w:bottom w:val="none" w:sz="0" w:space="0" w:color="auto"/>
        <w:right w:val="none" w:sz="0" w:space="0" w:color="auto"/>
      </w:divBdr>
    </w:div>
    <w:div w:id="296567918">
      <w:bodyDiv w:val="1"/>
      <w:marLeft w:val="0"/>
      <w:marRight w:val="0"/>
      <w:marTop w:val="0"/>
      <w:marBottom w:val="0"/>
      <w:divBdr>
        <w:top w:val="none" w:sz="0" w:space="0" w:color="auto"/>
        <w:left w:val="none" w:sz="0" w:space="0" w:color="auto"/>
        <w:bottom w:val="none" w:sz="0" w:space="0" w:color="auto"/>
        <w:right w:val="none" w:sz="0" w:space="0" w:color="auto"/>
      </w:divBdr>
    </w:div>
    <w:div w:id="387531952">
      <w:bodyDiv w:val="1"/>
      <w:marLeft w:val="0"/>
      <w:marRight w:val="0"/>
      <w:marTop w:val="0"/>
      <w:marBottom w:val="0"/>
      <w:divBdr>
        <w:top w:val="none" w:sz="0" w:space="0" w:color="auto"/>
        <w:left w:val="none" w:sz="0" w:space="0" w:color="auto"/>
        <w:bottom w:val="none" w:sz="0" w:space="0" w:color="auto"/>
        <w:right w:val="none" w:sz="0" w:space="0" w:color="auto"/>
      </w:divBdr>
    </w:div>
    <w:div w:id="483283647">
      <w:bodyDiv w:val="1"/>
      <w:marLeft w:val="0"/>
      <w:marRight w:val="0"/>
      <w:marTop w:val="0"/>
      <w:marBottom w:val="0"/>
      <w:divBdr>
        <w:top w:val="none" w:sz="0" w:space="0" w:color="auto"/>
        <w:left w:val="none" w:sz="0" w:space="0" w:color="auto"/>
        <w:bottom w:val="none" w:sz="0" w:space="0" w:color="auto"/>
        <w:right w:val="none" w:sz="0" w:space="0" w:color="auto"/>
      </w:divBdr>
    </w:div>
    <w:div w:id="574432450">
      <w:bodyDiv w:val="1"/>
      <w:marLeft w:val="0"/>
      <w:marRight w:val="0"/>
      <w:marTop w:val="0"/>
      <w:marBottom w:val="0"/>
      <w:divBdr>
        <w:top w:val="none" w:sz="0" w:space="0" w:color="auto"/>
        <w:left w:val="none" w:sz="0" w:space="0" w:color="auto"/>
        <w:bottom w:val="none" w:sz="0" w:space="0" w:color="auto"/>
        <w:right w:val="none" w:sz="0" w:space="0" w:color="auto"/>
      </w:divBdr>
    </w:div>
    <w:div w:id="590503878">
      <w:bodyDiv w:val="1"/>
      <w:marLeft w:val="0"/>
      <w:marRight w:val="0"/>
      <w:marTop w:val="0"/>
      <w:marBottom w:val="0"/>
      <w:divBdr>
        <w:top w:val="none" w:sz="0" w:space="0" w:color="auto"/>
        <w:left w:val="none" w:sz="0" w:space="0" w:color="auto"/>
        <w:bottom w:val="none" w:sz="0" w:space="0" w:color="auto"/>
        <w:right w:val="none" w:sz="0" w:space="0" w:color="auto"/>
      </w:divBdr>
      <w:divsChild>
        <w:div w:id="1862015286">
          <w:marLeft w:val="0"/>
          <w:marRight w:val="0"/>
          <w:marTop w:val="0"/>
          <w:marBottom w:val="0"/>
          <w:divBdr>
            <w:top w:val="none" w:sz="0" w:space="0" w:color="auto"/>
            <w:left w:val="none" w:sz="0" w:space="0" w:color="auto"/>
            <w:bottom w:val="none" w:sz="0" w:space="0" w:color="auto"/>
            <w:right w:val="none" w:sz="0" w:space="0" w:color="auto"/>
          </w:divBdr>
        </w:div>
        <w:div w:id="851142076">
          <w:marLeft w:val="0"/>
          <w:marRight w:val="0"/>
          <w:marTop w:val="0"/>
          <w:marBottom w:val="0"/>
          <w:divBdr>
            <w:top w:val="none" w:sz="0" w:space="0" w:color="auto"/>
            <w:left w:val="none" w:sz="0" w:space="0" w:color="auto"/>
            <w:bottom w:val="none" w:sz="0" w:space="0" w:color="auto"/>
            <w:right w:val="none" w:sz="0" w:space="0" w:color="auto"/>
          </w:divBdr>
        </w:div>
        <w:div w:id="189685324">
          <w:marLeft w:val="0"/>
          <w:marRight w:val="0"/>
          <w:marTop w:val="0"/>
          <w:marBottom w:val="0"/>
          <w:divBdr>
            <w:top w:val="none" w:sz="0" w:space="0" w:color="auto"/>
            <w:left w:val="none" w:sz="0" w:space="0" w:color="auto"/>
            <w:bottom w:val="none" w:sz="0" w:space="0" w:color="auto"/>
            <w:right w:val="none" w:sz="0" w:space="0" w:color="auto"/>
          </w:divBdr>
        </w:div>
      </w:divsChild>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89848">
      <w:bodyDiv w:val="1"/>
      <w:marLeft w:val="0"/>
      <w:marRight w:val="0"/>
      <w:marTop w:val="0"/>
      <w:marBottom w:val="0"/>
      <w:divBdr>
        <w:top w:val="none" w:sz="0" w:space="0" w:color="auto"/>
        <w:left w:val="none" w:sz="0" w:space="0" w:color="auto"/>
        <w:bottom w:val="none" w:sz="0" w:space="0" w:color="auto"/>
        <w:right w:val="none" w:sz="0" w:space="0" w:color="auto"/>
      </w:divBdr>
      <w:divsChild>
        <w:div w:id="1228539131">
          <w:marLeft w:val="0"/>
          <w:marRight w:val="0"/>
          <w:marTop w:val="0"/>
          <w:marBottom w:val="0"/>
          <w:divBdr>
            <w:top w:val="none" w:sz="0" w:space="0" w:color="auto"/>
            <w:left w:val="none" w:sz="0" w:space="0" w:color="auto"/>
            <w:bottom w:val="none" w:sz="0" w:space="0" w:color="auto"/>
            <w:right w:val="none" w:sz="0" w:space="0" w:color="auto"/>
          </w:divBdr>
        </w:div>
        <w:div w:id="361828696">
          <w:marLeft w:val="0"/>
          <w:marRight w:val="0"/>
          <w:marTop w:val="0"/>
          <w:marBottom w:val="0"/>
          <w:divBdr>
            <w:top w:val="none" w:sz="0" w:space="0" w:color="auto"/>
            <w:left w:val="none" w:sz="0" w:space="0" w:color="auto"/>
            <w:bottom w:val="none" w:sz="0" w:space="0" w:color="auto"/>
            <w:right w:val="none" w:sz="0" w:space="0" w:color="auto"/>
          </w:divBdr>
        </w:div>
        <w:div w:id="1927416557">
          <w:marLeft w:val="0"/>
          <w:marRight w:val="0"/>
          <w:marTop w:val="0"/>
          <w:marBottom w:val="0"/>
          <w:divBdr>
            <w:top w:val="none" w:sz="0" w:space="0" w:color="auto"/>
            <w:left w:val="none" w:sz="0" w:space="0" w:color="auto"/>
            <w:bottom w:val="none" w:sz="0" w:space="0" w:color="auto"/>
            <w:right w:val="none" w:sz="0" w:space="0" w:color="auto"/>
          </w:divBdr>
        </w:div>
      </w:divsChild>
    </w:div>
    <w:div w:id="957839412">
      <w:bodyDiv w:val="1"/>
      <w:marLeft w:val="0"/>
      <w:marRight w:val="0"/>
      <w:marTop w:val="0"/>
      <w:marBottom w:val="0"/>
      <w:divBdr>
        <w:top w:val="none" w:sz="0" w:space="0" w:color="auto"/>
        <w:left w:val="none" w:sz="0" w:space="0" w:color="auto"/>
        <w:bottom w:val="none" w:sz="0" w:space="0" w:color="auto"/>
        <w:right w:val="none" w:sz="0" w:space="0" w:color="auto"/>
      </w:divBdr>
      <w:divsChild>
        <w:div w:id="708803688">
          <w:marLeft w:val="0"/>
          <w:marRight w:val="0"/>
          <w:marTop w:val="0"/>
          <w:marBottom w:val="0"/>
          <w:divBdr>
            <w:top w:val="none" w:sz="0" w:space="0" w:color="auto"/>
            <w:left w:val="none" w:sz="0" w:space="0" w:color="auto"/>
            <w:bottom w:val="none" w:sz="0" w:space="0" w:color="auto"/>
            <w:right w:val="none" w:sz="0" w:space="0" w:color="auto"/>
          </w:divBdr>
        </w:div>
        <w:div w:id="1012993963">
          <w:marLeft w:val="0"/>
          <w:marRight w:val="0"/>
          <w:marTop w:val="0"/>
          <w:marBottom w:val="0"/>
          <w:divBdr>
            <w:top w:val="none" w:sz="0" w:space="0" w:color="auto"/>
            <w:left w:val="none" w:sz="0" w:space="0" w:color="auto"/>
            <w:bottom w:val="none" w:sz="0" w:space="0" w:color="auto"/>
            <w:right w:val="none" w:sz="0" w:space="0" w:color="auto"/>
          </w:divBdr>
        </w:div>
        <w:div w:id="238517662">
          <w:marLeft w:val="0"/>
          <w:marRight w:val="0"/>
          <w:marTop w:val="0"/>
          <w:marBottom w:val="0"/>
          <w:divBdr>
            <w:top w:val="none" w:sz="0" w:space="0" w:color="auto"/>
            <w:left w:val="none" w:sz="0" w:space="0" w:color="auto"/>
            <w:bottom w:val="none" w:sz="0" w:space="0" w:color="auto"/>
            <w:right w:val="none" w:sz="0" w:space="0" w:color="auto"/>
          </w:divBdr>
        </w:div>
      </w:divsChild>
    </w:div>
    <w:div w:id="988099491">
      <w:bodyDiv w:val="1"/>
      <w:marLeft w:val="0"/>
      <w:marRight w:val="0"/>
      <w:marTop w:val="0"/>
      <w:marBottom w:val="0"/>
      <w:divBdr>
        <w:top w:val="none" w:sz="0" w:space="0" w:color="auto"/>
        <w:left w:val="none" w:sz="0" w:space="0" w:color="auto"/>
        <w:bottom w:val="none" w:sz="0" w:space="0" w:color="auto"/>
        <w:right w:val="none" w:sz="0" w:space="0" w:color="auto"/>
      </w:divBdr>
    </w:div>
    <w:div w:id="994147333">
      <w:bodyDiv w:val="1"/>
      <w:marLeft w:val="0"/>
      <w:marRight w:val="0"/>
      <w:marTop w:val="0"/>
      <w:marBottom w:val="0"/>
      <w:divBdr>
        <w:top w:val="none" w:sz="0" w:space="0" w:color="auto"/>
        <w:left w:val="none" w:sz="0" w:space="0" w:color="auto"/>
        <w:bottom w:val="none" w:sz="0" w:space="0" w:color="auto"/>
        <w:right w:val="none" w:sz="0" w:space="0" w:color="auto"/>
      </w:divBdr>
    </w:div>
    <w:div w:id="1117988064">
      <w:bodyDiv w:val="1"/>
      <w:marLeft w:val="0"/>
      <w:marRight w:val="0"/>
      <w:marTop w:val="0"/>
      <w:marBottom w:val="0"/>
      <w:divBdr>
        <w:top w:val="none" w:sz="0" w:space="0" w:color="auto"/>
        <w:left w:val="none" w:sz="0" w:space="0" w:color="auto"/>
        <w:bottom w:val="none" w:sz="0" w:space="0" w:color="auto"/>
        <w:right w:val="none" w:sz="0" w:space="0" w:color="auto"/>
      </w:divBdr>
      <w:divsChild>
        <w:div w:id="1459255573">
          <w:marLeft w:val="0"/>
          <w:marRight w:val="0"/>
          <w:marTop w:val="0"/>
          <w:marBottom w:val="0"/>
          <w:divBdr>
            <w:top w:val="none" w:sz="0" w:space="0" w:color="auto"/>
            <w:left w:val="none" w:sz="0" w:space="0" w:color="auto"/>
            <w:bottom w:val="none" w:sz="0" w:space="0" w:color="auto"/>
            <w:right w:val="none" w:sz="0" w:space="0" w:color="auto"/>
          </w:divBdr>
        </w:div>
        <w:div w:id="1491675621">
          <w:marLeft w:val="0"/>
          <w:marRight w:val="0"/>
          <w:marTop w:val="0"/>
          <w:marBottom w:val="0"/>
          <w:divBdr>
            <w:top w:val="none" w:sz="0" w:space="0" w:color="auto"/>
            <w:left w:val="none" w:sz="0" w:space="0" w:color="auto"/>
            <w:bottom w:val="none" w:sz="0" w:space="0" w:color="auto"/>
            <w:right w:val="none" w:sz="0" w:space="0" w:color="auto"/>
          </w:divBdr>
        </w:div>
        <w:div w:id="959382456">
          <w:marLeft w:val="0"/>
          <w:marRight w:val="0"/>
          <w:marTop w:val="0"/>
          <w:marBottom w:val="0"/>
          <w:divBdr>
            <w:top w:val="none" w:sz="0" w:space="0" w:color="auto"/>
            <w:left w:val="none" w:sz="0" w:space="0" w:color="auto"/>
            <w:bottom w:val="none" w:sz="0" w:space="0" w:color="auto"/>
            <w:right w:val="none" w:sz="0" w:space="0" w:color="auto"/>
          </w:divBdr>
        </w:div>
        <w:div w:id="1037854604">
          <w:marLeft w:val="0"/>
          <w:marRight w:val="0"/>
          <w:marTop w:val="0"/>
          <w:marBottom w:val="0"/>
          <w:divBdr>
            <w:top w:val="none" w:sz="0" w:space="0" w:color="auto"/>
            <w:left w:val="none" w:sz="0" w:space="0" w:color="auto"/>
            <w:bottom w:val="none" w:sz="0" w:space="0" w:color="auto"/>
            <w:right w:val="none" w:sz="0" w:space="0" w:color="auto"/>
          </w:divBdr>
        </w:div>
        <w:div w:id="365953603">
          <w:marLeft w:val="0"/>
          <w:marRight w:val="0"/>
          <w:marTop w:val="0"/>
          <w:marBottom w:val="0"/>
          <w:divBdr>
            <w:top w:val="none" w:sz="0" w:space="0" w:color="auto"/>
            <w:left w:val="none" w:sz="0" w:space="0" w:color="auto"/>
            <w:bottom w:val="none" w:sz="0" w:space="0" w:color="auto"/>
            <w:right w:val="none" w:sz="0" w:space="0" w:color="auto"/>
          </w:divBdr>
        </w:div>
        <w:div w:id="1431706551">
          <w:marLeft w:val="0"/>
          <w:marRight w:val="0"/>
          <w:marTop w:val="0"/>
          <w:marBottom w:val="0"/>
          <w:divBdr>
            <w:top w:val="none" w:sz="0" w:space="0" w:color="auto"/>
            <w:left w:val="none" w:sz="0" w:space="0" w:color="auto"/>
            <w:bottom w:val="none" w:sz="0" w:space="0" w:color="auto"/>
            <w:right w:val="none" w:sz="0" w:space="0" w:color="auto"/>
          </w:divBdr>
        </w:div>
      </w:divsChild>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97494778">
      <w:bodyDiv w:val="1"/>
      <w:marLeft w:val="0"/>
      <w:marRight w:val="0"/>
      <w:marTop w:val="0"/>
      <w:marBottom w:val="0"/>
      <w:divBdr>
        <w:top w:val="none" w:sz="0" w:space="0" w:color="auto"/>
        <w:left w:val="none" w:sz="0" w:space="0" w:color="auto"/>
        <w:bottom w:val="none" w:sz="0" w:space="0" w:color="auto"/>
        <w:right w:val="none" w:sz="0" w:space="0" w:color="auto"/>
      </w:divBdr>
    </w:div>
    <w:div w:id="1336034038">
      <w:bodyDiv w:val="1"/>
      <w:marLeft w:val="0"/>
      <w:marRight w:val="0"/>
      <w:marTop w:val="0"/>
      <w:marBottom w:val="0"/>
      <w:divBdr>
        <w:top w:val="none" w:sz="0" w:space="0" w:color="auto"/>
        <w:left w:val="none" w:sz="0" w:space="0" w:color="auto"/>
        <w:bottom w:val="none" w:sz="0" w:space="0" w:color="auto"/>
        <w:right w:val="none" w:sz="0" w:space="0" w:color="auto"/>
      </w:divBdr>
      <w:divsChild>
        <w:div w:id="686294991">
          <w:marLeft w:val="0"/>
          <w:marRight w:val="0"/>
          <w:marTop w:val="0"/>
          <w:marBottom w:val="0"/>
          <w:divBdr>
            <w:top w:val="none" w:sz="0" w:space="0" w:color="auto"/>
            <w:left w:val="none" w:sz="0" w:space="0" w:color="auto"/>
            <w:bottom w:val="none" w:sz="0" w:space="0" w:color="auto"/>
            <w:right w:val="none" w:sz="0" w:space="0" w:color="auto"/>
          </w:divBdr>
        </w:div>
        <w:div w:id="188955761">
          <w:marLeft w:val="0"/>
          <w:marRight w:val="0"/>
          <w:marTop w:val="0"/>
          <w:marBottom w:val="0"/>
          <w:divBdr>
            <w:top w:val="none" w:sz="0" w:space="0" w:color="auto"/>
            <w:left w:val="none" w:sz="0" w:space="0" w:color="auto"/>
            <w:bottom w:val="none" w:sz="0" w:space="0" w:color="auto"/>
            <w:right w:val="none" w:sz="0" w:space="0" w:color="auto"/>
          </w:divBdr>
        </w:div>
      </w:divsChild>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08563">
      <w:bodyDiv w:val="1"/>
      <w:marLeft w:val="0"/>
      <w:marRight w:val="0"/>
      <w:marTop w:val="0"/>
      <w:marBottom w:val="0"/>
      <w:divBdr>
        <w:top w:val="none" w:sz="0" w:space="0" w:color="auto"/>
        <w:left w:val="none" w:sz="0" w:space="0" w:color="auto"/>
        <w:bottom w:val="none" w:sz="0" w:space="0" w:color="auto"/>
        <w:right w:val="none" w:sz="0" w:space="0" w:color="auto"/>
      </w:divBdr>
    </w:div>
    <w:div w:id="1652826531">
      <w:bodyDiv w:val="1"/>
      <w:marLeft w:val="0"/>
      <w:marRight w:val="0"/>
      <w:marTop w:val="0"/>
      <w:marBottom w:val="0"/>
      <w:divBdr>
        <w:top w:val="none" w:sz="0" w:space="0" w:color="auto"/>
        <w:left w:val="none" w:sz="0" w:space="0" w:color="auto"/>
        <w:bottom w:val="none" w:sz="0" w:space="0" w:color="auto"/>
        <w:right w:val="none" w:sz="0" w:space="0" w:color="auto"/>
      </w:divBdr>
      <w:divsChild>
        <w:div w:id="1530559233">
          <w:marLeft w:val="0"/>
          <w:marRight w:val="0"/>
          <w:marTop w:val="0"/>
          <w:marBottom w:val="0"/>
          <w:divBdr>
            <w:top w:val="none" w:sz="0" w:space="0" w:color="auto"/>
            <w:left w:val="none" w:sz="0" w:space="0" w:color="auto"/>
            <w:bottom w:val="none" w:sz="0" w:space="0" w:color="auto"/>
            <w:right w:val="none" w:sz="0" w:space="0" w:color="auto"/>
          </w:divBdr>
        </w:div>
        <w:div w:id="102767581">
          <w:marLeft w:val="0"/>
          <w:marRight w:val="0"/>
          <w:marTop w:val="0"/>
          <w:marBottom w:val="0"/>
          <w:divBdr>
            <w:top w:val="none" w:sz="0" w:space="0" w:color="auto"/>
            <w:left w:val="none" w:sz="0" w:space="0" w:color="auto"/>
            <w:bottom w:val="none" w:sz="0" w:space="0" w:color="auto"/>
            <w:right w:val="none" w:sz="0" w:space="0" w:color="auto"/>
          </w:divBdr>
        </w:div>
        <w:div w:id="1938367003">
          <w:marLeft w:val="0"/>
          <w:marRight w:val="0"/>
          <w:marTop w:val="0"/>
          <w:marBottom w:val="0"/>
          <w:divBdr>
            <w:top w:val="none" w:sz="0" w:space="0" w:color="auto"/>
            <w:left w:val="none" w:sz="0" w:space="0" w:color="auto"/>
            <w:bottom w:val="none" w:sz="0" w:space="0" w:color="auto"/>
            <w:right w:val="none" w:sz="0" w:space="0" w:color="auto"/>
          </w:divBdr>
        </w:div>
        <w:div w:id="1763258778">
          <w:marLeft w:val="0"/>
          <w:marRight w:val="0"/>
          <w:marTop w:val="0"/>
          <w:marBottom w:val="0"/>
          <w:divBdr>
            <w:top w:val="none" w:sz="0" w:space="0" w:color="auto"/>
            <w:left w:val="none" w:sz="0" w:space="0" w:color="auto"/>
            <w:bottom w:val="none" w:sz="0" w:space="0" w:color="auto"/>
            <w:right w:val="none" w:sz="0" w:space="0" w:color="auto"/>
          </w:divBdr>
        </w:div>
        <w:div w:id="1804689304">
          <w:marLeft w:val="0"/>
          <w:marRight w:val="0"/>
          <w:marTop w:val="0"/>
          <w:marBottom w:val="0"/>
          <w:divBdr>
            <w:top w:val="none" w:sz="0" w:space="0" w:color="auto"/>
            <w:left w:val="none" w:sz="0" w:space="0" w:color="auto"/>
            <w:bottom w:val="none" w:sz="0" w:space="0" w:color="auto"/>
            <w:right w:val="none" w:sz="0" w:space="0" w:color="auto"/>
          </w:divBdr>
        </w:div>
        <w:div w:id="1680036564">
          <w:marLeft w:val="0"/>
          <w:marRight w:val="0"/>
          <w:marTop w:val="0"/>
          <w:marBottom w:val="0"/>
          <w:divBdr>
            <w:top w:val="none" w:sz="0" w:space="0" w:color="auto"/>
            <w:left w:val="none" w:sz="0" w:space="0" w:color="auto"/>
            <w:bottom w:val="none" w:sz="0" w:space="0" w:color="auto"/>
            <w:right w:val="none" w:sz="0" w:space="0" w:color="auto"/>
          </w:divBdr>
        </w:div>
        <w:div w:id="695498294">
          <w:marLeft w:val="0"/>
          <w:marRight w:val="0"/>
          <w:marTop w:val="0"/>
          <w:marBottom w:val="0"/>
          <w:divBdr>
            <w:top w:val="none" w:sz="0" w:space="0" w:color="auto"/>
            <w:left w:val="none" w:sz="0" w:space="0" w:color="auto"/>
            <w:bottom w:val="none" w:sz="0" w:space="0" w:color="auto"/>
            <w:right w:val="none" w:sz="0" w:space="0" w:color="auto"/>
          </w:divBdr>
        </w:div>
        <w:div w:id="243227177">
          <w:marLeft w:val="0"/>
          <w:marRight w:val="0"/>
          <w:marTop w:val="0"/>
          <w:marBottom w:val="0"/>
          <w:divBdr>
            <w:top w:val="none" w:sz="0" w:space="0" w:color="auto"/>
            <w:left w:val="none" w:sz="0" w:space="0" w:color="auto"/>
            <w:bottom w:val="none" w:sz="0" w:space="0" w:color="auto"/>
            <w:right w:val="none" w:sz="0" w:space="0" w:color="auto"/>
          </w:divBdr>
        </w:div>
        <w:div w:id="1772046339">
          <w:marLeft w:val="0"/>
          <w:marRight w:val="0"/>
          <w:marTop w:val="0"/>
          <w:marBottom w:val="0"/>
          <w:divBdr>
            <w:top w:val="none" w:sz="0" w:space="0" w:color="auto"/>
            <w:left w:val="none" w:sz="0" w:space="0" w:color="auto"/>
            <w:bottom w:val="none" w:sz="0" w:space="0" w:color="auto"/>
            <w:right w:val="none" w:sz="0" w:space="0" w:color="auto"/>
          </w:divBdr>
        </w:div>
        <w:div w:id="1220635294">
          <w:marLeft w:val="0"/>
          <w:marRight w:val="0"/>
          <w:marTop w:val="0"/>
          <w:marBottom w:val="0"/>
          <w:divBdr>
            <w:top w:val="none" w:sz="0" w:space="0" w:color="auto"/>
            <w:left w:val="none" w:sz="0" w:space="0" w:color="auto"/>
            <w:bottom w:val="none" w:sz="0" w:space="0" w:color="auto"/>
            <w:right w:val="none" w:sz="0" w:space="0" w:color="auto"/>
          </w:divBdr>
        </w:div>
        <w:div w:id="1535578870">
          <w:marLeft w:val="0"/>
          <w:marRight w:val="0"/>
          <w:marTop w:val="0"/>
          <w:marBottom w:val="0"/>
          <w:divBdr>
            <w:top w:val="none" w:sz="0" w:space="0" w:color="auto"/>
            <w:left w:val="none" w:sz="0" w:space="0" w:color="auto"/>
            <w:bottom w:val="none" w:sz="0" w:space="0" w:color="auto"/>
            <w:right w:val="none" w:sz="0" w:space="0" w:color="auto"/>
          </w:divBdr>
        </w:div>
        <w:div w:id="119539046">
          <w:marLeft w:val="0"/>
          <w:marRight w:val="0"/>
          <w:marTop w:val="0"/>
          <w:marBottom w:val="0"/>
          <w:divBdr>
            <w:top w:val="none" w:sz="0" w:space="0" w:color="auto"/>
            <w:left w:val="none" w:sz="0" w:space="0" w:color="auto"/>
            <w:bottom w:val="none" w:sz="0" w:space="0" w:color="auto"/>
            <w:right w:val="none" w:sz="0" w:space="0" w:color="auto"/>
          </w:divBdr>
        </w:div>
        <w:div w:id="425154763">
          <w:marLeft w:val="0"/>
          <w:marRight w:val="0"/>
          <w:marTop w:val="0"/>
          <w:marBottom w:val="0"/>
          <w:divBdr>
            <w:top w:val="none" w:sz="0" w:space="0" w:color="auto"/>
            <w:left w:val="none" w:sz="0" w:space="0" w:color="auto"/>
            <w:bottom w:val="none" w:sz="0" w:space="0" w:color="auto"/>
            <w:right w:val="none" w:sz="0" w:space="0" w:color="auto"/>
          </w:divBdr>
        </w:div>
        <w:div w:id="1941718538">
          <w:marLeft w:val="0"/>
          <w:marRight w:val="0"/>
          <w:marTop w:val="0"/>
          <w:marBottom w:val="0"/>
          <w:divBdr>
            <w:top w:val="none" w:sz="0" w:space="0" w:color="auto"/>
            <w:left w:val="none" w:sz="0" w:space="0" w:color="auto"/>
            <w:bottom w:val="none" w:sz="0" w:space="0" w:color="auto"/>
            <w:right w:val="none" w:sz="0" w:space="0" w:color="auto"/>
          </w:divBdr>
        </w:div>
        <w:div w:id="146358259">
          <w:marLeft w:val="0"/>
          <w:marRight w:val="0"/>
          <w:marTop w:val="0"/>
          <w:marBottom w:val="0"/>
          <w:divBdr>
            <w:top w:val="none" w:sz="0" w:space="0" w:color="auto"/>
            <w:left w:val="none" w:sz="0" w:space="0" w:color="auto"/>
            <w:bottom w:val="none" w:sz="0" w:space="0" w:color="auto"/>
            <w:right w:val="none" w:sz="0" w:space="0" w:color="auto"/>
          </w:divBdr>
        </w:div>
        <w:div w:id="1548759715">
          <w:marLeft w:val="0"/>
          <w:marRight w:val="0"/>
          <w:marTop w:val="0"/>
          <w:marBottom w:val="0"/>
          <w:divBdr>
            <w:top w:val="none" w:sz="0" w:space="0" w:color="auto"/>
            <w:left w:val="none" w:sz="0" w:space="0" w:color="auto"/>
            <w:bottom w:val="none" w:sz="0" w:space="0" w:color="auto"/>
            <w:right w:val="none" w:sz="0" w:space="0" w:color="auto"/>
          </w:divBdr>
        </w:div>
        <w:div w:id="799110396">
          <w:marLeft w:val="0"/>
          <w:marRight w:val="0"/>
          <w:marTop w:val="0"/>
          <w:marBottom w:val="0"/>
          <w:divBdr>
            <w:top w:val="none" w:sz="0" w:space="0" w:color="auto"/>
            <w:left w:val="none" w:sz="0" w:space="0" w:color="auto"/>
            <w:bottom w:val="none" w:sz="0" w:space="0" w:color="auto"/>
            <w:right w:val="none" w:sz="0" w:space="0" w:color="auto"/>
          </w:divBdr>
        </w:div>
        <w:div w:id="2145997666">
          <w:marLeft w:val="0"/>
          <w:marRight w:val="0"/>
          <w:marTop w:val="0"/>
          <w:marBottom w:val="0"/>
          <w:divBdr>
            <w:top w:val="none" w:sz="0" w:space="0" w:color="auto"/>
            <w:left w:val="none" w:sz="0" w:space="0" w:color="auto"/>
            <w:bottom w:val="none" w:sz="0" w:space="0" w:color="auto"/>
            <w:right w:val="none" w:sz="0" w:space="0" w:color="auto"/>
          </w:divBdr>
        </w:div>
        <w:div w:id="1860002215">
          <w:marLeft w:val="0"/>
          <w:marRight w:val="0"/>
          <w:marTop w:val="0"/>
          <w:marBottom w:val="0"/>
          <w:divBdr>
            <w:top w:val="none" w:sz="0" w:space="0" w:color="auto"/>
            <w:left w:val="none" w:sz="0" w:space="0" w:color="auto"/>
            <w:bottom w:val="none" w:sz="0" w:space="0" w:color="auto"/>
            <w:right w:val="none" w:sz="0" w:space="0" w:color="auto"/>
          </w:divBdr>
        </w:div>
        <w:div w:id="1884905635">
          <w:marLeft w:val="0"/>
          <w:marRight w:val="0"/>
          <w:marTop w:val="0"/>
          <w:marBottom w:val="0"/>
          <w:divBdr>
            <w:top w:val="none" w:sz="0" w:space="0" w:color="auto"/>
            <w:left w:val="none" w:sz="0" w:space="0" w:color="auto"/>
            <w:bottom w:val="none" w:sz="0" w:space="0" w:color="auto"/>
            <w:right w:val="none" w:sz="0" w:space="0" w:color="auto"/>
          </w:divBdr>
        </w:div>
      </w:divsChild>
    </w:div>
    <w:div w:id="1697460556">
      <w:bodyDiv w:val="1"/>
      <w:marLeft w:val="0"/>
      <w:marRight w:val="0"/>
      <w:marTop w:val="0"/>
      <w:marBottom w:val="0"/>
      <w:divBdr>
        <w:top w:val="none" w:sz="0" w:space="0" w:color="auto"/>
        <w:left w:val="none" w:sz="0" w:space="0" w:color="auto"/>
        <w:bottom w:val="none" w:sz="0" w:space="0" w:color="auto"/>
        <w:right w:val="none" w:sz="0" w:space="0" w:color="auto"/>
      </w:divBdr>
      <w:divsChild>
        <w:div w:id="229729693">
          <w:marLeft w:val="0"/>
          <w:marRight w:val="0"/>
          <w:marTop w:val="0"/>
          <w:marBottom w:val="0"/>
          <w:divBdr>
            <w:top w:val="none" w:sz="0" w:space="0" w:color="auto"/>
            <w:left w:val="none" w:sz="0" w:space="0" w:color="auto"/>
            <w:bottom w:val="none" w:sz="0" w:space="0" w:color="auto"/>
            <w:right w:val="none" w:sz="0" w:space="0" w:color="auto"/>
          </w:divBdr>
        </w:div>
        <w:div w:id="1775323257">
          <w:marLeft w:val="0"/>
          <w:marRight w:val="0"/>
          <w:marTop w:val="0"/>
          <w:marBottom w:val="0"/>
          <w:divBdr>
            <w:top w:val="none" w:sz="0" w:space="0" w:color="auto"/>
            <w:left w:val="none" w:sz="0" w:space="0" w:color="auto"/>
            <w:bottom w:val="none" w:sz="0" w:space="0" w:color="auto"/>
            <w:right w:val="none" w:sz="0" w:space="0" w:color="auto"/>
          </w:divBdr>
        </w:div>
        <w:div w:id="1433479069">
          <w:marLeft w:val="0"/>
          <w:marRight w:val="0"/>
          <w:marTop w:val="0"/>
          <w:marBottom w:val="0"/>
          <w:divBdr>
            <w:top w:val="none" w:sz="0" w:space="0" w:color="auto"/>
            <w:left w:val="none" w:sz="0" w:space="0" w:color="auto"/>
            <w:bottom w:val="none" w:sz="0" w:space="0" w:color="auto"/>
            <w:right w:val="none" w:sz="0" w:space="0" w:color="auto"/>
          </w:divBdr>
        </w:div>
        <w:div w:id="1120610652">
          <w:marLeft w:val="0"/>
          <w:marRight w:val="0"/>
          <w:marTop w:val="0"/>
          <w:marBottom w:val="0"/>
          <w:divBdr>
            <w:top w:val="none" w:sz="0" w:space="0" w:color="auto"/>
            <w:left w:val="none" w:sz="0" w:space="0" w:color="auto"/>
            <w:bottom w:val="none" w:sz="0" w:space="0" w:color="auto"/>
            <w:right w:val="none" w:sz="0" w:space="0" w:color="auto"/>
          </w:divBdr>
        </w:div>
        <w:div w:id="1416366132">
          <w:marLeft w:val="0"/>
          <w:marRight w:val="0"/>
          <w:marTop w:val="0"/>
          <w:marBottom w:val="0"/>
          <w:divBdr>
            <w:top w:val="none" w:sz="0" w:space="0" w:color="auto"/>
            <w:left w:val="none" w:sz="0" w:space="0" w:color="auto"/>
            <w:bottom w:val="none" w:sz="0" w:space="0" w:color="auto"/>
            <w:right w:val="none" w:sz="0" w:space="0" w:color="auto"/>
          </w:divBdr>
        </w:div>
        <w:div w:id="852115264">
          <w:marLeft w:val="0"/>
          <w:marRight w:val="0"/>
          <w:marTop w:val="0"/>
          <w:marBottom w:val="0"/>
          <w:divBdr>
            <w:top w:val="none" w:sz="0" w:space="0" w:color="auto"/>
            <w:left w:val="none" w:sz="0" w:space="0" w:color="auto"/>
            <w:bottom w:val="none" w:sz="0" w:space="0" w:color="auto"/>
            <w:right w:val="none" w:sz="0" w:space="0" w:color="auto"/>
          </w:divBdr>
        </w:div>
        <w:div w:id="119304916">
          <w:marLeft w:val="0"/>
          <w:marRight w:val="0"/>
          <w:marTop w:val="0"/>
          <w:marBottom w:val="0"/>
          <w:divBdr>
            <w:top w:val="none" w:sz="0" w:space="0" w:color="auto"/>
            <w:left w:val="none" w:sz="0" w:space="0" w:color="auto"/>
            <w:bottom w:val="none" w:sz="0" w:space="0" w:color="auto"/>
            <w:right w:val="none" w:sz="0" w:space="0" w:color="auto"/>
          </w:divBdr>
        </w:div>
      </w:divsChild>
    </w:div>
    <w:div w:id="1775705452">
      <w:bodyDiv w:val="1"/>
      <w:marLeft w:val="0"/>
      <w:marRight w:val="0"/>
      <w:marTop w:val="0"/>
      <w:marBottom w:val="0"/>
      <w:divBdr>
        <w:top w:val="none" w:sz="0" w:space="0" w:color="auto"/>
        <w:left w:val="none" w:sz="0" w:space="0" w:color="auto"/>
        <w:bottom w:val="none" w:sz="0" w:space="0" w:color="auto"/>
        <w:right w:val="none" w:sz="0" w:space="0" w:color="auto"/>
      </w:divBdr>
      <w:divsChild>
        <w:div w:id="1930772162">
          <w:marLeft w:val="0"/>
          <w:marRight w:val="0"/>
          <w:marTop w:val="0"/>
          <w:marBottom w:val="0"/>
          <w:divBdr>
            <w:top w:val="none" w:sz="0" w:space="0" w:color="auto"/>
            <w:left w:val="none" w:sz="0" w:space="0" w:color="auto"/>
            <w:bottom w:val="none" w:sz="0" w:space="0" w:color="auto"/>
            <w:right w:val="none" w:sz="0" w:space="0" w:color="auto"/>
          </w:divBdr>
        </w:div>
        <w:div w:id="922223052">
          <w:marLeft w:val="0"/>
          <w:marRight w:val="0"/>
          <w:marTop w:val="0"/>
          <w:marBottom w:val="0"/>
          <w:divBdr>
            <w:top w:val="none" w:sz="0" w:space="0" w:color="auto"/>
            <w:left w:val="none" w:sz="0" w:space="0" w:color="auto"/>
            <w:bottom w:val="none" w:sz="0" w:space="0" w:color="auto"/>
            <w:right w:val="none" w:sz="0" w:space="0" w:color="auto"/>
          </w:divBdr>
        </w:div>
        <w:div w:id="2081049748">
          <w:marLeft w:val="0"/>
          <w:marRight w:val="0"/>
          <w:marTop w:val="0"/>
          <w:marBottom w:val="0"/>
          <w:divBdr>
            <w:top w:val="none" w:sz="0" w:space="0" w:color="auto"/>
            <w:left w:val="none" w:sz="0" w:space="0" w:color="auto"/>
            <w:bottom w:val="none" w:sz="0" w:space="0" w:color="auto"/>
            <w:right w:val="none" w:sz="0" w:space="0" w:color="auto"/>
          </w:divBdr>
        </w:div>
      </w:divsChild>
    </w:div>
    <w:div w:id="1854955843">
      <w:bodyDiv w:val="1"/>
      <w:marLeft w:val="0"/>
      <w:marRight w:val="0"/>
      <w:marTop w:val="0"/>
      <w:marBottom w:val="0"/>
      <w:divBdr>
        <w:top w:val="none" w:sz="0" w:space="0" w:color="auto"/>
        <w:left w:val="none" w:sz="0" w:space="0" w:color="auto"/>
        <w:bottom w:val="none" w:sz="0" w:space="0" w:color="auto"/>
        <w:right w:val="none" w:sz="0" w:space="0" w:color="auto"/>
      </w:divBdr>
      <w:divsChild>
        <w:div w:id="1089735832">
          <w:marLeft w:val="0"/>
          <w:marRight w:val="0"/>
          <w:marTop w:val="0"/>
          <w:marBottom w:val="0"/>
          <w:divBdr>
            <w:top w:val="none" w:sz="0" w:space="0" w:color="auto"/>
            <w:left w:val="none" w:sz="0" w:space="0" w:color="auto"/>
            <w:bottom w:val="none" w:sz="0" w:space="0" w:color="auto"/>
            <w:right w:val="none" w:sz="0" w:space="0" w:color="auto"/>
          </w:divBdr>
        </w:div>
        <w:div w:id="571432366">
          <w:marLeft w:val="0"/>
          <w:marRight w:val="0"/>
          <w:marTop w:val="0"/>
          <w:marBottom w:val="0"/>
          <w:divBdr>
            <w:top w:val="none" w:sz="0" w:space="0" w:color="auto"/>
            <w:left w:val="none" w:sz="0" w:space="0" w:color="auto"/>
            <w:bottom w:val="none" w:sz="0" w:space="0" w:color="auto"/>
            <w:right w:val="none" w:sz="0" w:space="0" w:color="auto"/>
          </w:divBdr>
        </w:div>
      </w:divsChild>
    </w:div>
    <w:div w:id="1878010124">
      <w:bodyDiv w:val="1"/>
      <w:marLeft w:val="0"/>
      <w:marRight w:val="0"/>
      <w:marTop w:val="0"/>
      <w:marBottom w:val="0"/>
      <w:divBdr>
        <w:top w:val="none" w:sz="0" w:space="0" w:color="auto"/>
        <w:left w:val="none" w:sz="0" w:space="0" w:color="auto"/>
        <w:bottom w:val="none" w:sz="0" w:space="0" w:color="auto"/>
        <w:right w:val="none" w:sz="0" w:space="0" w:color="auto"/>
      </w:divBdr>
    </w:div>
    <w:div w:id="1981501084">
      <w:bodyDiv w:val="1"/>
      <w:marLeft w:val="0"/>
      <w:marRight w:val="0"/>
      <w:marTop w:val="0"/>
      <w:marBottom w:val="0"/>
      <w:divBdr>
        <w:top w:val="none" w:sz="0" w:space="0" w:color="auto"/>
        <w:left w:val="none" w:sz="0" w:space="0" w:color="auto"/>
        <w:bottom w:val="none" w:sz="0" w:space="0" w:color="auto"/>
        <w:right w:val="none" w:sz="0" w:space="0" w:color="auto"/>
      </w:divBdr>
    </w:div>
    <w:div w:id="2084909227">
      <w:bodyDiv w:val="1"/>
      <w:marLeft w:val="0"/>
      <w:marRight w:val="0"/>
      <w:marTop w:val="0"/>
      <w:marBottom w:val="0"/>
      <w:divBdr>
        <w:top w:val="none" w:sz="0" w:space="0" w:color="auto"/>
        <w:left w:val="none" w:sz="0" w:space="0" w:color="auto"/>
        <w:bottom w:val="none" w:sz="0" w:space="0" w:color="auto"/>
        <w:right w:val="none" w:sz="0" w:space="0" w:color="auto"/>
      </w:divBdr>
    </w:div>
    <w:div w:id="2122916656">
      <w:bodyDiv w:val="1"/>
      <w:marLeft w:val="0"/>
      <w:marRight w:val="0"/>
      <w:marTop w:val="0"/>
      <w:marBottom w:val="0"/>
      <w:divBdr>
        <w:top w:val="none" w:sz="0" w:space="0" w:color="auto"/>
        <w:left w:val="none" w:sz="0" w:space="0" w:color="auto"/>
        <w:bottom w:val="none" w:sz="0" w:space="0" w:color="auto"/>
        <w:right w:val="none" w:sz="0" w:space="0" w:color="auto"/>
      </w:divBdr>
    </w:div>
    <w:div w:id="2143572440">
      <w:bodyDiv w:val="1"/>
      <w:marLeft w:val="0"/>
      <w:marRight w:val="0"/>
      <w:marTop w:val="0"/>
      <w:marBottom w:val="0"/>
      <w:divBdr>
        <w:top w:val="none" w:sz="0" w:space="0" w:color="auto"/>
        <w:left w:val="none" w:sz="0" w:space="0" w:color="auto"/>
        <w:bottom w:val="none" w:sz="0" w:space="0" w:color="auto"/>
        <w:right w:val="none" w:sz="0" w:space="0" w:color="auto"/>
      </w:divBdr>
    </w:div>
    <w:div w:id="214696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unication.ecomm.anz.com/ANZBrokerv2/2017369_20211026/article3?spMailingID=45848343&amp;spUserID=MTMzMTQzMjkwNDY3NAS2&amp;spJobID=2103000378&amp;spReportId=MjEwMzAwMDM3OAS2" TargetMode="External"/><Relationship Id="rId13" Type="http://schemas.openxmlformats.org/officeDocument/2006/relationships/hyperlink" Target="https://view.edm.bankwest.com.au/?qs=40e837b84504f014f5bfe223e36f1affc5f3e762c87c0c4e7bd0534552cf75111bc341f92f645970d1211263db3f82948449e789840a4bd0b0a3b711e546976b8d4329a80c3c279c" TargetMode="External"/><Relationship Id="rId3" Type="http://schemas.openxmlformats.org/officeDocument/2006/relationships/styles" Target="styles.xml"/><Relationship Id="rId7" Type="http://schemas.openxmlformats.org/officeDocument/2006/relationships/hyperlink" Target="http://communication.ecomm.anz.com/ANZBrokerv2/2017369_20211026/article1?spMailingID=45848343&amp;spUserID=MTMzMTQzMjkwNDY3NAS2&amp;spJobID=2103000378&amp;spReportId=MjEwMzAwMDM3OAS2" TargetMode="External"/><Relationship Id="rId12" Type="http://schemas.openxmlformats.org/officeDocument/2006/relationships/hyperlink" Target="https://ahlad.sharepoint.com.mcas.ms/sites/office365community/Shared%20Documents/Forms/AllItems.aspx?csf=1&amp;web=1&amp;e=xE0Fmo&amp;cid=401879de%2Daa2b%2D4ff1%2Db6dd%2D4e4efd232bf1&amp;RootFolder=%2Fsites%2Foffice365community%2FShared%20Documents%2FBroker%20Documents%20%2D%20Customer%20Support%20tools%2FLender%20Calculators%2FAussie%20Home%20Loans&amp;FolderCTID=0x012000D9690A513EE7924DB500F4352ACB83D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pp.vision6.com.au/v/7253/1779063089/email.html?k=QJA4Ggs_GhLZgfcb_B3y4GgQQcGYN_3EJmMou1Sx9CA" TargetMode="External"/><Relationship Id="rId11" Type="http://schemas.openxmlformats.org/officeDocument/2006/relationships/hyperlink" Target="http://communication.ecomm.anz.com/ANZBrokerv2/2017369_20211026/article2?spMailingID=45848343&amp;spUserID=MTMzMTQzMjkwNDY3NAS2&amp;spJobID=2103000378&amp;spReportId=MjEwMzAwMDM3OAS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inks.ecomm.anz.com/servlet/MailView?ms=NDU4NDgzNDMS1&amp;r=MTMzMTQzMjkwNDY3NAS2&amp;j=MjEwMzAwMDM3OAS2&amp;mt=1&amp;rt=0" TargetMode="External"/><Relationship Id="rId4" Type="http://schemas.openxmlformats.org/officeDocument/2006/relationships/settings" Target="settings.xml"/><Relationship Id="rId9" Type="http://schemas.openxmlformats.org/officeDocument/2006/relationships/hyperlink" Target="http://communication.ecomm.anz.com/ANZBrokerv2/2017369_20211026/article4?spMailingID=45848343&amp;spUserID=MTMzMTQzMjkwNDY3NAS2&amp;spJobID=2103000378&amp;spReportId=MjEwMzAwMDM3OAS2" TargetMode="External"/><Relationship Id="rId14" Type="http://schemas.openxmlformats.org/officeDocument/2006/relationships/hyperlink" Target="http://go.pardot.com/webmail/151401/402866819/2683b6c1b3fcb3d32c62e8e82c3e92be2419fa5b0b6171d66c48fa2b81618e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8</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396</cp:revision>
  <dcterms:created xsi:type="dcterms:W3CDTF">2021-09-13T01:12:00Z</dcterms:created>
  <dcterms:modified xsi:type="dcterms:W3CDTF">2021-10-29T05:45:00Z</dcterms:modified>
</cp:coreProperties>
</file>