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2B1A248A" w:rsidR="0097005D" w:rsidRDefault="00795C5C"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0274047" w14:textId="77777777" w:rsidR="00883584" w:rsidRDefault="00795C5C" w:rsidP="00795C5C">
            <w:pPr>
              <w:pStyle w:val="ListParagraph"/>
              <w:numPr>
                <w:ilvl w:val="0"/>
                <w:numId w:val="33"/>
              </w:numPr>
              <w:spacing w:after="0" w:line="240" w:lineRule="auto"/>
              <w:textAlignment w:val="baseline"/>
              <w:rPr>
                <w:rFonts w:ascii="Calibri" w:eastAsia="Times New Roman" w:hAnsi="Calibri" w:cs="Calibri"/>
                <w:b/>
                <w:bCs/>
                <w:lang w:eastAsia="en-PH"/>
              </w:rPr>
            </w:pPr>
            <w:r w:rsidRPr="00795C5C">
              <w:rPr>
                <w:rFonts w:ascii="Calibri" w:eastAsia="Times New Roman" w:hAnsi="Calibri" w:cs="Calibri"/>
                <w:b/>
                <w:bCs/>
                <w:lang w:eastAsia="en-PH"/>
              </w:rPr>
              <w:t>Home loan variable rate changes</w:t>
            </w:r>
          </w:p>
          <w:p w14:paraId="4463D960" w14:textId="77777777" w:rsidR="00795C5C" w:rsidRDefault="00795C5C" w:rsidP="00795C5C">
            <w:pPr>
              <w:pStyle w:val="ListParagraph"/>
              <w:numPr>
                <w:ilvl w:val="1"/>
                <w:numId w:val="33"/>
              </w:numPr>
              <w:spacing w:after="0" w:line="240" w:lineRule="auto"/>
              <w:textAlignment w:val="baseline"/>
              <w:rPr>
                <w:rFonts w:ascii="Calibri" w:eastAsia="Times New Roman" w:hAnsi="Calibri" w:cs="Calibri"/>
                <w:lang w:eastAsia="en-PH"/>
              </w:rPr>
            </w:pPr>
            <w:r w:rsidRPr="00795C5C">
              <w:rPr>
                <w:rFonts w:ascii="Calibri" w:eastAsia="Times New Roman" w:hAnsi="Calibri" w:cs="Calibri"/>
                <w:lang w:eastAsia="en-PH"/>
              </w:rPr>
              <w:t>We are increasing interest rates for new and existing variable rate home loans, effective 17 June 2022 for new business and 20 July 2022 for existing customers.</w:t>
            </w:r>
          </w:p>
          <w:p w14:paraId="0C9ABF98" w14:textId="77777777" w:rsidR="00A01D87" w:rsidRPr="00A01D87" w:rsidRDefault="00A01D87" w:rsidP="00A01D87">
            <w:pPr>
              <w:pStyle w:val="ListParagraph"/>
              <w:numPr>
                <w:ilvl w:val="2"/>
                <w:numId w:val="33"/>
              </w:numPr>
              <w:spacing w:after="0" w:line="240" w:lineRule="auto"/>
              <w:textAlignment w:val="baseline"/>
              <w:rPr>
                <w:rFonts w:ascii="Calibri" w:eastAsia="Times New Roman" w:hAnsi="Calibri" w:cs="Calibri"/>
                <w:lang w:eastAsia="en-PH"/>
              </w:rPr>
            </w:pPr>
            <w:r w:rsidRPr="00A01D87">
              <w:rPr>
                <w:rFonts w:ascii="Calibri" w:eastAsia="Times New Roman" w:hAnsi="Calibri" w:cs="Calibri"/>
                <w:lang w:eastAsia="en-PH"/>
              </w:rPr>
              <w:t>Owner occupied principal and interest</w:t>
            </w:r>
            <w:r w:rsidRPr="00A01D87">
              <w:rPr>
                <w:rFonts w:ascii="Calibri" w:eastAsia="Times New Roman" w:hAnsi="Calibri" w:cs="Calibri"/>
                <w:lang w:eastAsia="en-PH"/>
              </w:rPr>
              <w:tab/>
              <w:t>Increasing by 0.50% pa</w:t>
            </w:r>
          </w:p>
          <w:p w14:paraId="27B4D4EE" w14:textId="77777777" w:rsidR="00A01D87" w:rsidRPr="00A01D87" w:rsidRDefault="00A01D87" w:rsidP="00A01D87">
            <w:pPr>
              <w:pStyle w:val="ListParagraph"/>
              <w:numPr>
                <w:ilvl w:val="2"/>
                <w:numId w:val="33"/>
              </w:numPr>
              <w:spacing w:after="0" w:line="240" w:lineRule="auto"/>
              <w:textAlignment w:val="baseline"/>
              <w:rPr>
                <w:rFonts w:ascii="Calibri" w:eastAsia="Times New Roman" w:hAnsi="Calibri" w:cs="Calibri"/>
                <w:lang w:eastAsia="en-PH"/>
              </w:rPr>
            </w:pPr>
            <w:r w:rsidRPr="00A01D87">
              <w:rPr>
                <w:rFonts w:ascii="Calibri" w:eastAsia="Times New Roman" w:hAnsi="Calibri" w:cs="Calibri"/>
                <w:lang w:eastAsia="en-PH"/>
              </w:rPr>
              <w:t>Owner occupied interest only</w:t>
            </w:r>
            <w:r w:rsidRPr="00A01D87">
              <w:rPr>
                <w:rFonts w:ascii="Calibri" w:eastAsia="Times New Roman" w:hAnsi="Calibri" w:cs="Calibri"/>
                <w:lang w:eastAsia="en-PH"/>
              </w:rPr>
              <w:tab/>
              <w:t>Increasing by 0.50% pa</w:t>
            </w:r>
          </w:p>
          <w:p w14:paraId="5F597677" w14:textId="77777777" w:rsidR="00A01D87" w:rsidRPr="00A01D87" w:rsidRDefault="00A01D87" w:rsidP="00A01D87">
            <w:pPr>
              <w:pStyle w:val="ListParagraph"/>
              <w:numPr>
                <w:ilvl w:val="2"/>
                <w:numId w:val="33"/>
              </w:numPr>
              <w:spacing w:after="0" w:line="240" w:lineRule="auto"/>
              <w:textAlignment w:val="baseline"/>
              <w:rPr>
                <w:rFonts w:ascii="Calibri" w:eastAsia="Times New Roman" w:hAnsi="Calibri" w:cs="Calibri"/>
                <w:lang w:eastAsia="en-PH"/>
              </w:rPr>
            </w:pPr>
            <w:r w:rsidRPr="00A01D87">
              <w:rPr>
                <w:rFonts w:ascii="Calibri" w:eastAsia="Times New Roman" w:hAnsi="Calibri" w:cs="Calibri"/>
                <w:lang w:eastAsia="en-PH"/>
              </w:rPr>
              <w:t>Investment principal and interest</w:t>
            </w:r>
            <w:r w:rsidRPr="00A01D87">
              <w:rPr>
                <w:rFonts w:ascii="Calibri" w:eastAsia="Times New Roman" w:hAnsi="Calibri" w:cs="Calibri"/>
                <w:lang w:eastAsia="en-PH"/>
              </w:rPr>
              <w:tab/>
              <w:t>Increasing by 0.50% pa</w:t>
            </w:r>
          </w:p>
          <w:p w14:paraId="79BDF85A" w14:textId="760F85C2" w:rsidR="00A01D87" w:rsidRPr="00A01D87" w:rsidRDefault="00A01D87" w:rsidP="00A01D87">
            <w:pPr>
              <w:pStyle w:val="ListParagraph"/>
              <w:numPr>
                <w:ilvl w:val="2"/>
                <w:numId w:val="33"/>
              </w:numPr>
              <w:spacing w:after="0" w:line="240" w:lineRule="auto"/>
              <w:textAlignment w:val="baseline"/>
              <w:rPr>
                <w:rFonts w:ascii="Calibri" w:eastAsia="Times New Roman" w:hAnsi="Calibri" w:cs="Calibri"/>
                <w:lang w:eastAsia="en-PH"/>
              </w:rPr>
            </w:pPr>
            <w:r w:rsidRPr="00A01D87">
              <w:rPr>
                <w:rFonts w:ascii="Calibri" w:eastAsia="Times New Roman" w:hAnsi="Calibri" w:cs="Calibri"/>
                <w:lang w:eastAsia="en-PH"/>
              </w:rPr>
              <w:t>Investment interest only</w:t>
            </w:r>
            <w:r w:rsidRPr="00A01D87">
              <w:rPr>
                <w:rFonts w:ascii="Calibri" w:eastAsia="Times New Roman" w:hAnsi="Calibri" w:cs="Calibri"/>
                <w:lang w:eastAsia="en-PH"/>
              </w:rPr>
              <w:tab/>
              <w:t>Increasing by 0.50% pa</w:t>
            </w:r>
          </w:p>
          <w:p w14:paraId="023E5BEC" w14:textId="710FC8C5" w:rsidR="00A01D87" w:rsidRDefault="00A01D87" w:rsidP="00A01D87">
            <w:pPr>
              <w:pStyle w:val="ListParagraph"/>
              <w:numPr>
                <w:ilvl w:val="2"/>
                <w:numId w:val="33"/>
              </w:numPr>
              <w:spacing w:after="0" w:line="240" w:lineRule="auto"/>
              <w:textAlignment w:val="baseline"/>
              <w:rPr>
                <w:rFonts w:ascii="Calibri" w:eastAsia="Times New Roman" w:hAnsi="Calibri" w:cs="Calibri"/>
                <w:lang w:eastAsia="en-PH"/>
              </w:rPr>
            </w:pPr>
            <w:r w:rsidRPr="00A01D87">
              <w:rPr>
                <w:rFonts w:ascii="Calibri" w:eastAsia="Times New Roman" w:hAnsi="Calibri" w:cs="Calibri"/>
                <w:lang w:eastAsia="en-PH"/>
              </w:rPr>
              <w:t>The standard 0.20% rate differential between variable rate term loans and LOCs also remain unchanged and all LOC rates increase accordingly.</w:t>
            </w:r>
          </w:p>
          <w:p w14:paraId="059612B9" w14:textId="22442848" w:rsidR="008D74F0" w:rsidRDefault="008D74F0" w:rsidP="008D74F0">
            <w:pPr>
              <w:pStyle w:val="ListParagraph"/>
              <w:numPr>
                <w:ilvl w:val="0"/>
                <w:numId w:val="33"/>
              </w:numPr>
              <w:spacing w:after="0" w:line="240" w:lineRule="auto"/>
              <w:textAlignment w:val="baseline"/>
              <w:rPr>
                <w:rFonts w:ascii="Calibri" w:eastAsia="Times New Roman" w:hAnsi="Calibri" w:cs="Calibri"/>
                <w:lang w:eastAsia="en-PH"/>
              </w:rPr>
            </w:pPr>
            <w:r w:rsidRPr="008D74F0">
              <w:rPr>
                <w:rFonts w:ascii="Calibri" w:eastAsia="Times New Roman" w:hAnsi="Calibri" w:cs="Calibri"/>
                <w:lang w:eastAsia="en-PH"/>
              </w:rPr>
              <w:t>Savings account rate changes</w:t>
            </w:r>
          </w:p>
          <w:p w14:paraId="2BCA08DB" w14:textId="531E23CE" w:rsidR="008D74F0" w:rsidRPr="00641D96" w:rsidRDefault="008D74F0" w:rsidP="008D74F0">
            <w:pPr>
              <w:pStyle w:val="ListParagraph"/>
              <w:numPr>
                <w:ilvl w:val="0"/>
                <w:numId w:val="33"/>
              </w:numPr>
              <w:spacing w:after="0" w:line="240" w:lineRule="auto"/>
              <w:textAlignment w:val="baseline"/>
              <w:rPr>
                <w:rFonts w:ascii="Calibri" w:eastAsia="Times New Roman" w:hAnsi="Calibri" w:cs="Calibri"/>
                <w:b/>
                <w:bCs/>
                <w:lang w:eastAsia="en-PH"/>
              </w:rPr>
            </w:pPr>
            <w:r w:rsidRPr="00641D96">
              <w:rPr>
                <w:rFonts w:ascii="Calibri" w:eastAsia="Times New Roman" w:hAnsi="Calibri" w:cs="Calibri"/>
                <w:b/>
                <w:bCs/>
                <w:lang w:eastAsia="en-PH"/>
              </w:rPr>
              <w:t>Cashback Extension</w:t>
            </w:r>
          </w:p>
          <w:p w14:paraId="2AE82AA2" w14:textId="77777777" w:rsidR="0085701B" w:rsidRPr="0085701B" w:rsidRDefault="0085701B" w:rsidP="0085701B">
            <w:pPr>
              <w:pStyle w:val="ListParagraph"/>
              <w:numPr>
                <w:ilvl w:val="1"/>
                <w:numId w:val="33"/>
              </w:numPr>
              <w:spacing w:after="0" w:line="240" w:lineRule="auto"/>
              <w:textAlignment w:val="baseline"/>
              <w:rPr>
                <w:rFonts w:ascii="Calibri" w:eastAsia="Times New Roman" w:hAnsi="Calibri" w:cs="Calibri"/>
                <w:lang w:eastAsia="en-PH"/>
              </w:rPr>
            </w:pPr>
            <w:r w:rsidRPr="0085701B">
              <w:rPr>
                <w:rFonts w:ascii="Calibri" w:eastAsia="Times New Roman" w:hAnsi="Calibri" w:cs="Calibri"/>
                <w:lang w:eastAsia="en-PH"/>
              </w:rPr>
              <w:t>Apply by 30 June 2022 and settle by 30 September 2022 to be</w:t>
            </w:r>
          </w:p>
          <w:p w14:paraId="27B855E1" w14:textId="77777777" w:rsidR="0085701B" w:rsidRPr="0085701B" w:rsidRDefault="0085701B" w:rsidP="0085701B">
            <w:pPr>
              <w:pStyle w:val="ListParagraph"/>
              <w:numPr>
                <w:ilvl w:val="1"/>
                <w:numId w:val="33"/>
              </w:numPr>
              <w:spacing w:after="0" w:line="240" w:lineRule="auto"/>
              <w:textAlignment w:val="baseline"/>
              <w:rPr>
                <w:rFonts w:ascii="Calibri" w:eastAsia="Times New Roman" w:hAnsi="Calibri" w:cs="Calibri"/>
                <w:lang w:eastAsia="en-PH"/>
              </w:rPr>
            </w:pPr>
            <w:r w:rsidRPr="0085701B">
              <w:rPr>
                <w:rFonts w:ascii="Calibri" w:eastAsia="Times New Roman" w:hAnsi="Calibri" w:cs="Calibri"/>
                <w:lang w:eastAsia="en-PH"/>
              </w:rPr>
              <w:t>eligible for our limited time $3,000 cashback offer.</w:t>
            </w:r>
          </w:p>
          <w:p w14:paraId="46507392" w14:textId="147CFB8C" w:rsidR="00641D96" w:rsidRDefault="0085701B" w:rsidP="0085701B">
            <w:pPr>
              <w:pStyle w:val="ListParagraph"/>
              <w:numPr>
                <w:ilvl w:val="1"/>
                <w:numId w:val="33"/>
              </w:numPr>
              <w:spacing w:after="0" w:line="240" w:lineRule="auto"/>
              <w:textAlignment w:val="baseline"/>
              <w:rPr>
                <w:rFonts w:ascii="Calibri" w:eastAsia="Times New Roman" w:hAnsi="Calibri" w:cs="Calibri"/>
                <w:lang w:eastAsia="en-PH"/>
              </w:rPr>
            </w:pPr>
            <w:r w:rsidRPr="0085701B">
              <w:rPr>
                <w:rFonts w:ascii="Calibri" w:eastAsia="Times New Roman" w:hAnsi="Calibri" w:cs="Calibri"/>
                <w:lang w:eastAsia="en-PH"/>
              </w:rPr>
              <w:t>In addition, we'll be able to provide you a turnaround time inside 3 business days for new submissions, returning requests for missing information will be assessed in 2 days.</w:t>
            </w:r>
          </w:p>
          <w:p w14:paraId="016BE085" w14:textId="77777777" w:rsidR="008D74F0" w:rsidRDefault="008D74F0" w:rsidP="008D74F0">
            <w:pPr>
              <w:spacing w:after="0" w:line="240" w:lineRule="auto"/>
              <w:textAlignment w:val="baseline"/>
              <w:rPr>
                <w:rFonts w:ascii="Calibri" w:eastAsia="Times New Roman" w:hAnsi="Calibri" w:cs="Calibri"/>
                <w:lang w:eastAsia="en-PH"/>
              </w:rPr>
            </w:pPr>
          </w:p>
          <w:p w14:paraId="10159722" w14:textId="4E5BA505" w:rsidR="008D74F0" w:rsidRPr="008D74F0" w:rsidRDefault="008D74F0" w:rsidP="008D74F0">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91421F">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AMP updates</w:t>
            </w:r>
          </w:p>
        </w:tc>
      </w:tr>
      <w:tr w:rsidR="002B4F0F"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4EBA25D6" w:rsidR="002B4F0F" w:rsidRDefault="002B4F0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10 – Jun</w:t>
            </w:r>
          </w:p>
        </w:tc>
        <w:tc>
          <w:tcPr>
            <w:tcW w:w="1934" w:type="dxa"/>
            <w:vMerge w:val="restart"/>
            <w:tcBorders>
              <w:top w:val="single" w:sz="6" w:space="0" w:color="000000"/>
              <w:left w:val="single" w:sz="6" w:space="0" w:color="000000"/>
              <w:right w:val="single" w:sz="6" w:space="0" w:color="000000"/>
            </w:tcBorders>
            <w:shd w:val="clear" w:color="auto" w:fill="auto"/>
          </w:tcPr>
          <w:p w14:paraId="3270EE3D" w14:textId="35DDBC6A" w:rsidR="002B4F0F" w:rsidRDefault="002B4F0F"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D5FE5FF" w14:textId="77777777" w:rsidR="002B4F0F" w:rsidRDefault="002B4F0F" w:rsidP="00B554FC">
            <w:pPr>
              <w:pStyle w:val="ListParagraph"/>
              <w:numPr>
                <w:ilvl w:val="0"/>
                <w:numId w:val="31"/>
              </w:numPr>
              <w:spacing w:after="0" w:line="240" w:lineRule="auto"/>
              <w:textAlignment w:val="baseline"/>
              <w:rPr>
                <w:rFonts w:ascii="Calibri" w:eastAsia="Times New Roman" w:hAnsi="Calibri" w:cs="Calibri"/>
                <w:b/>
                <w:bCs/>
                <w:lang w:eastAsia="en-PH"/>
              </w:rPr>
            </w:pPr>
            <w:r w:rsidRPr="00B554FC">
              <w:rPr>
                <w:rFonts w:ascii="Calibri" w:eastAsia="Times New Roman" w:hAnsi="Calibri" w:cs="Calibri"/>
                <w:b/>
                <w:bCs/>
                <w:lang w:eastAsia="en-PH"/>
              </w:rPr>
              <w:t>A simpler way to refinance home and commercial loans</w:t>
            </w:r>
          </w:p>
          <w:p w14:paraId="0044C942" w14:textId="77777777" w:rsidR="002B4F0F" w:rsidRPr="00B554FC" w:rsidRDefault="002B4F0F" w:rsidP="00B554FC">
            <w:pPr>
              <w:pStyle w:val="ListParagraph"/>
              <w:numPr>
                <w:ilvl w:val="1"/>
                <w:numId w:val="31"/>
              </w:numPr>
              <w:spacing w:after="0" w:line="240" w:lineRule="auto"/>
              <w:textAlignment w:val="baseline"/>
              <w:rPr>
                <w:rFonts w:ascii="Calibri" w:eastAsia="Times New Roman" w:hAnsi="Calibri" w:cs="Calibri"/>
                <w:b/>
                <w:bCs/>
                <w:lang w:eastAsia="en-PH"/>
              </w:rPr>
            </w:pPr>
            <w:r w:rsidRPr="00B554FC">
              <w:rPr>
                <w:rFonts w:ascii="Calibri" w:eastAsia="Times New Roman" w:hAnsi="Calibri" w:cs="Calibri"/>
                <w:b/>
                <w:bCs/>
                <w:lang w:eastAsia="en-PH"/>
              </w:rPr>
              <w:t>The rapid refinance process for Dual Applications requires the following documentation:</w:t>
            </w:r>
          </w:p>
          <w:p w14:paraId="69E99974" w14:textId="77777777" w:rsidR="002B4F0F" w:rsidRPr="00B554FC" w:rsidRDefault="002B4F0F" w:rsidP="00B554FC">
            <w:pPr>
              <w:pStyle w:val="ListParagraph"/>
              <w:numPr>
                <w:ilvl w:val="2"/>
                <w:numId w:val="31"/>
              </w:numPr>
              <w:spacing w:after="0" w:line="240" w:lineRule="auto"/>
              <w:textAlignment w:val="baseline"/>
              <w:rPr>
                <w:rFonts w:ascii="Calibri" w:eastAsia="Times New Roman" w:hAnsi="Calibri" w:cs="Calibri"/>
                <w:lang w:eastAsia="en-PH"/>
              </w:rPr>
            </w:pPr>
            <w:r w:rsidRPr="00B554FC">
              <w:rPr>
                <w:rFonts w:ascii="Calibri" w:eastAsia="Times New Roman" w:hAnsi="Calibri" w:cs="Calibri"/>
                <w:lang w:eastAsia="en-PH"/>
              </w:rPr>
              <w:t>A new Business Credit Application form</w:t>
            </w:r>
          </w:p>
          <w:p w14:paraId="41B0E4FD" w14:textId="77777777" w:rsidR="002B4F0F" w:rsidRPr="00B554FC" w:rsidRDefault="002B4F0F" w:rsidP="00B554FC">
            <w:pPr>
              <w:pStyle w:val="ListParagraph"/>
              <w:numPr>
                <w:ilvl w:val="2"/>
                <w:numId w:val="31"/>
              </w:numPr>
              <w:spacing w:after="0" w:line="240" w:lineRule="auto"/>
              <w:textAlignment w:val="baseline"/>
              <w:rPr>
                <w:rFonts w:ascii="Calibri" w:eastAsia="Times New Roman" w:hAnsi="Calibri" w:cs="Calibri"/>
                <w:lang w:eastAsia="en-PH"/>
              </w:rPr>
            </w:pPr>
            <w:r w:rsidRPr="00B554FC">
              <w:rPr>
                <w:rFonts w:ascii="Calibri" w:eastAsia="Times New Roman" w:hAnsi="Calibri" w:cs="Calibri"/>
                <w:lang w:eastAsia="en-PH"/>
              </w:rPr>
              <w:t>A Personal Statement of Financial Position</w:t>
            </w:r>
          </w:p>
          <w:p w14:paraId="3A4D8AB6" w14:textId="77777777" w:rsidR="002B4F0F" w:rsidRPr="00B554FC" w:rsidRDefault="002B4F0F" w:rsidP="00B554FC">
            <w:pPr>
              <w:pStyle w:val="ListParagraph"/>
              <w:numPr>
                <w:ilvl w:val="2"/>
                <w:numId w:val="31"/>
              </w:numPr>
              <w:spacing w:after="0" w:line="240" w:lineRule="auto"/>
              <w:textAlignment w:val="baseline"/>
              <w:rPr>
                <w:rFonts w:ascii="Calibri" w:eastAsia="Times New Roman" w:hAnsi="Calibri" w:cs="Calibri"/>
                <w:lang w:eastAsia="en-PH"/>
              </w:rPr>
            </w:pPr>
            <w:r w:rsidRPr="00B554FC">
              <w:rPr>
                <w:rFonts w:ascii="Calibri" w:eastAsia="Times New Roman" w:hAnsi="Calibri" w:cs="Calibri"/>
                <w:lang w:eastAsia="en-PH"/>
              </w:rPr>
              <w:t>A Home Loan Interview Guide (HLIG) or Broker Interview Guide (BIG)</w:t>
            </w:r>
          </w:p>
          <w:p w14:paraId="4BCF48ED" w14:textId="77777777" w:rsidR="002B4F0F" w:rsidRPr="00B554FC" w:rsidRDefault="002B4F0F" w:rsidP="00B554FC">
            <w:pPr>
              <w:pStyle w:val="ListParagraph"/>
              <w:numPr>
                <w:ilvl w:val="2"/>
                <w:numId w:val="31"/>
              </w:numPr>
              <w:spacing w:after="0" w:line="240" w:lineRule="auto"/>
              <w:textAlignment w:val="baseline"/>
              <w:rPr>
                <w:rFonts w:ascii="Calibri" w:eastAsia="Times New Roman" w:hAnsi="Calibri" w:cs="Calibri"/>
                <w:lang w:eastAsia="en-PH"/>
              </w:rPr>
            </w:pPr>
            <w:r w:rsidRPr="00B554FC">
              <w:rPr>
                <w:rFonts w:ascii="Calibri" w:eastAsia="Times New Roman" w:hAnsi="Calibri" w:cs="Calibri"/>
                <w:lang w:eastAsia="en-PH"/>
              </w:rPr>
              <w:t>OFI (other financial institution) business and home loan statements confirming on time Minimum Monthly Repayments for 12 months</w:t>
            </w:r>
          </w:p>
          <w:p w14:paraId="1B682E39" w14:textId="77777777" w:rsidR="002B4F0F" w:rsidRDefault="002B4F0F" w:rsidP="00B554FC">
            <w:pPr>
              <w:pStyle w:val="ListParagraph"/>
              <w:numPr>
                <w:ilvl w:val="1"/>
                <w:numId w:val="31"/>
              </w:numPr>
              <w:spacing w:after="0" w:line="240" w:lineRule="auto"/>
              <w:textAlignment w:val="baseline"/>
              <w:rPr>
                <w:rFonts w:ascii="Calibri" w:eastAsia="Times New Roman" w:hAnsi="Calibri" w:cs="Calibri"/>
                <w:lang w:eastAsia="en-PH"/>
              </w:rPr>
            </w:pPr>
            <w:r w:rsidRPr="001C2EB6">
              <w:rPr>
                <w:rFonts w:ascii="Calibri" w:eastAsia="Times New Roman" w:hAnsi="Calibri" w:cs="Calibri"/>
                <w:lang w:eastAsia="en-PH"/>
              </w:rPr>
              <w:t xml:space="preserve">Eligibility and credit criteria apply for the ANZ rapid refinance process for Dual Applications, such as the client being able to demonstrate the </w:t>
            </w:r>
            <w:r w:rsidRPr="001C2EB6">
              <w:rPr>
                <w:rFonts w:ascii="Calibri" w:eastAsia="Times New Roman" w:hAnsi="Calibri" w:cs="Calibri"/>
                <w:lang w:eastAsia="en-PH"/>
              </w:rPr>
              <w:lastRenderedPageBreak/>
              <w:t>required period of on-time minimum repayments on their existing loans (which includes any individual associate with the lending having had no late payments over the past 24 months on any consumer facilities, including the home loan being refinanced).</w:t>
            </w:r>
          </w:p>
          <w:p w14:paraId="31706CCF" w14:textId="732591CC" w:rsidR="002B4F0F" w:rsidRPr="001C2EB6" w:rsidRDefault="002B4F0F" w:rsidP="00B554FC">
            <w:pPr>
              <w:pStyle w:val="ListParagraph"/>
              <w:numPr>
                <w:ilvl w:val="1"/>
                <w:numId w:val="31"/>
              </w:numPr>
              <w:spacing w:after="0" w:line="240" w:lineRule="auto"/>
              <w:textAlignment w:val="baseline"/>
              <w:rPr>
                <w:rFonts w:ascii="Calibri" w:eastAsia="Times New Roman" w:hAnsi="Calibri" w:cs="Calibri"/>
                <w:lang w:eastAsia="en-PH"/>
              </w:rPr>
            </w:pPr>
            <w:r w:rsidRPr="003A1C65">
              <w:rPr>
                <w:rFonts w:ascii="Calibri" w:eastAsia="Times New Roman" w:hAnsi="Calibri" w:cs="Calibri"/>
                <w:lang w:eastAsia="en-PH"/>
              </w:rPr>
              <w:t>The proposed repayments under each refinanced loan must be equal to, or less than, the client’s current minimum principal and interest repayments for the corresponding loan.</w:t>
            </w:r>
          </w:p>
        </w:tc>
      </w:tr>
      <w:tr w:rsidR="002B4F0F" w:rsidRPr="007F63CF" w14:paraId="6CBA1C6F" w14:textId="77777777" w:rsidTr="00C7717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E01696" w14:textId="4E7C6726" w:rsidR="002B4F0F" w:rsidRDefault="002B4F0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10 – Jun</w:t>
            </w:r>
          </w:p>
        </w:tc>
        <w:tc>
          <w:tcPr>
            <w:tcW w:w="1934" w:type="dxa"/>
            <w:vMerge/>
            <w:tcBorders>
              <w:left w:val="single" w:sz="6" w:space="0" w:color="000000"/>
              <w:right w:val="single" w:sz="6" w:space="0" w:color="000000"/>
            </w:tcBorders>
            <w:shd w:val="clear" w:color="auto" w:fill="auto"/>
          </w:tcPr>
          <w:p w14:paraId="1ACF6704" w14:textId="77777777" w:rsidR="002B4F0F" w:rsidRDefault="002B4F0F"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B74A3F5" w14:textId="77777777" w:rsidR="002B4F0F" w:rsidRDefault="002B4F0F" w:rsidP="00B554FC">
            <w:pPr>
              <w:pStyle w:val="ListParagraph"/>
              <w:numPr>
                <w:ilvl w:val="0"/>
                <w:numId w:val="31"/>
              </w:numPr>
              <w:spacing w:after="0" w:line="240" w:lineRule="auto"/>
              <w:textAlignment w:val="baseline"/>
              <w:rPr>
                <w:rFonts w:ascii="Calibri" w:eastAsia="Times New Roman" w:hAnsi="Calibri" w:cs="Calibri"/>
                <w:b/>
                <w:bCs/>
                <w:lang w:eastAsia="en-PH"/>
              </w:rPr>
            </w:pPr>
            <w:r w:rsidRPr="00DA1FA3">
              <w:rPr>
                <w:rFonts w:ascii="Calibri" w:eastAsia="Times New Roman" w:hAnsi="Calibri" w:cs="Calibri"/>
                <w:b/>
                <w:bCs/>
                <w:lang w:eastAsia="en-PH"/>
              </w:rPr>
              <w:t>ANZ Home Loan 300,000 Qantas Frequent Flyer Points Offer Campaign</w:t>
            </w:r>
          </w:p>
          <w:p w14:paraId="72574CEA" w14:textId="77777777" w:rsidR="002B4F0F" w:rsidRDefault="002B4F0F" w:rsidP="00DA1FA3">
            <w:pPr>
              <w:pStyle w:val="ListParagraph"/>
              <w:numPr>
                <w:ilvl w:val="1"/>
                <w:numId w:val="31"/>
              </w:numPr>
              <w:spacing w:after="0" w:line="240" w:lineRule="auto"/>
              <w:textAlignment w:val="baseline"/>
              <w:rPr>
                <w:rFonts w:ascii="Calibri" w:eastAsia="Times New Roman" w:hAnsi="Calibri" w:cs="Calibri"/>
                <w:lang w:eastAsia="en-PH"/>
              </w:rPr>
            </w:pPr>
            <w:r w:rsidRPr="00DA1FA3">
              <w:rPr>
                <w:rFonts w:ascii="Calibri" w:eastAsia="Times New Roman" w:hAnsi="Calibri" w:cs="Calibri"/>
                <w:lang w:eastAsia="en-PH"/>
              </w:rPr>
              <w:t>ANZ Home Loan 300,000 Qantas Frequent Flyer Points offer effective from Friday 10 June</w:t>
            </w:r>
          </w:p>
          <w:p w14:paraId="7BE3BF97" w14:textId="77777777" w:rsidR="002B4F0F" w:rsidRDefault="002B4F0F" w:rsidP="00DA1FA3">
            <w:pPr>
              <w:pStyle w:val="ListParagraph"/>
              <w:numPr>
                <w:ilvl w:val="0"/>
                <w:numId w:val="31"/>
              </w:numPr>
              <w:spacing w:after="0" w:line="240" w:lineRule="auto"/>
              <w:textAlignment w:val="baseline"/>
              <w:rPr>
                <w:rFonts w:ascii="Calibri" w:eastAsia="Times New Roman" w:hAnsi="Calibri" w:cs="Calibri"/>
                <w:b/>
                <w:bCs/>
                <w:lang w:eastAsia="en-PH"/>
              </w:rPr>
            </w:pPr>
            <w:r w:rsidRPr="00DA1FA3">
              <w:rPr>
                <w:rFonts w:ascii="Calibri" w:eastAsia="Times New Roman" w:hAnsi="Calibri" w:cs="Calibri"/>
                <w:b/>
                <w:bCs/>
                <w:lang w:eastAsia="en-PH"/>
              </w:rPr>
              <w:t>Breakfree Package Refund</w:t>
            </w:r>
          </w:p>
          <w:p w14:paraId="1470A1EC" w14:textId="77777777" w:rsidR="002B4F0F" w:rsidRDefault="002B4F0F" w:rsidP="00DA1FA3">
            <w:pPr>
              <w:pStyle w:val="ListParagraph"/>
              <w:numPr>
                <w:ilvl w:val="1"/>
                <w:numId w:val="31"/>
              </w:numPr>
              <w:spacing w:after="0" w:line="240" w:lineRule="auto"/>
              <w:textAlignment w:val="baseline"/>
              <w:rPr>
                <w:rFonts w:ascii="Calibri" w:eastAsia="Times New Roman" w:hAnsi="Calibri" w:cs="Calibri"/>
                <w:lang w:eastAsia="en-PH"/>
              </w:rPr>
            </w:pPr>
            <w:r w:rsidRPr="00DA1FA3">
              <w:rPr>
                <w:rFonts w:ascii="Calibri" w:eastAsia="Times New Roman" w:hAnsi="Calibri" w:cs="Calibri"/>
                <w:lang w:eastAsia="en-PH"/>
              </w:rPr>
              <w:t>Breakfree discontinuation – Breakfree Package refunds and Conditional Variation to Letter of Offer</w:t>
            </w:r>
          </w:p>
          <w:p w14:paraId="5503FB3F" w14:textId="77777777" w:rsidR="002B4F0F" w:rsidRDefault="002B4F0F" w:rsidP="00DA1FA3">
            <w:pPr>
              <w:pStyle w:val="ListParagraph"/>
              <w:numPr>
                <w:ilvl w:val="0"/>
                <w:numId w:val="31"/>
              </w:numPr>
              <w:spacing w:after="0" w:line="240" w:lineRule="auto"/>
              <w:textAlignment w:val="baseline"/>
              <w:rPr>
                <w:rFonts w:ascii="Calibri" w:eastAsia="Times New Roman" w:hAnsi="Calibri" w:cs="Calibri"/>
                <w:b/>
                <w:bCs/>
                <w:lang w:eastAsia="en-PH"/>
              </w:rPr>
            </w:pPr>
            <w:r w:rsidRPr="00DA1FA3">
              <w:rPr>
                <w:rFonts w:ascii="Calibri" w:eastAsia="Times New Roman" w:hAnsi="Calibri" w:cs="Calibri"/>
                <w:b/>
                <w:bCs/>
                <w:lang w:eastAsia="en-PH"/>
              </w:rPr>
              <w:t>Lock Rate Calculator Updated</w:t>
            </w:r>
          </w:p>
          <w:p w14:paraId="625902BC" w14:textId="77777777" w:rsidR="002B4F0F" w:rsidRDefault="002B4F0F" w:rsidP="00DA1FA3">
            <w:pPr>
              <w:pStyle w:val="ListParagraph"/>
              <w:numPr>
                <w:ilvl w:val="1"/>
                <w:numId w:val="31"/>
              </w:numPr>
              <w:spacing w:after="0" w:line="240" w:lineRule="auto"/>
              <w:textAlignment w:val="baseline"/>
              <w:rPr>
                <w:rFonts w:ascii="Calibri" w:eastAsia="Times New Roman" w:hAnsi="Calibri" w:cs="Calibri"/>
                <w:lang w:eastAsia="en-PH"/>
              </w:rPr>
            </w:pPr>
            <w:r w:rsidRPr="00DA1FA3">
              <w:rPr>
                <w:rFonts w:ascii="Calibri" w:eastAsia="Times New Roman" w:hAnsi="Calibri" w:cs="Calibri"/>
                <w:lang w:eastAsia="en-PH"/>
              </w:rPr>
              <w:t>Effective Monday 6 June, the Lock Rate Calculator will be updated.</w:t>
            </w:r>
          </w:p>
          <w:p w14:paraId="6B2500B2" w14:textId="77777777" w:rsidR="002B4F0F" w:rsidRDefault="002B4F0F" w:rsidP="00DA1FA3">
            <w:pPr>
              <w:pStyle w:val="ListParagraph"/>
              <w:numPr>
                <w:ilvl w:val="0"/>
                <w:numId w:val="31"/>
              </w:numPr>
              <w:spacing w:after="0" w:line="240" w:lineRule="auto"/>
              <w:textAlignment w:val="baseline"/>
              <w:rPr>
                <w:rFonts w:ascii="Calibri" w:eastAsia="Times New Roman" w:hAnsi="Calibri" w:cs="Calibri"/>
                <w:b/>
                <w:bCs/>
                <w:lang w:eastAsia="en-PH"/>
              </w:rPr>
            </w:pPr>
            <w:r w:rsidRPr="00DA1FA3">
              <w:rPr>
                <w:rFonts w:ascii="Calibri" w:eastAsia="Times New Roman" w:hAnsi="Calibri" w:cs="Calibri"/>
                <w:b/>
                <w:bCs/>
                <w:lang w:eastAsia="en-PH"/>
              </w:rPr>
              <w:t>Introducing Rapid Refinance – Dual Applications</w:t>
            </w:r>
          </w:p>
          <w:p w14:paraId="11583E8B" w14:textId="77777777" w:rsidR="002B4F0F" w:rsidRDefault="002B4F0F" w:rsidP="00DA1FA3">
            <w:pPr>
              <w:pStyle w:val="ListParagraph"/>
              <w:numPr>
                <w:ilvl w:val="1"/>
                <w:numId w:val="31"/>
              </w:numPr>
              <w:spacing w:after="0" w:line="240" w:lineRule="auto"/>
              <w:textAlignment w:val="baseline"/>
              <w:rPr>
                <w:rFonts w:ascii="Calibri" w:eastAsia="Times New Roman" w:hAnsi="Calibri" w:cs="Calibri"/>
                <w:lang w:eastAsia="en-PH"/>
              </w:rPr>
            </w:pPr>
            <w:r w:rsidRPr="00DA1FA3">
              <w:rPr>
                <w:rFonts w:ascii="Calibri" w:eastAsia="Times New Roman" w:hAnsi="Calibri" w:cs="Calibri"/>
                <w:lang w:eastAsia="en-PH"/>
              </w:rPr>
              <w:t>Effective immediately, ANZ has launched ‘Rapid Refinance’ for Dual Applications.</w:t>
            </w:r>
          </w:p>
          <w:p w14:paraId="4A2E4012" w14:textId="77777777" w:rsidR="002B4F0F" w:rsidRDefault="002B4F0F" w:rsidP="00DA1FA3">
            <w:pPr>
              <w:pStyle w:val="ListParagraph"/>
              <w:numPr>
                <w:ilvl w:val="0"/>
                <w:numId w:val="31"/>
              </w:numPr>
              <w:spacing w:after="0" w:line="240" w:lineRule="auto"/>
              <w:textAlignment w:val="baseline"/>
              <w:rPr>
                <w:rFonts w:ascii="Calibri" w:eastAsia="Times New Roman" w:hAnsi="Calibri" w:cs="Calibri"/>
                <w:b/>
                <w:bCs/>
                <w:lang w:eastAsia="en-PH"/>
              </w:rPr>
            </w:pPr>
            <w:r w:rsidRPr="00DA1FA3">
              <w:rPr>
                <w:rFonts w:ascii="Calibri" w:eastAsia="Times New Roman" w:hAnsi="Calibri" w:cs="Calibri"/>
                <w:b/>
                <w:bCs/>
                <w:lang w:eastAsia="en-PH"/>
              </w:rPr>
              <w:t>Internet Explorer No Longer Exploring</w:t>
            </w:r>
          </w:p>
          <w:p w14:paraId="49562227" w14:textId="77777777" w:rsidR="002B4F0F" w:rsidRDefault="002B4F0F" w:rsidP="00DA1FA3">
            <w:pPr>
              <w:pStyle w:val="ListParagraph"/>
              <w:numPr>
                <w:ilvl w:val="1"/>
                <w:numId w:val="31"/>
              </w:numPr>
              <w:spacing w:after="0" w:line="240" w:lineRule="auto"/>
              <w:textAlignment w:val="baseline"/>
              <w:rPr>
                <w:rFonts w:ascii="Calibri" w:eastAsia="Times New Roman" w:hAnsi="Calibri" w:cs="Calibri"/>
                <w:lang w:eastAsia="en-PH"/>
              </w:rPr>
            </w:pPr>
            <w:r w:rsidRPr="00DA1FA3">
              <w:rPr>
                <w:rFonts w:ascii="Calibri" w:eastAsia="Times New Roman" w:hAnsi="Calibri" w:cs="Calibri"/>
                <w:lang w:eastAsia="en-PH"/>
              </w:rPr>
              <w:t>Effective Wednesday 15 June, Internet Explorer no longer exploring.</w:t>
            </w:r>
          </w:p>
          <w:p w14:paraId="1758C97D" w14:textId="77777777" w:rsidR="002B4F0F" w:rsidRDefault="002B4F0F" w:rsidP="00DA1FA3">
            <w:pPr>
              <w:spacing w:after="0" w:line="240" w:lineRule="auto"/>
              <w:textAlignment w:val="baseline"/>
              <w:rPr>
                <w:rFonts w:ascii="Calibri" w:eastAsia="Times New Roman" w:hAnsi="Calibri" w:cs="Calibri"/>
                <w:lang w:eastAsia="en-PH"/>
              </w:rPr>
            </w:pPr>
          </w:p>
          <w:p w14:paraId="21AFB4DC" w14:textId="3DAA4EF0" w:rsidR="002B4F0F" w:rsidRPr="00DA1FA3" w:rsidRDefault="002B4F0F" w:rsidP="00DA1FA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911AB8">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ANZ updates</w:t>
            </w:r>
          </w:p>
        </w:tc>
      </w:tr>
      <w:tr w:rsidR="002B4F0F" w:rsidRPr="007F63CF" w14:paraId="308C3AE4" w14:textId="77777777" w:rsidTr="00C7717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3CFC95" w14:textId="3EDB4A27" w:rsidR="002B4F0F" w:rsidRDefault="002B4F0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Jun</w:t>
            </w:r>
          </w:p>
        </w:tc>
        <w:tc>
          <w:tcPr>
            <w:tcW w:w="1934" w:type="dxa"/>
            <w:vMerge/>
            <w:tcBorders>
              <w:left w:val="single" w:sz="6" w:space="0" w:color="000000"/>
              <w:right w:val="single" w:sz="6" w:space="0" w:color="000000"/>
            </w:tcBorders>
            <w:shd w:val="clear" w:color="auto" w:fill="auto"/>
          </w:tcPr>
          <w:p w14:paraId="04B2CCC7" w14:textId="77777777" w:rsidR="002B4F0F" w:rsidRDefault="002B4F0F"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88C34EC" w14:textId="41D695C5" w:rsidR="002B4F0F" w:rsidRDefault="002B4F0F" w:rsidP="00B554FC">
            <w:pPr>
              <w:pStyle w:val="ListParagraph"/>
              <w:numPr>
                <w:ilvl w:val="0"/>
                <w:numId w:val="31"/>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ANZ</w:t>
            </w:r>
            <w:r w:rsidRPr="002B4F0F">
              <w:rPr>
                <w:rFonts w:ascii="Calibri" w:eastAsia="Times New Roman" w:hAnsi="Calibri" w:cs="Calibri"/>
                <w:b/>
                <w:bCs/>
                <w:lang w:eastAsia="en-PH"/>
              </w:rPr>
              <w:t xml:space="preserve"> Increases Variable Home Loan Rates</w:t>
            </w:r>
          </w:p>
          <w:p w14:paraId="7EE58A03" w14:textId="77777777" w:rsidR="002B4F0F" w:rsidRDefault="002B4F0F" w:rsidP="002B4F0F">
            <w:pPr>
              <w:pStyle w:val="ListParagraph"/>
              <w:numPr>
                <w:ilvl w:val="1"/>
                <w:numId w:val="31"/>
              </w:numPr>
              <w:rPr>
                <w:rFonts w:ascii="Calibri" w:eastAsia="Times New Roman" w:hAnsi="Calibri" w:cs="Calibri"/>
                <w:lang w:eastAsia="en-PH"/>
              </w:rPr>
            </w:pPr>
            <w:r w:rsidRPr="002B4F0F">
              <w:rPr>
                <w:rFonts w:ascii="Calibri" w:eastAsia="Times New Roman" w:hAnsi="Calibri" w:cs="Calibri"/>
                <w:lang w:eastAsia="en-PH"/>
              </w:rPr>
              <w:t>Effective 17 June 2022 ANZ will increase variable interest rates for home, residential investment and line of credit loans by 0.50% p.a.</w:t>
            </w:r>
          </w:p>
          <w:p w14:paraId="3C90F0B6" w14:textId="77777777" w:rsidR="003C2B53" w:rsidRDefault="003C2B53" w:rsidP="003C2B53">
            <w:pPr>
              <w:rPr>
                <w:rFonts w:ascii="Calibri" w:eastAsia="Times New Roman" w:hAnsi="Calibri" w:cs="Calibri"/>
                <w:lang w:eastAsia="en-PH"/>
              </w:rPr>
            </w:pPr>
          </w:p>
          <w:p w14:paraId="5A66B074" w14:textId="0EB43477" w:rsidR="003C2B53" w:rsidRPr="003C2B53" w:rsidRDefault="003C2B53" w:rsidP="003C2B53">
            <w:pPr>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EB0723">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ANZ updates</w:t>
            </w: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095E295C" w:rsidR="004A2BDA" w:rsidRPr="007F63CF" w:rsidRDefault="00842B5C"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6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90F17DB" w14:textId="77777777" w:rsidR="004A2BDA" w:rsidRDefault="00842B5C" w:rsidP="00842B5C">
            <w:pPr>
              <w:pStyle w:val="ListParagraph"/>
              <w:numPr>
                <w:ilvl w:val="0"/>
                <w:numId w:val="26"/>
              </w:numPr>
              <w:spacing w:after="0" w:line="240" w:lineRule="auto"/>
              <w:textAlignment w:val="baseline"/>
              <w:rPr>
                <w:rFonts w:ascii="Calibri" w:eastAsia="Times New Roman" w:hAnsi="Calibri" w:cs="Calibri"/>
                <w:b/>
                <w:bCs/>
                <w:lang w:eastAsia="en-PH"/>
              </w:rPr>
            </w:pPr>
            <w:r w:rsidRPr="00842B5C">
              <w:rPr>
                <w:rFonts w:ascii="Calibri" w:eastAsia="Times New Roman" w:hAnsi="Calibri" w:cs="Calibri"/>
                <w:b/>
                <w:bCs/>
                <w:lang w:eastAsia="en-PH"/>
              </w:rPr>
              <w:t>Bankwest home loan rates - new rates effective Tuesday 7th June 2022</w:t>
            </w:r>
          </w:p>
          <w:p w14:paraId="1FCE67BE" w14:textId="34F32932" w:rsidR="00842B5C" w:rsidRPr="00842B5C" w:rsidRDefault="00842B5C" w:rsidP="00842B5C">
            <w:pPr>
              <w:pStyle w:val="ListParagraph"/>
              <w:numPr>
                <w:ilvl w:val="1"/>
                <w:numId w:val="26"/>
              </w:numPr>
              <w:spacing w:after="0" w:line="240" w:lineRule="auto"/>
              <w:textAlignment w:val="baseline"/>
              <w:rPr>
                <w:rFonts w:ascii="Calibri" w:eastAsia="Times New Roman" w:hAnsi="Calibri" w:cs="Calibri"/>
                <w:lang w:eastAsia="en-PH"/>
              </w:rPr>
            </w:pPr>
            <w:r w:rsidRPr="00842B5C">
              <w:rPr>
                <w:rFonts w:ascii="Calibri" w:eastAsia="Times New Roman" w:hAnsi="Calibri" w:cs="Calibri"/>
                <w:lang w:eastAsia="en-PH"/>
              </w:rPr>
              <w:t>Effective Tuesday 7th June we are changing acquisition rates on our Owner-Occupied P&amp;I Complete Variable Home Loan.</w:t>
            </w:r>
          </w:p>
        </w:tc>
      </w:tr>
      <w:tr w:rsidR="001A7276"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7AB89188" w:rsidR="001A7276" w:rsidRPr="007F63CF" w:rsidRDefault="001A727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6 – Jun</w:t>
            </w:r>
          </w:p>
        </w:tc>
        <w:tc>
          <w:tcPr>
            <w:tcW w:w="1934" w:type="dxa"/>
            <w:vMerge w:val="restart"/>
            <w:tcBorders>
              <w:top w:val="single" w:sz="6" w:space="0" w:color="000000"/>
              <w:left w:val="single" w:sz="6" w:space="0" w:color="000000"/>
              <w:right w:val="single" w:sz="6" w:space="0" w:color="000000"/>
            </w:tcBorders>
            <w:shd w:val="clear" w:color="auto" w:fill="auto"/>
          </w:tcPr>
          <w:p w14:paraId="491E93B7" w14:textId="3BE66010" w:rsidR="001A7276" w:rsidRPr="007F63CF" w:rsidRDefault="001A7276"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413C7A2" w14:textId="77777777" w:rsidR="001A7276" w:rsidRDefault="001A7276" w:rsidP="00FC61C4">
            <w:pPr>
              <w:pStyle w:val="ListParagraph"/>
              <w:numPr>
                <w:ilvl w:val="0"/>
                <w:numId w:val="24"/>
              </w:numPr>
              <w:spacing w:after="0" w:line="240" w:lineRule="auto"/>
              <w:textAlignment w:val="baseline"/>
              <w:rPr>
                <w:rFonts w:ascii="Calibri" w:eastAsia="Times New Roman" w:hAnsi="Calibri" w:cs="Calibri"/>
                <w:b/>
                <w:bCs/>
                <w:lang w:eastAsia="en-PH"/>
              </w:rPr>
            </w:pPr>
            <w:r w:rsidRPr="00FC61C4">
              <w:rPr>
                <w:rFonts w:ascii="Calibri" w:eastAsia="Times New Roman" w:hAnsi="Calibri" w:cs="Calibri"/>
                <w:b/>
                <w:bCs/>
                <w:lang w:eastAsia="en-PH"/>
              </w:rPr>
              <w:t>Serviceability Calculation change</w:t>
            </w:r>
          </w:p>
          <w:p w14:paraId="435AA998" w14:textId="77777777" w:rsidR="001A7276" w:rsidRPr="00C33C5F" w:rsidRDefault="001A7276" w:rsidP="00C33C5F">
            <w:pPr>
              <w:pStyle w:val="ListParagraph"/>
              <w:numPr>
                <w:ilvl w:val="1"/>
                <w:numId w:val="24"/>
              </w:numPr>
              <w:spacing w:after="0" w:line="240" w:lineRule="auto"/>
              <w:textAlignment w:val="baseline"/>
              <w:rPr>
                <w:rFonts w:ascii="Calibri" w:eastAsia="Times New Roman" w:hAnsi="Calibri" w:cs="Calibri"/>
                <w:b/>
                <w:bCs/>
                <w:lang w:eastAsia="en-PH"/>
              </w:rPr>
            </w:pPr>
            <w:r w:rsidRPr="00C33C5F">
              <w:rPr>
                <w:rFonts w:ascii="Calibri" w:eastAsia="Times New Roman" w:hAnsi="Calibri" w:cs="Calibri"/>
                <w:b/>
                <w:bCs/>
                <w:lang w:eastAsia="en-PH"/>
              </w:rPr>
              <w:t xml:space="preserve">Effective Sunday, 5 June 2022 BOQ is changing the way we perform serviceability calculations for lending applicants and updating our serviceability calculation tools: </w:t>
            </w:r>
          </w:p>
          <w:p w14:paraId="0828FE45" w14:textId="77777777" w:rsidR="001A7276" w:rsidRPr="00C33C5F" w:rsidRDefault="001A7276" w:rsidP="00C33C5F">
            <w:pPr>
              <w:pStyle w:val="ListParagraph"/>
              <w:numPr>
                <w:ilvl w:val="2"/>
                <w:numId w:val="24"/>
              </w:numPr>
              <w:spacing w:after="0" w:line="240" w:lineRule="auto"/>
              <w:textAlignment w:val="baseline"/>
              <w:rPr>
                <w:rFonts w:ascii="Calibri" w:eastAsia="Times New Roman" w:hAnsi="Calibri" w:cs="Calibri"/>
                <w:lang w:eastAsia="en-PH"/>
              </w:rPr>
            </w:pPr>
            <w:r w:rsidRPr="00C33C5F">
              <w:rPr>
                <w:rFonts w:ascii="Calibri" w:eastAsia="Times New Roman" w:hAnsi="Calibri" w:cs="Calibri"/>
                <w:lang w:eastAsia="en-PH"/>
              </w:rPr>
              <w:lastRenderedPageBreak/>
              <w:t>We’ll use an applicant’s gross allowable income (i.e. shaded gross income rather than total net income) to calculate the applicable Household Expenditure Measure (HEM) band;</w:t>
            </w:r>
          </w:p>
          <w:p w14:paraId="4708FB0C" w14:textId="77777777" w:rsidR="001A7276" w:rsidRPr="003C1F44" w:rsidRDefault="001A7276" w:rsidP="003C1F44">
            <w:pPr>
              <w:pStyle w:val="ListParagraph"/>
              <w:numPr>
                <w:ilvl w:val="2"/>
                <w:numId w:val="24"/>
              </w:numPr>
              <w:spacing w:after="0" w:line="240" w:lineRule="auto"/>
              <w:textAlignment w:val="baseline"/>
              <w:rPr>
                <w:rFonts w:ascii="Calibri" w:eastAsia="Times New Roman" w:hAnsi="Calibri" w:cs="Calibri"/>
                <w:lang w:eastAsia="en-PH"/>
              </w:rPr>
            </w:pPr>
            <w:r w:rsidRPr="003C1F44">
              <w:rPr>
                <w:rFonts w:ascii="Calibri" w:eastAsia="Times New Roman" w:hAnsi="Calibri" w:cs="Calibri"/>
                <w:lang w:eastAsia="en-PH"/>
              </w:rPr>
              <w:t xml:space="preserve">For self-employed applicants, we’ll use the most recent year’s standalone income for serviceability purposes, as long as this hasn’t increased by &gt;20% from the previous year; </w:t>
            </w:r>
          </w:p>
          <w:p w14:paraId="3E93DA12" w14:textId="77777777" w:rsidR="001A7276" w:rsidRPr="00924909" w:rsidRDefault="001A7276" w:rsidP="003C1F44">
            <w:pPr>
              <w:pStyle w:val="ListParagraph"/>
              <w:numPr>
                <w:ilvl w:val="2"/>
                <w:numId w:val="24"/>
              </w:numPr>
              <w:spacing w:after="0" w:line="240" w:lineRule="auto"/>
              <w:textAlignment w:val="baseline"/>
              <w:rPr>
                <w:rFonts w:ascii="Calibri" w:eastAsia="Times New Roman" w:hAnsi="Calibri" w:cs="Calibri"/>
                <w:b/>
                <w:bCs/>
                <w:lang w:eastAsia="en-PH"/>
              </w:rPr>
            </w:pPr>
            <w:r w:rsidRPr="00924909">
              <w:rPr>
                <w:rFonts w:ascii="Calibri" w:eastAsia="Times New Roman" w:hAnsi="Calibri" w:cs="Calibri"/>
                <w:b/>
                <w:bCs/>
                <w:lang w:eastAsia="en-PH"/>
              </w:rPr>
              <w:t xml:space="preserve">If there has been an increase of more than 20% on the prior year’s earnings, we will revert to the current approach and take the lower of: </w:t>
            </w:r>
          </w:p>
          <w:p w14:paraId="692D50C6" w14:textId="77777777" w:rsidR="001A7276" w:rsidRPr="002956B1" w:rsidRDefault="001A7276" w:rsidP="002956B1">
            <w:pPr>
              <w:pStyle w:val="ListParagraph"/>
              <w:numPr>
                <w:ilvl w:val="3"/>
                <w:numId w:val="24"/>
              </w:numPr>
              <w:spacing w:after="0" w:line="240" w:lineRule="auto"/>
              <w:textAlignment w:val="baseline"/>
              <w:rPr>
                <w:rFonts w:ascii="Calibri" w:eastAsia="Times New Roman" w:hAnsi="Calibri" w:cs="Calibri"/>
                <w:lang w:eastAsia="en-PH"/>
              </w:rPr>
            </w:pPr>
            <w:r w:rsidRPr="002956B1">
              <w:rPr>
                <w:rFonts w:ascii="Calibri" w:eastAsia="Times New Roman" w:hAnsi="Calibri" w:cs="Calibri"/>
                <w:lang w:eastAsia="en-PH"/>
              </w:rPr>
              <w:t>The average of the last two years’ adjusted profitability; or</w:t>
            </w:r>
          </w:p>
          <w:p w14:paraId="0A80AB34" w14:textId="77777777" w:rsidR="001A7276" w:rsidRPr="002956B1" w:rsidRDefault="001A7276" w:rsidP="002956B1">
            <w:pPr>
              <w:pStyle w:val="ListParagraph"/>
              <w:numPr>
                <w:ilvl w:val="3"/>
                <w:numId w:val="24"/>
              </w:numPr>
              <w:spacing w:after="0" w:line="240" w:lineRule="auto"/>
              <w:textAlignment w:val="baseline"/>
              <w:rPr>
                <w:rFonts w:ascii="Calibri" w:eastAsia="Times New Roman" w:hAnsi="Calibri" w:cs="Calibri"/>
                <w:lang w:eastAsia="en-PH"/>
              </w:rPr>
            </w:pPr>
            <w:r w:rsidRPr="002956B1">
              <w:rPr>
                <w:rFonts w:ascii="Calibri" w:eastAsia="Times New Roman" w:hAnsi="Calibri" w:cs="Calibri"/>
                <w:lang w:eastAsia="en-PH"/>
              </w:rPr>
              <w:t xml:space="preserve">The most recent year’s earnings. </w:t>
            </w:r>
          </w:p>
          <w:p w14:paraId="43B03033" w14:textId="77777777" w:rsidR="001A7276" w:rsidRPr="00DF132B" w:rsidRDefault="001A7276" w:rsidP="00DF132B">
            <w:pPr>
              <w:pStyle w:val="ListParagraph"/>
              <w:numPr>
                <w:ilvl w:val="1"/>
                <w:numId w:val="24"/>
              </w:numPr>
              <w:spacing w:after="0" w:line="240" w:lineRule="auto"/>
              <w:textAlignment w:val="baseline"/>
              <w:rPr>
                <w:rFonts w:ascii="Calibri" w:eastAsia="Times New Roman" w:hAnsi="Calibri" w:cs="Calibri"/>
                <w:b/>
                <w:bCs/>
                <w:lang w:eastAsia="en-PH"/>
              </w:rPr>
            </w:pPr>
            <w:r w:rsidRPr="00DF132B">
              <w:rPr>
                <w:rFonts w:ascii="Calibri" w:eastAsia="Times New Roman" w:hAnsi="Calibri" w:cs="Calibri"/>
                <w:b/>
                <w:bCs/>
                <w:lang w:eastAsia="en-PH"/>
              </w:rPr>
              <w:t xml:space="preserve">Pipeline applications: </w:t>
            </w:r>
          </w:p>
          <w:p w14:paraId="05009E15" w14:textId="323D1DE4" w:rsidR="001A7276" w:rsidRPr="00DF132B" w:rsidRDefault="001A7276" w:rsidP="00057AF9">
            <w:pPr>
              <w:pStyle w:val="ListParagraph"/>
              <w:numPr>
                <w:ilvl w:val="2"/>
                <w:numId w:val="24"/>
              </w:numPr>
              <w:spacing w:after="0" w:line="240" w:lineRule="auto"/>
              <w:textAlignment w:val="baseline"/>
              <w:rPr>
                <w:rFonts w:ascii="Calibri" w:eastAsia="Times New Roman" w:hAnsi="Calibri" w:cs="Calibri"/>
                <w:b/>
                <w:bCs/>
                <w:lang w:eastAsia="en-PH"/>
              </w:rPr>
            </w:pPr>
            <w:r w:rsidRPr="00DF132B">
              <w:rPr>
                <w:rFonts w:ascii="Calibri" w:eastAsia="Times New Roman" w:hAnsi="Calibri" w:cs="Calibri"/>
                <w:b/>
                <w:bCs/>
                <w:lang w:eastAsia="en-PH"/>
              </w:rPr>
              <w:t>Applications in progress with</w:t>
            </w:r>
            <w:r>
              <w:rPr>
                <w:rFonts w:ascii="Calibri" w:eastAsia="Times New Roman" w:hAnsi="Calibri" w:cs="Calibri"/>
                <w:b/>
                <w:bCs/>
                <w:lang w:eastAsia="en-PH"/>
              </w:rPr>
              <w:t xml:space="preserve"> </w:t>
            </w:r>
            <w:r w:rsidRPr="00DF132B">
              <w:rPr>
                <w:rFonts w:ascii="Calibri" w:eastAsia="Times New Roman" w:hAnsi="Calibri" w:cs="Calibri"/>
                <w:b/>
                <w:bCs/>
                <w:lang w:eastAsia="en-PH"/>
              </w:rPr>
              <w:t xml:space="preserve">unconditional approval on Sunday, 5 June 2022: </w:t>
            </w:r>
          </w:p>
          <w:p w14:paraId="03BD46E7" w14:textId="77777777" w:rsidR="001A7276" w:rsidRPr="00DF132B" w:rsidRDefault="001A7276" w:rsidP="00DF132B">
            <w:pPr>
              <w:pStyle w:val="ListParagraph"/>
              <w:numPr>
                <w:ilvl w:val="3"/>
                <w:numId w:val="24"/>
              </w:numPr>
              <w:spacing w:after="0" w:line="240" w:lineRule="auto"/>
              <w:textAlignment w:val="baseline"/>
              <w:rPr>
                <w:rFonts w:ascii="Calibri" w:eastAsia="Times New Roman" w:hAnsi="Calibri" w:cs="Calibri"/>
                <w:lang w:eastAsia="en-PH"/>
              </w:rPr>
            </w:pPr>
            <w:r w:rsidRPr="00DF132B">
              <w:rPr>
                <w:rFonts w:ascii="Calibri" w:eastAsia="Times New Roman" w:hAnsi="Calibri" w:cs="Calibri"/>
                <w:lang w:eastAsia="en-PH"/>
              </w:rPr>
              <w:t>Serviceability will not be re-validated and, therefore, will be based on the existing servicing outcome.</w:t>
            </w:r>
          </w:p>
          <w:p w14:paraId="64D6F5B9" w14:textId="0F660897" w:rsidR="001A7276" w:rsidRPr="009D7CD1" w:rsidRDefault="001A7276" w:rsidP="001C6808">
            <w:pPr>
              <w:pStyle w:val="ListParagraph"/>
              <w:numPr>
                <w:ilvl w:val="2"/>
                <w:numId w:val="24"/>
              </w:numPr>
              <w:spacing w:after="0" w:line="240" w:lineRule="auto"/>
              <w:textAlignment w:val="baseline"/>
              <w:rPr>
                <w:rFonts w:ascii="Calibri" w:eastAsia="Times New Roman" w:hAnsi="Calibri" w:cs="Calibri"/>
                <w:b/>
                <w:bCs/>
                <w:lang w:eastAsia="en-PH"/>
              </w:rPr>
            </w:pPr>
            <w:r w:rsidRPr="009D7CD1">
              <w:rPr>
                <w:rFonts w:ascii="Calibri" w:eastAsia="Times New Roman" w:hAnsi="Calibri" w:cs="Calibri"/>
                <w:b/>
                <w:bCs/>
                <w:lang w:eastAsia="en-PH"/>
              </w:rPr>
              <w:t xml:space="preserve">Applications in-progress with conditional approval or approval in principle on Sunday, 5 June 2022: </w:t>
            </w:r>
          </w:p>
          <w:p w14:paraId="2C5BDE78" w14:textId="286050BA" w:rsidR="001A7276" w:rsidRPr="009D7CD1" w:rsidRDefault="001A7276" w:rsidP="009D7CD1">
            <w:pPr>
              <w:pStyle w:val="ListParagraph"/>
              <w:numPr>
                <w:ilvl w:val="3"/>
                <w:numId w:val="24"/>
              </w:numPr>
              <w:spacing w:after="0" w:line="240" w:lineRule="auto"/>
              <w:textAlignment w:val="baseline"/>
              <w:rPr>
                <w:rFonts w:ascii="Calibri" w:eastAsia="Times New Roman" w:hAnsi="Calibri" w:cs="Calibri"/>
                <w:lang w:eastAsia="en-PH"/>
              </w:rPr>
            </w:pPr>
            <w:r w:rsidRPr="009D7CD1">
              <w:rPr>
                <w:rFonts w:ascii="Calibri" w:eastAsia="Times New Roman" w:hAnsi="Calibri" w:cs="Calibri"/>
                <w:lang w:eastAsia="en-PH"/>
              </w:rPr>
              <w:t>An application that subsequently triggers a servicing rule solely due to the change in calculation methodology can still proceed without serviceability being re-assessed provided unconditional approval is received by</w:t>
            </w:r>
            <w:r>
              <w:rPr>
                <w:rFonts w:ascii="Calibri" w:eastAsia="Times New Roman" w:hAnsi="Calibri" w:cs="Calibri"/>
                <w:lang w:eastAsia="en-PH"/>
              </w:rPr>
              <w:t xml:space="preserve"> </w:t>
            </w:r>
            <w:r w:rsidRPr="009D7CD1">
              <w:rPr>
                <w:rFonts w:ascii="Calibri" w:eastAsia="Times New Roman" w:hAnsi="Calibri" w:cs="Calibri"/>
                <w:lang w:eastAsia="en-PH"/>
              </w:rPr>
              <w:t>Thursday, 30 June 2022.</w:t>
            </w:r>
          </w:p>
          <w:p w14:paraId="251AF536" w14:textId="77777777" w:rsidR="001A7276" w:rsidRDefault="001A7276" w:rsidP="009D7CD1">
            <w:pPr>
              <w:pStyle w:val="ListParagraph"/>
              <w:numPr>
                <w:ilvl w:val="2"/>
                <w:numId w:val="24"/>
              </w:numPr>
              <w:spacing w:after="0" w:line="240" w:lineRule="auto"/>
              <w:textAlignment w:val="baseline"/>
              <w:rPr>
                <w:rFonts w:ascii="Calibri" w:eastAsia="Times New Roman" w:hAnsi="Calibri" w:cs="Calibri"/>
                <w:b/>
                <w:bCs/>
                <w:lang w:eastAsia="en-PH"/>
              </w:rPr>
            </w:pPr>
            <w:r w:rsidRPr="00602E86">
              <w:rPr>
                <w:rFonts w:ascii="Calibri" w:eastAsia="Times New Roman" w:hAnsi="Calibri" w:cs="Calibri"/>
                <w:b/>
                <w:bCs/>
                <w:lang w:eastAsia="en-PH"/>
              </w:rPr>
              <w:t>Any other in-progress application status</w:t>
            </w:r>
          </w:p>
          <w:p w14:paraId="2EF364F7" w14:textId="77777777" w:rsidR="001A7276" w:rsidRPr="00602E86" w:rsidRDefault="001A7276" w:rsidP="00602E86">
            <w:pPr>
              <w:pStyle w:val="ListParagraph"/>
              <w:numPr>
                <w:ilvl w:val="3"/>
                <w:numId w:val="24"/>
              </w:numPr>
              <w:spacing w:after="0" w:line="240" w:lineRule="auto"/>
              <w:textAlignment w:val="baseline"/>
              <w:rPr>
                <w:rFonts w:ascii="Calibri" w:eastAsia="Times New Roman" w:hAnsi="Calibri" w:cs="Calibri"/>
                <w:lang w:eastAsia="en-PH"/>
              </w:rPr>
            </w:pPr>
            <w:r w:rsidRPr="00602E86">
              <w:rPr>
                <w:rFonts w:ascii="Calibri" w:eastAsia="Times New Roman" w:hAnsi="Calibri" w:cs="Calibri"/>
                <w:lang w:eastAsia="en-PH"/>
              </w:rPr>
              <w:t xml:space="preserve">Serviceability will be re-assessed based on the new calculation methodology. </w:t>
            </w:r>
          </w:p>
          <w:p w14:paraId="32B2690B" w14:textId="77777777" w:rsidR="001A7276" w:rsidRPr="00EE11DC" w:rsidRDefault="001A7276" w:rsidP="00602E86">
            <w:pPr>
              <w:pStyle w:val="ListParagraph"/>
              <w:numPr>
                <w:ilvl w:val="3"/>
                <w:numId w:val="24"/>
              </w:numPr>
              <w:spacing w:after="0" w:line="240" w:lineRule="auto"/>
              <w:textAlignment w:val="baseline"/>
              <w:rPr>
                <w:rFonts w:ascii="Calibri" w:eastAsia="Times New Roman" w:hAnsi="Calibri" w:cs="Calibri"/>
                <w:b/>
                <w:bCs/>
                <w:lang w:eastAsia="en-PH"/>
              </w:rPr>
            </w:pPr>
            <w:r w:rsidRPr="00602E86">
              <w:rPr>
                <w:rFonts w:ascii="Calibri" w:eastAsia="Times New Roman" w:hAnsi="Calibri" w:cs="Calibri"/>
                <w:lang w:eastAsia="en-PH"/>
              </w:rPr>
              <w:t>A new servicing worksheet will need to be completed where required.</w:t>
            </w:r>
          </w:p>
          <w:p w14:paraId="3515A228" w14:textId="62CB7773" w:rsidR="001A7276" w:rsidRPr="00EE11DC" w:rsidRDefault="001A7276" w:rsidP="00EE11DC">
            <w:pPr>
              <w:spacing w:after="0" w:line="240" w:lineRule="auto"/>
              <w:textAlignment w:val="baseline"/>
              <w:rPr>
                <w:rFonts w:ascii="Calibri" w:eastAsia="Times New Roman" w:hAnsi="Calibri" w:cs="Calibri"/>
                <w:b/>
                <w:bCs/>
                <w:lang w:eastAsia="en-PH"/>
              </w:rPr>
            </w:pPr>
          </w:p>
        </w:tc>
      </w:tr>
      <w:tr w:rsidR="001A7276" w:rsidRPr="007F63CF" w14:paraId="3F079A04" w14:textId="77777777" w:rsidTr="005B0F6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578A7C6" w14:textId="5CEA73ED" w:rsidR="001A7276" w:rsidRDefault="001A727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14 – Jun</w:t>
            </w:r>
          </w:p>
        </w:tc>
        <w:tc>
          <w:tcPr>
            <w:tcW w:w="1934" w:type="dxa"/>
            <w:vMerge/>
            <w:tcBorders>
              <w:left w:val="single" w:sz="6" w:space="0" w:color="000000"/>
              <w:right w:val="single" w:sz="6" w:space="0" w:color="000000"/>
            </w:tcBorders>
            <w:shd w:val="clear" w:color="auto" w:fill="auto"/>
          </w:tcPr>
          <w:p w14:paraId="10C92D07" w14:textId="77777777" w:rsidR="001A7276" w:rsidRDefault="001A7276"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A1C807D" w14:textId="77777777" w:rsidR="001A7276" w:rsidRDefault="00F81887" w:rsidP="00FC61C4">
            <w:pPr>
              <w:pStyle w:val="ListParagraph"/>
              <w:numPr>
                <w:ilvl w:val="0"/>
                <w:numId w:val="24"/>
              </w:numPr>
              <w:spacing w:after="0" w:line="240" w:lineRule="auto"/>
              <w:textAlignment w:val="baseline"/>
              <w:rPr>
                <w:rFonts w:ascii="Calibri" w:eastAsia="Times New Roman" w:hAnsi="Calibri" w:cs="Calibri"/>
                <w:b/>
                <w:bCs/>
                <w:lang w:eastAsia="en-PH"/>
              </w:rPr>
            </w:pPr>
            <w:r w:rsidRPr="00F81887">
              <w:rPr>
                <w:rFonts w:ascii="Calibri" w:eastAsia="Times New Roman" w:hAnsi="Calibri" w:cs="Calibri"/>
                <w:b/>
                <w:bCs/>
                <w:lang w:eastAsia="en-PH"/>
              </w:rPr>
              <w:t>Rate update from BOQ</w:t>
            </w:r>
          </w:p>
          <w:p w14:paraId="735CDB7D" w14:textId="77777777" w:rsidR="006B691E" w:rsidRDefault="00F81887" w:rsidP="00F81887">
            <w:pPr>
              <w:pStyle w:val="ListParagraph"/>
              <w:numPr>
                <w:ilvl w:val="1"/>
                <w:numId w:val="24"/>
              </w:numPr>
              <w:spacing w:after="0" w:line="240" w:lineRule="auto"/>
              <w:textAlignment w:val="baseline"/>
              <w:rPr>
                <w:rFonts w:ascii="Calibri" w:eastAsia="Times New Roman" w:hAnsi="Calibri" w:cs="Calibri"/>
                <w:lang w:eastAsia="en-PH"/>
              </w:rPr>
            </w:pPr>
            <w:r w:rsidRPr="00F81887">
              <w:rPr>
                <w:rFonts w:ascii="Calibri" w:eastAsia="Times New Roman" w:hAnsi="Calibri" w:cs="Calibri"/>
                <w:lang w:eastAsia="en-PH"/>
              </w:rPr>
              <w:t xml:space="preserve">An update on home loan interest rates. Following the recent announcement from the Reserve Bank </w:t>
            </w:r>
            <w:r w:rsidRPr="00F81887">
              <w:rPr>
                <w:rFonts w:ascii="Calibri" w:eastAsia="Times New Roman" w:hAnsi="Calibri" w:cs="Calibri"/>
                <w:lang w:eastAsia="en-PH"/>
              </w:rPr>
              <w:lastRenderedPageBreak/>
              <w:t>of Australia (RBA) to lift the cash rate by 0.50% per annum (p.a.), we wanted to update you on the changes we’re making.</w:t>
            </w:r>
          </w:p>
          <w:p w14:paraId="34A4DF67" w14:textId="77777777" w:rsidR="00F81887" w:rsidRDefault="00F81887" w:rsidP="00F81887">
            <w:pPr>
              <w:pStyle w:val="ListParagraph"/>
              <w:numPr>
                <w:ilvl w:val="1"/>
                <w:numId w:val="24"/>
              </w:numPr>
              <w:spacing w:after="0" w:line="240" w:lineRule="auto"/>
              <w:textAlignment w:val="baseline"/>
              <w:rPr>
                <w:rFonts w:ascii="Calibri" w:eastAsia="Times New Roman" w:hAnsi="Calibri" w:cs="Calibri"/>
                <w:lang w:eastAsia="en-PH"/>
              </w:rPr>
            </w:pPr>
            <w:r w:rsidRPr="00F81887">
              <w:rPr>
                <w:rFonts w:ascii="Calibri" w:eastAsia="Times New Roman" w:hAnsi="Calibri" w:cs="Calibri"/>
                <w:lang w:eastAsia="en-PH"/>
              </w:rPr>
              <w:t>Effective from 14 June, BOQ will lift variable home loan interest rates by 0.50% p.a. in line with the RBA. All customers that hold a variable rate home loan with BOQ will soon receive a letter that clearly outlines their new rate and repayment amount, so that they can prepare accordingly.</w:t>
            </w:r>
          </w:p>
          <w:p w14:paraId="64E8C13A" w14:textId="77777777" w:rsidR="00E211CF" w:rsidRDefault="00E211CF" w:rsidP="00F81887">
            <w:pPr>
              <w:pStyle w:val="ListParagraph"/>
              <w:numPr>
                <w:ilvl w:val="1"/>
                <w:numId w:val="24"/>
              </w:numPr>
              <w:spacing w:after="0" w:line="240" w:lineRule="auto"/>
              <w:textAlignment w:val="baseline"/>
              <w:rPr>
                <w:rFonts w:ascii="Calibri" w:eastAsia="Times New Roman" w:hAnsi="Calibri" w:cs="Calibri"/>
                <w:b/>
                <w:bCs/>
                <w:lang w:eastAsia="en-PH"/>
              </w:rPr>
            </w:pPr>
            <w:r w:rsidRPr="00E211CF">
              <w:rPr>
                <w:rFonts w:ascii="Calibri" w:eastAsia="Times New Roman" w:hAnsi="Calibri" w:cs="Calibri"/>
                <w:b/>
                <w:bCs/>
                <w:lang w:eastAsia="en-PH"/>
              </w:rPr>
              <w:t>In-flight applications</w:t>
            </w:r>
          </w:p>
          <w:p w14:paraId="7DE5295E" w14:textId="77777777" w:rsidR="00227EAB" w:rsidRDefault="00227EAB" w:rsidP="00227EAB">
            <w:pPr>
              <w:pStyle w:val="ListParagraph"/>
              <w:numPr>
                <w:ilvl w:val="2"/>
                <w:numId w:val="24"/>
              </w:numPr>
              <w:spacing w:after="0" w:line="240" w:lineRule="auto"/>
              <w:textAlignment w:val="baseline"/>
              <w:rPr>
                <w:rFonts w:ascii="Calibri" w:eastAsia="Times New Roman" w:hAnsi="Calibri" w:cs="Calibri"/>
                <w:lang w:eastAsia="en-PH"/>
              </w:rPr>
            </w:pPr>
            <w:r w:rsidRPr="00227EAB">
              <w:rPr>
                <w:rFonts w:ascii="Calibri" w:eastAsia="Times New Roman" w:hAnsi="Calibri" w:cs="Calibri"/>
                <w:lang w:eastAsia="en-PH"/>
              </w:rPr>
              <w:t xml:space="preserve">In-flight variable home loan applications that settle before 14 June will see their interest rate increase post settlement on 14 June. Customers that have applied prior to 14 June and settle after this date will also receive the 0.50% p.a. rate </w:t>
            </w:r>
            <w:r w:rsidRPr="00227EAB">
              <w:rPr>
                <w:rFonts w:ascii="Calibri" w:eastAsia="Times New Roman" w:hAnsi="Calibri" w:cs="Calibri"/>
                <w:lang w:eastAsia="en-PH"/>
              </w:rPr>
              <w:t>lift. Note</w:t>
            </w:r>
            <w:r w:rsidRPr="00227EAB">
              <w:rPr>
                <w:rFonts w:ascii="Calibri" w:eastAsia="Times New Roman" w:hAnsi="Calibri" w:cs="Calibri"/>
                <w:lang w:eastAsia="en-PH"/>
              </w:rPr>
              <w:t>: Any discount that has already been approved for an in-progress application will continue to apply, with the customer rate increasing by the change in reference rate (0.50% p.a.). Serviceability impact will depend on application status as of Monday, 13 June 2022 (prior to rate change).</w:t>
            </w:r>
          </w:p>
          <w:p w14:paraId="438CEC3D" w14:textId="66358CD5" w:rsidR="00D53FE7" w:rsidRDefault="00D53FE7" w:rsidP="00D53FE7">
            <w:pPr>
              <w:pStyle w:val="ListParagraph"/>
              <w:numPr>
                <w:ilvl w:val="1"/>
                <w:numId w:val="24"/>
              </w:numPr>
              <w:spacing w:after="0" w:line="240" w:lineRule="auto"/>
              <w:textAlignment w:val="baseline"/>
              <w:rPr>
                <w:rFonts w:ascii="Calibri" w:eastAsia="Times New Roman" w:hAnsi="Calibri" w:cs="Calibri"/>
                <w:b/>
                <w:bCs/>
                <w:lang w:eastAsia="en-PH"/>
              </w:rPr>
            </w:pPr>
            <w:r w:rsidRPr="00D53FE7">
              <w:rPr>
                <w:rFonts w:ascii="Calibri" w:eastAsia="Times New Roman" w:hAnsi="Calibri" w:cs="Calibri"/>
                <w:b/>
                <w:bCs/>
                <w:lang w:eastAsia="en-PH"/>
              </w:rPr>
              <w:t xml:space="preserve">Applications </w:t>
            </w:r>
            <w:r w:rsidR="004E259C" w:rsidRPr="00D53FE7">
              <w:rPr>
                <w:rFonts w:ascii="Calibri" w:eastAsia="Times New Roman" w:hAnsi="Calibri" w:cs="Calibri"/>
                <w:b/>
                <w:bCs/>
                <w:lang w:eastAsia="en-PH"/>
              </w:rPr>
              <w:t>with unconditional</w:t>
            </w:r>
            <w:r w:rsidRPr="00D53FE7">
              <w:rPr>
                <w:rFonts w:ascii="Calibri" w:eastAsia="Times New Roman" w:hAnsi="Calibri" w:cs="Calibri"/>
                <w:b/>
                <w:bCs/>
                <w:lang w:eastAsia="en-PH"/>
              </w:rPr>
              <w:t xml:space="preserve"> approval on or before Monday, 13 </w:t>
            </w:r>
            <w:r w:rsidR="004E259C" w:rsidRPr="00D53FE7">
              <w:rPr>
                <w:rFonts w:ascii="Calibri" w:eastAsia="Times New Roman" w:hAnsi="Calibri" w:cs="Calibri"/>
                <w:b/>
                <w:bCs/>
                <w:lang w:eastAsia="en-PH"/>
              </w:rPr>
              <w:t>June 2022</w:t>
            </w:r>
          </w:p>
          <w:p w14:paraId="435E182E" w14:textId="77777777" w:rsidR="004E259C" w:rsidRPr="004E259C" w:rsidRDefault="004E259C" w:rsidP="004E259C">
            <w:pPr>
              <w:pStyle w:val="ListParagraph"/>
              <w:numPr>
                <w:ilvl w:val="2"/>
                <w:numId w:val="24"/>
              </w:numPr>
              <w:spacing w:after="0" w:line="240" w:lineRule="auto"/>
              <w:textAlignment w:val="baseline"/>
              <w:rPr>
                <w:rFonts w:ascii="Calibri" w:eastAsia="Times New Roman" w:hAnsi="Calibri" w:cs="Calibri"/>
                <w:lang w:eastAsia="en-PH"/>
              </w:rPr>
            </w:pPr>
            <w:r w:rsidRPr="004E259C">
              <w:rPr>
                <w:rFonts w:ascii="Calibri" w:eastAsia="Times New Roman" w:hAnsi="Calibri" w:cs="Calibri"/>
                <w:lang w:eastAsia="en-PH"/>
              </w:rPr>
              <w:t xml:space="preserve">Serviceability will not be re-validated and, therefore, will be based on the lower rate. </w:t>
            </w:r>
          </w:p>
          <w:p w14:paraId="0BD269BE" w14:textId="77777777" w:rsidR="004E259C" w:rsidRPr="004E259C" w:rsidRDefault="004E259C" w:rsidP="004E259C">
            <w:pPr>
              <w:pStyle w:val="ListParagraph"/>
              <w:numPr>
                <w:ilvl w:val="2"/>
                <w:numId w:val="24"/>
              </w:numPr>
              <w:spacing w:after="0" w:line="240" w:lineRule="auto"/>
              <w:textAlignment w:val="baseline"/>
              <w:rPr>
                <w:rFonts w:ascii="Calibri" w:eastAsia="Times New Roman" w:hAnsi="Calibri" w:cs="Calibri"/>
                <w:lang w:eastAsia="en-PH"/>
              </w:rPr>
            </w:pPr>
            <w:r w:rsidRPr="004E259C">
              <w:rPr>
                <w:rFonts w:ascii="Calibri" w:eastAsia="Times New Roman" w:hAnsi="Calibri" w:cs="Calibri"/>
                <w:lang w:eastAsia="en-PH"/>
              </w:rPr>
              <w:t>Note: the rate change will still be passed on to the customer</w:t>
            </w:r>
          </w:p>
          <w:p w14:paraId="5B2D5F0B" w14:textId="77777777" w:rsidR="001F6C29" w:rsidRPr="001F6C29" w:rsidRDefault="001F6C29" w:rsidP="001F6C29">
            <w:pPr>
              <w:pStyle w:val="ListParagraph"/>
              <w:numPr>
                <w:ilvl w:val="1"/>
                <w:numId w:val="24"/>
              </w:numPr>
              <w:spacing w:after="0" w:line="240" w:lineRule="auto"/>
              <w:textAlignment w:val="baseline"/>
              <w:rPr>
                <w:rFonts w:ascii="Calibri" w:eastAsia="Times New Roman" w:hAnsi="Calibri" w:cs="Calibri"/>
                <w:b/>
                <w:bCs/>
                <w:lang w:eastAsia="en-PH"/>
              </w:rPr>
            </w:pPr>
            <w:r w:rsidRPr="001F6C29">
              <w:rPr>
                <w:rFonts w:ascii="Calibri" w:eastAsia="Times New Roman" w:hAnsi="Calibri" w:cs="Calibri"/>
                <w:b/>
                <w:bCs/>
                <w:lang w:eastAsia="en-PH"/>
              </w:rPr>
              <w:t xml:space="preserve">Applications with conditional approval or approval in principle on or before Monday, 13 June 2022: </w:t>
            </w:r>
          </w:p>
          <w:p w14:paraId="76A4024F" w14:textId="77777777" w:rsidR="001F6C29" w:rsidRPr="001F6C29" w:rsidRDefault="001F6C29" w:rsidP="00086D10">
            <w:pPr>
              <w:pStyle w:val="ListParagraph"/>
              <w:numPr>
                <w:ilvl w:val="2"/>
                <w:numId w:val="24"/>
              </w:numPr>
              <w:spacing w:after="0" w:line="240" w:lineRule="auto"/>
              <w:textAlignment w:val="baseline"/>
              <w:rPr>
                <w:rFonts w:ascii="Calibri" w:eastAsia="Times New Roman" w:hAnsi="Calibri" w:cs="Calibri"/>
                <w:lang w:eastAsia="en-PH"/>
              </w:rPr>
            </w:pPr>
            <w:r w:rsidRPr="001F6C29">
              <w:rPr>
                <w:rFonts w:ascii="Calibri" w:eastAsia="Times New Roman" w:hAnsi="Calibri" w:cs="Calibri"/>
                <w:lang w:eastAsia="en-PH"/>
              </w:rPr>
              <w:t>An application that triggers a servicing rule solely due to the change in rates can still proceed without serviceability being re-assessed provided unconditional approval is received by Thursday, 30 June 2022.</w:t>
            </w:r>
          </w:p>
          <w:p w14:paraId="0CF97E53" w14:textId="77777777" w:rsidR="001F6C29" w:rsidRPr="001F6C29" w:rsidRDefault="001F6C29" w:rsidP="00086D10">
            <w:pPr>
              <w:pStyle w:val="ListParagraph"/>
              <w:numPr>
                <w:ilvl w:val="2"/>
                <w:numId w:val="24"/>
              </w:numPr>
              <w:spacing w:after="0" w:line="240" w:lineRule="auto"/>
              <w:textAlignment w:val="baseline"/>
              <w:rPr>
                <w:rFonts w:ascii="Calibri" w:eastAsia="Times New Roman" w:hAnsi="Calibri" w:cs="Calibri"/>
                <w:b/>
                <w:bCs/>
                <w:lang w:eastAsia="en-PH"/>
              </w:rPr>
            </w:pPr>
            <w:r w:rsidRPr="001F6C29">
              <w:rPr>
                <w:rFonts w:ascii="Calibri" w:eastAsia="Times New Roman" w:hAnsi="Calibri" w:cs="Calibri"/>
                <w:lang w:eastAsia="en-PH"/>
              </w:rPr>
              <w:t xml:space="preserve">Note: the rate change will still be passed on to the customer. </w:t>
            </w:r>
          </w:p>
          <w:p w14:paraId="7E1DCF13" w14:textId="77777777" w:rsidR="00410E91" w:rsidRPr="00410E91" w:rsidRDefault="00410E91" w:rsidP="00410E91">
            <w:pPr>
              <w:pStyle w:val="ListParagraph"/>
              <w:numPr>
                <w:ilvl w:val="1"/>
                <w:numId w:val="24"/>
              </w:numPr>
              <w:spacing w:after="0" w:line="240" w:lineRule="auto"/>
              <w:textAlignment w:val="baseline"/>
              <w:rPr>
                <w:rFonts w:ascii="Calibri" w:eastAsia="Times New Roman" w:hAnsi="Calibri" w:cs="Calibri"/>
                <w:b/>
                <w:bCs/>
                <w:lang w:eastAsia="en-PH"/>
              </w:rPr>
            </w:pPr>
            <w:r w:rsidRPr="00410E91">
              <w:rPr>
                <w:rFonts w:ascii="Calibri" w:eastAsia="Times New Roman" w:hAnsi="Calibri" w:cs="Calibri"/>
                <w:b/>
                <w:bCs/>
                <w:lang w:eastAsia="en-PH"/>
              </w:rPr>
              <w:t xml:space="preserve">Any other application status or where unconditional approval is not received by Thursday, 30 June 2022: </w:t>
            </w:r>
          </w:p>
          <w:p w14:paraId="589E0E5A" w14:textId="77777777" w:rsidR="00410E91" w:rsidRPr="00410E91" w:rsidRDefault="00410E91" w:rsidP="00410E91">
            <w:pPr>
              <w:pStyle w:val="ListParagraph"/>
              <w:numPr>
                <w:ilvl w:val="2"/>
                <w:numId w:val="24"/>
              </w:numPr>
              <w:spacing w:after="0" w:line="240" w:lineRule="auto"/>
              <w:textAlignment w:val="baseline"/>
              <w:rPr>
                <w:rFonts w:ascii="Calibri" w:eastAsia="Times New Roman" w:hAnsi="Calibri" w:cs="Calibri"/>
                <w:lang w:eastAsia="en-PH"/>
              </w:rPr>
            </w:pPr>
            <w:r w:rsidRPr="00410E91">
              <w:rPr>
                <w:rFonts w:ascii="Calibri" w:eastAsia="Times New Roman" w:hAnsi="Calibri" w:cs="Calibri"/>
                <w:lang w:eastAsia="en-PH"/>
              </w:rPr>
              <w:t xml:space="preserve">Serviceability must be re-assessed based on the new higher rate. </w:t>
            </w:r>
          </w:p>
          <w:p w14:paraId="10D10DB5" w14:textId="30768355" w:rsidR="004E259C" w:rsidRPr="004F5D96" w:rsidRDefault="00410E91" w:rsidP="004F5D96">
            <w:pPr>
              <w:pStyle w:val="ListParagraph"/>
              <w:numPr>
                <w:ilvl w:val="2"/>
                <w:numId w:val="24"/>
              </w:numPr>
              <w:spacing w:after="0" w:line="240" w:lineRule="auto"/>
              <w:textAlignment w:val="baseline"/>
              <w:rPr>
                <w:rFonts w:ascii="Calibri" w:eastAsia="Times New Roman" w:hAnsi="Calibri" w:cs="Calibri"/>
                <w:lang w:eastAsia="en-PH"/>
              </w:rPr>
            </w:pPr>
            <w:r w:rsidRPr="00410E91">
              <w:rPr>
                <w:rFonts w:ascii="Calibri" w:eastAsia="Times New Roman" w:hAnsi="Calibri" w:cs="Calibri"/>
                <w:lang w:eastAsia="en-PH"/>
              </w:rPr>
              <w:lastRenderedPageBreak/>
              <w:t xml:space="preserve">Note: Any material </w:t>
            </w:r>
            <w:r w:rsidR="00B500C1" w:rsidRPr="00410E91">
              <w:rPr>
                <w:rFonts w:ascii="Calibri" w:eastAsia="Times New Roman" w:hAnsi="Calibri" w:cs="Calibri"/>
                <w:lang w:eastAsia="en-PH"/>
              </w:rPr>
              <w:t>changes</w:t>
            </w:r>
            <w:r w:rsidRPr="00410E91">
              <w:rPr>
                <w:rFonts w:ascii="Calibri" w:eastAsia="Times New Roman" w:hAnsi="Calibri" w:cs="Calibri"/>
                <w:lang w:eastAsia="en-PH"/>
              </w:rPr>
              <w:t xml:space="preserve"> to an application – regardless of status – will require a re-assessment of serviceability.</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2658EEE5" w:rsidR="0095201A" w:rsidRPr="007F63CF" w:rsidRDefault="001B2F58"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13 – Jun</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5D3F81CD" w14:textId="77777777" w:rsidR="0095201A" w:rsidRDefault="001B2F58" w:rsidP="001B2F58">
            <w:pPr>
              <w:pStyle w:val="ListParagraph"/>
              <w:numPr>
                <w:ilvl w:val="0"/>
                <w:numId w:val="27"/>
              </w:numPr>
              <w:spacing w:after="0" w:line="240" w:lineRule="auto"/>
              <w:textAlignment w:val="baseline"/>
              <w:rPr>
                <w:rFonts w:ascii="Calibri" w:eastAsia="Times New Roman" w:hAnsi="Calibri" w:cs="Calibri"/>
                <w:b/>
                <w:bCs/>
                <w:lang w:eastAsia="en-PH"/>
              </w:rPr>
            </w:pPr>
            <w:r w:rsidRPr="001B2F58">
              <w:rPr>
                <w:rFonts w:ascii="Calibri" w:eastAsia="Times New Roman" w:hAnsi="Calibri" w:cs="Calibri"/>
                <w:b/>
                <w:bCs/>
                <w:lang w:eastAsia="en-PH"/>
              </w:rPr>
              <w:t>Self-Employed Income Policy Updates</w:t>
            </w:r>
          </w:p>
          <w:p w14:paraId="02998A02" w14:textId="77777777" w:rsidR="001B2F58" w:rsidRPr="001B2F58" w:rsidRDefault="001B2F58" w:rsidP="001B2F58">
            <w:pPr>
              <w:pStyle w:val="ListParagraph"/>
              <w:numPr>
                <w:ilvl w:val="1"/>
                <w:numId w:val="27"/>
              </w:numPr>
              <w:spacing w:after="0" w:line="240" w:lineRule="auto"/>
              <w:textAlignment w:val="baseline"/>
              <w:rPr>
                <w:rFonts w:ascii="Calibri" w:eastAsia="Times New Roman" w:hAnsi="Calibri" w:cs="Calibri"/>
                <w:b/>
                <w:bCs/>
                <w:lang w:eastAsia="en-PH"/>
              </w:rPr>
            </w:pPr>
            <w:r w:rsidRPr="001B2F58">
              <w:rPr>
                <w:rFonts w:ascii="Calibri" w:eastAsia="Times New Roman" w:hAnsi="Calibri" w:cs="Calibri"/>
                <w:b/>
                <w:bCs/>
                <w:lang w:eastAsia="en-PH"/>
              </w:rPr>
              <w:t>We can assess an application using one year's financials in isolation (most recent or previous financial year) where:</w:t>
            </w:r>
          </w:p>
          <w:p w14:paraId="57502ECA" w14:textId="77777777" w:rsidR="001B2F58" w:rsidRPr="001B2F58" w:rsidRDefault="001B2F58" w:rsidP="001B2F58">
            <w:pPr>
              <w:pStyle w:val="ListParagraph"/>
              <w:numPr>
                <w:ilvl w:val="2"/>
                <w:numId w:val="27"/>
              </w:numPr>
              <w:spacing w:after="0" w:line="240" w:lineRule="auto"/>
              <w:textAlignment w:val="baseline"/>
              <w:rPr>
                <w:rFonts w:ascii="Calibri" w:eastAsia="Times New Roman" w:hAnsi="Calibri" w:cs="Calibri"/>
                <w:lang w:eastAsia="en-PH"/>
              </w:rPr>
            </w:pPr>
            <w:r w:rsidRPr="001B2F58">
              <w:rPr>
                <w:rFonts w:ascii="Calibri" w:eastAsia="Times New Roman" w:hAnsi="Calibri" w:cs="Calibri"/>
                <w:lang w:eastAsia="en-PH"/>
              </w:rPr>
              <w:t>This is more reflective of your customer's usual business performance, and</w:t>
            </w:r>
          </w:p>
          <w:p w14:paraId="3A1FE0D7" w14:textId="77777777" w:rsidR="001B2F58" w:rsidRPr="001B2F58" w:rsidRDefault="001B2F58" w:rsidP="001B2F58">
            <w:pPr>
              <w:pStyle w:val="ListParagraph"/>
              <w:numPr>
                <w:ilvl w:val="2"/>
                <w:numId w:val="27"/>
              </w:numPr>
              <w:spacing w:after="0" w:line="240" w:lineRule="auto"/>
              <w:textAlignment w:val="baseline"/>
              <w:rPr>
                <w:rFonts w:ascii="Calibri" w:eastAsia="Times New Roman" w:hAnsi="Calibri" w:cs="Calibri"/>
                <w:lang w:eastAsia="en-PH"/>
              </w:rPr>
            </w:pPr>
            <w:r w:rsidRPr="001B2F58">
              <w:rPr>
                <w:rFonts w:ascii="Calibri" w:eastAsia="Times New Roman" w:hAnsi="Calibri" w:cs="Calibri"/>
                <w:lang w:eastAsia="en-PH"/>
              </w:rPr>
              <w:t>The application has been assessed and does not pass servicing based on the lower of the average of two years or the most recent year, and</w:t>
            </w:r>
          </w:p>
          <w:p w14:paraId="74016055" w14:textId="77777777" w:rsidR="001B2F58" w:rsidRPr="001B2F58" w:rsidRDefault="001B2F58" w:rsidP="001B2F58">
            <w:pPr>
              <w:pStyle w:val="ListParagraph"/>
              <w:numPr>
                <w:ilvl w:val="2"/>
                <w:numId w:val="27"/>
              </w:numPr>
              <w:spacing w:after="0" w:line="240" w:lineRule="auto"/>
              <w:textAlignment w:val="baseline"/>
              <w:rPr>
                <w:rFonts w:ascii="Calibri" w:eastAsia="Times New Roman" w:hAnsi="Calibri" w:cs="Calibri"/>
                <w:lang w:eastAsia="en-PH"/>
              </w:rPr>
            </w:pPr>
            <w:r w:rsidRPr="001B2F58">
              <w:rPr>
                <w:rFonts w:ascii="Calibri" w:eastAsia="Times New Roman" w:hAnsi="Calibri" w:cs="Calibri"/>
                <w:lang w:eastAsia="en-PH"/>
              </w:rPr>
              <w:t>You are able to provide evidence and mitigating comments to support the use of one year's financials</w:t>
            </w:r>
          </w:p>
          <w:p w14:paraId="434CD56F" w14:textId="77777777" w:rsidR="001B2F58" w:rsidRDefault="00243864" w:rsidP="00243864">
            <w:pPr>
              <w:pStyle w:val="ListParagraph"/>
              <w:numPr>
                <w:ilvl w:val="2"/>
                <w:numId w:val="27"/>
              </w:numPr>
              <w:spacing w:after="0" w:line="240" w:lineRule="auto"/>
              <w:textAlignment w:val="baseline"/>
              <w:rPr>
                <w:rFonts w:ascii="Calibri" w:eastAsia="Times New Roman" w:hAnsi="Calibri" w:cs="Calibri"/>
                <w:lang w:eastAsia="en-PH"/>
              </w:rPr>
            </w:pPr>
            <w:r w:rsidRPr="00243864">
              <w:rPr>
                <w:rFonts w:ascii="Calibri" w:eastAsia="Times New Roman" w:hAnsi="Calibri" w:cs="Calibri"/>
                <w:lang w:eastAsia="en-PH"/>
              </w:rPr>
              <w:t>Additionally, the application must still be submitted to Credit based on the standard policy.</w:t>
            </w:r>
          </w:p>
          <w:p w14:paraId="24148F06" w14:textId="77777777" w:rsidR="00A16A8A" w:rsidRPr="00A16A8A" w:rsidRDefault="00A16A8A" w:rsidP="00A16A8A">
            <w:pPr>
              <w:pStyle w:val="ListParagraph"/>
              <w:numPr>
                <w:ilvl w:val="1"/>
                <w:numId w:val="27"/>
              </w:numPr>
              <w:spacing w:after="0" w:line="240" w:lineRule="auto"/>
              <w:textAlignment w:val="baseline"/>
              <w:rPr>
                <w:rFonts w:ascii="Calibri" w:eastAsia="Times New Roman" w:hAnsi="Calibri" w:cs="Calibri"/>
                <w:lang w:eastAsia="en-PH"/>
              </w:rPr>
            </w:pPr>
            <w:r w:rsidRPr="00A16A8A">
              <w:rPr>
                <w:rFonts w:ascii="Calibri" w:eastAsia="Times New Roman" w:hAnsi="Calibri" w:cs="Calibri"/>
                <w:lang w:eastAsia="en-PH"/>
              </w:rPr>
              <w:t>Government Covid-19 payments paid to businesses will be treated as normal income. Additionally, we're removing the need to input non-recurring income and expenses related to temporary Government financial packages / stimulus packages.</w:t>
            </w:r>
          </w:p>
          <w:p w14:paraId="6BB70FFD" w14:textId="77777777" w:rsidR="00A16A8A" w:rsidRDefault="00A16A8A" w:rsidP="00A16A8A">
            <w:pPr>
              <w:pStyle w:val="ListParagraph"/>
              <w:numPr>
                <w:ilvl w:val="1"/>
                <w:numId w:val="27"/>
              </w:numPr>
              <w:spacing w:after="0" w:line="240" w:lineRule="auto"/>
              <w:textAlignment w:val="baseline"/>
              <w:rPr>
                <w:rFonts w:ascii="Calibri" w:eastAsia="Times New Roman" w:hAnsi="Calibri" w:cs="Calibri"/>
                <w:lang w:eastAsia="en-PH"/>
              </w:rPr>
            </w:pPr>
            <w:r w:rsidRPr="00A16A8A">
              <w:rPr>
                <w:rFonts w:ascii="Calibri" w:eastAsia="Times New Roman" w:hAnsi="Calibri" w:cs="Calibri"/>
                <w:lang w:eastAsia="en-PH"/>
              </w:rPr>
              <w:t>All depreciation is to initially be included as a non-recurring expense. Where servicing is evident, a depreciation schedule is not required. If servicing is not evident and general depreciation needs to be included as a tax-free add back (that is, input into our systems as a Depreciation Expense), then two years' depreciation schedules are required.</w:t>
            </w:r>
          </w:p>
          <w:p w14:paraId="7CD870EC" w14:textId="77777777" w:rsidR="00BD727B" w:rsidRDefault="00BD727B" w:rsidP="00BD727B">
            <w:pPr>
              <w:pStyle w:val="ListParagraph"/>
              <w:numPr>
                <w:ilvl w:val="0"/>
                <w:numId w:val="27"/>
              </w:numPr>
              <w:spacing w:after="0" w:line="240" w:lineRule="auto"/>
              <w:textAlignment w:val="baseline"/>
              <w:rPr>
                <w:rFonts w:ascii="Calibri" w:eastAsia="Times New Roman" w:hAnsi="Calibri" w:cs="Calibri"/>
                <w:b/>
                <w:bCs/>
                <w:lang w:eastAsia="en-PH"/>
              </w:rPr>
            </w:pPr>
            <w:r w:rsidRPr="00BD727B">
              <w:rPr>
                <w:rFonts w:ascii="Calibri" w:eastAsia="Times New Roman" w:hAnsi="Calibri" w:cs="Calibri"/>
                <w:b/>
                <w:bCs/>
                <w:lang w:eastAsia="en-PH"/>
              </w:rPr>
              <w:t>Home Seeker customer offer</w:t>
            </w:r>
          </w:p>
          <w:p w14:paraId="3009C17E" w14:textId="77777777" w:rsidR="00BD727B" w:rsidRPr="00BD727B" w:rsidRDefault="00BD727B" w:rsidP="00BD727B">
            <w:pPr>
              <w:pStyle w:val="ListParagraph"/>
              <w:numPr>
                <w:ilvl w:val="1"/>
                <w:numId w:val="27"/>
              </w:numPr>
              <w:spacing w:after="0" w:line="240" w:lineRule="auto"/>
              <w:textAlignment w:val="baseline"/>
              <w:rPr>
                <w:rFonts w:ascii="Calibri" w:eastAsia="Times New Roman" w:hAnsi="Calibri" w:cs="Calibri"/>
                <w:lang w:eastAsia="en-PH"/>
              </w:rPr>
            </w:pPr>
            <w:r w:rsidRPr="00BD727B">
              <w:rPr>
                <w:rFonts w:ascii="Calibri" w:eastAsia="Times New Roman" w:hAnsi="Calibri" w:cs="Calibri"/>
                <w:lang w:eastAsia="en-PH"/>
              </w:rPr>
              <w:t>CommBank is now offering Home Seeker customers a FREE nbnTM plan for three years with More (to the value of $2,772) when they apply for a conditionally pre-approved home loan, then find a property and settle between Tuesday 31 May 2022 and Saturday 31 December 2022.</w:t>
            </w:r>
          </w:p>
          <w:p w14:paraId="14E098BA" w14:textId="77777777" w:rsidR="00BD727B" w:rsidRPr="00BD727B" w:rsidRDefault="00BD727B" w:rsidP="00BD727B">
            <w:pPr>
              <w:pStyle w:val="ListParagraph"/>
              <w:numPr>
                <w:ilvl w:val="1"/>
                <w:numId w:val="27"/>
              </w:numPr>
              <w:spacing w:after="0" w:line="240" w:lineRule="auto"/>
              <w:textAlignment w:val="baseline"/>
              <w:rPr>
                <w:rFonts w:ascii="Calibri" w:eastAsia="Times New Roman" w:hAnsi="Calibri" w:cs="Calibri"/>
                <w:lang w:eastAsia="en-PH"/>
              </w:rPr>
            </w:pPr>
            <w:r w:rsidRPr="00BD727B">
              <w:rPr>
                <w:rFonts w:ascii="Calibri" w:eastAsia="Times New Roman" w:hAnsi="Calibri" w:cs="Calibri"/>
                <w:lang w:eastAsia="en-PH"/>
              </w:rPr>
              <w:t>Please note: This offer is not available for Home Seeker customers with construction loans.</w:t>
            </w:r>
          </w:p>
          <w:p w14:paraId="1EE7BD99" w14:textId="77777777" w:rsidR="00BD727B" w:rsidRPr="00BD727B" w:rsidRDefault="00BD727B" w:rsidP="00BD727B">
            <w:pPr>
              <w:pStyle w:val="ListParagraph"/>
              <w:numPr>
                <w:ilvl w:val="1"/>
                <w:numId w:val="27"/>
              </w:numPr>
              <w:spacing w:after="0" w:line="240" w:lineRule="auto"/>
              <w:textAlignment w:val="baseline"/>
              <w:rPr>
                <w:rFonts w:ascii="Calibri" w:eastAsia="Times New Roman" w:hAnsi="Calibri" w:cs="Calibri"/>
                <w:lang w:eastAsia="en-PH"/>
              </w:rPr>
            </w:pPr>
            <w:r w:rsidRPr="00BD727B">
              <w:rPr>
                <w:rFonts w:ascii="Calibri" w:eastAsia="Times New Roman" w:hAnsi="Calibri" w:cs="Calibri"/>
                <w:lang w:eastAsia="en-PH"/>
              </w:rPr>
              <w:t>This offer currently applies to the More XL Speed Boost nbnTM plan and provides eligible customers access to a $77 per month saving for three years.</w:t>
            </w:r>
          </w:p>
          <w:p w14:paraId="5E7DCD77" w14:textId="77777777" w:rsidR="00BD727B" w:rsidRPr="00C736B4" w:rsidRDefault="00BD727B" w:rsidP="00BD727B">
            <w:pPr>
              <w:pStyle w:val="ListParagraph"/>
              <w:numPr>
                <w:ilvl w:val="1"/>
                <w:numId w:val="27"/>
              </w:numPr>
              <w:spacing w:after="0" w:line="240" w:lineRule="auto"/>
              <w:textAlignment w:val="baseline"/>
              <w:rPr>
                <w:rFonts w:ascii="Calibri" w:eastAsia="Times New Roman" w:hAnsi="Calibri" w:cs="Calibri"/>
                <w:b/>
                <w:bCs/>
                <w:lang w:eastAsia="en-PH"/>
              </w:rPr>
            </w:pPr>
            <w:r w:rsidRPr="00BD727B">
              <w:rPr>
                <w:rFonts w:ascii="Calibri" w:eastAsia="Times New Roman" w:hAnsi="Calibri" w:cs="Calibri"/>
                <w:lang w:eastAsia="en-PH"/>
              </w:rPr>
              <w:lastRenderedPageBreak/>
              <w:t>CommBank is finding ways to help customers save money with their everyday bills and commitments, and our partnership with More is just one of the ways we are continuing to reward customers.</w:t>
            </w:r>
          </w:p>
          <w:p w14:paraId="7765228B" w14:textId="77777777" w:rsidR="00C736B4" w:rsidRDefault="00C736B4" w:rsidP="00C736B4">
            <w:pPr>
              <w:pStyle w:val="ListParagraph"/>
              <w:numPr>
                <w:ilvl w:val="0"/>
                <w:numId w:val="27"/>
              </w:numPr>
              <w:spacing w:after="0" w:line="240" w:lineRule="auto"/>
              <w:textAlignment w:val="baseline"/>
              <w:rPr>
                <w:rFonts w:ascii="Calibri" w:eastAsia="Times New Roman" w:hAnsi="Calibri" w:cs="Calibri"/>
                <w:b/>
                <w:bCs/>
                <w:lang w:eastAsia="en-PH"/>
              </w:rPr>
            </w:pPr>
            <w:r w:rsidRPr="00C736B4">
              <w:rPr>
                <w:rFonts w:ascii="Calibri" w:eastAsia="Times New Roman" w:hAnsi="Calibri" w:cs="Calibri"/>
                <w:b/>
                <w:bCs/>
                <w:lang w:eastAsia="en-PH"/>
              </w:rPr>
              <w:t>Simplifying the Refinance Process</w:t>
            </w:r>
          </w:p>
          <w:p w14:paraId="5628987F" w14:textId="77777777" w:rsidR="00C736B4" w:rsidRPr="00C736B4" w:rsidRDefault="00C736B4" w:rsidP="00C736B4">
            <w:pPr>
              <w:pStyle w:val="ListParagraph"/>
              <w:numPr>
                <w:ilvl w:val="1"/>
                <w:numId w:val="27"/>
              </w:numPr>
              <w:spacing w:after="0" w:line="240" w:lineRule="auto"/>
              <w:textAlignment w:val="baseline"/>
              <w:rPr>
                <w:rFonts w:ascii="Calibri" w:eastAsia="Times New Roman" w:hAnsi="Calibri" w:cs="Calibri"/>
                <w:lang w:eastAsia="en-PH"/>
              </w:rPr>
            </w:pPr>
            <w:r w:rsidRPr="00C736B4">
              <w:rPr>
                <w:rFonts w:ascii="Calibri" w:eastAsia="Times New Roman" w:hAnsi="Calibri" w:cs="Calibri"/>
                <w:lang w:eastAsia="en-PH"/>
              </w:rPr>
              <w:t>We're simplifying our refinance process to make it easier and quicker for customer when they choose to refinance their home loan with CommBank from next Monday, 13 June.</w:t>
            </w:r>
          </w:p>
          <w:p w14:paraId="785EF508" w14:textId="77777777" w:rsidR="00C736B4" w:rsidRPr="008869E1" w:rsidRDefault="00C736B4" w:rsidP="00C736B4">
            <w:pPr>
              <w:pStyle w:val="ListParagraph"/>
              <w:numPr>
                <w:ilvl w:val="1"/>
                <w:numId w:val="27"/>
              </w:numPr>
              <w:spacing w:after="0" w:line="240" w:lineRule="auto"/>
              <w:textAlignment w:val="baseline"/>
              <w:rPr>
                <w:rFonts w:ascii="Calibri" w:eastAsia="Times New Roman" w:hAnsi="Calibri" w:cs="Calibri"/>
                <w:b/>
                <w:bCs/>
                <w:lang w:eastAsia="en-PH"/>
              </w:rPr>
            </w:pPr>
            <w:r w:rsidRPr="00C736B4">
              <w:rPr>
                <w:rFonts w:ascii="Calibri" w:eastAsia="Times New Roman" w:hAnsi="Calibri" w:cs="Calibri"/>
                <w:lang w:eastAsia="en-PH"/>
              </w:rPr>
              <w:t>Our new Simpler Refinance process will allow customers to refinance their Other Financial Institution (OFI) home loan to CommBank with updated verification. This simplifies the verification and validation process for customers when choosing to refinance with CommBank. (Please note we will also allow internal refinance.)</w:t>
            </w:r>
          </w:p>
          <w:p w14:paraId="25665E38" w14:textId="77777777" w:rsidR="008869E1" w:rsidRDefault="008869E1" w:rsidP="008869E1">
            <w:pPr>
              <w:pStyle w:val="ListParagraph"/>
              <w:numPr>
                <w:ilvl w:val="0"/>
                <w:numId w:val="27"/>
              </w:numPr>
              <w:spacing w:after="0" w:line="240" w:lineRule="auto"/>
              <w:textAlignment w:val="baseline"/>
              <w:rPr>
                <w:rFonts w:ascii="Calibri" w:eastAsia="Times New Roman" w:hAnsi="Calibri" w:cs="Calibri"/>
                <w:b/>
                <w:bCs/>
                <w:lang w:eastAsia="en-PH"/>
              </w:rPr>
            </w:pPr>
            <w:r w:rsidRPr="008869E1">
              <w:rPr>
                <w:rFonts w:ascii="Calibri" w:eastAsia="Times New Roman" w:hAnsi="Calibri" w:cs="Calibri"/>
                <w:b/>
                <w:bCs/>
                <w:lang w:eastAsia="en-PH"/>
              </w:rPr>
              <w:t>Industry Professionals LMI Waiver Changes</w:t>
            </w:r>
          </w:p>
          <w:p w14:paraId="642AA6D5" w14:textId="77777777" w:rsidR="008869E1" w:rsidRPr="008869E1" w:rsidRDefault="008869E1" w:rsidP="008869E1">
            <w:pPr>
              <w:pStyle w:val="ListParagraph"/>
              <w:numPr>
                <w:ilvl w:val="1"/>
                <w:numId w:val="27"/>
              </w:numPr>
              <w:spacing w:after="0" w:line="240" w:lineRule="auto"/>
              <w:textAlignment w:val="baseline"/>
              <w:rPr>
                <w:rFonts w:ascii="Calibri" w:eastAsia="Times New Roman" w:hAnsi="Calibri" w:cs="Calibri"/>
                <w:lang w:eastAsia="en-PH"/>
              </w:rPr>
            </w:pPr>
            <w:r w:rsidRPr="008869E1">
              <w:rPr>
                <w:rFonts w:ascii="Calibri" w:eastAsia="Times New Roman" w:hAnsi="Calibri" w:cs="Calibri"/>
                <w:lang w:eastAsia="en-PH"/>
              </w:rPr>
              <w:t>On Friday 10 June we are introducing changes to eligibility requirements for the Industry Professionals package.</w:t>
            </w:r>
          </w:p>
          <w:p w14:paraId="3027B58B" w14:textId="6AECE0D9" w:rsidR="008869E1" w:rsidRPr="00847EA8" w:rsidRDefault="008869E1" w:rsidP="008869E1">
            <w:pPr>
              <w:pStyle w:val="ListParagraph"/>
              <w:numPr>
                <w:ilvl w:val="1"/>
                <w:numId w:val="27"/>
              </w:numPr>
              <w:spacing w:after="0" w:line="240" w:lineRule="auto"/>
              <w:textAlignment w:val="baseline"/>
              <w:rPr>
                <w:rFonts w:ascii="Calibri" w:eastAsia="Times New Roman" w:hAnsi="Calibri" w:cs="Calibri"/>
                <w:b/>
                <w:bCs/>
                <w:lang w:eastAsia="en-PH"/>
              </w:rPr>
            </w:pPr>
            <w:r w:rsidRPr="008869E1">
              <w:rPr>
                <w:rFonts w:ascii="Calibri" w:eastAsia="Times New Roman" w:hAnsi="Calibri" w:cs="Calibri"/>
                <w:lang w:eastAsia="en-PH"/>
              </w:rPr>
              <w:t xml:space="preserve">The Minimum Gross Eligible Income will be changing from $150,000 per application to $150,000 per eligible applicant. All other eligibility criteria </w:t>
            </w:r>
            <w:r w:rsidR="008A4306" w:rsidRPr="008869E1">
              <w:rPr>
                <w:rFonts w:ascii="Calibri" w:eastAsia="Times New Roman" w:hAnsi="Calibri" w:cs="Calibri"/>
                <w:lang w:eastAsia="en-PH"/>
              </w:rPr>
              <w:t>remain</w:t>
            </w:r>
            <w:r w:rsidRPr="008869E1">
              <w:rPr>
                <w:rFonts w:ascii="Calibri" w:eastAsia="Times New Roman" w:hAnsi="Calibri" w:cs="Calibri"/>
                <w:lang w:eastAsia="en-PH"/>
              </w:rPr>
              <w:t xml:space="preserve"> unchanged.</w:t>
            </w:r>
          </w:p>
          <w:p w14:paraId="1E196A4A" w14:textId="77777777" w:rsidR="00847EA8" w:rsidRDefault="00847EA8" w:rsidP="00847EA8">
            <w:pPr>
              <w:spacing w:after="0" w:line="240" w:lineRule="auto"/>
              <w:textAlignment w:val="baseline"/>
              <w:rPr>
                <w:rFonts w:ascii="Calibri" w:eastAsia="Times New Roman" w:hAnsi="Calibri" w:cs="Calibri"/>
                <w:b/>
                <w:bCs/>
                <w:lang w:eastAsia="en-PH"/>
              </w:rPr>
            </w:pPr>
          </w:p>
          <w:p w14:paraId="3C455B92" w14:textId="3CE23D5F" w:rsidR="00847EA8" w:rsidRPr="00847EA8" w:rsidRDefault="00847EA8" w:rsidP="00847EA8">
            <w:pPr>
              <w:spacing w:after="0" w:line="240" w:lineRule="auto"/>
              <w:textAlignment w:val="baseline"/>
              <w:rPr>
                <w:rFonts w:ascii="Calibri" w:eastAsia="Times New Roman" w:hAnsi="Calibri" w:cs="Calibri"/>
                <w:lang w:eastAsia="en-PH"/>
              </w:rPr>
            </w:pPr>
            <w:r w:rsidRPr="00847EA8">
              <w:rPr>
                <w:rFonts w:ascii="Calibri" w:eastAsia="Times New Roman" w:hAnsi="Calibri" w:cs="Calibri"/>
                <w:lang w:eastAsia="en-PH"/>
              </w:rPr>
              <w:t xml:space="preserve">Click </w:t>
            </w:r>
            <w:hyperlink r:id="rId9" w:history="1">
              <w:r w:rsidRPr="00847EA8">
                <w:rPr>
                  <w:rStyle w:val="Hyperlink"/>
                  <w:rFonts w:ascii="Calibri" w:eastAsia="Times New Roman" w:hAnsi="Calibri" w:cs="Calibri"/>
                  <w:lang w:eastAsia="en-PH"/>
                </w:rPr>
                <w:t>here</w:t>
              </w:r>
            </w:hyperlink>
            <w:r w:rsidRPr="00847EA8">
              <w:rPr>
                <w:rFonts w:ascii="Calibri" w:eastAsia="Times New Roman" w:hAnsi="Calibri" w:cs="Calibri"/>
                <w:lang w:eastAsia="en-PH"/>
              </w:rPr>
              <w:t xml:space="preserve"> to learn more about Commonwealth Bank updates</w:t>
            </w:r>
          </w:p>
        </w:tc>
      </w:tr>
      <w:tr w:rsidR="00E463B9" w:rsidRPr="007F63CF" w14:paraId="1E37AC48" w14:textId="77777777" w:rsidTr="00B67C3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53A98AF9" w:rsidR="00E463B9" w:rsidRPr="007F63CF" w:rsidRDefault="00E463B9" w:rsidP="00E463B9">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9 – Jun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DEB55B" w14:textId="0FD91741" w:rsidR="00E463B9" w:rsidRDefault="00E463B9" w:rsidP="00E463B9">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3E6A275E" w14:textId="77777777" w:rsidR="00E463B9" w:rsidRDefault="00E463B9" w:rsidP="00E463B9">
            <w:pPr>
              <w:pStyle w:val="ListParagraph"/>
              <w:numPr>
                <w:ilvl w:val="0"/>
                <w:numId w:val="30"/>
              </w:numPr>
              <w:spacing w:after="0" w:line="240" w:lineRule="auto"/>
              <w:textAlignment w:val="baseline"/>
              <w:rPr>
                <w:rFonts w:ascii="Calibri" w:eastAsia="Times New Roman" w:hAnsi="Calibri" w:cs="Calibri"/>
                <w:b/>
                <w:bCs/>
                <w:lang w:eastAsia="en-PH"/>
              </w:rPr>
            </w:pPr>
            <w:r w:rsidRPr="008A4306">
              <w:rPr>
                <w:rFonts w:ascii="Calibri" w:eastAsia="Times New Roman" w:hAnsi="Calibri" w:cs="Calibri"/>
                <w:b/>
                <w:bCs/>
                <w:lang w:eastAsia="en-PH"/>
              </w:rPr>
              <w:t>HSBC Variable Rate Change Update</w:t>
            </w:r>
          </w:p>
          <w:p w14:paraId="5E19D472" w14:textId="6E20CF83" w:rsidR="00E463B9" w:rsidRPr="008A4306" w:rsidRDefault="00E463B9" w:rsidP="00E463B9">
            <w:pPr>
              <w:pStyle w:val="ListParagraph"/>
              <w:numPr>
                <w:ilvl w:val="1"/>
                <w:numId w:val="30"/>
              </w:numPr>
              <w:spacing w:after="0" w:line="240" w:lineRule="auto"/>
              <w:textAlignment w:val="baseline"/>
              <w:rPr>
                <w:rFonts w:ascii="Calibri" w:eastAsia="Times New Roman" w:hAnsi="Calibri" w:cs="Calibri"/>
                <w:lang w:eastAsia="en-PH"/>
              </w:rPr>
            </w:pPr>
            <w:r w:rsidRPr="008A4306">
              <w:rPr>
                <w:rFonts w:ascii="Calibri" w:eastAsia="Times New Roman" w:hAnsi="Calibri" w:cs="Calibri"/>
                <w:lang w:eastAsia="en-PH"/>
              </w:rPr>
              <w:t>HSBC Australia will increase its variable interest rates by 0.50% p.a. for home loan customers, following the Reserve Bank of Australia’s (RBA) decision to increase the official cash rate by half a percentage point to 0.85 per cent.</w:t>
            </w:r>
          </w:p>
          <w:p w14:paraId="1FF80863" w14:textId="77777777" w:rsidR="00E463B9" w:rsidRPr="008A4306" w:rsidRDefault="00E463B9" w:rsidP="00E463B9">
            <w:pPr>
              <w:pStyle w:val="ListParagraph"/>
              <w:numPr>
                <w:ilvl w:val="1"/>
                <w:numId w:val="30"/>
              </w:numPr>
              <w:spacing w:after="0" w:line="240" w:lineRule="auto"/>
              <w:textAlignment w:val="baseline"/>
              <w:rPr>
                <w:rFonts w:ascii="Calibri" w:eastAsia="Times New Roman" w:hAnsi="Calibri" w:cs="Calibri"/>
                <w:lang w:eastAsia="en-PH"/>
              </w:rPr>
            </w:pPr>
            <w:r w:rsidRPr="008A4306">
              <w:rPr>
                <w:rFonts w:ascii="Calibri" w:eastAsia="Times New Roman" w:hAnsi="Calibri" w:cs="Calibri"/>
                <w:lang w:eastAsia="en-PH"/>
              </w:rPr>
              <w:t xml:space="preserve">These updated rates apply to all new and existing loans, effective Monday 27 June 2022. </w:t>
            </w:r>
          </w:p>
          <w:p w14:paraId="08E04159" w14:textId="3A292D14" w:rsidR="00E463B9" w:rsidRPr="008A4306" w:rsidRDefault="00E463B9" w:rsidP="00E463B9">
            <w:pPr>
              <w:pStyle w:val="ListParagraph"/>
              <w:numPr>
                <w:ilvl w:val="1"/>
                <w:numId w:val="30"/>
              </w:numPr>
              <w:spacing w:after="0" w:line="240" w:lineRule="auto"/>
              <w:textAlignment w:val="baseline"/>
              <w:rPr>
                <w:rFonts w:ascii="Calibri" w:eastAsia="Times New Roman" w:hAnsi="Calibri" w:cs="Calibri"/>
                <w:b/>
                <w:bCs/>
                <w:lang w:eastAsia="en-PH"/>
              </w:rPr>
            </w:pPr>
            <w:r w:rsidRPr="008A4306">
              <w:rPr>
                <w:rFonts w:ascii="Calibri" w:eastAsia="Times New Roman" w:hAnsi="Calibri" w:cs="Calibri"/>
                <w:lang w:eastAsia="en-PH"/>
              </w:rPr>
              <w:t>Existing HSBC variable rate customers, paying principal and interest, will be issued a notification to confirm their new variable rate and minimum monthly repayment, from the effective date.</w:t>
            </w:r>
          </w:p>
        </w:tc>
      </w:tr>
      <w:tr w:rsidR="00E463B9" w:rsidRPr="007F63CF" w14:paraId="0C871ABD" w14:textId="77777777" w:rsidTr="005B2C51">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3F1C2BEE" w:rsidR="00E463B9" w:rsidRDefault="00E463B9" w:rsidP="00E463B9">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9 – Jun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435BB9E6" w:rsidR="00E463B9" w:rsidRDefault="00E463B9" w:rsidP="00E463B9">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6937E9A5" w14:textId="77777777" w:rsidR="00E463B9" w:rsidRDefault="00E463B9" w:rsidP="00E463B9">
            <w:pPr>
              <w:pStyle w:val="ListParagraph"/>
              <w:numPr>
                <w:ilvl w:val="0"/>
                <w:numId w:val="29"/>
              </w:numPr>
              <w:spacing w:after="0" w:line="240" w:lineRule="auto"/>
              <w:textAlignment w:val="baseline"/>
              <w:rPr>
                <w:rFonts w:ascii="Calibri" w:eastAsia="Times New Roman" w:hAnsi="Calibri" w:cs="Calibri"/>
                <w:b/>
                <w:bCs/>
                <w:lang w:eastAsia="en-PH"/>
              </w:rPr>
            </w:pPr>
            <w:r w:rsidRPr="003E0B15">
              <w:rPr>
                <w:rFonts w:ascii="Calibri" w:eastAsia="Times New Roman" w:hAnsi="Calibri" w:cs="Calibri"/>
                <w:b/>
                <w:bCs/>
                <w:lang w:eastAsia="en-PH"/>
              </w:rPr>
              <w:t>Heritage Bank Interest Rate Change effective Thursday 9 June 2022</w:t>
            </w:r>
          </w:p>
          <w:p w14:paraId="0A85B68F" w14:textId="77777777" w:rsidR="00E463B9" w:rsidRDefault="00E463B9" w:rsidP="00E463B9">
            <w:pPr>
              <w:pStyle w:val="ListParagraph"/>
              <w:numPr>
                <w:ilvl w:val="1"/>
                <w:numId w:val="29"/>
              </w:numPr>
              <w:spacing w:after="0" w:line="240" w:lineRule="auto"/>
              <w:textAlignment w:val="baseline"/>
              <w:rPr>
                <w:rFonts w:ascii="Calibri" w:eastAsia="Times New Roman" w:hAnsi="Calibri" w:cs="Calibri"/>
                <w:b/>
                <w:bCs/>
                <w:lang w:eastAsia="en-PH"/>
              </w:rPr>
            </w:pPr>
            <w:r w:rsidRPr="003E0B15">
              <w:rPr>
                <w:rFonts w:ascii="Calibri" w:eastAsia="Times New Roman" w:hAnsi="Calibri" w:cs="Calibri"/>
                <w:b/>
                <w:bCs/>
                <w:lang w:eastAsia="en-PH"/>
              </w:rPr>
              <w:t>The rate changes are as follows:</w:t>
            </w:r>
          </w:p>
          <w:p w14:paraId="4FCBB567" w14:textId="77777777" w:rsidR="00E463B9" w:rsidRPr="003E0B15" w:rsidRDefault="00E463B9" w:rsidP="00E463B9">
            <w:pPr>
              <w:pStyle w:val="ListParagraph"/>
              <w:numPr>
                <w:ilvl w:val="2"/>
                <w:numId w:val="29"/>
              </w:numPr>
              <w:spacing w:after="0" w:line="240" w:lineRule="auto"/>
              <w:textAlignment w:val="baseline"/>
              <w:rPr>
                <w:rFonts w:ascii="Calibri" w:eastAsia="Times New Roman" w:hAnsi="Calibri" w:cs="Calibri"/>
                <w:lang w:eastAsia="en-PH"/>
              </w:rPr>
            </w:pPr>
            <w:r w:rsidRPr="003E0B15">
              <w:rPr>
                <w:rFonts w:ascii="Calibri" w:eastAsia="Times New Roman" w:hAnsi="Calibri" w:cs="Calibri"/>
                <w:lang w:eastAsia="en-PH"/>
              </w:rPr>
              <w:t>Increase Owner Occupied Fixed interest rates by 40-50bps</w:t>
            </w:r>
          </w:p>
          <w:p w14:paraId="549B366A" w14:textId="77777777" w:rsidR="00E463B9" w:rsidRPr="003E0B15" w:rsidRDefault="00E463B9" w:rsidP="00E463B9">
            <w:pPr>
              <w:pStyle w:val="ListParagraph"/>
              <w:numPr>
                <w:ilvl w:val="2"/>
                <w:numId w:val="29"/>
              </w:numPr>
              <w:spacing w:after="0" w:line="240" w:lineRule="auto"/>
              <w:textAlignment w:val="baseline"/>
              <w:rPr>
                <w:rFonts w:ascii="Calibri" w:eastAsia="Times New Roman" w:hAnsi="Calibri" w:cs="Calibri"/>
                <w:lang w:eastAsia="en-PH"/>
              </w:rPr>
            </w:pPr>
            <w:r w:rsidRPr="003E0B15">
              <w:rPr>
                <w:rFonts w:ascii="Calibri" w:eastAsia="Times New Roman" w:hAnsi="Calibri" w:cs="Calibri"/>
                <w:lang w:eastAsia="en-PH"/>
              </w:rPr>
              <w:lastRenderedPageBreak/>
              <w:t>Increase Investor principal and interest Fixed interest rates by 40-50bps</w:t>
            </w:r>
          </w:p>
          <w:p w14:paraId="436ECBA4" w14:textId="3ED38B7E" w:rsidR="00E463B9" w:rsidRPr="003E0B15" w:rsidRDefault="00E463B9" w:rsidP="00E463B9">
            <w:pPr>
              <w:pStyle w:val="ListParagraph"/>
              <w:numPr>
                <w:ilvl w:val="2"/>
                <w:numId w:val="29"/>
              </w:numPr>
              <w:spacing w:after="0" w:line="240" w:lineRule="auto"/>
              <w:textAlignment w:val="baseline"/>
              <w:rPr>
                <w:rFonts w:ascii="Calibri" w:eastAsia="Times New Roman" w:hAnsi="Calibri" w:cs="Calibri"/>
                <w:b/>
                <w:bCs/>
                <w:lang w:eastAsia="en-PH"/>
              </w:rPr>
            </w:pPr>
            <w:r w:rsidRPr="003E0B15">
              <w:rPr>
                <w:rFonts w:ascii="Calibri" w:eastAsia="Times New Roman" w:hAnsi="Calibri" w:cs="Calibri"/>
                <w:lang w:eastAsia="en-PH"/>
              </w:rPr>
              <w:t>Increase Investor interest only Fixed interest rates by 40-50bps</w:t>
            </w:r>
          </w:p>
        </w:tc>
      </w:tr>
      <w:tr w:rsidR="00E463B9" w:rsidRPr="007F63CF" w14:paraId="7596CC6D" w14:textId="77777777" w:rsidTr="002B3B5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02A24FC7" w:rsidR="00E463B9" w:rsidRDefault="00E463B9" w:rsidP="00E463B9">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9 – Jun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27FE75" w14:textId="4B5FBD2D" w:rsidR="00E463B9" w:rsidRDefault="00E463B9" w:rsidP="00E463B9">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HomeStart</w:t>
            </w:r>
          </w:p>
        </w:tc>
        <w:tc>
          <w:tcPr>
            <w:tcW w:w="5882" w:type="dxa"/>
            <w:tcBorders>
              <w:top w:val="single" w:sz="6" w:space="0" w:color="000000"/>
              <w:left w:val="nil"/>
              <w:bottom w:val="single" w:sz="6" w:space="0" w:color="000000"/>
              <w:right w:val="single" w:sz="6" w:space="0" w:color="000000"/>
            </w:tcBorders>
            <w:shd w:val="clear" w:color="auto" w:fill="auto"/>
          </w:tcPr>
          <w:p w14:paraId="2F28F098" w14:textId="77777777" w:rsidR="00E463B9" w:rsidRDefault="00E463B9" w:rsidP="00E463B9">
            <w:pPr>
              <w:pStyle w:val="ListParagraph"/>
              <w:numPr>
                <w:ilvl w:val="0"/>
                <w:numId w:val="29"/>
              </w:numPr>
              <w:spacing w:after="0" w:line="240" w:lineRule="auto"/>
              <w:textAlignment w:val="baseline"/>
              <w:rPr>
                <w:rFonts w:ascii="Calibri" w:eastAsia="Times New Roman" w:hAnsi="Calibri" w:cs="Calibri"/>
                <w:b/>
                <w:bCs/>
                <w:lang w:eastAsia="en-PH"/>
              </w:rPr>
            </w:pPr>
            <w:r w:rsidRPr="00BB21F3">
              <w:rPr>
                <w:rFonts w:ascii="Calibri" w:eastAsia="Times New Roman" w:hAnsi="Calibri" w:cs="Calibri"/>
                <w:b/>
                <w:bCs/>
                <w:lang w:eastAsia="en-PH"/>
              </w:rPr>
              <w:t>Advance notification - interruption to calculators</w:t>
            </w:r>
          </w:p>
          <w:p w14:paraId="4EA455AD" w14:textId="28E98443" w:rsidR="00E463B9" w:rsidRPr="00BB21F3" w:rsidRDefault="00E463B9" w:rsidP="00E463B9">
            <w:pPr>
              <w:pStyle w:val="ListParagraph"/>
              <w:numPr>
                <w:ilvl w:val="1"/>
                <w:numId w:val="29"/>
              </w:numPr>
              <w:spacing w:after="0" w:line="240" w:lineRule="auto"/>
              <w:textAlignment w:val="baseline"/>
              <w:rPr>
                <w:rFonts w:ascii="Calibri" w:eastAsia="Times New Roman" w:hAnsi="Calibri" w:cs="Calibri"/>
                <w:lang w:eastAsia="en-PH"/>
              </w:rPr>
            </w:pPr>
            <w:r w:rsidRPr="00BB21F3">
              <w:rPr>
                <w:rFonts w:ascii="Calibri" w:eastAsia="Times New Roman" w:hAnsi="Calibri" w:cs="Calibri"/>
                <w:lang w:eastAsia="en-PH"/>
              </w:rPr>
              <w:t>HomeStart will be undertaking system updates on Thursday 9 June 2022.</w:t>
            </w:r>
          </w:p>
          <w:p w14:paraId="11779BED" w14:textId="04CCC3DB" w:rsidR="00E463B9" w:rsidRPr="00BB21F3" w:rsidRDefault="00E463B9" w:rsidP="00E463B9">
            <w:pPr>
              <w:pStyle w:val="ListParagraph"/>
              <w:numPr>
                <w:ilvl w:val="1"/>
                <w:numId w:val="29"/>
              </w:numPr>
              <w:spacing w:after="0" w:line="240" w:lineRule="auto"/>
              <w:textAlignment w:val="baseline"/>
              <w:rPr>
                <w:rFonts w:ascii="Calibri" w:eastAsia="Times New Roman" w:hAnsi="Calibri" w:cs="Calibri"/>
                <w:lang w:eastAsia="en-PH"/>
              </w:rPr>
            </w:pPr>
            <w:r w:rsidRPr="00BB21F3">
              <w:rPr>
                <w:rFonts w:ascii="Calibri" w:eastAsia="Times New Roman" w:hAnsi="Calibri" w:cs="Calibri"/>
                <w:lang w:eastAsia="en-PH"/>
              </w:rPr>
              <w:t>This will impact the ability to use the calculators between 7:30pm - 8:30pm whilst the updates are in progress.</w:t>
            </w:r>
          </w:p>
          <w:p w14:paraId="46599430" w14:textId="34A590EA" w:rsidR="00E463B9" w:rsidRPr="00BB21F3" w:rsidRDefault="00E463B9" w:rsidP="00E463B9">
            <w:pPr>
              <w:pStyle w:val="ListParagraph"/>
              <w:numPr>
                <w:ilvl w:val="1"/>
                <w:numId w:val="29"/>
              </w:numPr>
              <w:spacing w:after="0" w:line="240" w:lineRule="auto"/>
              <w:textAlignment w:val="baseline"/>
              <w:rPr>
                <w:rFonts w:ascii="Calibri" w:eastAsia="Times New Roman" w:hAnsi="Calibri" w:cs="Calibri"/>
                <w:b/>
                <w:bCs/>
                <w:lang w:eastAsia="en-PH"/>
              </w:rPr>
            </w:pPr>
            <w:r w:rsidRPr="00BB21F3">
              <w:rPr>
                <w:rFonts w:ascii="Calibri" w:eastAsia="Times New Roman" w:hAnsi="Calibri" w:cs="Calibri"/>
                <w:lang w:eastAsia="en-PH"/>
              </w:rPr>
              <w:t>This update will not affect the HomeStart broker website.</w:t>
            </w:r>
          </w:p>
        </w:tc>
      </w:tr>
      <w:tr w:rsidR="00F45953" w:rsidRPr="007F63CF" w14:paraId="37CD815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29BDF706" w:rsidR="00F45953" w:rsidRDefault="00527539"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Jun</w:t>
            </w:r>
          </w:p>
        </w:tc>
        <w:tc>
          <w:tcPr>
            <w:tcW w:w="1934" w:type="dxa"/>
            <w:tcBorders>
              <w:top w:val="nil"/>
              <w:left w:val="single" w:sz="6" w:space="0" w:color="000000"/>
              <w:bottom w:val="single" w:sz="6" w:space="0" w:color="000000"/>
              <w:right w:val="single" w:sz="6" w:space="0" w:color="000000"/>
            </w:tcBorders>
            <w:shd w:val="clear" w:color="auto" w:fill="auto"/>
          </w:tcPr>
          <w:p w14:paraId="20319ACD" w14:textId="70D07346" w:rsidR="00F45953" w:rsidRPr="007F63CF" w:rsidRDefault="00F4595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9B1AB82" w14:textId="77777777" w:rsidR="00984D9F" w:rsidRDefault="00527539" w:rsidP="00527539">
            <w:pPr>
              <w:pStyle w:val="ListParagraph"/>
              <w:numPr>
                <w:ilvl w:val="0"/>
                <w:numId w:val="29"/>
              </w:numPr>
              <w:spacing w:after="0" w:line="240" w:lineRule="auto"/>
              <w:textAlignment w:val="baseline"/>
              <w:rPr>
                <w:rFonts w:ascii="Calibri" w:eastAsia="Times New Roman" w:hAnsi="Calibri" w:cs="Calibri"/>
                <w:b/>
                <w:bCs/>
                <w:lang w:val="en-US" w:eastAsia="en-PH"/>
              </w:rPr>
            </w:pPr>
            <w:r w:rsidRPr="00527539">
              <w:rPr>
                <w:rFonts w:ascii="Calibri" w:eastAsia="Times New Roman" w:hAnsi="Calibri" w:cs="Calibri"/>
                <w:b/>
                <w:bCs/>
                <w:lang w:val="en-US" w:eastAsia="en-PH"/>
              </w:rPr>
              <w:t xml:space="preserve">Changes to our home loan variable interest rates  </w:t>
            </w:r>
          </w:p>
          <w:p w14:paraId="1C674EA1" w14:textId="77777777" w:rsidR="00527539" w:rsidRDefault="00527539" w:rsidP="00527539">
            <w:pPr>
              <w:pStyle w:val="ListParagraph"/>
              <w:numPr>
                <w:ilvl w:val="1"/>
                <w:numId w:val="29"/>
              </w:numPr>
              <w:spacing w:after="0" w:line="240" w:lineRule="auto"/>
              <w:textAlignment w:val="baseline"/>
              <w:rPr>
                <w:rFonts w:ascii="Calibri" w:eastAsia="Times New Roman" w:hAnsi="Calibri" w:cs="Calibri"/>
                <w:lang w:val="en-US" w:eastAsia="en-PH"/>
              </w:rPr>
            </w:pPr>
            <w:r w:rsidRPr="00527539">
              <w:rPr>
                <w:rFonts w:ascii="Calibri" w:eastAsia="Times New Roman" w:hAnsi="Calibri" w:cs="Calibri"/>
                <w:lang w:val="en-US" w:eastAsia="en-PH"/>
              </w:rPr>
              <w:t>Following the RBA’s cash rate decision yesterday, we're increasing our home loan variable interest rates by 0.50% p.a. for all loans.</w:t>
            </w:r>
          </w:p>
          <w:p w14:paraId="0634FC9E" w14:textId="77777777" w:rsidR="00FC6C3F" w:rsidRDefault="00FC6C3F" w:rsidP="00FC6C3F">
            <w:pPr>
              <w:spacing w:after="0" w:line="240" w:lineRule="auto"/>
              <w:textAlignment w:val="baseline"/>
              <w:rPr>
                <w:rFonts w:ascii="Calibri" w:eastAsia="Times New Roman" w:hAnsi="Calibri" w:cs="Calibri"/>
                <w:lang w:val="en-US" w:eastAsia="en-PH"/>
              </w:rPr>
            </w:pPr>
          </w:p>
          <w:p w14:paraId="2A0C600C" w14:textId="535A3969" w:rsidR="00FC6C3F" w:rsidRPr="00FC6C3F" w:rsidRDefault="00FC6C3F" w:rsidP="00FC6C3F">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10" w:history="1">
              <w:r w:rsidRPr="00432837">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find out more about Macquarie updates</w:t>
            </w:r>
          </w:p>
        </w:tc>
      </w:tr>
      <w:tr w:rsidR="004B3B0E" w:rsidRPr="007F63CF" w14:paraId="690ED7A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36177C60" w:rsidR="004B3B0E" w:rsidRPr="007F63CF" w:rsidRDefault="008D585C"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8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F68ABD9" w14:textId="771DBA10"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EB03929" w14:textId="77777777" w:rsidR="004B3B0E" w:rsidRDefault="008D585C" w:rsidP="008D585C">
            <w:pPr>
              <w:pStyle w:val="ListParagraph"/>
              <w:numPr>
                <w:ilvl w:val="0"/>
                <w:numId w:val="28"/>
              </w:numPr>
              <w:spacing w:after="0" w:line="240" w:lineRule="auto"/>
              <w:textAlignment w:val="baseline"/>
              <w:rPr>
                <w:rFonts w:ascii="Calibri" w:eastAsia="Times New Roman" w:hAnsi="Calibri" w:cs="Calibri"/>
                <w:b/>
                <w:bCs/>
                <w:lang w:eastAsia="en-PH"/>
              </w:rPr>
            </w:pPr>
            <w:r w:rsidRPr="008D585C">
              <w:rPr>
                <w:rFonts w:ascii="Calibri" w:eastAsia="Times New Roman" w:hAnsi="Calibri" w:cs="Calibri"/>
                <w:b/>
                <w:bCs/>
                <w:lang w:eastAsia="en-PH"/>
              </w:rPr>
              <w:t>Citibank liabilities</w:t>
            </w:r>
          </w:p>
          <w:p w14:paraId="50B1AE7F" w14:textId="77777777" w:rsidR="008D585C" w:rsidRDefault="008D585C" w:rsidP="008D585C">
            <w:pPr>
              <w:pStyle w:val="ListParagraph"/>
              <w:numPr>
                <w:ilvl w:val="1"/>
                <w:numId w:val="28"/>
              </w:numPr>
              <w:spacing w:after="0" w:line="240" w:lineRule="auto"/>
              <w:textAlignment w:val="baseline"/>
              <w:rPr>
                <w:rFonts w:ascii="Calibri" w:eastAsia="Times New Roman" w:hAnsi="Calibri" w:cs="Calibri"/>
                <w:lang w:eastAsia="en-PH"/>
              </w:rPr>
            </w:pPr>
            <w:r w:rsidRPr="008D585C">
              <w:rPr>
                <w:rFonts w:ascii="Calibri" w:eastAsia="Times New Roman" w:hAnsi="Calibri" w:cs="Calibri"/>
                <w:lang w:eastAsia="en-PH"/>
              </w:rPr>
              <w:t>The proposed acquisition of Citi’s consumer business to NAB has been completed.</w:t>
            </w:r>
          </w:p>
          <w:p w14:paraId="0BF16E28" w14:textId="77777777" w:rsidR="008D585C" w:rsidRDefault="008D585C" w:rsidP="008D585C">
            <w:pPr>
              <w:pStyle w:val="ListParagraph"/>
              <w:numPr>
                <w:ilvl w:val="0"/>
                <w:numId w:val="28"/>
              </w:numPr>
              <w:spacing w:after="0" w:line="240" w:lineRule="auto"/>
              <w:textAlignment w:val="baseline"/>
              <w:rPr>
                <w:rFonts w:ascii="Calibri" w:eastAsia="Times New Roman" w:hAnsi="Calibri" w:cs="Calibri"/>
                <w:b/>
                <w:bCs/>
                <w:lang w:eastAsia="en-PH"/>
              </w:rPr>
            </w:pPr>
            <w:r w:rsidRPr="008D585C">
              <w:rPr>
                <w:rFonts w:ascii="Calibri" w:eastAsia="Times New Roman" w:hAnsi="Calibri" w:cs="Calibri"/>
                <w:b/>
                <w:bCs/>
                <w:lang w:eastAsia="en-PH"/>
              </w:rPr>
              <w:t>Making the Broker Instant Pricing Tool more user-friendly</w:t>
            </w:r>
          </w:p>
          <w:p w14:paraId="52A1508B" w14:textId="77777777" w:rsidR="008D585C" w:rsidRDefault="008D585C" w:rsidP="008D585C">
            <w:pPr>
              <w:pStyle w:val="ListParagraph"/>
              <w:numPr>
                <w:ilvl w:val="1"/>
                <w:numId w:val="28"/>
              </w:numPr>
              <w:spacing w:after="0" w:line="240" w:lineRule="auto"/>
              <w:textAlignment w:val="baseline"/>
              <w:rPr>
                <w:rFonts w:ascii="Calibri" w:eastAsia="Times New Roman" w:hAnsi="Calibri" w:cs="Calibri"/>
                <w:lang w:eastAsia="en-PH"/>
              </w:rPr>
            </w:pPr>
            <w:r w:rsidRPr="008D585C">
              <w:rPr>
                <w:rFonts w:ascii="Calibri" w:eastAsia="Times New Roman" w:hAnsi="Calibri" w:cs="Calibri"/>
                <w:lang w:eastAsia="en-PH"/>
              </w:rPr>
              <w:t>We’re making the NAB Broker Instant Pricing Tool simpler and easier to use. The first phase of upgrades kicked off last Saturday 28 May 2022</w:t>
            </w:r>
          </w:p>
          <w:p w14:paraId="4618F426" w14:textId="77777777" w:rsidR="008D585C" w:rsidRDefault="00E37D64" w:rsidP="008D585C">
            <w:pPr>
              <w:pStyle w:val="ListParagraph"/>
              <w:numPr>
                <w:ilvl w:val="0"/>
                <w:numId w:val="28"/>
              </w:numPr>
              <w:spacing w:after="0" w:line="240" w:lineRule="auto"/>
              <w:textAlignment w:val="baseline"/>
              <w:rPr>
                <w:rFonts w:ascii="Calibri" w:eastAsia="Times New Roman" w:hAnsi="Calibri" w:cs="Calibri"/>
                <w:b/>
                <w:bCs/>
                <w:lang w:eastAsia="en-PH"/>
              </w:rPr>
            </w:pPr>
            <w:r w:rsidRPr="00E37D64">
              <w:rPr>
                <w:rFonts w:ascii="Calibri" w:eastAsia="Times New Roman" w:hAnsi="Calibri" w:cs="Calibri"/>
                <w:b/>
                <w:bCs/>
                <w:lang w:eastAsia="en-PH"/>
              </w:rPr>
              <w:t>New service for post-settlement customer queries</w:t>
            </w:r>
          </w:p>
          <w:p w14:paraId="62B195CC" w14:textId="77777777" w:rsidR="00E37D64" w:rsidRDefault="00E37D64" w:rsidP="00E37D64">
            <w:pPr>
              <w:pStyle w:val="ListParagraph"/>
              <w:numPr>
                <w:ilvl w:val="1"/>
                <w:numId w:val="28"/>
              </w:numPr>
              <w:spacing w:after="0" w:line="240" w:lineRule="auto"/>
              <w:textAlignment w:val="baseline"/>
              <w:rPr>
                <w:rFonts w:ascii="Calibri" w:eastAsia="Times New Roman" w:hAnsi="Calibri" w:cs="Calibri"/>
                <w:lang w:eastAsia="en-PH"/>
              </w:rPr>
            </w:pPr>
            <w:r w:rsidRPr="00E37D64">
              <w:rPr>
                <w:rFonts w:ascii="Calibri" w:eastAsia="Times New Roman" w:hAnsi="Calibri" w:cs="Calibri"/>
                <w:lang w:eastAsia="en-PH"/>
              </w:rPr>
              <w:t>We’re always looking for ways to make doing business with NAB faster and easier. So on Monday 30 May 2022, we introduced a new mailbox to handle all your post-settlement queries</w:t>
            </w:r>
          </w:p>
          <w:p w14:paraId="4985A762" w14:textId="77777777" w:rsidR="00E37D64" w:rsidRDefault="00E37D64" w:rsidP="00E37D64">
            <w:pPr>
              <w:pStyle w:val="ListParagraph"/>
              <w:numPr>
                <w:ilvl w:val="0"/>
                <w:numId w:val="28"/>
              </w:numPr>
              <w:spacing w:after="0" w:line="240" w:lineRule="auto"/>
              <w:textAlignment w:val="baseline"/>
              <w:rPr>
                <w:rFonts w:ascii="Calibri" w:eastAsia="Times New Roman" w:hAnsi="Calibri" w:cs="Calibri"/>
                <w:b/>
                <w:bCs/>
                <w:lang w:eastAsia="en-PH"/>
              </w:rPr>
            </w:pPr>
            <w:r w:rsidRPr="00E37D64">
              <w:rPr>
                <w:rFonts w:ascii="Calibri" w:eastAsia="Times New Roman" w:hAnsi="Calibri" w:cs="Calibri"/>
                <w:b/>
                <w:bCs/>
                <w:lang w:eastAsia="en-PH"/>
              </w:rPr>
              <w:t>Reminder – End of financial year interest only and settlement information</w:t>
            </w:r>
          </w:p>
          <w:p w14:paraId="30BF56FE" w14:textId="77777777" w:rsidR="00E37D64" w:rsidRDefault="00E37D64" w:rsidP="00E37D64">
            <w:pPr>
              <w:pStyle w:val="ListParagraph"/>
              <w:numPr>
                <w:ilvl w:val="1"/>
                <w:numId w:val="28"/>
              </w:numPr>
              <w:spacing w:after="0" w:line="240" w:lineRule="auto"/>
              <w:textAlignment w:val="baseline"/>
              <w:rPr>
                <w:rFonts w:ascii="Calibri" w:eastAsia="Times New Roman" w:hAnsi="Calibri" w:cs="Calibri"/>
                <w:lang w:eastAsia="en-PH"/>
              </w:rPr>
            </w:pPr>
            <w:r w:rsidRPr="00E37D64">
              <w:rPr>
                <w:rFonts w:ascii="Calibri" w:eastAsia="Times New Roman" w:hAnsi="Calibri" w:cs="Calibri"/>
                <w:lang w:eastAsia="en-PH"/>
              </w:rPr>
              <w:t>To ensure settlements and payments are completed before the end of the financial year (EOFY) on Thursday 30 June 2022, please take note of the following details for settlement files and interest only extensions</w:t>
            </w:r>
          </w:p>
          <w:p w14:paraId="648FCAFB" w14:textId="77777777" w:rsidR="00794ABC" w:rsidRDefault="00794ABC" w:rsidP="00794ABC">
            <w:pPr>
              <w:spacing w:after="0" w:line="240" w:lineRule="auto"/>
              <w:textAlignment w:val="baseline"/>
              <w:rPr>
                <w:rFonts w:ascii="Calibri" w:eastAsia="Times New Roman" w:hAnsi="Calibri" w:cs="Calibri"/>
                <w:lang w:eastAsia="en-PH"/>
              </w:rPr>
            </w:pPr>
          </w:p>
          <w:p w14:paraId="7D9570A1" w14:textId="797761FC" w:rsidR="00794ABC" w:rsidRPr="00794ABC" w:rsidRDefault="00794ABC" w:rsidP="00794ABC">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BD183C">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more about NAB updates</w:t>
            </w: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6AC2D545" w:rsidR="002B30B8" w:rsidRPr="007F63CF" w:rsidRDefault="00937779"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6 – Jun</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BAB7D1E" w14:textId="77777777" w:rsidR="003E2248" w:rsidRDefault="00937779" w:rsidP="00937779">
            <w:pPr>
              <w:pStyle w:val="ListParagraph"/>
              <w:numPr>
                <w:ilvl w:val="0"/>
                <w:numId w:val="25"/>
              </w:numPr>
              <w:spacing w:after="0" w:line="240" w:lineRule="auto"/>
              <w:textAlignment w:val="baseline"/>
              <w:rPr>
                <w:rFonts w:ascii="Calibri" w:eastAsia="Times New Roman" w:hAnsi="Calibri" w:cs="Calibri"/>
                <w:b/>
                <w:bCs/>
                <w:lang w:eastAsia="en-PH"/>
              </w:rPr>
            </w:pPr>
            <w:r w:rsidRPr="00937779">
              <w:rPr>
                <w:rFonts w:ascii="Calibri" w:eastAsia="Times New Roman" w:hAnsi="Calibri" w:cs="Calibri"/>
                <w:b/>
                <w:bCs/>
                <w:lang w:eastAsia="en-PH"/>
              </w:rPr>
              <w:t>P&amp;N Bank Update - Fixed Rate OO/INV changes - Effective Wednesday 8th June 2022</w:t>
            </w:r>
          </w:p>
          <w:p w14:paraId="7799560B" w14:textId="77777777" w:rsidR="00937779" w:rsidRDefault="00937779" w:rsidP="00937779">
            <w:pPr>
              <w:pStyle w:val="ListParagraph"/>
              <w:numPr>
                <w:ilvl w:val="1"/>
                <w:numId w:val="25"/>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Changes to Fixed Rate Home Loans</w:t>
            </w:r>
          </w:p>
          <w:p w14:paraId="3E0D9DC5" w14:textId="4740C834" w:rsidR="00937779" w:rsidRPr="00937779" w:rsidRDefault="00937779" w:rsidP="00937779">
            <w:pPr>
              <w:pStyle w:val="ListParagraph"/>
              <w:numPr>
                <w:ilvl w:val="2"/>
                <w:numId w:val="25"/>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Changes to Fixed 1-year to 5-year (OO) (INV)</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3A24B8FA" w:rsidR="004B3B0E" w:rsidRPr="007F63CF" w:rsidRDefault="00440EF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21 – Jun</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St. George, Bank of Melbourne, BankSA</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05D8A62" w14:textId="77777777" w:rsidR="004B3B0E" w:rsidRDefault="00440EFF" w:rsidP="00440EFF">
            <w:pPr>
              <w:pStyle w:val="ListParagraph"/>
              <w:numPr>
                <w:ilvl w:val="0"/>
                <w:numId w:val="25"/>
              </w:numPr>
              <w:spacing w:after="0" w:line="240" w:lineRule="auto"/>
              <w:textAlignment w:val="baseline"/>
              <w:rPr>
                <w:rFonts w:ascii="Calibri" w:eastAsia="Times New Roman" w:hAnsi="Calibri" w:cs="Calibri"/>
                <w:b/>
                <w:bCs/>
                <w:lang w:eastAsia="en-PH"/>
              </w:rPr>
            </w:pPr>
            <w:r w:rsidRPr="00440EFF">
              <w:rPr>
                <w:rFonts w:ascii="Calibri" w:eastAsia="Times New Roman" w:hAnsi="Calibri" w:cs="Calibri"/>
                <w:b/>
                <w:bCs/>
                <w:lang w:eastAsia="en-PH"/>
              </w:rPr>
              <w:t>Rate changes</w:t>
            </w:r>
          </w:p>
          <w:p w14:paraId="104D2678" w14:textId="77777777" w:rsidR="00440EFF" w:rsidRDefault="00440EFF" w:rsidP="00440EFF">
            <w:pPr>
              <w:pStyle w:val="ListParagraph"/>
              <w:numPr>
                <w:ilvl w:val="1"/>
                <w:numId w:val="25"/>
              </w:numPr>
              <w:spacing w:after="0" w:line="240" w:lineRule="auto"/>
              <w:textAlignment w:val="baseline"/>
              <w:rPr>
                <w:rFonts w:ascii="Calibri" w:eastAsia="Times New Roman" w:hAnsi="Calibri" w:cs="Calibri"/>
                <w:lang w:eastAsia="en-PH"/>
              </w:rPr>
            </w:pPr>
            <w:r w:rsidRPr="00440EFF">
              <w:rPr>
                <w:rFonts w:ascii="Calibri" w:eastAsia="Times New Roman" w:hAnsi="Calibri" w:cs="Calibri"/>
                <w:lang w:eastAsia="en-PH"/>
              </w:rPr>
              <w:t>Following the Reserve Bank of Australia’s decision to increase the official cash rate, St.George announced it will increase variable home loan interest rates by 0.50% per annum (p.a.).</w:t>
            </w:r>
          </w:p>
          <w:p w14:paraId="79922D26" w14:textId="77777777" w:rsidR="0088424F" w:rsidRDefault="0088424F" w:rsidP="0088424F">
            <w:pPr>
              <w:spacing w:after="0" w:line="240" w:lineRule="auto"/>
              <w:textAlignment w:val="baseline"/>
              <w:rPr>
                <w:rFonts w:ascii="Calibri" w:eastAsia="Times New Roman" w:hAnsi="Calibri" w:cs="Calibri"/>
                <w:lang w:eastAsia="en-PH"/>
              </w:rPr>
            </w:pPr>
          </w:p>
          <w:p w14:paraId="12C25E88" w14:textId="0371EB53" w:rsidR="0088424F" w:rsidRDefault="0088424F" w:rsidP="0088424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540A4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2076127B" w14:textId="3E34362B" w:rsidR="0088424F" w:rsidRDefault="0088424F" w:rsidP="0088424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29371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Pr>
                <w:rFonts w:ascii="Calibri" w:eastAsia="Times New Roman" w:hAnsi="Calibri" w:cs="Calibri"/>
                <w:lang w:eastAsia="en-PH"/>
              </w:rPr>
              <w:t>Bank of Melbourne</w:t>
            </w:r>
            <w:r>
              <w:rPr>
                <w:rFonts w:ascii="Calibri" w:eastAsia="Times New Roman" w:hAnsi="Calibri" w:cs="Calibri"/>
                <w:lang w:eastAsia="en-PH"/>
              </w:rPr>
              <w:t xml:space="preserve"> updates</w:t>
            </w:r>
          </w:p>
          <w:p w14:paraId="5D28E6A3" w14:textId="705AB470" w:rsidR="0088424F" w:rsidRPr="0088424F" w:rsidRDefault="0088424F" w:rsidP="0088424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CA0B8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Pr>
                <w:rFonts w:ascii="Calibri" w:eastAsia="Times New Roman" w:hAnsi="Calibri" w:cs="Calibri"/>
                <w:lang w:eastAsia="en-PH"/>
              </w:rPr>
              <w:t>BankSA</w:t>
            </w:r>
            <w:r>
              <w:rPr>
                <w:rFonts w:ascii="Calibri" w:eastAsia="Times New Roman" w:hAnsi="Calibri" w:cs="Calibri"/>
                <w:lang w:eastAsia="en-PH"/>
              </w:rPr>
              <w:t xml:space="preserve"> updates</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0F9171FB" w:rsidR="00FE4A77" w:rsidRDefault="00287FB8"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6 – Jun</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EA02EF1" w14:textId="77777777" w:rsidR="007D5339" w:rsidRDefault="00287FB8" w:rsidP="00287FB8">
            <w:pPr>
              <w:pStyle w:val="ListParagraph"/>
              <w:numPr>
                <w:ilvl w:val="0"/>
                <w:numId w:val="23"/>
              </w:numPr>
              <w:spacing w:after="0" w:line="240" w:lineRule="auto"/>
              <w:textAlignment w:val="baseline"/>
              <w:rPr>
                <w:rFonts w:ascii="Calibri" w:eastAsia="Times New Roman" w:hAnsi="Calibri" w:cs="Calibri"/>
                <w:b/>
                <w:bCs/>
                <w:lang w:eastAsia="en-PH"/>
              </w:rPr>
            </w:pPr>
            <w:r w:rsidRPr="00287FB8">
              <w:rPr>
                <w:rFonts w:ascii="Calibri" w:eastAsia="Times New Roman" w:hAnsi="Calibri" w:cs="Calibri"/>
                <w:b/>
                <w:bCs/>
                <w:lang w:eastAsia="en-PH"/>
              </w:rPr>
              <w:t>Serviceability calculation changes</w:t>
            </w:r>
          </w:p>
          <w:p w14:paraId="3D2C55D2" w14:textId="28610FA9" w:rsidR="00287FB8" w:rsidRPr="00982A9B" w:rsidRDefault="00287FB8" w:rsidP="00287FB8">
            <w:pPr>
              <w:pStyle w:val="ListParagraph"/>
              <w:numPr>
                <w:ilvl w:val="1"/>
                <w:numId w:val="23"/>
              </w:numPr>
              <w:spacing w:after="0" w:line="240" w:lineRule="auto"/>
              <w:textAlignment w:val="baseline"/>
              <w:rPr>
                <w:rFonts w:ascii="Calibri" w:eastAsia="Times New Roman" w:hAnsi="Calibri" w:cs="Calibri"/>
                <w:b/>
                <w:bCs/>
                <w:lang w:eastAsia="en-PH"/>
              </w:rPr>
            </w:pPr>
            <w:r w:rsidRPr="00982A9B">
              <w:rPr>
                <w:rFonts w:ascii="Calibri" w:eastAsia="Times New Roman" w:hAnsi="Calibri" w:cs="Calibri"/>
                <w:b/>
                <w:bCs/>
                <w:lang w:eastAsia="en-PH"/>
              </w:rPr>
              <w:t>Effective Sunday, 5 June 2022 Virgin Money is changing the way we perform serviceability calculations for lending applicants and enhancing our serviceability calculation tools: * We’ll use an applicant’s gross allowable income (i.e., shaded gross income rather than total net income) to calculate the applicable Household Expenditure Measure (HEM) band;</w:t>
            </w:r>
          </w:p>
          <w:p w14:paraId="32539694" w14:textId="7289342E" w:rsidR="00287FB8" w:rsidRPr="00287FB8" w:rsidRDefault="00287FB8" w:rsidP="00B4016E">
            <w:pPr>
              <w:pStyle w:val="ListParagraph"/>
              <w:numPr>
                <w:ilvl w:val="2"/>
                <w:numId w:val="23"/>
              </w:numPr>
              <w:spacing w:after="0" w:line="240" w:lineRule="auto"/>
              <w:textAlignment w:val="baseline"/>
              <w:rPr>
                <w:rFonts w:ascii="Calibri" w:eastAsia="Times New Roman" w:hAnsi="Calibri" w:cs="Calibri"/>
                <w:lang w:eastAsia="en-PH"/>
              </w:rPr>
            </w:pPr>
            <w:r w:rsidRPr="00287FB8">
              <w:rPr>
                <w:rFonts w:ascii="Calibri" w:eastAsia="Times New Roman" w:hAnsi="Calibri" w:cs="Calibri"/>
                <w:lang w:eastAsia="en-PH"/>
              </w:rPr>
              <w:t xml:space="preserve">For self-employed applicants, we’ll use the most recent year’s standalone income for serviceability purposes, as long as this hasn’t increased by &gt;20% from the previous year; </w:t>
            </w:r>
          </w:p>
          <w:p w14:paraId="4BC47ABD" w14:textId="77777777" w:rsidR="00287FB8" w:rsidRPr="00287FB8" w:rsidRDefault="00287FB8" w:rsidP="00287FB8">
            <w:pPr>
              <w:pStyle w:val="ListParagraph"/>
              <w:numPr>
                <w:ilvl w:val="2"/>
                <w:numId w:val="23"/>
              </w:numPr>
              <w:spacing w:after="0" w:line="240" w:lineRule="auto"/>
              <w:textAlignment w:val="baseline"/>
              <w:rPr>
                <w:rFonts w:ascii="Calibri" w:eastAsia="Times New Roman" w:hAnsi="Calibri" w:cs="Calibri"/>
                <w:b/>
                <w:bCs/>
                <w:lang w:eastAsia="en-PH"/>
              </w:rPr>
            </w:pPr>
            <w:r w:rsidRPr="00287FB8">
              <w:rPr>
                <w:rFonts w:ascii="Calibri" w:eastAsia="Times New Roman" w:hAnsi="Calibri" w:cs="Calibri"/>
                <w:b/>
                <w:bCs/>
                <w:lang w:eastAsia="en-PH"/>
              </w:rPr>
              <w:t xml:space="preserve">If there has been an increase of more than 20% on the prior year’s earnings, we will revert to the current approach and take the lower of: </w:t>
            </w:r>
          </w:p>
          <w:p w14:paraId="4BA58FBB" w14:textId="77777777" w:rsidR="00287FB8" w:rsidRPr="00287FB8" w:rsidRDefault="00287FB8" w:rsidP="00287FB8">
            <w:pPr>
              <w:pStyle w:val="ListParagraph"/>
              <w:numPr>
                <w:ilvl w:val="3"/>
                <w:numId w:val="23"/>
              </w:numPr>
              <w:spacing w:after="0" w:line="240" w:lineRule="auto"/>
              <w:textAlignment w:val="baseline"/>
              <w:rPr>
                <w:rFonts w:ascii="Calibri" w:eastAsia="Times New Roman" w:hAnsi="Calibri" w:cs="Calibri"/>
                <w:lang w:eastAsia="en-PH"/>
              </w:rPr>
            </w:pPr>
            <w:r w:rsidRPr="00287FB8">
              <w:rPr>
                <w:rFonts w:ascii="Calibri" w:eastAsia="Times New Roman" w:hAnsi="Calibri" w:cs="Calibri"/>
                <w:lang w:eastAsia="en-PH"/>
              </w:rPr>
              <w:t>The average of the last two years’ adjusted profitability; or</w:t>
            </w:r>
          </w:p>
          <w:p w14:paraId="1917F5EF" w14:textId="556789A7" w:rsidR="00287FB8" w:rsidRPr="00287FB8" w:rsidRDefault="00287FB8" w:rsidP="00287FB8">
            <w:pPr>
              <w:pStyle w:val="ListParagraph"/>
              <w:numPr>
                <w:ilvl w:val="3"/>
                <w:numId w:val="23"/>
              </w:numPr>
              <w:spacing w:after="0" w:line="240" w:lineRule="auto"/>
              <w:textAlignment w:val="baseline"/>
              <w:rPr>
                <w:rFonts w:ascii="Calibri" w:eastAsia="Times New Roman" w:hAnsi="Calibri" w:cs="Calibri"/>
                <w:lang w:eastAsia="en-PH"/>
              </w:rPr>
            </w:pPr>
            <w:r w:rsidRPr="00287FB8">
              <w:rPr>
                <w:rFonts w:ascii="Calibri" w:eastAsia="Times New Roman" w:hAnsi="Calibri" w:cs="Calibri"/>
                <w:lang w:eastAsia="en-PH"/>
              </w:rPr>
              <w:t>The most recent year’s earnings.</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520D0B2B" w:rsidR="00EE3384" w:rsidRDefault="000A03E8"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21 – Jun</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FFFA8AD" w14:textId="77777777" w:rsidR="00EE3384" w:rsidRDefault="000A03E8" w:rsidP="000A03E8">
            <w:pPr>
              <w:pStyle w:val="ListParagraph"/>
              <w:numPr>
                <w:ilvl w:val="0"/>
                <w:numId w:val="32"/>
              </w:numPr>
              <w:spacing w:after="0" w:line="240" w:lineRule="auto"/>
              <w:textAlignment w:val="baseline"/>
              <w:rPr>
                <w:rFonts w:ascii="Calibri" w:eastAsia="Times New Roman" w:hAnsi="Calibri" w:cs="Calibri"/>
                <w:b/>
                <w:bCs/>
                <w:lang w:eastAsia="en-PH"/>
              </w:rPr>
            </w:pPr>
            <w:r w:rsidRPr="000A03E8">
              <w:rPr>
                <w:rFonts w:ascii="Calibri" w:eastAsia="Times New Roman" w:hAnsi="Calibri" w:cs="Calibri"/>
                <w:b/>
                <w:bCs/>
                <w:lang w:eastAsia="en-PH"/>
              </w:rPr>
              <w:t>Rate changes</w:t>
            </w:r>
          </w:p>
          <w:p w14:paraId="1FF95A24" w14:textId="77777777" w:rsidR="000A03E8" w:rsidRDefault="000A03E8" w:rsidP="000A03E8">
            <w:pPr>
              <w:pStyle w:val="ListParagraph"/>
              <w:numPr>
                <w:ilvl w:val="1"/>
                <w:numId w:val="32"/>
              </w:numPr>
              <w:spacing w:after="0" w:line="240" w:lineRule="auto"/>
              <w:textAlignment w:val="baseline"/>
              <w:rPr>
                <w:rFonts w:ascii="Calibri" w:eastAsia="Times New Roman" w:hAnsi="Calibri" w:cs="Calibri"/>
                <w:lang w:eastAsia="en-PH"/>
              </w:rPr>
            </w:pPr>
            <w:r w:rsidRPr="000A03E8">
              <w:rPr>
                <w:rFonts w:ascii="Calibri" w:eastAsia="Times New Roman" w:hAnsi="Calibri" w:cs="Calibri"/>
                <w:lang w:eastAsia="en-PH"/>
              </w:rPr>
              <w:t>Following the Reserve Bank of Australia’s decision to increase the official cash rate, Westpac announced it will increase variable home loan interest rates by 0.50% per annum (p.a.).</w:t>
            </w:r>
          </w:p>
          <w:p w14:paraId="4EAB94A8" w14:textId="77777777" w:rsidR="000A03E8" w:rsidRDefault="000A03E8" w:rsidP="000A03E8">
            <w:pPr>
              <w:spacing w:after="0" w:line="240" w:lineRule="auto"/>
              <w:textAlignment w:val="baseline"/>
              <w:rPr>
                <w:rFonts w:ascii="Calibri" w:eastAsia="Times New Roman" w:hAnsi="Calibri" w:cs="Calibri"/>
                <w:lang w:eastAsia="en-PH"/>
              </w:rPr>
            </w:pPr>
          </w:p>
          <w:p w14:paraId="3A815AFA" w14:textId="568C8E74" w:rsidR="000A03E8" w:rsidRPr="000A03E8" w:rsidRDefault="000A03E8" w:rsidP="000A03E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5" w:history="1">
              <w:r w:rsidRPr="00DE270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3704F0"/>
    <w:multiLevelType w:val="hybridMultilevel"/>
    <w:tmpl w:val="2EAE19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5B877EE"/>
    <w:multiLevelType w:val="hybridMultilevel"/>
    <w:tmpl w:val="54C21B1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208D1"/>
    <w:multiLevelType w:val="hybridMultilevel"/>
    <w:tmpl w:val="D3DACEA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4E408F6"/>
    <w:multiLevelType w:val="hybridMultilevel"/>
    <w:tmpl w:val="CB3E7F7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5123F88"/>
    <w:multiLevelType w:val="hybridMultilevel"/>
    <w:tmpl w:val="F7C29A3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BB374F"/>
    <w:multiLevelType w:val="hybridMultilevel"/>
    <w:tmpl w:val="FAB249E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DD5A2C"/>
    <w:multiLevelType w:val="hybridMultilevel"/>
    <w:tmpl w:val="28F6C58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2B7D07"/>
    <w:multiLevelType w:val="hybridMultilevel"/>
    <w:tmpl w:val="B4F8381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5D269F3"/>
    <w:multiLevelType w:val="hybridMultilevel"/>
    <w:tmpl w:val="40927E8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8245CC"/>
    <w:multiLevelType w:val="hybridMultilevel"/>
    <w:tmpl w:val="00D8BEA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F3D13F9"/>
    <w:multiLevelType w:val="hybridMultilevel"/>
    <w:tmpl w:val="D31099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6098845">
    <w:abstractNumId w:val="9"/>
  </w:num>
  <w:num w:numId="2" w16cid:durableId="1197889588">
    <w:abstractNumId w:val="16"/>
  </w:num>
  <w:num w:numId="3" w16cid:durableId="619189296">
    <w:abstractNumId w:val="19"/>
  </w:num>
  <w:num w:numId="4" w16cid:durableId="1439988356">
    <w:abstractNumId w:val="6"/>
  </w:num>
  <w:num w:numId="5" w16cid:durableId="2087915035">
    <w:abstractNumId w:val="15"/>
  </w:num>
  <w:num w:numId="6" w16cid:durableId="1977442020">
    <w:abstractNumId w:val="21"/>
  </w:num>
  <w:num w:numId="7" w16cid:durableId="10226361">
    <w:abstractNumId w:val="12"/>
  </w:num>
  <w:num w:numId="8" w16cid:durableId="1264146310">
    <w:abstractNumId w:val="22"/>
  </w:num>
  <w:num w:numId="9" w16cid:durableId="1678578703">
    <w:abstractNumId w:val="2"/>
  </w:num>
  <w:num w:numId="10" w16cid:durableId="396130138">
    <w:abstractNumId w:val="17"/>
  </w:num>
  <w:num w:numId="11" w16cid:durableId="357856709">
    <w:abstractNumId w:val="30"/>
  </w:num>
  <w:num w:numId="12" w16cid:durableId="453445598">
    <w:abstractNumId w:val="18"/>
  </w:num>
  <w:num w:numId="13" w16cid:durableId="103499705">
    <w:abstractNumId w:val="29"/>
  </w:num>
  <w:num w:numId="14" w16cid:durableId="1428042233">
    <w:abstractNumId w:val="24"/>
  </w:num>
  <w:num w:numId="15" w16cid:durableId="681131859">
    <w:abstractNumId w:val="3"/>
  </w:num>
  <w:num w:numId="16" w16cid:durableId="1330984086">
    <w:abstractNumId w:val="27"/>
  </w:num>
  <w:num w:numId="17" w16cid:durableId="1044863499">
    <w:abstractNumId w:val="0"/>
  </w:num>
  <w:num w:numId="18" w16cid:durableId="124390956">
    <w:abstractNumId w:val="4"/>
  </w:num>
  <w:num w:numId="19" w16cid:durableId="348915564">
    <w:abstractNumId w:val="13"/>
  </w:num>
  <w:num w:numId="20" w16cid:durableId="1957256114">
    <w:abstractNumId w:val="10"/>
  </w:num>
  <w:num w:numId="21" w16cid:durableId="856427120">
    <w:abstractNumId w:val="28"/>
  </w:num>
  <w:num w:numId="22" w16cid:durableId="1323660235">
    <w:abstractNumId w:val="7"/>
  </w:num>
  <w:num w:numId="23" w16cid:durableId="34477311">
    <w:abstractNumId w:val="11"/>
  </w:num>
  <w:num w:numId="24" w16cid:durableId="323634281">
    <w:abstractNumId w:val="14"/>
  </w:num>
  <w:num w:numId="25" w16cid:durableId="640888133">
    <w:abstractNumId w:val="31"/>
  </w:num>
  <w:num w:numId="26" w16cid:durableId="1915041747">
    <w:abstractNumId w:val="23"/>
  </w:num>
  <w:num w:numId="27" w16cid:durableId="680739420">
    <w:abstractNumId w:val="32"/>
  </w:num>
  <w:num w:numId="28" w16cid:durableId="2071074032">
    <w:abstractNumId w:val="25"/>
  </w:num>
  <w:num w:numId="29" w16cid:durableId="670138192">
    <w:abstractNumId w:val="26"/>
  </w:num>
  <w:num w:numId="30" w16cid:durableId="1749041014">
    <w:abstractNumId w:val="20"/>
  </w:num>
  <w:num w:numId="31" w16cid:durableId="1600723028">
    <w:abstractNumId w:val="5"/>
  </w:num>
  <w:num w:numId="32" w16cid:durableId="188690818">
    <w:abstractNumId w:val="1"/>
  </w:num>
  <w:num w:numId="33" w16cid:durableId="1829515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7D06"/>
    <w:rsid w:val="000503FD"/>
    <w:rsid w:val="00060C8B"/>
    <w:rsid w:val="00075B6C"/>
    <w:rsid w:val="00086D10"/>
    <w:rsid w:val="0009780D"/>
    <w:rsid w:val="000A03E8"/>
    <w:rsid w:val="000A43C1"/>
    <w:rsid w:val="000A48FB"/>
    <w:rsid w:val="000A6098"/>
    <w:rsid w:val="000B274B"/>
    <w:rsid w:val="000D437E"/>
    <w:rsid w:val="000D5195"/>
    <w:rsid w:val="000F41E5"/>
    <w:rsid w:val="000F6BDD"/>
    <w:rsid w:val="00105C7D"/>
    <w:rsid w:val="00122381"/>
    <w:rsid w:val="001417FD"/>
    <w:rsid w:val="001539BA"/>
    <w:rsid w:val="001561C6"/>
    <w:rsid w:val="00162ABA"/>
    <w:rsid w:val="001A7276"/>
    <w:rsid w:val="001B2F58"/>
    <w:rsid w:val="001C2EB6"/>
    <w:rsid w:val="001C30D8"/>
    <w:rsid w:val="001C56EB"/>
    <w:rsid w:val="001D4DDA"/>
    <w:rsid w:val="001D5747"/>
    <w:rsid w:val="001F6C29"/>
    <w:rsid w:val="0021230A"/>
    <w:rsid w:val="00227EAB"/>
    <w:rsid w:val="002306D6"/>
    <w:rsid w:val="002336EE"/>
    <w:rsid w:val="00235C6A"/>
    <w:rsid w:val="00243821"/>
    <w:rsid w:val="00243864"/>
    <w:rsid w:val="00287FB8"/>
    <w:rsid w:val="0029371D"/>
    <w:rsid w:val="00293815"/>
    <w:rsid w:val="002956B1"/>
    <w:rsid w:val="002B30B8"/>
    <w:rsid w:val="002B4F0F"/>
    <w:rsid w:val="002E398B"/>
    <w:rsid w:val="002E3F01"/>
    <w:rsid w:val="002F7945"/>
    <w:rsid w:val="003105E2"/>
    <w:rsid w:val="003263FD"/>
    <w:rsid w:val="003359B7"/>
    <w:rsid w:val="00351E4D"/>
    <w:rsid w:val="00352271"/>
    <w:rsid w:val="003727F9"/>
    <w:rsid w:val="00385999"/>
    <w:rsid w:val="003A1C65"/>
    <w:rsid w:val="003A2BC6"/>
    <w:rsid w:val="003A4290"/>
    <w:rsid w:val="003A4B56"/>
    <w:rsid w:val="003B6BF7"/>
    <w:rsid w:val="003C1F44"/>
    <w:rsid w:val="003C2B53"/>
    <w:rsid w:val="003E0B15"/>
    <w:rsid w:val="003E2248"/>
    <w:rsid w:val="003E2F2D"/>
    <w:rsid w:val="003E3564"/>
    <w:rsid w:val="003E6CDE"/>
    <w:rsid w:val="00410E91"/>
    <w:rsid w:val="00432837"/>
    <w:rsid w:val="00440EFF"/>
    <w:rsid w:val="00452B99"/>
    <w:rsid w:val="00456F2A"/>
    <w:rsid w:val="004659E3"/>
    <w:rsid w:val="00473A5A"/>
    <w:rsid w:val="004871FB"/>
    <w:rsid w:val="00494444"/>
    <w:rsid w:val="004947AE"/>
    <w:rsid w:val="004966E7"/>
    <w:rsid w:val="004A2BDA"/>
    <w:rsid w:val="004A61E5"/>
    <w:rsid w:val="004B1551"/>
    <w:rsid w:val="004B3B0E"/>
    <w:rsid w:val="004D48DD"/>
    <w:rsid w:val="004E259C"/>
    <w:rsid w:val="004E779C"/>
    <w:rsid w:val="004F5D96"/>
    <w:rsid w:val="004F78BD"/>
    <w:rsid w:val="00505AF2"/>
    <w:rsid w:val="00510B98"/>
    <w:rsid w:val="00516585"/>
    <w:rsid w:val="0052096C"/>
    <w:rsid w:val="00527539"/>
    <w:rsid w:val="005371DC"/>
    <w:rsid w:val="00540A44"/>
    <w:rsid w:val="005675DA"/>
    <w:rsid w:val="0058615E"/>
    <w:rsid w:val="005A1859"/>
    <w:rsid w:val="005B22EE"/>
    <w:rsid w:val="005B6C27"/>
    <w:rsid w:val="005F7067"/>
    <w:rsid w:val="00602E86"/>
    <w:rsid w:val="00611545"/>
    <w:rsid w:val="00615D98"/>
    <w:rsid w:val="00634830"/>
    <w:rsid w:val="00641D96"/>
    <w:rsid w:val="0066495C"/>
    <w:rsid w:val="00670708"/>
    <w:rsid w:val="00680757"/>
    <w:rsid w:val="006840E0"/>
    <w:rsid w:val="00695DAA"/>
    <w:rsid w:val="0069760A"/>
    <w:rsid w:val="006B691E"/>
    <w:rsid w:val="006B7F01"/>
    <w:rsid w:val="006C2D30"/>
    <w:rsid w:val="006F703A"/>
    <w:rsid w:val="00705720"/>
    <w:rsid w:val="00710027"/>
    <w:rsid w:val="00727F59"/>
    <w:rsid w:val="0073156F"/>
    <w:rsid w:val="007366A0"/>
    <w:rsid w:val="007373AD"/>
    <w:rsid w:val="00737F74"/>
    <w:rsid w:val="00743E79"/>
    <w:rsid w:val="00765030"/>
    <w:rsid w:val="00771E27"/>
    <w:rsid w:val="00785589"/>
    <w:rsid w:val="00794ABC"/>
    <w:rsid w:val="00795C5C"/>
    <w:rsid w:val="007D5339"/>
    <w:rsid w:val="007E0ACA"/>
    <w:rsid w:val="007E7B49"/>
    <w:rsid w:val="007F63CF"/>
    <w:rsid w:val="008030F7"/>
    <w:rsid w:val="00804424"/>
    <w:rsid w:val="00827694"/>
    <w:rsid w:val="00842B5C"/>
    <w:rsid w:val="00847EA8"/>
    <w:rsid w:val="0085701B"/>
    <w:rsid w:val="00883584"/>
    <w:rsid w:val="0088424F"/>
    <w:rsid w:val="00885A05"/>
    <w:rsid w:val="008869E1"/>
    <w:rsid w:val="00894EA1"/>
    <w:rsid w:val="00897212"/>
    <w:rsid w:val="008A002A"/>
    <w:rsid w:val="008A0863"/>
    <w:rsid w:val="008A222A"/>
    <w:rsid w:val="008A4306"/>
    <w:rsid w:val="008D515C"/>
    <w:rsid w:val="008D585C"/>
    <w:rsid w:val="008D74F0"/>
    <w:rsid w:val="008D77CD"/>
    <w:rsid w:val="008F3C01"/>
    <w:rsid w:val="0090337D"/>
    <w:rsid w:val="00903B68"/>
    <w:rsid w:val="00911AB8"/>
    <w:rsid w:val="0091421F"/>
    <w:rsid w:val="00924909"/>
    <w:rsid w:val="00937779"/>
    <w:rsid w:val="0095201A"/>
    <w:rsid w:val="0097005D"/>
    <w:rsid w:val="009801F0"/>
    <w:rsid w:val="00982A9B"/>
    <w:rsid w:val="00984D9F"/>
    <w:rsid w:val="00986875"/>
    <w:rsid w:val="00987120"/>
    <w:rsid w:val="009A5EE7"/>
    <w:rsid w:val="009B61A7"/>
    <w:rsid w:val="009C02AB"/>
    <w:rsid w:val="009D4812"/>
    <w:rsid w:val="009D7A7C"/>
    <w:rsid w:val="009D7CD1"/>
    <w:rsid w:val="009E2E0A"/>
    <w:rsid w:val="009E5BD4"/>
    <w:rsid w:val="00A01D87"/>
    <w:rsid w:val="00A16A8A"/>
    <w:rsid w:val="00A21306"/>
    <w:rsid w:val="00A233C4"/>
    <w:rsid w:val="00A454E1"/>
    <w:rsid w:val="00A727D6"/>
    <w:rsid w:val="00A960DC"/>
    <w:rsid w:val="00AA7497"/>
    <w:rsid w:val="00AB7D42"/>
    <w:rsid w:val="00AC3F0E"/>
    <w:rsid w:val="00AF0499"/>
    <w:rsid w:val="00AF6E52"/>
    <w:rsid w:val="00B01B78"/>
    <w:rsid w:val="00B0401A"/>
    <w:rsid w:val="00B200EC"/>
    <w:rsid w:val="00B24C00"/>
    <w:rsid w:val="00B308B7"/>
    <w:rsid w:val="00B37052"/>
    <w:rsid w:val="00B500C1"/>
    <w:rsid w:val="00B554FC"/>
    <w:rsid w:val="00B62232"/>
    <w:rsid w:val="00B64B9B"/>
    <w:rsid w:val="00B712CE"/>
    <w:rsid w:val="00B72AD0"/>
    <w:rsid w:val="00B77E00"/>
    <w:rsid w:val="00B8573F"/>
    <w:rsid w:val="00B963F5"/>
    <w:rsid w:val="00BB21F3"/>
    <w:rsid w:val="00BB40D7"/>
    <w:rsid w:val="00BB7995"/>
    <w:rsid w:val="00BD1334"/>
    <w:rsid w:val="00BD183C"/>
    <w:rsid w:val="00BD45BA"/>
    <w:rsid w:val="00BD53CC"/>
    <w:rsid w:val="00BD727B"/>
    <w:rsid w:val="00BF05F7"/>
    <w:rsid w:val="00BF4A92"/>
    <w:rsid w:val="00BF7AD4"/>
    <w:rsid w:val="00C061A3"/>
    <w:rsid w:val="00C23983"/>
    <w:rsid w:val="00C33C5F"/>
    <w:rsid w:val="00C35B4A"/>
    <w:rsid w:val="00C736B4"/>
    <w:rsid w:val="00C92514"/>
    <w:rsid w:val="00CA0B8B"/>
    <w:rsid w:val="00CD49CD"/>
    <w:rsid w:val="00CD5AF6"/>
    <w:rsid w:val="00CF0192"/>
    <w:rsid w:val="00D05C81"/>
    <w:rsid w:val="00D1441E"/>
    <w:rsid w:val="00D27018"/>
    <w:rsid w:val="00D3715D"/>
    <w:rsid w:val="00D537F6"/>
    <w:rsid w:val="00D53FE7"/>
    <w:rsid w:val="00D83974"/>
    <w:rsid w:val="00DA09BF"/>
    <w:rsid w:val="00DA1FA3"/>
    <w:rsid w:val="00DB0767"/>
    <w:rsid w:val="00DB370B"/>
    <w:rsid w:val="00DC0B08"/>
    <w:rsid w:val="00DE2703"/>
    <w:rsid w:val="00DF132B"/>
    <w:rsid w:val="00E016CD"/>
    <w:rsid w:val="00E11BA9"/>
    <w:rsid w:val="00E211CF"/>
    <w:rsid w:val="00E2528C"/>
    <w:rsid w:val="00E37D64"/>
    <w:rsid w:val="00E406D0"/>
    <w:rsid w:val="00E424D0"/>
    <w:rsid w:val="00E463B9"/>
    <w:rsid w:val="00E60058"/>
    <w:rsid w:val="00E85C48"/>
    <w:rsid w:val="00E9378B"/>
    <w:rsid w:val="00EA27F5"/>
    <w:rsid w:val="00EA2C4C"/>
    <w:rsid w:val="00EB0723"/>
    <w:rsid w:val="00ED079A"/>
    <w:rsid w:val="00ED0D4A"/>
    <w:rsid w:val="00ED519C"/>
    <w:rsid w:val="00EE11DC"/>
    <w:rsid w:val="00EE3384"/>
    <w:rsid w:val="00EE4411"/>
    <w:rsid w:val="00F0059C"/>
    <w:rsid w:val="00F0262D"/>
    <w:rsid w:val="00F049F2"/>
    <w:rsid w:val="00F04E0C"/>
    <w:rsid w:val="00F064CF"/>
    <w:rsid w:val="00F123D9"/>
    <w:rsid w:val="00F141A9"/>
    <w:rsid w:val="00F35B00"/>
    <w:rsid w:val="00F36273"/>
    <w:rsid w:val="00F45953"/>
    <w:rsid w:val="00F6250C"/>
    <w:rsid w:val="00F81887"/>
    <w:rsid w:val="00F90B08"/>
    <w:rsid w:val="00F937FC"/>
    <w:rsid w:val="00FA5151"/>
    <w:rsid w:val="00FA6547"/>
    <w:rsid w:val="00FC61C4"/>
    <w:rsid w:val="00FC6C3F"/>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0323">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98721806">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10075585">
      <w:bodyDiv w:val="1"/>
      <w:marLeft w:val="0"/>
      <w:marRight w:val="0"/>
      <w:marTop w:val="0"/>
      <w:marBottom w:val="0"/>
      <w:divBdr>
        <w:top w:val="none" w:sz="0" w:space="0" w:color="auto"/>
        <w:left w:val="none" w:sz="0" w:space="0" w:color="auto"/>
        <w:bottom w:val="none" w:sz="0" w:space="0" w:color="auto"/>
        <w:right w:val="none" w:sz="0" w:space="0" w:color="auto"/>
      </w:divBdr>
    </w:div>
    <w:div w:id="347801507">
      <w:bodyDiv w:val="1"/>
      <w:marLeft w:val="0"/>
      <w:marRight w:val="0"/>
      <w:marTop w:val="0"/>
      <w:marBottom w:val="0"/>
      <w:divBdr>
        <w:top w:val="none" w:sz="0" w:space="0" w:color="auto"/>
        <w:left w:val="none" w:sz="0" w:space="0" w:color="auto"/>
        <w:bottom w:val="none" w:sz="0" w:space="0" w:color="auto"/>
        <w:right w:val="none" w:sz="0" w:space="0" w:color="auto"/>
      </w:divBdr>
    </w:div>
    <w:div w:id="349139743">
      <w:bodyDiv w:val="1"/>
      <w:marLeft w:val="0"/>
      <w:marRight w:val="0"/>
      <w:marTop w:val="0"/>
      <w:marBottom w:val="0"/>
      <w:divBdr>
        <w:top w:val="none" w:sz="0" w:space="0" w:color="auto"/>
        <w:left w:val="none" w:sz="0" w:space="0" w:color="auto"/>
        <w:bottom w:val="none" w:sz="0" w:space="0" w:color="auto"/>
        <w:right w:val="none" w:sz="0" w:space="0" w:color="auto"/>
      </w:divBdr>
    </w:div>
    <w:div w:id="411195841">
      <w:bodyDiv w:val="1"/>
      <w:marLeft w:val="0"/>
      <w:marRight w:val="0"/>
      <w:marTop w:val="0"/>
      <w:marBottom w:val="0"/>
      <w:divBdr>
        <w:top w:val="none" w:sz="0" w:space="0" w:color="auto"/>
        <w:left w:val="none" w:sz="0" w:space="0" w:color="auto"/>
        <w:bottom w:val="none" w:sz="0" w:space="0" w:color="auto"/>
        <w:right w:val="none" w:sz="0" w:space="0" w:color="auto"/>
      </w:divBdr>
    </w:div>
    <w:div w:id="521742949">
      <w:bodyDiv w:val="1"/>
      <w:marLeft w:val="0"/>
      <w:marRight w:val="0"/>
      <w:marTop w:val="0"/>
      <w:marBottom w:val="0"/>
      <w:divBdr>
        <w:top w:val="none" w:sz="0" w:space="0" w:color="auto"/>
        <w:left w:val="none" w:sz="0" w:space="0" w:color="auto"/>
        <w:bottom w:val="none" w:sz="0" w:space="0" w:color="auto"/>
        <w:right w:val="none" w:sz="0" w:space="0" w:color="auto"/>
      </w:divBdr>
    </w:div>
    <w:div w:id="570388372">
      <w:bodyDiv w:val="1"/>
      <w:marLeft w:val="0"/>
      <w:marRight w:val="0"/>
      <w:marTop w:val="0"/>
      <w:marBottom w:val="0"/>
      <w:divBdr>
        <w:top w:val="none" w:sz="0" w:space="0" w:color="auto"/>
        <w:left w:val="none" w:sz="0" w:space="0" w:color="auto"/>
        <w:bottom w:val="none" w:sz="0" w:space="0" w:color="auto"/>
        <w:right w:val="none" w:sz="0" w:space="0" w:color="auto"/>
      </w:divBdr>
    </w:div>
    <w:div w:id="596137831">
      <w:bodyDiv w:val="1"/>
      <w:marLeft w:val="0"/>
      <w:marRight w:val="0"/>
      <w:marTop w:val="0"/>
      <w:marBottom w:val="0"/>
      <w:divBdr>
        <w:top w:val="none" w:sz="0" w:space="0" w:color="auto"/>
        <w:left w:val="none" w:sz="0" w:space="0" w:color="auto"/>
        <w:bottom w:val="none" w:sz="0" w:space="0" w:color="auto"/>
        <w:right w:val="none" w:sz="0" w:space="0" w:color="auto"/>
      </w:divBdr>
    </w:div>
    <w:div w:id="631595183">
      <w:bodyDiv w:val="1"/>
      <w:marLeft w:val="0"/>
      <w:marRight w:val="0"/>
      <w:marTop w:val="0"/>
      <w:marBottom w:val="0"/>
      <w:divBdr>
        <w:top w:val="none" w:sz="0" w:space="0" w:color="auto"/>
        <w:left w:val="none" w:sz="0" w:space="0" w:color="auto"/>
        <w:bottom w:val="none" w:sz="0" w:space="0" w:color="auto"/>
        <w:right w:val="none" w:sz="0" w:space="0" w:color="auto"/>
      </w:divBdr>
      <w:divsChild>
        <w:div w:id="1828092479">
          <w:marLeft w:val="0"/>
          <w:marRight w:val="0"/>
          <w:marTop w:val="0"/>
          <w:marBottom w:val="0"/>
          <w:divBdr>
            <w:top w:val="none" w:sz="0" w:space="0" w:color="auto"/>
            <w:left w:val="none" w:sz="0" w:space="0" w:color="auto"/>
            <w:bottom w:val="none" w:sz="0" w:space="0" w:color="auto"/>
            <w:right w:val="none" w:sz="0" w:space="0" w:color="auto"/>
          </w:divBdr>
        </w:div>
        <w:div w:id="2117867794">
          <w:marLeft w:val="0"/>
          <w:marRight w:val="0"/>
          <w:marTop w:val="0"/>
          <w:marBottom w:val="0"/>
          <w:divBdr>
            <w:top w:val="none" w:sz="0" w:space="0" w:color="auto"/>
            <w:left w:val="none" w:sz="0" w:space="0" w:color="auto"/>
            <w:bottom w:val="none" w:sz="0" w:space="0" w:color="auto"/>
            <w:right w:val="none" w:sz="0" w:space="0" w:color="auto"/>
          </w:divBdr>
        </w:div>
        <w:div w:id="1148477818">
          <w:marLeft w:val="0"/>
          <w:marRight w:val="0"/>
          <w:marTop w:val="0"/>
          <w:marBottom w:val="0"/>
          <w:divBdr>
            <w:top w:val="none" w:sz="0" w:space="0" w:color="auto"/>
            <w:left w:val="none" w:sz="0" w:space="0" w:color="auto"/>
            <w:bottom w:val="none" w:sz="0" w:space="0" w:color="auto"/>
            <w:right w:val="none" w:sz="0" w:space="0" w:color="auto"/>
          </w:divBdr>
        </w:div>
        <w:div w:id="700321208">
          <w:marLeft w:val="0"/>
          <w:marRight w:val="0"/>
          <w:marTop w:val="0"/>
          <w:marBottom w:val="0"/>
          <w:divBdr>
            <w:top w:val="none" w:sz="0" w:space="0" w:color="auto"/>
            <w:left w:val="none" w:sz="0" w:space="0" w:color="auto"/>
            <w:bottom w:val="none" w:sz="0" w:space="0" w:color="auto"/>
            <w:right w:val="none" w:sz="0" w:space="0" w:color="auto"/>
          </w:divBdr>
        </w:div>
        <w:div w:id="1418205823">
          <w:marLeft w:val="0"/>
          <w:marRight w:val="0"/>
          <w:marTop w:val="0"/>
          <w:marBottom w:val="0"/>
          <w:divBdr>
            <w:top w:val="none" w:sz="0" w:space="0" w:color="auto"/>
            <w:left w:val="none" w:sz="0" w:space="0" w:color="auto"/>
            <w:bottom w:val="none" w:sz="0" w:space="0" w:color="auto"/>
            <w:right w:val="none" w:sz="0" w:space="0" w:color="auto"/>
          </w:divBdr>
        </w:div>
        <w:div w:id="95027384">
          <w:marLeft w:val="0"/>
          <w:marRight w:val="0"/>
          <w:marTop w:val="0"/>
          <w:marBottom w:val="0"/>
          <w:divBdr>
            <w:top w:val="none" w:sz="0" w:space="0" w:color="auto"/>
            <w:left w:val="none" w:sz="0" w:space="0" w:color="auto"/>
            <w:bottom w:val="none" w:sz="0" w:space="0" w:color="auto"/>
            <w:right w:val="none" w:sz="0" w:space="0" w:color="auto"/>
          </w:divBdr>
        </w:div>
        <w:div w:id="453061503">
          <w:marLeft w:val="0"/>
          <w:marRight w:val="0"/>
          <w:marTop w:val="0"/>
          <w:marBottom w:val="0"/>
          <w:divBdr>
            <w:top w:val="none" w:sz="0" w:space="0" w:color="auto"/>
            <w:left w:val="none" w:sz="0" w:space="0" w:color="auto"/>
            <w:bottom w:val="none" w:sz="0" w:space="0" w:color="auto"/>
            <w:right w:val="none" w:sz="0" w:space="0" w:color="auto"/>
          </w:divBdr>
        </w:div>
        <w:div w:id="1147622855">
          <w:marLeft w:val="0"/>
          <w:marRight w:val="0"/>
          <w:marTop w:val="0"/>
          <w:marBottom w:val="0"/>
          <w:divBdr>
            <w:top w:val="none" w:sz="0" w:space="0" w:color="auto"/>
            <w:left w:val="none" w:sz="0" w:space="0" w:color="auto"/>
            <w:bottom w:val="none" w:sz="0" w:space="0" w:color="auto"/>
            <w:right w:val="none" w:sz="0" w:space="0" w:color="auto"/>
          </w:divBdr>
        </w:div>
        <w:div w:id="1145319245">
          <w:marLeft w:val="0"/>
          <w:marRight w:val="0"/>
          <w:marTop w:val="0"/>
          <w:marBottom w:val="0"/>
          <w:divBdr>
            <w:top w:val="none" w:sz="0" w:space="0" w:color="auto"/>
            <w:left w:val="none" w:sz="0" w:space="0" w:color="auto"/>
            <w:bottom w:val="none" w:sz="0" w:space="0" w:color="auto"/>
            <w:right w:val="none" w:sz="0" w:space="0" w:color="auto"/>
          </w:divBdr>
        </w:div>
        <w:div w:id="1047072140">
          <w:marLeft w:val="0"/>
          <w:marRight w:val="0"/>
          <w:marTop w:val="0"/>
          <w:marBottom w:val="0"/>
          <w:divBdr>
            <w:top w:val="none" w:sz="0" w:space="0" w:color="auto"/>
            <w:left w:val="none" w:sz="0" w:space="0" w:color="auto"/>
            <w:bottom w:val="none" w:sz="0" w:space="0" w:color="auto"/>
            <w:right w:val="none" w:sz="0" w:space="0" w:color="auto"/>
          </w:divBdr>
        </w:div>
        <w:div w:id="1201670462">
          <w:marLeft w:val="0"/>
          <w:marRight w:val="0"/>
          <w:marTop w:val="0"/>
          <w:marBottom w:val="0"/>
          <w:divBdr>
            <w:top w:val="none" w:sz="0" w:space="0" w:color="auto"/>
            <w:left w:val="none" w:sz="0" w:space="0" w:color="auto"/>
            <w:bottom w:val="none" w:sz="0" w:space="0" w:color="auto"/>
            <w:right w:val="none" w:sz="0" w:space="0" w:color="auto"/>
          </w:divBdr>
        </w:div>
      </w:divsChild>
    </w:div>
    <w:div w:id="694158011">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33043874">
      <w:bodyDiv w:val="1"/>
      <w:marLeft w:val="0"/>
      <w:marRight w:val="0"/>
      <w:marTop w:val="0"/>
      <w:marBottom w:val="0"/>
      <w:divBdr>
        <w:top w:val="none" w:sz="0" w:space="0" w:color="auto"/>
        <w:left w:val="none" w:sz="0" w:space="0" w:color="auto"/>
        <w:bottom w:val="none" w:sz="0" w:space="0" w:color="auto"/>
        <w:right w:val="none" w:sz="0" w:space="0" w:color="auto"/>
      </w:divBdr>
    </w:div>
    <w:div w:id="737748184">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961">
      <w:bodyDiv w:val="1"/>
      <w:marLeft w:val="0"/>
      <w:marRight w:val="0"/>
      <w:marTop w:val="0"/>
      <w:marBottom w:val="0"/>
      <w:divBdr>
        <w:top w:val="none" w:sz="0" w:space="0" w:color="auto"/>
        <w:left w:val="none" w:sz="0" w:space="0" w:color="auto"/>
        <w:bottom w:val="none" w:sz="0" w:space="0" w:color="auto"/>
        <w:right w:val="none" w:sz="0" w:space="0" w:color="auto"/>
      </w:divBdr>
    </w:div>
    <w:div w:id="828136382">
      <w:bodyDiv w:val="1"/>
      <w:marLeft w:val="0"/>
      <w:marRight w:val="0"/>
      <w:marTop w:val="0"/>
      <w:marBottom w:val="0"/>
      <w:divBdr>
        <w:top w:val="none" w:sz="0" w:space="0" w:color="auto"/>
        <w:left w:val="none" w:sz="0" w:space="0" w:color="auto"/>
        <w:bottom w:val="none" w:sz="0" w:space="0" w:color="auto"/>
        <w:right w:val="none" w:sz="0" w:space="0" w:color="auto"/>
      </w:divBdr>
    </w:div>
    <w:div w:id="956333068">
      <w:bodyDiv w:val="1"/>
      <w:marLeft w:val="0"/>
      <w:marRight w:val="0"/>
      <w:marTop w:val="0"/>
      <w:marBottom w:val="0"/>
      <w:divBdr>
        <w:top w:val="none" w:sz="0" w:space="0" w:color="auto"/>
        <w:left w:val="none" w:sz="0" w:space="0" w:color="auto"/>
        <w:bottom w:val="none" w:sz="0" w:space="0" w:color="auto"/>
        <w:right w:val="none" w:sz="0" w:space="0" w:color="auto"/>
      </w:divBdr>
    </w:div>
    <w:div w:id="1011907847">
      <w:bodyDiv w:val="1"/>
      <w:marLeft w:val="0"/>
      <w:marRight w:val="0"/>
      <w:marTop w:val="0"/>
      <w:marBottom w:val="0"/>
      <w:divBdr>
        <w:top w:val="none" w:sz="0" w:space="0" w:color="auto"/>
        <w:left w:val="none" w:sz="0" w:space="0" w:color="auto"/>
        <w:bottom w:val="none" w:sz="0" w:space="0" w:color="auto"/>
        <w:right w:val="none" w:sz="0" w:space="0" w:color="auto"/>
      </w:divBdr>
    </w:div>
    <w:div w:id="1227447316">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36864653">
      <w:bodyDiv w:val="1"/>
      <w:marLeft w:val="0"/>
      <w:marRight w:val="0"/>
      <w:marTop w:val="0"/>
      <w:marBottom w:val="0"/>
      <w:divBdr>
        <w:top w:val="none" w:sz="0" w:space="0" w:color="auto"/>
        <w:left w:val="none" w:sz="0" w:space="0" w:color="auto"/>
        <w:bottom w:val="none" w:sz="0" w:space="0" w:color="auto"/>
        <w:right w:val="none" w:sz="0" w:space="0" w:color="auto"/>
      </w:divBdr>
    </w:div>
    <w:div w:id="1290277652">
      <w:bodyDiv w:val="1"/>
      <w:marLeft w:val="0"/>
      <w:marRight w:val="0"/>
      <w:marTop w:val="0"/>
      <w:marBottom w:val="0"/>
      <w:divBdr>
        <w:top w:val="none" w:sz="0" w:space="0" w:color="auto"/>
        <w:left w:val="none" w:sz="0" w:space="0" w:color="auto"/>
        <w:bottom w:val="none" w:sz="0" w:space="0" w:color="auto"/>
        <w:right w:val="none" w:sz="0" w:space="0" w:color="auto"/>
      </w:divBdr>
    </w:div>
    <w:div w:id="1334643572">
      <w:bodyDiv w:val="1"/>
      <w:marLeft w:val="0"/>
      <w:marRight w:val="0"/>
      <w:marTop w:val="0"/>
      <w:marBottom w:val="0"/>
      <w:divBdr>
        <w:top w:val="none" w:sz="0" w:space="0" w:color="auto"/>
        <w:left w:val="none" w:sz="0" w:space="0" w:color="auto"/>
        <w:bottom w:val="none" w:sz="0" w:space="0" w:color="auto"/>
        <w:right w:val="none" w:sz="0" w:space="0" w:color="auto"/>
      </w:divBdr>
    </w:div>
    <w:div w:id="1378628401">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7747">
      <w:bodyDiv w:val="1"/>
      <w:marLeft w:val="0"/>
      <w:marRight w:val="0"/>
      <w:marTop w:val="0"/>
      <w:marBottom w:val="0"/>
      <w:divBdr>
        <w:top w:val="none" w:sz="0" w:space="0" w:color="auto"/>
        <w:left w:val="none" w:sz="0" w:space="0" w:color="auto"/>
        <w:bottom w:val="none" w:sz="0" w:space="0" w:color="auto"/>
        <w:right w:val="none" w:sz="0" w:space="0" w:color="auto"/>
      </w:divBdr>
    </w:div>
    <w:div w:id="1466194837">
      <w:bodyDiv w:val="1"/>
      <w:marLeft w:val="0"/>
      <w:marRight w:val="0"/>
      <w:marTop w:val="0"/>
      <w:marBottom w:val="0"/>
      <w:divBdr>
        <w:top w:val="none" w:sz="0" w:space="0" w:color="auto"/>
        <w:left w:val="none" w:sz="0" w:space="0" w:color="auto"/>
        <w:bottom w:val="none" w:sz="0" w:space="0" w:color="auto"/>
        <w:right w:val="none" w:sz="0" w:space="0" w:color="auto"/>
      </w:divBdr>
    </w:div>
    <w:div w:id="1467816881">
      <w:bodyDiv w:val="1"/>
      <w:marLeft w:val="0"/>
      <w:marRight w:val="0"/>
      <w:marTop w:val="0"/>
      <w:marBottom w:val="0"/>
      <w:divBdr>
        <w:top w:val="none" w:sz="0" w:space="0" w:color="auto"/>
        <w:left w:val="none" w:sz="0" w:space="0" w:color="auto"/>
        <w:bottom w:val="none" w:sz="0" w:space="0" w:color="auto"/>
        <w:right w:val="none" w:sz="0" w:space="0" w:color="auto"/>
      </w:divBdr>
    </w:div>
    <w:div w:id="1483497746">
      <w:bodyDiv w:val="1"/>
      <w:marLeft w:val="0"/>
      <w:marRight w:val="0"/>
      <w:marTop w:val="0"/>
      <w:marBottom w:val="0"/>
      <w:divBdr>
        <w:top w:val="none" w:sz="0" w:space="0" w:color="auto"/>
        <w:left w:val="none" w:sz="0" w:space="0" w:color="auto"/>
        <w:bottom w:val="none" w:sz="0" w:space="0" w:color="auto"/>
        <w:right w:val="none" w:sz="0" w:space="0" w:color="auto"/>
      </w:divBdr>
    </w:div>
    <w:div w:id="1513950522">
      <w:bodyDiv w:val="1"/>
      <w:marLeft w:val="0"/>
      <w:marRight w:val="0"/>
      <w:marTop w:val="0"/>
      <w:marBottom w:val="0"/>
      <w:divBdr>
        <w:top w:val="none" w:sz="0" w:space="0" w:color="auto"/>
        <w:left w:val="none" w:sz="0" w:space="0" w:color="auto"/>
        <w:bottom w:val="none" w:sz="0" w:space="0" w:color="auto"/>
        <w:right w:val="none" w:sz="0" w:space="0" w:color="auto"/>
      </w:divBdr>
    </w:div>
    <w:div w:id="1776822238">
      <w:bodyDiv w:val="1"/>
      <w:marLeft w:val="0"/>
      <w:marRight w:val="0"/>
      <w:marTop w:val="0"/>
      <w:marBottom w:val="0"/>
      <w:divBdr>
        <w:top w:val="none" w:sz="0" w:space="0" w:color="auto"/>
        <w:left w:val="none" w:sz="0" w:space="0" w:color="auto"/>
        <w:bottom w:val="none" w:sz="0" w:space="0" w:color="auto"/>
        <w:right w:val="none" w:sz="0" w:space="0" w:color="auto"/>
      </w:divBdr>
    </w:div>
    <w:div w:id="1950383178">
      <w:bodyDiv w:val="1"/>
      <w:marLeft w:val="0"/>
      <w:marRight w:val="0"/>
      <w:marTop w:val="0"/>
      <w:marBottom w:val="0"/>
      <w:divBdr>
        <w:top w:val="none" w:sz="0" w:space="0" w:color="auto"/>
        <w:left w:val="none" w:sz="0" w:space="0" w:color="auto"/>
        <w:bottom w:val="none" w:sz="0" w:space="0" w:color="auto"/>
        <w:right w:val="none" w:sz="0" w:space="0" w:color="auto"/>
      </w:divBdr>
    </w:div>
    <w:div w:id="1969892747">
      <w:bodyDiv w:val="1"/>
      <w:marLeft w:val="0"/>
      <w:marRight w:val="0"/>
      <w:marTop w:val="0"/>
      <w:marBottom w:val="0"/>
      <w:divBdr>
        <w:top w:val="none" w:sz="0" w:space="0" w:color="auto"/>
        <w:left w:val="none" w:sz="0" w:space="0" w:color="auto"/>
        <w:bottom w:val="none" w:sz="0" w:space="0" w:color="auto"/>
        <w:right w:val="none" w:sz="0" w:space="0" w:color="auto"/>
      </w:divBdr>
      <w:divsChild>
        <w:div w:id="2085838108">
          <w:marLeft w:val="0"/>
          <w:marRight w:val="0"/>
          <w:marTop w:val="0"/>
          <w:marBottom w:val="0"/>
          <w:divBdr>
            <w:top w:val="none" w:sz="0" w:space="0" w:color="auto"/>
            <w:left w:val="none" w:sz="0" w:space="0" w:color="auto"/>
            <w:bottom w:val="none" w:sz="0" w:space="0" w:color="auto"/>
            <w:right w:val="none" w:sz="0" w:space="0" w:color="auto"/>
          </w:divBdr>
        </w:div>
      </w:divsChild>
    </w:div>
    <w:div w:id="2041975070">
      <w:bodyDiv w:val="1"/>
      <w:marLeft w:val="0"/>
      <w:marRight w:val="0"/>
      <w:marTop w:val="0"/>
      <w:marBottom w:val="0"/>
      <w:divBdr>
        <w:top w:val="none" w:sz="0" w:space="0" w:color="auto"/>
        <w:left w:val="none" w:sz="0" w:space="0" w:color="auto"/>
        <w:bottom w:val="none" w:sz="0" w:space="0" w:color="auto"/>
        <w:right w:val="none" w:sz="0" w:space="0" w:color="auto"/>
      </w:divBdr>
    </w:div>
    <w:div w:id="21033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ecomm.anz.com/servlet/MailView?ms=NDY5NDM0NzgS1&amp;r=MTQxNzU2NjcwNTAyNQS2&amp;j=MjI2MDc5MjM4NAS2&amp;mt=1&amp;rt=0" TargetMode="External"/><Relationship Id="rId13" Type="http://schemas.openxmlformats.org/officeDocument/2006/relationships/hyperlink" Target="https://view.mc.bankofmelbourne.com.au/?qs=9e8e37e0b848a2f219c59a422970148bc80d08b00b6dbc6d1d56574d2cc207c71742b168ae9d4f96e61c8735de2e1205bd7ac24070c045266a8a1d98517d6e1633a4d70eb19532bccb282059998b22393bea61071e498d5a" TargetMode="External"/><Relationship Id="rId3" Type="http://schemas.openxmlformats.org/officeDocument/2006/relationships/styles" Target="styles.xml"/><Relationship Id="rId7" Type="http://schemas.openxmlformats.org/officeDocument/2006/relationships/hyperlink" Target="http://links.ecomm.anz.com/servlet/MailView?ms=NDY5NDkwMzQS1&amp;r=MTQxNzkyMzE2MjI5MgS2&amp;j=MjI2MDkzMjIzMQS2&amp;mt=1&amp;rt=0" TargetMode="External"/><Relationship Id="rId12" Type="http://schemas.openxmlformats.org/officeDocument/2006/relationships/hyperlink" Target="https://view.mc.stgeorge.com.au/?qs=9e8e37e0b848a2f2fd99b097c10748ad99ea65747b5e718b004166a7543c1b06733fca231b08fb19c2d90ee416fd3f85511a679aa79da55e9046affd87d02c4832f4e00eb2c4a38cc7de0306848a0756d763d3c1e9ea16e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sion6.ampbanking.com.au/v/7253/1779798228/email.html?k=S7PXBq3LFyU3uSIe7Ef8O_elYGMo4nCCpwI3nsM2HRA" TargetMode="External"/><Relationship Id="rId11" Type="http://schemas.openxmlformats.org/officeDocument/2006/relationships/hyperlink" Target="https://view.e.nabbroker.com.au/?qs=ba04ea915f574112e7d3619354baebf67170470afbc358b6269f362e8d05b8e1b2d67510c0786da321b6bb4b94e42e62e21f7fd7a9de44ee9fd4f245a2af6d18e184c1447c7c952fab7c58fd9b6b5387519bfe08422ea494" TargetMode="External"/><Relationship Id="rId5" Type="http://schemas.openxmlformats.org/officeDocument/2006/relationships/webSettings" Target="webSettings.xml"/><Relationship Id="rId15" Type="http://schemas.openxmlformats.org/officeDocument/2006/relationships/hyperlink" Target="https://view.mc.westpac.com.au/?qs=f577f745a3c96330bd10a5971b0bfe0d62e941012645b0e2160780d81481a00a3c2c15e7808f0802f800b8e89a8e2077223669ec747d0e78e84a97e6017038fdc63158abc70ea748a74317091304b4a7310005eb63045cfb" TargetMode="External"/><Relationship Id="rId10" Type="http://schemas.openxmlformats.org/officeDocument/2006/relationships/hyperlink" Target="https://view.communications.macquarie.com/?qs=8cb914caeacc56cb4c90f191de68877819ac083205a3dd9ac3abf916473b65271081d2742f509388132e0e8dc065653c5d15986946cd3162c45a8876c22e23d5cdf73ade133de3dda8714346a92e4054d1661c4fc5cd076e" TargetMode="External"/><Relationship Id="rId4" Type="http://schemas.openxmlformats.org/officeDocument/2006/relationships/settings" Target="settings.xml"/><Relationship Id="rId9" Type="http://schemas.openxmlformats.org/officeDocument/2006/relationships/hyperlink" Target="https://ecomms.cba.com.au/rv/ff00923a4c694788fa301eab0d45b794ceddeae8" TargetMode="External"/><Relationship Id="rId14" Type="http://schemas.openxmlformats.org/officeDocument/2006/relationships/hyperlink" Target="https://view.mc.banksa.com.au/?qs=9e8e37e0b848a2f207371a53ab7be925750954578606985e45a8c7ebc9b75c6c31288eb2d5e62ba31b24ca2bfe1e8433587a1a566e4200cf62faf96833b4ff9054bfadad3007a1b7f58deae33e004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8</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75</cp:revision>
  <dcterms:created xsi:type="dcterms:W3CDTF">2021-09-13T01:12:00Z</dcterms:created>
  <dcterms:modified xsi:type="dcterms:W3CDTF">2022-06-10T08:08:00Z</dcterms:modified>
</cp:coreProperties>
</file>