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D41779" w:rsidRPr="007F63CF" w14:paraId="2753B464" w14:textId="77777777" w:rsidTr="001749E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43C1F795" w:rsidR="00D41779" w:rsidRDefault="00D4177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6 – Sep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285D91D3" w:rsidR="00D41779" w:rsidRDefault="00D4177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72E9B" w14:textId="77777777" w:rsidR="00D41779" w:rsidRPr="009C7DBB" w:rsidRDefault="00D41779" w:rsidP="009C7DB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Planner Portal content refresh</w:t>
            </w:r>
          </w:p>
          <w:p w14:paraId="40B3B6A2" w14:textId="77777777" w:rsidR="00D41779" w:rsidRPr="00CD7E51" w:rsidRDefault="00D41779" w:rsidP="00CD7E51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CD7E51">
              <w:rPr>
                <w:rFonts w:ascii="Calibri" w:eastAsia="Times New Roman" w:hAnsi="Calibri" w:cs="Calibri"/>
                <w:lang w:eastAsia="en-PH"/>
              </w:rPr>
              <w:t>Changes to Our special offers page</w:t>
            </w:r>
          </w:p>
          <w:p w14:paraId="120E3DE7" w14:textId="12A87445" w:rsidR="00D41779" w:rsidRPr="00BC6FA6" w:rsidRDefault="00D41779" w:rsidP="007B02EB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CD7E51">
              <w:rPr>
                <w:rFonts w:ascii="Calibri" w:eastAsia="Times New Roman" w:hAnsi="Calibri" w:cs="Calibri"/>
                <w:lang w:eastAsia="en-PH"/>
              </w:rPr>
              <w:t>Updated ACMS FAQs</w:t>
            </w:r>
          </w:p>
          <w:p w14:paraId="4F73587F" w14:textId="1C7048E8" w:rsidR="000B1A0F" w:rsidRPr="000B1A0F" w:rsidRDefault="00D41779" w:rsidP="000B1A0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lang w:eastAsia="en-PH"/>
              </w:rPr>
            </w:pPr>
            <w:r w:rsidRPr="00BC6FA6">
              <w:rPr>
                <w:rFonts w:ascii="Calibri" w:eastAsia="Times New Roman" w:hAnsi="Calibri" w:cs="Calibri"/>
                <w:lang w:eastAsia="en-PH"/>
              </w:rPr>
              <w:t>New subsection titled ‘Deposit Products’ where you’ll see an overview of the Everyday Banking product suite.</w:t>
            </w:r>
          </w:p>
          <w:p w14:paraId="10159722" w14:textId="06D5B452" w:rsidR="00D41779" w:rsidRPr="000B1A0F" w:rsidRDefault="00D41779" w:rsidP="000B1A0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B1A0F"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6" w:tgtFrame="_blank" w:history="1">
              <w:r w:rsidRPr="000B1A0F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0B1A0F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 w:rsidRPr="000B1A0F">
              <w:rPr>
                <w:rStyle w:val="normaltextrun"/>
                <w:rFonts w:ascii="Calibri" w:hAnsi="Calibri" w:cs="Calibri"/>
                <w:lang w:val="en-AU"/>
              </w:rPr>
              <w:t>to find out more for A</w:t>
            </w:r>
            <w:r w:rsidRPr="000B1A0F">
              <w:rPr>
                <w:rStyle w:val="normaltextrun"/>
                <w:lang w:val="en-AU"/>
              </w:rPr>
              <w:t>MP</w:t>
            </w:r>
            <w:r w:rsidRPr="000B1A0F"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  <w:tr w:rsidR="000F7406" w:rsidRPr="007F63CF" w14:paraId="33FC8896" w14:textId="77777777" w:rsidTr="001749E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3EE85" w14:textId="2D6E8C23" w:rsidR="000F7406" w:rsidRDefault="000F740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11 – Sep</w:t>
            </w:r>
          </w:p>
        </w:tc>
        <w:tc>
          <w:tcPr>
            <w:tcW w:w="193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022092E" w14:textId="77777777" w:rsidR="000F7406" w:rsidRDefault="000F740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3E30B" w14:textId="77777777" w:rsidR="000F7406" w:rsidRDefault="000F7406" w:rsidP="009C7DB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F7406">
              <w:rPr>
                <w:rFonts w:ascii="Calibri" w:eastAsia="Times New Roman" w:hAnsi="Calibri" w:cs="Calibri"/>
                <w:b/>
                <w:bCs/>
                <w:lang w:eastAsia="en-PH"/>
              </w:rPr>
              <w:t>Authorised third party correspondence</w:t>
            </w:r>
          </w:p>
          <w:p w14:paraId="19D8FA91" w14:textId="77777777" w:rsidR="000F7406" w:rsidRDefault="00754EA9" w:rsidP="000F740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54EA9">
              <w:rPr>
                <w:rFonts w:ascii="Calibri" w:eastAsia="Times New Roman" w:hAnsi="Calibri" w:cs="Calibri"/>
                <w:lang w:eastAsia="en-PH"/>
              </w:rPr>
              <w:t>Improvements to our customer communications</w:t>
            </w:r>
          </w:p>
          <w:p w14:paraId="33F2570F" w14:textId="77777777" w:rsidR="00754EA9" w:rsidRDefault="008E3F12" w:rsidP="000F740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E3F12">
              <w:rPr>
                <w:rFonts w:ascii="Calibri" w:eastAsia="Times New Roman" w:hAnsi="Calibri" w:cs="Calibri"/>
                <w:lang w:eastAsia="en-PH"/>
              </w:rPr>
              <w:t xml:space="preserve">When a request is received to authorise third party access for an AMP Bank customer, a </w:t>
            </w:r>
            <w:r w:rsidR="00841A95">
              <w:rPr>
                <w:rFonts w:ascii="Calibri" w:eastAsia="Times New Roman" w:hAnsi="Calibri" w:cs="Calibri"/>
                <w:lang w:eastAsia="en-PH"/>
              </w:rPr>
              <w:t>notification will be issued immediately to the customer</w:t>
            </w:r>
          </w:p>
          <w:p w14:paraId="14C711A4" w14:textId="1593B61F" w:rsidR="0004456A" w:rsidRPr="0004456A" w:rsidRDefault="0004456A" w:rsidP="000445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7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A</w:t>
            </w:r>
            <w:r>
              <w:rPr>
                <w:rStyle w:val="normaltextrun"/>
                <w:lang w:val="en-AU"/>
              </w:rPr>
              <w:t>MP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  <w:tr w:rsidR="00D41779" w:rsidRPr="007F63CF" w14:paraId="484CD404" w14:textId="77777777" w:rsidTr="001749E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7BAEA" w14:textId="632882A0" w:rsidR="00D41779" w:rsidRDefault="00D4177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13</w:t>
            </w:r>
            <w:r w:rsidR="000F7406">
              <w:rPr>
                <w:rFonts w:ascii="Calibri" w:eastAsia="Times New Roman" w:hAnsi="Calibri" w:cs="Calibri"/>
                <w:lang w:eastAsia="en-PH"/>
              </w:rPr>
              <w:t xml:space="preserve"> – Sep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5FA56A3" w14:textId="77777777" w:rsidR="00D41779" w:rsidRDefault="00D4177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A66A7" w14:textId="77777777" w:rsidR="00D41779" w:rsidRPr="004B09F0" w:rsidRDefault="00D41779" w:rsidP="00D4177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Fee Changes</w:t>
            </w:r>
          </w:p>
          <w:p w14:paraId="1033E811" w14:textId="77777777" w:rsidR="00D41779" w:rsidRDefault="00D41779" w:rsidP="00D41779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Fees will be updated which will result into a slight change of comparison rates.</w:t>
            </w:r>
          </w:p>
          <w:p w14:paraId="7B99240C" w14:textId="77777777" w:rsidR="0001382B" w:rsidRDefault="0001382B" w:rsidP="00EB012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1382B">
              <w:rPr>
                <w:rFonts w:ascii="Calibri" w:eastAsia="Times New Roman" w:hAnsi="Calibri" w:cs="Calibri"/>
                <w:lang w:eastAsia="en-PH"/>
              </w:rPr>
              <w:t>Charge of $299 variation fee for Professional Package loans will be removed</w:t>
            </w:r>
          </w:p>
          <w:p w14:paraId="0FDA6477" w14:textId="633F97AD" w:rsidR="00A66510" w:rsidRPr="00A66510" w:rsidRDefault="00A66510" w:rsidP="00A665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8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A</w:t>
            </w:r>
            <w:r>
              <w:rPr>
                <w:rStyle w:val="normaltextrun"/>
                <w:lang w:val="en-AU"/>
              </w:rPr>
              <w:t>MP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  <w:tr w:rsidR="00DB0767" w:rsidRPr="007F63CF" w14:paraId="410B0216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112ACFC2" w14:textId="31AD9626" w:rsidR="00DB0767" w:rsidRDefault="002A764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8 -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EE3D" w14:textId="35DDBC6A" w:rsidR="00DB0767" w:rsidRDefault="00DB076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5725D3" w14:textId="77777777" w:rsidR="00DB0767" w:rsidRDefault="00910A7E" w:rsidP="00910A7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10A7E">
              <w:rPr>
                <w:rFonts w:ascii="Calibri" w:eastAsia="Times New Roman" w:hAnsi="Calibri" w:cs="Calibri"/>
                <w:b/>
                <w:bCs/>
                <w:lang w:eastAsia="en-PH"/>
              </w:rPr>
              <w:t>Acceptance of digital documentation</w:t>
            </w:r>
          </w:p>
          <w:p w14:paraId="31706CCF" w14:textId="68DD62A9" w:rsidR="00C264C1" w:rsidRPr="00FD2C70" w:rsidRDefault="00130659" w:rsidP="00171C5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ANZ is r</w:t>
            </w:r>
            <w:r w:rsidR="00FD2C70" w:rsidRPr="00FD2C70">
              <w:rPr>
                <w:rFonts w:ascii="Calibri" w:eastAsia="Times New Roman" w:hAnsi="Calibri" w:cs="Calibri"/>
                <w:lang w:eastAsia="en-PH"/>
              </w:rPr>
              <w:t>einstating the acceptance of digital documentation until 31 March 2022 for commercial loan applications. There is no change to the process for asset finance.</w:t>
            </w:r>
          </w:p>
        </w:tc>
      </w:tr>
      <w:tr w:rsidR="008D77CD" w:rsidRPr="007F63CF" w14:paraId="78D438E7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67C54" w14:textId="6309791C" w:rsidR="008D77CD" w:rsidRDefault="003C108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9 -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C8220" w14:textId="7003C420" w:rsidR="008D77CD" w:rsidRDefault="006C2D3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38F1B" w14:textId="77777777" w:rsidR="00075B6C" w:rsidRDefault="0024566D" w:rsidP="003C10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Updated Serviceability Calculator</w:t>
            </w:r>
          </w:p>
          <w:p w14:paraId="2A78D6C6" w14:textId="272A5370" w:rsidR="0024566D" w:rsidRPr="003C1080" w:rsidRDefault="001D0E1D" w:rsidP="0024566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The existing Aussie Select serviceability calculator has been updated and is now </w:t>
            </w:r>
            <w:r w:rsidR="001338F0">
              <w:rPr>
                <w:rFonts w:ascii="Calibri" w:eastAsia="Times New Roman" w:hAnsi="Calibri" w:cs="Calibri"/>
                <w:lang w:eastAsia="en-PH"/>
              </w:rPr>
              <w:t>open for use.</w:t>
            </w:r>
          </w:p>
        </w:tc>
      </w:tr>
      <w:tr w:rsidR="003E3564" w:rsidRPr="007F63CF" w14:paraId="32752BE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1643A" w14:textId="3419F012" w:rsidR="003E3564" w:rsidRPr="007F63CF" w:rsidRDefault="00981391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7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EAF8E" w14:textId="1533B242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Asset Finance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77B6C" w14:textId="28B07147" w:rsidR="00E2528C" w:rsidRDefault="00640595" w:rsidP="0098139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40595">
              <w:rPr>
                <w:rFonts w:ascii="Calibri" w:eastAsia="Times New Roman" w:hAnsi="Calibri" w:cs="Calibri"/>
                <w:b/>
                <w:bCs/>
                <w:lang w:eastAsia="en-PH"/>
              </w:rPr>
              <w:t>N</w:t>
            </w:r>
            <w:r w:rsidR="004C62D2">
              <w:rPr>
                <w:rFonts w:ascii="Calibri" w:eastAsia="Times New Roman" w:hAnsi="Calibri" w:cs="Calibri"/>
                <w:b/>
                <w:bCs/>
                <w:lang w:eastAsia="en-PH"/>
              </w:rPr>
              <w:t>ew</w:t>
            </w:r>
            <w:r w:rsidRPr="0064059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Working Capital and Cash Flow Loans</w:t>
            </w:r>
          </w:p>
          <w:p w14:paraId="3C2EEE87" w14:textId="77777777" w:rsidR="00640595" w:rsidRDefault="009806A8" w:rsidP="0064059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06A8">
              <w:rPr>
                <w:rFonts w:ascii="Calibri" w:eastAsia="Times New Roman" w:hAnsi="Calibri" w:cs="Calibri"/>
                <w:lang w:eastAsia="en-PH"/>
              </w:rPr>
              <w:t xml:space="preserve">The new loan options include </w:t>
            </w:r>
            <w:r w:rsidRPr="00BF51C1">
              <w:rPr>
                <w:rFonts w:ascii="Calibri" w:eastAsia="Times New Roman" w:hAnsi="Calibri" w:cs="Calibri"/>
                <w:b/>
                <w:bCs/>
                <w:lang w:eastAsia="en-PH"/>
              </w:rPr>
              <w:t>business loan for working capital</w:t>
            </w:r>
            <w:r w:rsidRPr="009806A8">
              <w:rPr>
                <w:rFonts w:ascii="Calibri" w:eastAsia="Times New Roman" w:hAnsi="Calibri" w:cs="Calibri"/>
                <w:lang w:eastAsia="en-PH"/>
              </w:rPr>
              <w:t xml:space="preserve">, </w:t>
            </w:r>
            <w:r w:rsidRPr="00BF51C1">
              <w:rPr>
                <w:rFonts w:ascii="Calibri" w:eastAsia="Times New Roman" w:hAnsi="Calibri" w:cs="Calibri"/>
                <w:b/>
                <w:bCs/>
                <w:lang w:eastAsia="en-PH"/>
              </w:rPr>
              <w:t>business overdraft</w:t>
            </w:r>
            <w:r w:rsidRPr="009806A8">
              <w:rPr>
                <w:rFonts w:ascii="Calibri" w:eastAsia="Times New Roman" w:hAnsi="Calibri" w:cs="Calibri"/>
                <w:lang w:eastAsia="en-PH"/>
              </w:rPr>
              <w:t xml:space="preserve">, </w:t>
            </w:r>
            <w:r w:rsidRPr="00BF51C1">
              <w:rPr>
                <w:rFonts w:ascii="Calibri" w:eastAsia="Times New Roman" w:hAnsi="Calibri" w:cs="Calibri"/>
                <w:b/>
                <w:bCs/>
                <w:lang w:eastAsia="en-PH"/>
              </w:rPr>
              <w:t>line of credit</w:t>
            </w:r>
            <w:r w:rsidRPr="009806A8">
              <w:rPr>
                <w:rFonts w:ascii="Calibri" w:eastAsia="Times New Roman" w:hAnsi="Calibri" w:cs="Calibri"/>
                <w:lang w:eastAsia="en-PH"/>
              </w:rPr>
              <w:t xml:space="preserve"> and </w:t>
            </w:r>
            <w:r w:rsidRPr="00BF51C1">
              <w:rPr>
                <w:rFonts w:ascii="Calibri" w:eastAsia="Times New Roman" w:hAnsi="Calibri" w:cs="Calibri"/>
                <w:b/>
                <w:bCs/>
                <w:lang w:eastAsia="en-PH"/>
              </w:rPr>
              <w:t>invoice finance loan</w:t>
            </w:r>
            <w:r w:rsidRPr="009806A8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4A9CCDC" w14:textId="3A7F062B" w:rsidR="00BF51C1" w:rsidRDefault="004F6177" w:rsidP="0064059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F6177">
              <w:rPr>
                <w:rFonts w:ascii="Calibri" w:eastAsia="Times New Roman" w:hAnsi="Calibri" w:cs="Calibri"/>
                <w:lang w:eastAsia="en-PH"/>
              </w:rPr>
              <w:t>Access to these products is available via Aussie Asset Finance Referral, or via our Commercial Plus lodgement.</w:t>
            </w:r>
          </w:p>
          <w:p w14:paraId="2D51B40D" w14:textId="542E745D" w:rsidR="00485216" w:rsidRPr="009806A8" w:rsidRDefault="00485216" w:rsidP="0064059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85216">
              <w:rPr>
                <w:rFonts w:ascii="Calibri" w:eastAsia="Times New Roman" w:hAnsi="Calibri" w:cs="Calibri"/>
                <w:lang w:eastAsia="en-PH"/>
              </w:rPr>
              <w:t>Loan maximum includes broker commission.</w:t>
            </w: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0E648A4A" w:rsidR="000F6BDD" w:rsidRPr="007F63CF" w:rsidRDefault="00281102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6 -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16F1E" w14:textId="77777777" w:rsidR="004E54F2" w:rsidRPr="00846631" w:rsidRDefault="00846631" w:rsidP="0084663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6631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$1 LMI Special Offer Campaign</w:t>
            </w:r>
          </w:p>
          <w:p w14:paraId="25483D7D" w14:textId="77777777" w:rsidR="000A4C7D" w:rsidRPr="000A4C7D" w:rsidRDefault="000A4C7D" w:rsidP="000A4C7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A4C7D">
              <w:rPr>
                <w:rFonts w:ascii="Calibri" w:eastAsia="Times New Roman" w:hAnsi="Calibri" w:cs="Calibri"/>
                <w:lang w:eastAsia="en-PH"/>
              </w:rPr>
              <w:t xml:space="preserve">Customer will have the option to choose from a range of BOQ products with no LMI premium for up to 85% LVR at a slightly higher interest rate </w:t>
            </w:r>
          </w:p>
          <w:p w14:paraId="5F6BAF1D" w14:textId="77777777" w:rsidR="000A4C7D" w:rsidRPr="000A4C7D" w:rsidRDefault="000A4C7D" w:rsidP="000A4C7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A4C7D">
              <w:rPr>
                <w:rFonts w:ascii="Calibri" w:eastAsia="Times New Roman" w:hAnsi="Calibri" w:cs="Calibri"/>
                <w:lang w:eastAsia="en-PH"/>
              </w:rPr>
              <w:t xml:space="preserve">Only available for FHB or First Time Investor </w:t>
            </w:r>
          </w:p>
          <w:p w14:paraId="3515A228" w14:textId="19E207EA" w:rsidR="00846631" w:rsidRPr="00BC7AFD" w:rsidRDefault="000A4C7D" w:rsidP="000A4C7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A4C7D">
              <w:rPr>
                <w:rFonts w:ascii="Calibri" w:eastAsia="Times New Roman" w:hAnsi="Calibri" w:cs="Calibri"/>
                <w:lang w:eastAsia="en-PH"/>
              </w:rPr>
              <w:t>DTI ratio must be &lt;= 6</w:t>
            </w:r>
          </w:p>
        </w:tc>
      </w:tr>
      <w:tr w:rsidR="007F63CF" w:rsidRPr="007F63CF" w14:paraId="4BD6BDE4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3F900DDE" w:rsidR="007F63CF" w:rsidRPr="007F63CF" w:rsidRDefault="0084419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4 - Sep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EB57C" w14:textId="66A166B6" w:rsidR="007F63CF" w:rsidRPr="007F63CF" w:rsidRDefault="009B61A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48DD1" w14:textId="77777777" w:rsidR="003A4290" w:rsidRDefault="009B322E" w:rsidP="008D76E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B322E">
              <w:rPr>
                <w:rFonts w:ascii="Calibri" w:eastAsia="Times New Roman" w:hAnsi="Calibri" w:cs="Calibri"/>
                <w:b/>
                <w:bCs/>
                <w:lang w:eastAsia="en-PH"/>
              </w:rPr>
              <w:t>Updates serviceability calculator related to self-employed income as follows:</w:t>
            </w:r>
          </w:p>
          <w:p w14:paraId="7A682C42" w14:textId="77777777" w:rsidR="009B322E" w:rsidRDefault="009B322E" w:rsidP="008D76EA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B322E">
              <w:rPr>
                <w:rFonts w:ascii="Calibri" w:eastAsia="Times New Roman" w:hAnsi="Calibri" w:cs="Calibri"/>
                <w:lang w:eastAsia="en-PH"/>
              </w:rPr>
              <w:lastRenderedPageBreak/>
              <w:t>Allowing the capture of multiple self-employed incomes for each applicant.</w:t>
            </w:r>
          </w:p>
          <w:p w14:paraId="6CC5C931" w14:textId="77777777" w:rsidR="009B322E" w:rsidRDefault="009B322E" w:rsidP="008D76EA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B322E">
              <w:rPr>
                <w:rFonts w:ascii="Calibri" w:eastAsia="Times New Roman" w:hAnsi="Calibri" w:cs="Calibri"/>
                <w:lang w:eastAsia="en-PH"/>
              </w:rPr>
              <w:t>Calculating business income based on percentage of ownership.</w:t>
            </w:r>
          </w:p>
          <w:p w14:paraId="4EAFC420" w14:textId="77777777" w:rsidR="009B322E" w:rsidRDefault="0084419D" w:rsidP="008D76EA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419D">
              <w:rPr>
                <w:rFonts w:ascii="Calibri" w:eastAsia="Times New Roman" w:hAnsi="Calibri" w:cs="Calibri"/>
                <w:lang w:eastAsia="en-PH"/>
              </w:rPr>
              <w:t>Additional Tool Tips and validations for each field.</w:t>
            </w:r>
          </w:p>
          <w:p w14:paraId="5A67AFF6" w14:textId="77777777" w:rsidR="0024585C" w:rsidRDefault="0024585C" w:rsidP="008D76E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Strengthening of credit assessment and application processing teams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</w:p>
          <w:p w14:paraId="2C65EAFC" w14:textId="77777777" w:rsidR="008D76EA" w:rsidRPr="008D76EA" w:rsidRDefault="008D76EA" w:rsidP="008D76E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8D76EA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Toolbox support for CBA Family Home Guarantee (FHG) scheme applications</w:t>
            </w:r>
            <w:r w:rsidRPr="008D76EA">
              <w:rPr>
                <w:rFonts w:ascii="Calibri" w:eastAsia="Times New Roman" w:hAnsi="Calibri" w:cs="Calibri"/>
                <w:lang w:val="en-US" w:eastAsia="en-PH"/>
              </w:rPr>
              <w:t> </w:t>
            </w:r>
          </w:p>
          <w:p w14:paraId="3C455B92" w14:textId="59DD5289" w:rsidR="008D76EA" w:rsidRPr="008D76EA" w:rsidRDefault="008D76EA" w:rsidP="008D76EA">
            <w:pPr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8D76EA">
              <w:rPr>
                <w:rFonts w:ascii="Calibri" w:eastAsia="Times New Roman" w:hAnsi="Calibri" w:cs="Calibri"/>
                <w:lang w:val="en-US" w:eastAsia="en-PH"/>
              </w:rPr>
              <w:t>To support our Aussie broker network in helping customers with a CBA loan application under the FHG scheme, we have compiled a list of easy to follow steps to do just that. </w:t>
            </w:r>
            <w:hyperlink r:id="rId9" w:tgtFrame="_blank" w:history="1">
              <w:r w:rsidRPr="008D76EA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val="en-US" w:eastAsia="en-PH"/>
                </w:rPr>
                <w:t>Click here</w:t>
              </w:r>
            </w:hyperlink>
            <w:r w:rsidRPr="008D76EA">
              <w:rPr>
                <w:rFonts w:ascii="Calibri" w:eastAsia="Times New Roman" w:hAnsi="Calibri" w:cs="Calibri"/>
                <w:lang w:val="en-US" w:eastAsia="en-PH"/>
              </w:rPr>
              <w:t> for more information</w:t>
            </w:r>
          </w:p>
        </w:tc>
      </w:tr>
      <w:tr w:rsidR="00516585" w:rsidRPr="007F63CF" w14:paraId="0C871AB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474477F8" w:rsidR="00516585" w:rsidRDefault="004B14E8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8 – Sep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4F9C4" w14:textId="45F105CB" w:rsidR="00516585" w:rsidRDefault="005B6C2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F6F52" w14:textId="77777777" w:rsidR="001C30D8" w:rsidRDefault="005E45D1" w:rsidP="005E45D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E45D1">
              <w:rPr>
                <w:rFonts w:ascii="Calibri" w:eastAsia="Times New Roman" w:hAnsi="Calibri" w:cs="Calibri"/>
                <w:b/>
                <w:bCs/>
                <w:lang w:eastAsia="en-PH"/>
              </w:rPr>
              <w:t>Interest Rate Change</w:t>
            </w:r>
          </w:p>
          <w:p w14:paraId="436ECBA4" w14:textId="1F11A0F0" w:rsidR="00684ED9" w:rsidRPr="005E45D1" w:rsidRDefault="008A2DBF" w:rsidP="00684ED9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Changes on fixed mortgage interest rate</w:t>
            </w:r>
            <w:r w:rsidR="00EA0C6F">
              <w:rPr>
                <w:rFonts w:ascii="Calibri" w:eastAsia="Times New Roman" w:hAnsi="Calibri" w:cs="Calibri"/>
                <w:lang w:eastAsia="en-PH"/>
              </w:rPr>
              <w:t>s particularly the owner occupier and investor fixed rates.</w:t>
            </w:r>
          </w:p>
        </w:tc>
      </w:tr>
      <w:tr w:rsidR="00F45953" w:rsidRPr="007F63CF" w14:paraId="37CD815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1B5C" w14:textId="0D011D20" w:rsidR="00F45953" w:rsidRDefault="003A528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10 – Sep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19ACD" w14:textId="70D07346" w:rsidR="00F45953" w:rsidRPr="007F63CF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1715F" w14:textId="77777777" w:rsidR="00984D9F" w:rsidRDefault="008D703E" w:rsidP="003A52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Price Changes</w:t>
            </w:r>
          </w:p>
          <w:p w14:paraId="2A0C600C" w14:textId="6E24529B" w:rsidR="008D703E" w:rsidRPr="003A5288" w:rsidRDefault="008D703E" w:rsidP="008D703E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Variable home loan interest rates for new businesses are reduced.</w:t>
            </w:r>
          </w:p>
        </w:tc>
      </w:tr>
      <w:tr w:rsidR="002B30B8" w:rsidRPr="007F63CF" w14:paraId="49110E67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32AB657B" w:rsidR="002B30B8" w:rsidRPr="007F63CF" w:rsidRDefault="004F5B4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8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05D2C" w14:textId="0501C78C" w:rsidR="002B30B8" w:rsidRDefault="002E4304" w:rsidP="004F5B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F2842">
              <w:rPr>
                <w:rFonts w:ascii="Calibri" w:eastAsia="Times New Roman" w:hAnsi="Calibri" w:cs="Calibri"/>
                <w:b/>
                <w:bCs/>
                <w:lang w:eastAsia="en-PH"/>
              </w:rPr>
              <w:t>New Income</w:t>
            </w:r>
            <w:r w:rsidR="006F2842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 w:rsidR="007B36B4">
              <w:rPr>
                <w:rFonts w:ascii="Calibri" w:eastAsia="Times New Roman" w:hAnsi="Calibri" w:cs="Calibri"/>
                <w:b/>
                <w:bCs/>
                <w:lang w:eastAsia="en-PH"/>
              </w:rPr>
              <w:t>Types for Essential Workers</w:t>
            </w:r>
          </w:p>
          <w:p w14:paraId="305106C0" w14:textId="139F1DD6" w:rsidR="007B36B4" w:rsidRDefault="007C7ED2" w:rsidP="007B36B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C7ED2">
              <w:rPr>
                <w:rFonts w:ascii="Calibri" w:eastAsia="Times New Roman" w:hAnsi="Calibri" w:cs="Calibri"/>
                <w:lang w:eastAsia="en-PH"/>
              </w:rPr>
              <w:t>Additional three new income types to select from</w:t>
            </w:r>
          </w:p>
          <w:p w14:paraId="5A4868BE" w14:textId="661B27C5" w:rsidR="007C7ED2" w:rsidRPr="007C7ED2" w:rsidRDefault="00603A3E" w:rsidP="007B36B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03A3E">
              <w:rPr>
                <w:rFonts w:ascii="Calibri" w:eastAsia="Times New Roman" w:hAnsi="Calibri" w:cs="Calibri"/>
                <w:lang w:eastAsia="en-PH"/>
              </w:rPr>
              <w:t>Using these new options for essential service clients will help to ensure maximum and accurate serviceability calculations</w:t>
            </w:r>
          </w:p>
          <w:p w14:paraId="1036BA1C" w14:textId="639FFE34" w:rsidR="007B36B4" w:rsidRDefault="007B36B4" w:rsidP="004F5B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HEM Update</w:t>
            </w:r>
          </w:p>
          <w:p w14:paraId="0BE80DBA" w14:textId="17B889DA" w:rsidR="000B3650" w:rsidRDefault="00A665DF" w:rsidP="000B365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665DF">
              <w:rPr>
                <w:rFonts w:ascii="Calibri" w:eastAsia="Times New Roman" w:hAnsi="Calibri" w:cs="Calibri"/>
                <w:lang w:eastAsia="en-PH"/>
              </w:rPr>
              <w:t>For serviceability calculations, we use the higher of the applicant’s stated living expenses or a minimum threshold set by ME</w:t>
            </w:r>
            <w:r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1D8D28B2" w14:textId="6FA665D4" w:rsidR="00A665DF" w:rsidRPr="00A665DF" w:rsidRDefault="00BE75E0" w:rsidP="000B365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E75E0">
              <w:rPr>
                <w:rFonts w:ascii="Calibri" w:eastAsia="Times New Roman" w:hAnsi="Calibri" w:cs="Calibri"/>
                <w:lang w:eastAsia="en-PH"/>
              </w:rPr>
              <w:t>ME’s HEM table will be updated to reflect recent changes to this threshold</w:t>
            </w:r>
          </w:p>
          <w:p w14:paraId="3610B8DD" w14:textId="77777777" w:rsidR="007B36B4" w:rsidRDefault="007B36B4" w:rsidP="004F5B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Cash Back offer </w:t>
            </w:r>
            <w:r w:rsidR="00DD7DC8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T&amp;Cs </w:t>
            </w:r>
            <w:r w:rsidR="00DD7DC8">
              <w:rPr>
                <w:rFonts w:ascii="Calibri" w:eastAsia="Times New Roman" w:hAnsi="Calibri" w:cs="Calibri"/>
                <w:b/>
                <w:bCs/>
                <w:lang w:eastAsia="en-PH"/>
              </w:rPr>
              <w:t>Clarification</w:t>
            </w:r>
          </w:p>
          <w:p w14:paraId="7499A393" w14:textId="77777777" w:rsidR="00DD7DC8" w:rsidRDefault="004A000D" w:rsidP="00DD7DC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A000D">
              <w:rPr>
                <w:rFonts w:ascii="Calibri" w:eastAsia="Times New Roman" w:hAnsi="Calibri" w:cs="Calibri"/>
                <w:lang w:eastAsia="en-PH"/>
              </w:rPr>
              <w:t>In the case of multiple qualifying applications, only one $3,000 cash back can be received per separate security property.</w:t>
            </w:r>
          </w:p>
          <w:p w14:paraId="20F0DF75" w14:textId="77777777" w:rsidR="007D1C32" w:rsidRPr="009B4B64" w:rsidRDefault="009B4B64" w:rsidP="007D1C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Non-repayable gift declarations at ME</w:t>
            </w:r>
          </w:p>
          <w:p w14:paraId="1A9E618D" w14:textId="5C89FACF" w:rsidR="009B4B64" w:rsidRPr="004A000D" w:rsidRDefault="00B55413" w:rsidP="009B4B6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p</w:t>
            </w:r>
            <w:r w:rsidRPr="00B55413">
              <w:rPr>
                <w:rFonts w:ascii="Calibri" w:eastAsia="Times New Roman" w:hAnsi="Calibri" w:cs="Calibri"/>
                <w:lang w:eastAsia="en-PH"/>
              </w:rPr>
              <w:t>olicy requires that Funds to Complete (FTC) must be evidenced for all property purchase transactions where the required FTC is above $5,000.</w:t>
            </w:r>
          </w:p>
        </w:tc>
      </w:tr>
      <w:tr w:rsidR="000D40AB" w:rsidRPr="007F63CF" w14:paraId="74EC8F6E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46930" w14:textId="32EFF4B7" w:rsidR="000D40AB" w:rsidRPr="007F63CF" w:rsidRDefault="00757FB9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6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410E2" w14:textId="401F0DD9" w:rsidR="000D40AB" w:rsidRPr="007F63CF" w:rsidRDefault="000D40A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3845E" w14:textId="77777777" w:rsidR="000D40AB" w:rsidRPr="00522721" w:rsidRDefault="00522721" w:rsidP="00757FB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Change of Contact Details</w:t>
            </w:r>
          </w:p>
          <w:p w14:paraId="3F387BA7" w14:textId="01BABA72" w:rsidR="00522721" w:rsidRPr="00757FB9" w:rsidRDefault="00637658" w:rsidP="00904CE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Contact person related to MyState changes regarding software, rates, policies, and promotions </w:t>
            </w:r>
            <w:r w:rsidR="00863C31">
              <w:rPr>
                <w:rFonts w:ascii="Calibri" w:eastAsia="Times New Roman" w:hAnsi="Calibri" w:cs="Calibri"/>
                <w:lang w:eastAsia="en-PH"/>
              </w:rPr>
              <w:t>are updated.</w:t>
            </w:r>
          </w:p>
        </w:tc>
      </w:tr>
      <w:tr w:rsidR="00D80F75" w:rsidRPr="007F63CF" w14:paraId="70D5F5A5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B7B722" w14:textId="2AD0D23A" w:rsidR="00D80F75" w:rsidRDefault="00D80F75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7 -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99B80" w14:textId="314542CA" w:rsidR="00D80F75" w:rsidRDefault="00D80F75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B1208" w14:textId="77777777" w:rsidR="00D80F75" w:rsidRDefault="00B73ED8" w:rsidP="00757FB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NAB Broker Rate Specials</w:t>
            </w:r>
          </w:p>
          <w:p w14:paraId="3F01FFFF" w14:textId="77777777" w:rsidR="00D00DF9" w:rsidRDefault="00AD720B" w:rsidP="00D00DF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D720B">
              <w:rPr>
                <w:rFonts w:ascii="Calibri" w:eastAsia="Times New Roman" w:hAnsi="Calibri" w:cs="Calibri"/>
                <w:lang w:eastAsia="en-PH"/>
              </w:rPr>
              <w:t>Choice Package fixed Advertised Rates available for all NAB customers and our fixed Special Rates for new NAB customers with an aggregate Loan to Value Ratio (LVR) under 70%</w:t>
            </w:r>
            <w:r w:rsidR="00265B4C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DCF329F" w14:textId="10DE6629" w:rsidR="009340BB" w:rsidRPr="00D00DF9" w:rsidRDefault="009340BB" w:rsidP="00D00D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00DF9"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10" w:tgtFrame="_blank" w:history="1">
              <w:r w:rsidRPr="00D00DF9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D00DF9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 w:rsidRPr="00D00DF9">
              <w:rPr>
                <w:rStyle w:val="normaltextrun"/>
                <w:rFonts w:ascii="Calibri" w:hAnsi="Calibri" w:cs="Calibri"/>
                <w:lang w:val="en-AU"/>
              </w:rPr>
              <w:t>to find out more for N</w:t>
            </w:r>
            <w:r w:rsidRPr="00D00DF9">
              <w:rPr>
                <w:rStyle w:val="normaltextrun"/>
                <w:lang w:val="en-AU"/>
              </w:rPr>
              <w:t>AB</w:t>
            </w:r>
            <w:r w:rsidRPr="00D00DF9"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  <w:tr w:rsidR="0091256C" w:rsidRPr="007F63CF" w14:paraId="394FC649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61F01" w14:textId="049DEE3F" w:rsidR="0091256C" w:rsidRDefault="0091256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10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03317" w14:textId="42AFCC62" w:rsidR="0091256C" w:rsidRDefault="0091256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E1655" w14:textId="77777777" w:rsidR="0091256C" w:rsidRDefault="00584C96" w:rsidP="00757FB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84C96">
              <w:rPr>
                <w:rFonts w:ascii="Calibri" w:eastAsia="Times New Roman" w:hAnsi="Calibri" w:cs="Calibri"/>
                <w:b/>
                <w:bCs/>
                <w:lang w:eastAsia="en-PH"/>
              </w:rPr>
              <w:t>COVID-19 Impact Assessment</w:t>
            </w:r>
          </w:p>
          <w:p w14:paraId="2ADC2D9F" w14:textId="77777777" w:rsidR="00584C96" w:rsidRDefault="00EE2D91" w:rsidP="00584C96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B</w:t>
            </w:r>
            <w:r w:rsidRPr="00EE2D91">
              <w:rPr>
                <w:rFonts w:ascii="Calibri" w:eastAsia="Times New Roman" w:hAnsi="Calibri" w:cs="Calibri"/>
                <w:lang w:eastAsia="en-PH"/>
              </w:rPr>
              <w:t>rokers simply need to include any COVID-19 related impacts with their submission notes</w:t>
            </w:r>
          </w:p>
          <w:p w14:paraId="158327E5" w14:textId="77777777" w:rsidR="006D22A2" w:rsidRDefault="006D22A2" w:rsidP="006D22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E7178">
              <w:rPr>
                <w:rFonts w:ascii="Calibri" w:eastAsia="Times New Roman" w:hAnsi="Calibri" w:cs="Calibri"/>
                <w:b/>
                <w:bCs/>
                <w:lang w:eastAsia="en-PH"/>
              </w:rPr>
              <w:t>Invoice Update for Mortgage Commissions</w:t>
            </w:r>
          </w:p>
          <w:p w14:paraId="07DD879E" w14:textId="77777777" w:rsidR="00C777E8" w:rsidRDefault="00E66F97" w:rsidP="00C777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66F97">
              <w:rPr>
                <w:rFonts w:ascii="Calibri" w:eastAsia="Times New Roman" w:hAnsi="Calibri" w:cs="Calibri"/>
                <w:b/>
                <w:bCs/>
                <w:lang w:eastAsia="en-PH"/>
              </w:rPr>
              <w:t>Introducing IDyou</w:t>
            </w:r>
          </w:p>
          <w:p w14:paraId="75B4EF5D" w14:textId="055058CB" w:rsidR="005B6879" w:rsidRPr="00E66F97" w:rsidRDefault="00CD633D" w:rsidP="005B687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Customer verification using video call on IDyou, using either desktop, mobile, or tablet.</w:t>
            </w:r>
            <w:r w:rsidR="00C350CC">
              <w:rPr>
                <w:rFonts w:ascii="Calibri" w:eastAsia="Times New Roman" w:hAnsi="Calibri" w:cs="Calibri"/>
                <w:lang w:eastAsia="en-PH"/>
              </w:rPr>
              <w:t xml:space="preserve"> Brokers will need to select the Pepper Money option in IDyou.</w:t>
            </w:r>
          </w:p>
        </w:tc>
      </w:tr>
      <w:tr w:rsidR="002B30B8" w:rsidRPr="007F63CF" w14:paraId="2B6A6B54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20B28AC7" w:rsidR="002B30B8" w:rsidRPr="007F63CF" w:rsidRDefault="002F2FBD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12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95E2B" w14:textId="76AF3631" w:rsidR="003E2248" w:rsidRDefault="00C91F6E" w:rsidP="002F2FB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91F6E">
              <w:rPr>
                <w:rFonts w:ascii="Calibri" w:eastAsia="Times New Roman" w:hAnsi="Calibri" w:cs="Calibri"/>
                <w:b/>
                <w:bCs/>
                <w:lang w:eastAsia="en-PH"/>
              </w:rPr>
              <w:t>$3,000 cashback when purchas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ing</w:t>
            </w:r>
            <w:r w:rsidRPr="00C91F6E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a home or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home loan refinance</w:t>
            </w:r>
          </w:p>
          <w:p w14:paraId="209A7BBD" w14:textId="631A5EAE" w:rsidR="00537DB2" w:rsidRPr="00537DB2" w:rsidRDefault="00537DB2" w:rsidP="00537DB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37DB2">
              <w:rPr>
                <w:rFonts w:ascii="Calibri" w:eastAsia="Times New Roman" w:hAnsi="Calibri" w:cs="Calibri"/>
                <w:lang w:eastAsia="en-PH"/>
              </w:rPr>
              <w:t>This offer is only available with eligible products</w:t>
            </w:r>
          </w:p>
          <w:p w14:paraId="06003433" w14:textId="269D417D" w:rsidR="00C91F6E" w:rsidRDefault="00C54BB5" w:rsidP="004F0CD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54BB5">
              <w:rPr>
                <w:rFonts w:ascii="Calibri" w:eastAsia="Times New Roman" w:hAnsi="Calibri" w:cs="Calibri"/>
                <w:lang w:eastAsia="en-PH"/>
              </w:rPr>
              <w:t>The inclusion of loans for property purchase in addition to refinance is a unique offer in market and gives a great</w:t>
            </w:r>
            <w:r w:rsidR="00C7332F">
              <w:rPr>
                <w:rFonts w:ascii="Calibri" w:eastAsia="Times New Roman" w:hAnsi="Calibri" w:cs="Calibri"/>
                <w:lang w:eastAsia="en-PH"/>
              </w:rPr>
              <w:t>er</w:t>
            </w:r>
            <w:r w:rsidRPr="00C54BB5">
              <w:rPr>
                <w:rFonts w:ascii="Calibri" w:eastAsia="Times New Roman" w:hAnsi="Calibri" w:cs="Calibri"/>
                <w:lang w:eastAsia="en-PH"/>
              </w:rPr>
              <w:t xml:space="preserve"> opportunity to further support </w:t>
            </w:r>
            <w:r w:rsidR="00C7332F"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Pr="00C54BB5">
              <w:rPr>
                <w:rFonts w:ascii="Calibri" w:eastAsia="Times New Roman" w:hAnsi="Calibri" w:cs="Calibri"/>
                <w:lang w:eastAsia="en-PH"/>
              </w:rPr>
              <w:t>broker</w:t>
            </w:r>
            <w:r w:rsidR="00C7332F">
              <w:rPr>
                <w:rFonts w:ascii="Calibri" w:eastAsia="Times New Roman" w:hAnsi="Calibri" w:cs="Calibri"/>
                <w:lang w:eastAsia="en-PH"/>
              </w:rPr>
              <w:t>’</w:t>
            </w:r>
            <w:r w:rsidRPr="00C54BB5">
              <w:rPr>
                <w:rFonts w:ascii="Calibri" w:eastAsia="Times New Roman" w:hAnsi="Calibri" w:cs="Calibri"/>
                <w:lang w:eastAsia="en-PH"/>
              </w:rPr>
              <w:t>s clients</w:t>
            </w:r>
            <w:r w:rsidR="00FD2AE5">
              <w:rPr>
                <w:rFonts w:ascii="Calibri" w:eastAsia="Times New Roman" w:hAnsi="Calibri" w:cs="Calibri"/>
                <w:lang w:eastAsia="en-PH"/>
              </w:rPr>
              <w:t>. Terms and Conditions apply</w:t>
            </w:r>
          </w:p>
          <w:p w14:paraId="3E0D9DC5" w14:textId="74B23C2E" w:rsidR="00D45942" w:rsidRPr="00C54BB5" w:rsidRDefault="00D45942" w:rsidP="004F0CD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45942">
              <w:rPr>
                <w:rFonts w:ascii="Calibri" w:eastAsia="Times New Roman" w:hAnsi="Calibri" w:cs="Calibri"/>
                <w:lang w:eastAsia="en-PH"/>
              </w:rPr>
              <w:t>Brokers must clearly note 'Cash Back' campaign in the application to qualify for the $3,000 payment.</w:t>
            </w:r>
          </w:p>
        </w:tc>
      </w:tr>
      <w:tr w:rsidR="00651556" w:rsidRPr="007F63CF" w14:paraId="003064A1" w14:textId="77777777" w:rsidTr="00E9676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D8AE6" w14:textId="694F0ADF" w:rsidR="00651556" w:rsidRPr="007F63CF" w:rsidRDefault="003F37A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7 -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B965A84" w14:textId="5B9120FF" w:rsidR="00651556" w:rsidRPr="007F63CF" w:rsidRDefault="0065155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St George/Bank of Melbourne/BankSA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2FFFA" w14:textId="77777777" w:rsidR="003F37AB" w:rsidRDefault="003F37AB" w:rsidP="003F37A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Smart-Verify launches today</w:t>
            </w:r>
          </w:p>
          <w:p w14:paraId="1E22F35D" w14:textId="77777777" w:rsidR="003F37AB" w:rsidRDefault="003F37AB" w:rsidP="003F37A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839E9">
              <w:rPr>
                <w:rFonts w:ascii="Calibri" w:eastAsia="Times New Roman" w:hAnsi="Calibri" w:cs="Calibri"/>
                <w:lang w:eastAsia="en-PH"/>
              </w:rPr>
              <w:t>Verification of Identify (VoI) for customers applying for a BankSA home loan.</w:t>
            </w:r>
          </w:p>
          <w:p w14:paraId="3DDEEC96" w14:textId="77777777" w:rsidR="003F37AB" w:rsidRDefault="003F37AB" w:rsidP="003F37A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</w:t>
            </w:r>
            <w:r w:rsidRPr="00563080">
              <w:rPr>
                <w:rFonts w:ascii="Calibri" w:eastAsia="Times New Roman" w:hAnsi="Calibri" w:cs="Calibri"/>
                <w:lang w:eastAsia="en-PH"/>
              </w:rPr>
              <w:t>llows customers to complete their Land Titles Office VoI requirements quickly and easily</w:t>
            </w:r>
          </w:p>
          <w:p w14:paraId="2DD20569" w14:textId="37DD76A7" w:rsidR="00847555" w:rsidRPr="002F5627" w:rsidRDefault="003F37AB" w:rsidP="0084755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</w:t>
            </w:r>
            <w:r w:rsidRPr="00563080">
              <w:rPr>
                <w:rFonts w:ascii="Calibri" w:eastAsia="Times New Roman" w:hAnsi="Calibri" w:cs="Calibri"/>
                <w:lang w:eastAsia="en-PH"/>
              </w:rPr>
              <w:t>mprove time to approval through a faster, more reliable, and efficient VoI process.</w:t>
            </w:r>
          </w:p>
          <w:p w14:paraId="368C1C7F" w14:textId="77777777" w:rsidR="00651556" w:rsidRDefault="003F37AB" w:rsidP="003F37AB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lang w:val="en-AU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11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B</w:t>
            </w:r>
            <w:r>
              <w:rPr>
                <w:rStyle w:val="normaltextrun"/>
                <w:lang w:val="en-AU"/>
              </w:rPr>
              <w:t>ankSA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  <w:p w14:paraId="6199995C" w14:textId="2FB149FF" w:rsidR="00C13E8C" w:rsidRDefault="00C13E8C" w:rsidP="003F37AB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lang w:val="en-AU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12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B</w:t>
            </w:r>
            <w:r>
              <w:rPr>
                <w:rStyle w:val="normaltextrun"/>
                <w:lang w:val="en-AU"/>
              </w:rPr>
              <w:t>ank of Melbourne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  <w:p w14:paraId="521B664C" w14:textId="52FB75E6" w:rsidR="00C13E8C" w:rsidRPr="00E9676F" w:rsidRDefault="00C13E8C" w:rsidP="003F37A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13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S</w:t>
            </w:r>
            <w:r>
              <w:rPr>
                <w:rStyle w:val="normaltextrun"/>
                <w:lang w:val="en-AU"/>
              </w:rPr>
              <w:t>t. George Bank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  <w:tr w:rsidR="008E7B4B" w:rsidRPr="007F63CF" w14:paraId="3789FFFB" w14:textId="77777777" w:rsidTr="00ED519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B238" w14:textId="43083D07" w:rsidR="008E7B4B" w:rsidRDefault="005D5DE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8 –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AE75B" w14:textId="21DA2652" w:rsidR="008E7B4B" w:rsidRDefault="00F335C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A8766" w14:textId="77777777" w:rsidR="008E7B4B" w:rsidRDefault="00C10001" w:rsidP="00C100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Removal of insurance referral from ApplyOnline</w:t>
            </w:r>
          </w:p>
          <w:p w14:paraId="7F524192" w14:textId="77777777" w:rsidR="00C10001" w:rsidRPr="007E527F" w:rsidRDefault="00BB40BF" w:rsidP="00BB40B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E527F">
              <w:rPr>
                <w:rFonts w:ascii="Calibri" w:eastAsia="Times New Roman" w:hAnsi="Calibri" w:cs="Calibri"/>
                <w:lang w:eastAsia="en-PH"/>
              </w:rPr>
              <w:t>Westpac Insurance Referral Agreements will be ending due to the sale of the business to Allianz.</w:t>
            </w:r>
          </w:p>
          <w:p w14:paraId="1A8003DF" w14:textId="77777777" w:rsidR="00BB40BF" w:rsidRPr="0050286C" w:rsidRDefault="007E527F" w:rsidP="00BB40B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E527F">
              <w:rPr>
                <w:rFonts w:ascii="Calibri" w:eastAsia="Times New Roman" w:hAnsi="Calibri" w:cs="Calibri"/>
                <w:lang w:eastAsia="en-PH"/>
              </w:rPr>
              <w:t>From Thursday 9 September 2021, insurance referrals will no longer be accepted, including via ApplyOnline.</w:t>
            </w:r>
          </w:p>
          <w:p w14:paraId="04D87800" w14:textId="77777777" w:rsidR="00622D22" w:rsidRDefault="0050286C" w:rsidP="00312C8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Tax File Number redaction</w:t>
            </w:r>
          </w:p>
          <w:p w14:paraId="1FCA862C" w14:textId="18DDBADA" w:rsidR="00D748ED" w:rsidRPr="00D748ED" w:rsidRDefault="00D748ED" w:rsidP="00D748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lang w:val="en-AU"/>
              </w:rPr>
              <w:t>Click </w:t>
            </w:r>
            <w:hyperlink r:id="rId14" w:tgtFrame="_blank" w:history="1">
              <w:r w:rsidRPr="003C0E84"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here</w:t>
              </w:r>
              <w:r w:rsidRPr="003C0E84">
                <w:rPr>
                  <w:rStyle w:val="Hyperlink"/>
                  <w:rFonts w:ascii="Calibri" w:hAnsi="Calibri" w:cs="Calibri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lang w:val="en-AU"/>
              </w:rPr>
              <w:t>to find out more for A</w:t>
            </w:r>
            <w:r>
              <w:rPr>
                <w:rStyle w:val="normaltextrun"/>
                <w:lang w:val="en-AU"/>
              </w:rPr>
              <w:t>NZ</w:t>
            </w:r>
            <w:r>
              <w:rPr>
                <w:rStyle w:val="normaltextrun"/>
                <w:rFonts w:ascii="Calibri" w:hAnsi="Calibri" w:cs="Calibri"/>
                <w:lang w:val="en-AU"/>
              </w:rPr>
              <w:t xml:space="preserve"> updates.</w:t>
            </w:r>
          </w:p>
        </w:tc>
      </w:tr>
    </w:tbl>
    <w:p w14:paraId="13DDA450" w14:textId="77777777" w:rsidR="00D41779" w:rsidRPr="007F63CF" w:rsidRDefault="00D41779" w:rsidP="00683B39"/>
    <w:sectPr w:rsidR="00D41779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0C6"/>
    <w:multiLevelType w:val="multilevel"/>
    <w:tmpl w:val="BF246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63A"/>
    <w:multiLevelType w:val="hybridMultilevel"/>
    <w:tmpl w:val="DCE86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61118"/>
    <w:multiLevelType w:val="hybridMultilevel"/>
    <w:tmpl w:val="C434B7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7144C29"/>
    <w:multiLevelType w:val="multilevel"/>
    <w:tmpl w:val="FBA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8B24CB"/>
    <w:multiLevelType w:val="hybridMultilevel"/>
    <w:tmpl w:val="F90276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2E547C"/>
    <w:multiLevelType w:val="hybridMultilevel"/>
    <w:tmpl w:val="BABC7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482565"/>
    <w:multiLevelType w:val="hybridMultilevel"/>
    <w:tmpl w:val="94A299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C53266"/>
    <w:multiLevelType w:val="hybridMultilevel"/>
    <w:tmpl w:val="535675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7"/>
  </w:num>
  <w:num w:numId="5">
    <w:abstractNumId w:val="13"/>
  </w:num>
  <w:num w:numId="6">
    <w:abstractNumId w:val="21"/>
  </w:num>
  <w:num w:numId="7">
    <w:abstractNumId w:val="11"/>
  </w:num>
  <w:num w:numId="8">
    <w:abstractNumId w:val="22"/>
  </w:num>
  <w:num w:numId="9">
    <w:abstractNumId w:val="3"/>
  </w:num>
  <w:num w:numId="10">
    <w:abstractNumId w:val="16"/>
  </w:num>
  <w:num w:numId="11">
    <w:abstractNumId w:val="28"/>
  </w:num>
  <w:num w:numId="12">
    <w:abstractNumId w:val="18"/>
  </w:num>
  <w:num w:numId="13">
    <w:abstractNumId w:val="27"/>
  </w:num>
  <w:num w:numId="14">
    <w:abstractNumId w:val="23"/>
  </w:num>
  <w:num w:numId="15">
    <w:abstractNumId w:val="4"/>
  </w:num>
  <w:num w:numId="16">
    <w:abstractNumId w:val="25"/>
  </w:num>
  <w:num w:numId="17">
    <w:abstractNumId w:val="1"/>
  </w:num>
  <w:num w:numId="18">
    <w:abstractNumId w:val="5"/>
  </w:num>
  <w:num w:numId="19">
    <w:abstractNumId w:val="12"/>
  </w:num>
  <w:num w:numId="20">
    <w:abstractNumId w:val="10"/>
  </w:num>
  <w:num w:numId="21">
    <w:abstractNumId w:val="26"/>
  </w:num>
  <w:num w:numId="22">
    <w:abstractNumId w:val="8"/>
  </w:num>
  <w:num w:numId="23">
    <w:abstractNumId w:val="17"/>
  </w:num>
  <w:num w:numId="24">
    <w:abstractNumId w:val="2"/>
  </w:num>
  <w:num w:numId="25">
    <w:abstractNumId w:val="6"/>
  </w:num>
  <w:num w:numId="26">
    <w:abstractNumId w:val="29"/>
  </w:num>
  <w:num w:numId="27">
    <w:abstractNumId w:val="24"/>
  </w:num>
  <w:num w:numId="28">
    <w:abstractNumId w:val="20"/>
  </w:num>
  <w:num w:numId="29">
    <w:abstractNumId w:val="15"/>
  </w:num>
  <w:num w:numId="3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382B"/>
    <w:rsid w:val="00015879"/>
    <w:rsid w:val="00016087"/>
    <w:rsid w:val="00027D06"/>
    <w:rsid w:val="0004456A"/>
    <w:rsid w:val="000503FD"/>
    <w:rsid w:val="00060C8B"/>
    <w:rsid w:val="00070EF3"/>
    <w:rsid w:val="00075B6C"/>
    <w:rsid w:val="000808E3"/>
    <w:rsid w:val="0009780D"/>
    <w:rsid w:val="000A43C1"/>
    <w:rsid w:val="000A48FB"/>
    <w:rsid w:val="000A4C7D"/>
    <w:rsid w:val="000A6098"/>
    <w:rsid w:val="000B1A0F"/>
    <w:rsid w:val="000B274B"/>
    <w:rsid w:val="000B3650"/>
    <w:rsid w:val="000C4FEB"/>
    <w:rsid w:val="000D40AB"/>
    <w:rsid w:val="000D5195"/>
    <w:rsid w:val="000F41E5"/>
    <w:rsid w:val="000F6BDD"/>
    <w:rsid w:val="000F7406"/>
    <w:rsid w:val="00105C7D"/>
    <w:rsid w:val="00122381"/>
    <w:rsid w:val="00125293"/>
    <w:rsid w:val="00130659"/>
    <w:rsid w:val="001338F0"/>
    <w:rsid w:val="001417FD"/>
    <w:rsid w:val="001539BA"/>
    <w:rsid w:val="001561C6"/>
    <w:rsid w:val="00160A00"/>
    <w:rsid w:val="00162ABA"/>
    <w:rsid w:val="00171C5E"/>
    <w:rsid w:val="00194BC5"/>
    <w:rsid w:val="001A5681"/>
    <w:rsid w:val="001B23D2"/>
    <w:rsid w:val="001C1AD9"/>
    <w:rsid w:val="001C30D8"/>
    <w:rsid w:val="001D0E1D"/>
    <w:rsid w:val="001D4DDA"/>
    <w:rsid w:val="001D5747"/>
    <w:rsid w:val="0021230A"/>
    <w:rsid w:val="002306D6"/>
    <w:rsid w:val="002336EE"/>
    <w:rsid w:val="00243821"/>
    <w:rsid w:val="0024566D"/>
    <w:rsid w:val="0024585C"/>
    <w:rsid w:val="00265B4C"/>
    <w:rsid w:val="00281102"/>
    <w:rsid w:val="002835D2"/>
    <w:rsid w:val="002856A2"/>
    <w:rsid w:val="00293815"/>
    <w:rsid w:val="0029484A"/>
    <w:rsid w:val="002971D9"/>
    <w:rsid w:val="002A764D"/>
    <w:rsid w:val="002B30B8"/>
    <w:rsid w:val="002C3F03"/>
    <w:rsid w:val="002D3F0C"/>
    <w:rsid w:val="002E398B"/>
    <w:rsid w:val="002E3F01"/>
    <w:rsid w:val="002E4304"/>
    <w:rsid w:val="002F140B"/>
    <w:rsid w:val="002F2FBD"/>
    <w:rsid w:val="002F5627"/>
    <w:rsid w:val="002F7945"/>
    <w:rsid w:val="003105E2"/>
    <w:rsid w:val="00312C8D"/>
    <w:rsid w:val="003263FD"/>
    <w:rsid w:val="003359B7"/>
    <w:rsid w:val="00351E4D"/>
    <w:rsid w:val="00352271"/>
    <w:rsid w:val="003727F9"/>
    <w:rsid w:val="00380983"/>
    <w:rsid w:val="00385999"/>
    <w:rsid w:val="003A2BC6"/>
    <w:rsid w:val="003A4290"/>
    <w:rsid w:val="003A4B56"/>
    <w:rsid w:val="003A5288"/>
    <w:rsid w:val="003B6BF7"/>
    <w:rsid w:val="003C0E84"/>
    <w:rsid w:val="003C1080"/>
    <w:rsid w:val="003C17CD"/>
    <w:rsid w:val="003C6818"/>
    <w:rsid w:val="003E2248"/>
    <w:rsid w:val="003E2F2D"/>
    <w:rsid w:val="003E302B"/>
    <w:rsid w:val="003E3564"/>
    <w:rsid w:val="003E6CDE"/>
    <w:rsid w:val="003F37AB"/>
    <w:rsid w:val="00404F41"/>
    <w:rsid w:val="00437A4B"/>
    <w:rsid w:val="00452B99"/>
    <w:rsid w:val="00454668"/>
    <w:rsid w:val="00456F2A"/>
    <w:rsid w:val="004659E3"/>
    <w:rsid w:val="00473A5A"/>
    <w:rsid w:val="00485216"/>
    <w:rsid w:val="004871FB"/>
    <w:rsid w:val="00494444"/>
    <w:rsid w:val="004947AE"/>
    <w:rsid w:val="004966E7"/>
    <w:rsid w:val="004A000D"/>
    <w:rsid w:val="004A2778"/>
    <w:rsid w:val="004A61E5"/>
    <w:rsid w:val="004B09F0"/>
    <w:rsid w:val="004B14E8"/>
    <w:rsid w:val="004B1551"/>
    <w:rsid w:val="004C62D2"/>
    <w:rsid w:val="004D48DD"/>
    <w:rsid w:val="004E4F07"/>
    <w:rsid w:val="004E54F2"/>
    <w:rsid w:val="004E779C"/>
    <w:rsid w:val="004F0CD5"/>
    <w:rsid w:val="004F5B46"/>
    <w:rsid w:val="004F6177"/>
    <w:rsid w:val="004F78BD"/>
    <w:rsid w:val="0050286C"/>
    <w:rsid w:val="00505AF2"/>
    <w:rsid w:val="00510B98"/>
    <w:rsid w:val="00516585"/>
    <w:rsid w:val="00522721"/>
    <w:rsid w:val="00531497"/>
    <w:rsid w:val="005371DC"/>
    <w:rsid w:val="00537DB2"/>
    <w:rsid w:val="0054679F"/>
    <w:rsid w:val="00563080"/>
    <w:rsid w:val="00563DC4"/>
    <w:rsid w:val="00584C96"/>
    <w:rsid w:val="0058615E"/>
    <w:rsid w:val="005925A2"/>
    <w:rsid w:val="005A1859"/>
    <w:rsid w:val="005A6CE9"/>
    <w:rsid w:val="005B6879"/>
    <w:rsid w:val="005B6C27"/>
    <w:rsid w:val="005B778C"/>
    <w:rsid w:val="005D5DE6"/>
    <w:rsid w:val="005E45D1"/>
    <w:rsid w:val="005F7067"/>
    <w:rsid w:val="00603A3E"/>
    <w:rsid w:val="00611545"/>
    <w:rsid w:val="00615D98"/>
    <w:rsid w:val="00622D22"/>
    <w:rsid w:val="00634830"/>
    <w:rsid w:val="00637658"/>
    <w:rsid w:val="00640595"/>
    <w:rsid w:val="00646215"/>
    <w:rsid w:val="006467E5"/>
    <w:rsid w:val="00651556"/>
    <w:rsid w:val="006574DA"/>
    <w:rsid w:val="0066495C"/>
    <w:rsid w:val="00670708"/>
    <w:rsid w:val="00683B39"/>
    <w:rsid w:val="006840E0"/>
    <w:rsid w:val="00684ED9"/>
    <w:rsid w:val="00691ACE"/>
    <w:rsid w:val="00695DAA"/>
    <w:rsid w:val="0069760A"/>
    <w:rsid w:val="006A25D8"/>
    <w:rsid w:val="006B7F01"/>
    <w:rsid w:val="006C2D30"/>
    <w:rsid w:val="006D22A2"/>
    <w:rsid w:val="006D4210"/>
    <w:rsid w:val="006F2842"/>
    <w:rsid w:val="006F703A"/>
    <w:rsid w:val="00705720"/>
    <w:rsid w:val="00710027"/>
    <w:rsid w:val="00713804"/>
    <w:rsid w:val="00727F59"/>
    <w:rsid w:val="0073156F"/>
    <w:rsid w:val="007366A0"/>
    <w:rsid w:val="007373AD"/>
    <w:rsid w:val="00737F74"/>
    <w:rsid w:val="00743E79"/>
    <w:rsid w:val="00754EA9"/>
    <w:rsid w:val="00757FB9"/>
    <w:rsid w:val="00765030"/>
    <w:rsid w:val="00771E27"/>
    <w:rsid w:val="0078028D"/>
    <w:rsid w:val="007839E9"/>
    <w:rsid w:val="00785589"/>
    <w:rsid w:val="007B02EB"/>
    <w:rsid w:val="007B36B4"/>
    <w:rsid w:val="007C6C56"/>
    <w:rsid w:val="007C7B6B"/>
    <w:rsid w:val="007C7ED2"/>
    <w:rsid w:val="007D1C32"/>
    <w:rsid w:val="007D5339"/>
    <w:rsid w:val="007E043C"/>
    <w:rsid w:val="007E0ACA"/>
    <w:rsid w:val="007E527F"/>
    <w:rsid w:val="007E7178"/>
    <w:rsid w:val="007F63CF"/>
    <w:rsid w:val="008030F7"/>
    <w:rsid w:val="00804424"/>
    <w:rsid w:val="00815985"/>
    <w:rsid w:val="00827694"/>
    <w:rsid w:val="00841A95"/>
    <w:rsid w:val="0084419D"/>
    <w:rsid w:val="00846631"/>
    <w:rsid w:val="00847555"/>
    <w:rsid w:val="00863C31"/>
    <w:rsid w:val="00882FA1"/>
    <w:rsid w:val="00883584"/>
    <w:rsid w:val="00885A05"/>
    <w:rsid w:val="00894EA1"/>
    <w:rsid w:val="008A002A"/>
    <w:rsid w:val="008A0863"/>
    <w:rsid w:val="008A222A"/>
    <w:rsid w:val="008A2DBF"/>
    <w:rsid w:val="008B210C"/>
    <w:rsid w:val="008D066A"/>
    <w:rsid w:val="008D515C"/>
    <w:rsid w:val="008D703E"/>
    <w:rsid w:val="008D76EA"/>
    <w:rsid w:val="008D77CD"/>
    <w:rsid w:val="008E3F12"/>
    <w:rsid w:val="008E7B4B"/>
    <w:rsid w:val="008F3C01"/>
    <w:rsid w:val="0090337D"/>
    <w:rsid w:val="00903B68"/>
    <w:rsid w:val="00904CE3"/>
    <w:rsid w:val="00910A7E"/>
    <w:rsid w:val="0091256C"/>
    <w:rsid w:val="00927122"/>
    <w:rsid w:val="009340BB"/>
    <w:rsid w:val="00950BA1"/>
    <w:rsid w:val="009552B2"/>
    <w:rsid w:val="0097005D"/>
    <w:rsid w:val="009801F0"/>
    <w:rsid w:val="009806A8"/>
    <w:rsid w:val="00981391"/>
    <w:rsid w:val="00984CF0"/>
    <w:rsid w:val="00984D9F"/>
    <w:rsid w:val="00986875"/>
    <w:rsid w:val="00987120"/>
    <w:rsid w:val="00996531"/>
    <w:rsid w:val="009A32B1"/>
    <w:rsid w:val="009A5EE7"/>
    <w:rsid w:val="009B322E"/>
    <w:rsid w:val="009B4B64"/>
    <w:rsid w:val="009B61A7"/>
    <w:rsid w:val="009C02AB"/>
    <w:rsid w:val="009C5A01"/>
    <w:rsid w:val="009C7DBB"/>
    <w:rsid w:val="009D4812"/>
    <w:rsid w:val="009D7A7C"/>
    <w:rsid w:val="009E2E0A"/>
    <w:rsid w:val="009E5BD4"/>
    <w:rsid w:val="00A04D62"/>
    <w:rsid w:val="00A10193"/>
    <w:rsid w:val="00A142E4"/>
    <w:rsid w:val="00A21306"/>
    <w:rsid w:val="00A233C4"/>
    <w:rsid w:val="00A24F14"/>
    <w:rsid w:val="00A454E1"/>
    <w:rsid w:val="00A66510"/>
    <w:rsid w:val="00A665DF"/>
    <w:rsid w:val="00A727D6"/>
    <w:rsid w:val="00A75DF7"/>
    <w:rsid w:val="00A76BAC"/>
    <w:rsid w:val="00A960DC"/>
    <w:rsid w:val="00AA5DAD"/>
    <w:rsid w:val="00AA7497"/>
    <w:rsid w:val="00AB7D42"/>
    <w:rsid w:val="00AC3F0E"/>
    <w:rsid w:val="00AC4609"/>
    <w:rsid w:val="00AD720B"/>
    <w:rsid w:val="00AF0499"/>
    <w:rsid w:val="00B0401A"/>
    <w:rsid w:val="00B05A13"/>
    <w:rsid w:val="00B24845"/>
    <w:rsid w:val="00B24C00"/>
    <w:rsid w:val="00B308B7"/>
    <w:rsid w:val="00B37052"/>
    <w:rsid w:val="00B42D45"/>
    <w:rsid w:val="00B55413"/>
    <w:rsid w:val="00B559AC"/>
    <w:rsid w:val="00B62232"/>
    <w:rsid w:val="00B64B9B"/>
    <w:rsid w:val="00B712CE"/>
    <w:rsid w:val="00B72AD0"/>
    <w:rsid w:val="00B73ED8"/>
    <w:rsid w:val="00B8573F"/>
    <w:rsid w:val="00B963F5"/>
    <w:rsid w:val="00BB3C2C"/>
    <w:rsid w:val="00BB40BF"/>
    <w:rsid w:val="00BB40D7"/>
    <w:rsid w:val="00BB7995"/>
    <w:rsid w:val="00BC6FA6"/>
    <w:rsid w:val="00BC71F9"/>
    <w:rsid w:val="00BC7AFD"/>
    <w:rsid w:val="00BD1334"/>
    <w:rsid w:val="00BD45BA"/>
    <w:rsid w:val="00BD53CC"/>
    <w:rsid w:val="00BE4ECB"/>
    <w:rsid w:val="00BE75E0"/>
    <w:rsid w:val="00BF05F7"/>
    <w:rsid w:val="00BF4A92"/>
    <w:rsid w:val="00BF51C1"/>
    <w:rsid w:val="00BF7AD4"/>
    <w:rsid w:val="00C03ECE"/>
    <w:rsid w:val="00C061A3"/>
    <w:rsid w:val="00C10001"/>
    <w:rsid w:val="00C13E8C"/>
    <w:rsid w:val="00C23983"/>
    <w:rsid w:val="00C264C1"/>
    <w:rsid w:val="00C26777"/>
    <w:rsid w:val="00C350CC"/>
    <w:rsid w:val="00C35B4A"/>
    <w:rsid w:val="00C36D84"/>
    <w:rsid w:val="00C54BB5"/>
    <w:rsid w:val="00C60E07"/>
    <w:rsid w:val="00C7332F"/>
    <w:rsid w:val="00C777E8"/>
    <w:rsid w:val="00C91731"/>
    <w:rsid w:val="00C91F6E"/>
    <w:rsid w:val="00C92514"/>
    <w:rsid w:val="00C94680"/>
    <w:rsid w:val="00CA1897"/>
    <w:rsid w:val="00CD49CD"/>
    <w:rsid w:val="00CD5AF6"/>
    <w:rsid w:val="00CD633D"/>
    <w:rsid w:val="00CD7E51"/>
    <w:rsid w:val="00CF0192"/>
    <w:rsid w:val="00D00DF9"/>
    <w:rsid w:val="00D05C81"/>
    <w:rsid w:val="00D1441E"/>
    <w:rsid w:val="00D21930"/>
    <w:rsid w:val="00D27018"/>
    <w:rsid w:val="00D3715D"/>
    <w:rsid w:val="00D41779"/>
    <w:rsid w:val="00D45942"/>
    <w:rsid w:val="00D46102"/>
    <w:rsid w:val="00D537F6"/>
    <w:rsid w:val="00D748ED"/>
    <w:rsid w:val="00D80F75"/>
    <w:rsid w:val="00D8326B"/>
    <w:rsid w:val="00D83974"/>
    <w:rsid w:val="00DB0767"/>
    <w:rsid w:val="00DB370B"/>
    <w:rsid w:val="00DC0B08"/>
    <w:rsid w:val="00DD7DC8"/>
    <w:rsid w:val="00E016CD"/>
    <w:rsid w:val="00E11BA9"/>
    <w:rsid w:val="00E2528C"/>
    <w:rsid w:val="00E406D0"/>
    <w:rsid w:val="00E424D0"/>
    <w:rsid w:val="00E42674"/>
    <w:rsid w:val="00E50F0A"/>
    <w:rsid w:val="00E60058"/>
    <w:rsid w:val="00E66F97"/>
    <w:rsid w:val="00E751AD"/>
    <w:rsid w:val="00E83F05"/>
    <w:rsid w:val="00E85C48"/>
    <w:rsid w:val="00E9378B"/>
    <w:rsid w:val="00E9676F"/>
    <w:rsid w:val="00EA0C6F"/>
    <w:rsid w:val="00EA27F5"/>
    <w:rsid w:val="00EA2C4C"/>
    <w:rsid w:val="00EB0123"/>
    <w:rsid w:val="00EB6640"/>
    <w:rsid w:val="00ED079A"/>
    <w:rsid w:val="00ED0D4A"/>
    <w:rsid w:val="00ED519C"/>
    <w:rsid w:val="00EE2D91"/>
    <w:rsid w:val="00EE4411"/>
    <w:rsid w:val="00EF6D05"/>
    <w:rsid w:val="00F0059C"/>
    <w:rsid w:val="00F0262D"/>
    <w:rsid w:val="00F049F2"/>
    <w:rsid w:val="00F04E0C"/>
    <w:rsid w:val="00F064CF"/>
    <w:rsid w:val="00F123D9"/>
    <w:rsid w:val="00F141A9"/>
    <w:rsid w:val="00F335C0"/>
    <w:rsid w:val="00F35B00"/>
    <w:rsid w:val="00F36273"/>
    <w:rsid w:val="00F45953"/>
    <w:rsid w:val="00F528B9"/>
    <w:rsid w:val="00F6250C"/>
    <w:rsid w:val="00F90B08"/>
    <w:rsid w:val="00F937FC"/>
    <w:rsid w:val="00FA5151"/>
    <w:rsid w:val="00FA6547"/>
    <w:rsid w:val="00FD2683"/>
    <w:rsid w:val="00FD2AE5"/>
    <w:rsid w:val="00FD2C70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sion6.com.au/v/7253/1778888697/email.html?k=0tUPAbxl0D9jIRjNuxAmMZJwVmWN0aItFrqACIZqvtk" TargetMode="External"/><Relationship Id="rId13" Type="http://schemas.openxmlformats.org/officeDocument/2006/relationships/hyperlink" Target="https://view.mc.banksa.com.au/?qs=c25b4546ddd115056f28eb796a293f384949ef64041caa2d24ea236cfc8cfbfa8d4aacfd3edbbbd1c52816eacffb65cb34e675ad24b29311e0f3651bb46d2f3c9266ed44fafb1a828885b5d2eddf3b19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vision6.com.au/v/7253/1778888697/email.html?k=0tUPAbxl0D9jIRjNuxAmMZJwVmWN0aItFrqACIZqvtk" TargetMode="External"/><Relationship Id="rId12" Type="http://schemas.openxmlformats.org/officeDocument/2006/relationships/hyperlink" Target="https://view.mc.bankofmelbourne.com.au/?qs=b4287e698a353ece6546183b88357c06191cd8e4dc8b443c2750be1547c96f56760698479ad60d499f350a660a0b2e598098f9af53943769bd79ef3d5f7fef5716d48381e55906db9b8c09c7db14f59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8874350/email.html?k=CX2UAA97cRjQ9zZ5tYvAWnxkx1nOK62OvaClzblL65s" TargetMode="External"/><Relationship Id="rId11" Type="http://schemas.openxmlformats.org/officeDocument/2006/relationships/hyperlink" Target="https://view.mc.banksa.com.au/?qs=c25b4546ddd115056f28eb796a293f384949ef64041caa2d24ea236cfc8cfbfa8d4aacfd3edbbbd1c52816eacffb65cb34e675ad24b29311e0f3651bb46d2f3c9266ed44fafb1a828885b5d2eddf3b1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ew.e.nabbroker.com.au/?qs=4da441855b987036af0f7389d701e3360c997c1b195c51c17553356736d022205e872112504553716848f646ce3a0a8a4b5eae4f999b76c3ac56866291973f102bd7788bcfb66815e1a7648801d2df5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as-proxyweb.mcas.ms/certificate-checker?login=false&amp;originalUrl=https%3A%2F%2Fahlad.sharepoint.com.mcas.ms%2F%3Ab%3A%2Fr%2Fsites%2Foffice365community%2FShared%2520Documents%2FBroker%2520Documents%2520-%2520Customer%2520Support%2520tools%2FMatrices%2FLender%2520resource%2FCommonwealth%2520Bank%2FFHG%2520Information%2520Pack%2FCBA%2520FHG%2520Toolbox%2520Submission%2520Guide.pdf%3Fcsf%3D1%26web%3D1%26e%3DgBdIV0%26McasTsid%3D20892&amp;McasCSRF=755f2a851820070630d854ea70e5f5877892127dfa7ebd468e791737806db9ae" TargetMode="External"/><Relationship Id="rId14" Type="http://schemas.openxmlformats.org/officeDocument/2006/relationships/hyperlink" Target="https://view.mc.westpac.com.au/?qs=a0e3d3843dd6d66fd88f1d44769f5a8f38d49ce904b43e834e759e45e514489504517647382ffe84a677057d7e2d13dacc4fb43a92c3643f15bc6174a298d4020dae4e420b3dadbb2b049ab5a8294d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408</cp:revision>
  <dcterms:created xsi:type="dcterms:W3CDTF">2021-08-23T06:12:00Z</dcterms:created>
  <dcterms:modified xsi:type="dcterms:W3CDTF">2021-09-13T01:12:00Z</dcterms:modified>
</cp:coreProperties>
</file>