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40"/>
          <w:szCs w:val="40"/>
        </w:rPr>
        <w:t xml:space="preserve">SYSTEM CHANGE PROPOSAL</w:t>
      </w:r>
    </w:p>
    <w:p>
      <w:pPr>
        <w:spacing w:after="20"/>
        <w:jc w:val="center"/>
      </w:pPr>
      <w:r>
        <w:rPr>
          <w:i/>
          <w:iCs/>
          <w:color w:val="5B5B5B"/>
          <w:sz w:val="24"/>
          <w:szCs w:val="24"/>
        </w:rPr>
        <w:t xml:space="preserve">AI Data Analyst Agent: Upgrade to a Hybrid Tool-Using, RAG-Enhanced Agent</w:t>
      </w:r>
    </w:p>
    <w:p>
      <w:pPr>
        <w:spacing w:after="360"/>
        <w:jc w:val="center"/>
      </w:pPr>
      <w:r>
        <w:rPr>
          <w:color w:val="5B5B5B"/>
          <w:sz w:val="20"/>
          <w:szCs w:val="20"/>
        </w:rPr>
        <w:t xml:space="preserve">Prepared by Ralph Rowel Dela Rosa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  <w:sz w:val="26"/>
          <w:szCs w:val="26"/>
        </w:rPr>
        <w:t xml:space="preserve">1. Objectives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Evolve the existing AI Data Analyst Agent </w:t>
      </w:r>
      <w:r>
        <w:rPr>
          <w:sz w:val="22"/>
          <w:szCs w:val="22"/>
        </w:rPr>
        <w:t xml:space="preserve">from a single-shot, prompt-driven data Q&amp;A tool into a hybrid agent capable of reasoning over both structured and unstructured information.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Replace free-form code generation </w:t>
      </w:r>
      <w:r>
        <w:rPr>
          <w:sz w:val="22"/>
          <w:szCs w:val="22"/>
        </w:rPr>
        <w:t xml:space="preserve">with controlled, deterministic tool calls, so the LLM plans and selects operations rather than writing and executing arbitrary Pandas code.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Introduce Retrieval-Augmented Generation (RAG) </w:t>
      </w:r>
      <w:r>
        <w:rPr>
          <w:sz w:val="22"/>
          <w:szCs w:val="22"/>
        </w:rPr>
        <w:t xml:space="preserve">as a complementary capability for unstructured knowledge (dataset documentation, column definitions, methodology notes), not as a replacement for structured data analysis.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Add multi-turn conversational state </w:t>
      </w:r>
      <w:r>
        <w:rPr>
          <w:sz w:val="22"/>
          <w:szCs w:val="22"/>
        </w:rPr>
        <w:t xml:space="preserve">so the agent can resolve follow-up queries against prior context without the user repeating themselves.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Produce a portfolio-grade project </w:t>
      </w:r>
      <w:r>
        <w:rPr>
          <w:sz w:val="22"/>
          <w:szCs w:val="22"/>
        </w:rPr>
        <w:t xml:space="preserve">that clearly demonstrates AI engineering competencies (tool calling, RAG, agentic routing, state management) suitable for an AI Engineer / ML Engineer positioning.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  <w:sz w:val="26"/>
          <w:szCs w:val="26"/>
        </w:rPr>
        <w:t xml:space="preserve">2. Proposed Changes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Agent / Router layer: </w:t>
      </w:r>
      <w:r>
        <w:rPr>
          <w:sz w:val="22"/>
          <w:szCs w:val="22"/>
        </w:rPr>
        <w:t xml:space="preserve">introduce a routing component that inspects each user query and decides whether it requires structured data tools, RAG retrieval, or both.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Structured Data Tools: </w:t>
      </w:r>
      <w:r>
        <w:rPr>
          <w:sz w:val="22"/>
          <w:szCs w:val="22"/>
        </w:rPr>
        <w:t xml:space="preserve">replace arbitrary code generation with a fixed set of callable functions, including get_dataset_schema(), filter_rows(), aggregate_data(), group_data(), sort_data(), get_unique_values(), generate_chart().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RAG Tool: </w:t>
      </w:r>
      <w:r>
        <w:rPr>
          <w:sz w:val="22"/>
          <w:szCs w:val="22"/>
        </w:rPr>
        <w:t xml:space="preserve">add search_documents() backed by a vector store containing the dataset's documentation, column/data dictionary, and any methodology notes.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Conversation Memory: </w:t>
      </w:r>
      <w:r>
        <w:rPr>
          <w:sz w:val="22"/>
          <w:szCs w:val="22"/>
        </w:rPr>
        <w:t xml:space="preserve">add session-level state so references like “the last 10 years” or “make that a line chart” resolve against the previous turn.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Hybrid query handling: </w:t>
      </w:r>
      <w:r>
        <w:rPr>
          <w:sz w:val="22"/>
          <w:szCs w:val="22"/>
        </w:rPr>
        <w:t xml:space="preserve">support queries that require both tool types in one response (e.g., a data aggregation plus a definition lookup from documentation).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Deliberately deferred: </w:t>
      </w:r>
      <w:r>
        <w:rPr>
          <w:sz w:val="22"/>
          <w:szCs w:val="22"/>
        </w:rPr>
        <w:t xml:space="preserve">heavier infrastructure (LangChain/LangGraph, Redis, Celery, Docker, Kubernetes) is out of scope unless a concrete need emerges. The priority is a lean, well-implemented stack over an impressive-looking one.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  <w:sz w:val="26"/>
          <w:szCs w:val="26"/>
        </w:rPr>
        <w:t xml:space="preserve">3. Scope</w:t>
      </w:r>
    </w:p>
    <w:p>
      <w:pPr>
        <w:spacing w:after="160" w:line="300"/>
      </w:pPr>
      <w:r>
        <w:rPr>
          <w:sz w:val="22"/>
          <w:szCs w:val="22"/>
        </w:rPr>
        <w:t xml:space="preserve">In scope: the AI Data Analyst Agent project (FastAPI + React/Vite/Tailwind + Gemini 2.5 Flash + Pandas/NumPy/Matplotlib, built on the Netflix Kaggle dataset). This proposal covers the backend agent architecture, the addition of a RAG layer, tool-calling refactor, and conversation state.</w:t>
      </w:r>
    </w:p>
    <w:p>
      <w:pPr>
        <w:spacing w:after="160" w:line="300"/>
      </w:pPr>
      <w:r>
        <w:rPr>
          <w:sz w:val="22"/>
          <w:szCs w:val="22"/>
        </w:rPr>
        <w:t xml:space="preserve">Out of scope: the portfolio website integration itself, unrelated projects (Capstone, REST API Project, Device Signal &amp; Battery Time-Series Analysis), and any additional infrastructure (caching layers, container orchestration, managed databases) not required to demonstrate the five target capabilities.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  <w:sz w:val="26"/>
          <w:szCs w:val="26"/>
        </w:rPr>
        <w:t xml:space="preserve">4. Workflow</w:t>
      </w:r>
    </w:p>
    <w:p>
      <w:pPr>
        <w:spacing w:after="160" w:line="300"/>
      </w:pPr>
      <w:r>
        <w:rPr>
          <w:sz w:val="22"/>
          <w:szCs w:val="22"/>
        </w:rPr>
        <w:t xml:space="preserve">Target request flow through the upgraded system:</w:t>
      </w:r>
    </w:p>
    <w:p>
      <w:pPr>
        <w:spacing w:after="160" w:line="300"/>
      </w:pPr>
      <w:r>
        <w:rPr>
          <w:i/>
          <w:iCs/>
          <w:color w:val="5B5B5B"/>
          <w:sz w:val="20"/>
          <w:szCs w:val="20"/>
        </w:rPr>
        <w:t xml:space="preserve">User (React Frontend) → FastAPI Backend → Agent / Router → [Structured Data Tools | RAG Search | Conversation Memory] → Pandas / Vector Store / Session State → Final Answer → Summary + Chart</w:t>
      </w:r>
    </w:p>
    <w:p>
      <w:pPr>
        <w:spacing w:after="160" w:line="300"/>
      </w:pPr>
      <w:r>
        <w:rPr>
          <w:sz w:val="22"/>
          <w:szCs w:val="22"/>
        </w:rPr>
        <w:t xml:space="preserve">The router is the key addition: it receives the user's query alongside conversation history, decides which tool(s) apply, dispatches the call(s), and passes the results back to Gemini to compose a grounded natural-language response.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  <w:sz w:val="26"/>
          <w:szCs w:val="26"/>
        </w:rPr>
        <w:t xml:space="preserve">5. Step-by-Step Process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/>
          <w:bCs/>
          <w:color w:val="1F4E5F"/>
          <w:sz w:val="22"/>
          <w:szCs w:val="22"/>
        </w:rPr>
        <w:t xml:space="preserve">Refactor to controlled tool calling: </w:t>
      </w:r>
      <w:r>
        <w:rPr>
          <w:sz w:val="22"/>
          <w:szCs w:val="22"/>
        </w:rPr>
        <w:t xml:space="preserve">Replace the current prompt-and-parse approach with defined function schemas for the existing structured-data operations. Verify Gemini reliably selects and calls the correct tool for a range of test queries.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/>
          <w:bCs/>
          <w:color w:val="1F4E5F"/>
          <w:sz w:val="22"/>
          <w:szCs w:val="22"/>
        </w:rPr>
        <w:t xml:space="preserve">Build the RAG layer: </w:t>
      </w:r>
      <w:r>
        <w:rPr>
          <w:sz w:val="22"/>
          <w:szCs w:val="22"/>
        </w:rPr>
        <w:t xml:space="preserve">Prepare the dataset documentation/data dictionary as source text, generate embeddings, and stand up a vector store. Implement search_documents() as a callable tool.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/>
          <w:bCs/>
          <w:color w:val="1F4E5F"/>
          <w:sz w:val="22"/>
          <w:szCs w:val="22"/>
        </w:rPr>
        <w:t xml:space="preserve">Implement the Agent / Router: </w:t>
      </w:r>
      <w:r>
        <w:rPr>
          <w:sz w:val="22"/>
          <w:szCs w:val="22"/>
        </w:rPr>
        <w:t xml:space="preserve">Add the routing logic that decides between structured tools, RAG, or both per query, and wire it to call the appropriate tool(s) before returning control to Gemini.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/>
          <w:bCs/>
          <w:color w:val="1F4E5F"/>
          <w:sz w:val="22"/>
          <w:szCs w:val="22"/>
        </w:rPr>
        <w:t xml:space="preserve">Add conversation memory: </w:t>
      </w:r>
      <w:r>
        <w:rPr>
          <w:sz w:val="22"/>
          <w:szCs w:val="22"/>
        </w:rPr>
        <w:t xml:space="preserve">Introduce session-level state that stores prior queries, tool calls, and results, and update the router/prompt so follow-up queries resolve against that context.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/>
          <w:bCs/>
          <w:color w:val="1F4E5F"/>
          <w:sz w:val="22"/>
          <w:szCs w:val="22"/>
        </w:rPr>
        <w:t xml:space="preserve">Test hybrid queries: </w:t>
      </w:r>
      <w:r>
        <w:rPr>
          <w:sz w:val="22"/>
          <w:szCs w:val="22"/>
        </w:rPr>
        <w:t xml:space="preserve">Validate queries that require both structured and unstructured reasoning in a single turn (e.g., an aggregation plus a definition lookup).</w:t>
      </w:r>
    </w:p>
    <w:p>
      <w:pPr>
        <w:pStyle w:val="ListParagraph"/>
        <w:numPr>
          <w:ilvl w:val="0"/>
          <w:numId w:val="3"/>
        </w:numPr>
        <w:spacing w:after="140" w:line="290"/>
      </w:pPr>
      <w:r>
        <w:rPr>
          <w:b/>
          <w:bCs/>
          <w:color w:val="1F4E5F"/>
          <w:sz w:val="22"/>
          <w:szCs w:val="22"/>
        </w:rPr>
        <w:t xml:space="preserve">Harden and polish: </w:t>
      </w:r>
      <w:r>
        <w:rPr>
          <w:sz w:val="22"/>
          <w:szCs w:val="22"/>
        </w:rPr>
        <w:t xml:space="preserve">Add error handling for failed tool calls, confirm chart generation still works end-to-end, and prepare the write-up describing the architecture for the portfolio.</w:t>
      </w:r>
    </w:p>
    <w:p>
      <w:pPr>
        <w:pStyle w:val="Heading1"/>
        <w:pBdr>
          <w:bottom w:val="single" w:color="1F4E5F" w:sz="6" w:space="4"/>
        </w:pBdr>
        <w:spacing w:after="140" w:before="320"/>
      </w:pPr>
      <w:r>
        <w:rPr>
          <w:b/>
          <w:bCs/>
          <w:color w:val="1F4E5F"/>
          <w:sz w:val="26"/>
          <w:szCs w:val="26"/>
        </w:rPr>
        <w:t xml:space="preserve">6. Expected Results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A defensible architecture: </w:t>
      </w:r>
      <w:r>
        <w:rPr>
          <w:sz w:val="22"/>
          <w:szCs w:val="22"/>
        </w:rPr>
        <w:t xml:space="preserve">the agent selects from a controlled set of tools rather than generating and executing arbitrary code, which is easier to explain and justify in a technical interview.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Genuine hybrid reasoning: </w:t>
      </w:r>
      <w:r>
        <w:rPr>
          <w:sz w:val="22"/>
          <w:szCs w:val="22"/>
        </w:rPr>
        <w:t xml:space="preserve">the system correctly separates structured queries (answered via Pandas tools) from unstructured queries (answered via RAG) and combines both when a question requires 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Multi-turn usability: </w:t>
      </w:r>
      <w:r>
        <w:rPr>
          <w:sz w:val="22"/>
          <w:szCs w:val="22"/>
        </w:rPr>
        <w:t xml:space="preserve">the agent handles natural follow-up questions without requiring the user to restate the full query each time.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A single stronger portfolio project: </w:t>
      </w:r>
      <w:r>
        <w:rPr>
          <w:sz w:val="22"/>
          <w:szCs w:val="22"/>
        </w:rPr>
        <w:t xml:space="preserve">one well-implemented project demonstrating tool calling, RAG, agentic routing, and conversation state, rather than several shallower ones.</w:t>
      </w:r>
    </w:p>
    <w:p>
      <w:pPr>
        <w:spacing w:before="20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Capabilities this upgrade demonstrates: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pct" w:w="5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Demonstrates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Calling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output routed to deterministic backend operations, not free-form code execution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Grounding responses in external, unstructured documentation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Agentic Workflow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selects which tool(s) a query requires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State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Multi-turn analysis that builds on prior context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Data Analysis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reasoning over a real dataset via controlled operations</w:t>
            </w:r>
          </w:p>
        </w:tc>
      </w:tr>
    </w:tbl>
    <w:p>
      <w:pPr>
        <w:spacing w:before="260"/>
      </w:pPr>
    </w:p>
    <w:p>
      <w:pPr>
        <w:spacing w:after="160" w:line="300"/>
      </w:pPr>
      <w:r>
        <w:rPr>
          <w:b/>
          <w:bCs/>
          <w:sz w:val="22"/>
          <w:szCs w:val="22"/>
        </w:rPr>
        <w:t xml:space="preserve">Resulting technology stack: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0%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/ Vite / Tailwind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 / NumPy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2.5 Flash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 + Vector Store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</w:t>
            </w:r>
          </w:p>
        </w:tc>
      </w:tr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/ Render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2026-09-04T09:15:49.447Z</dcterms:created>
  <dcterms:modified xsi:type="dcterms:W3CDTF">2026-09-04T09:15:49.448Z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