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6FC564" wp14:paraId="1A07A3CA" wp14:textId="6CA3B08E">
      <w:pPr>
        <w:spacing w:before="240" w:beforeAutospacing="off" w:after="240" w:afterAutospacing="off"/>
      </w:pPr>
      <w:r w:rsidRPr="426FC564" w:rsidR="339B9756">
        <w:rPr>
          <w:rFonts w:ascii="Aptos" w:hAnsi="Aptos" w:eastAsia="Aptos" w:cs="Aptos"/>
          <w:noProof w:val="0"/>
          <w:sz w:val="24"/>
          <w:szCs w:val="24"/>
          <w:lang w:val="en-US"/>
        </w:rPr>
        <w:t xml:space="preserve">AI collaboration, and AV interaction design. </w:t>
      </w:r>
    </w:p>
    <w:p xmlns:wp14="http://schemas.microsoft.com/office/word/2010/wordml" w:rsidP="426FC564" wp14:paraId="656F723E" wp14:textId="31FFF791">
      <w:pPr>
        <w:spacing w:before="240" w:beforeAutospacing="off" w:after="240" w:afterAutospacing="off"/>
      </w:pPr>
      <w:r w:rsidRPr="426FC564" w:rsidR="339B9756">
        <w:rPr>
          <w:rFonts w:ascii="Aptos" w:hAnsi="Aptos" w:eastAsia="Aptos" w:cs="Aptos"/>
          <w:noProof w:val="0"/>
          <w:sz w:val="24"/>
          <w:szCs w:val="24"/>
          <w:lang w:val="en-US"/>
        </w:rPr>
        <w:t>Although AVs are becoming more technologically advanced, they continue to face public skepticism related to trust, safety, and transparency. Unlike conventional driving, AVs shift users into supervisory or collaborative roles depending on the level of automation, raising questions about what effective collaboration looks like.</w:t>
      </w:r>
    </w:p>
    <w:p xmlns:wp14="http://schemas.microsoft.com/office/word/2010/wordml" w:rsidP="426FC564" wp14:paraId="7D2E13B3" wp14:textId="1AF252FD">
      <w:pPr>
        <w:spacing w:before="240" w:beforeAutospacing="off" w:after="240" w:afterAutospacing="off"/>
      </w:pPr>
      <w:r w:rsidRPr="426FC564" w:rsidR="339B9756">
        <w:rPr>
          <w:rFonts w:ascii="Aptos" w:hAnsi="Aptos" w:eastAsia="Aptos" w:cs="Aptos"/>
          <w:noProof w:val="0"/>
          <w:sz w:val="24"/>
          <w:szCs w:val="24"/>
          <w:lang w:val="en-US"/>
        </w:rPr>
        <w:t>Specifically, collaboration may involve how AVs explain decisions, request input, or transfer control between the human and the AI system. My goal is to explore how everyday users experience collaboration with AVs and how different communication modalities (voice, visual, haptic) influence their trust and sense of control. This study will generate insights into how design strategies can shape effective human–AI teaming in AV contexts, with attention to accessibility and inclusive design for a broad range of users.</w:t>
      </w:r>
    </w:p>
    <w:p xmlns:wp14="http://schemas.microsoft.com/office/word/2010/wordml" w:rsidP="426FC564" wp14:paraId="67CC2CBC" wp14:textId="6DA1EBAB">
      <w:pPr>
        <w:pStyle w:val="Heading2"/>
        <w:spacing w:before="299" w:beforeAutospacing="off" w:after="299" w:afterAutospacing="off"/>
      </w:pPr>
      <w:r w:rsidRPr="426FC564" w:rsidR="339B9756">
        <w:rPr>
          <w:rFonts w:ascii="Aptos" w:hAnsi="Aptos" w:eastAsia="Aptos" w:cs="Aptos"/>
          <w:b w:val="1"/>
          <w:bCs w:val="1"/>
          <w:noProof w:val="0"/>
          <w:sz w:val="36"/>
          <w:szCs w:val="36"/>
          <w:lang w:val="en-US"/>
        </w:rPr>
        <w:t>Revised Research Questions</w:t>
      </w:r>
    </w:p>
    <w:p xmlns:wp14="http://schemas.microsoft.com/office/word/2010/wordml" w:rsidP="426FC564" wp14:paraId="7DC5E1D3" wp14:textId="35902339">
      <w:pPr>
        <w:spacing w:before="240" w:beforeAutospacing="off" w:after="240" w:afterAutospacing="off"/>
      </w:pPr>
      <w:r w:rsidRPr="426FC564" w:rsidR="339B9756">
        <w:rPr>
          <w:rFonts w:ascii="Aptos" w:hAnsi="Aptos" w:eastAsia="Aptos" w:cs="Aptos"/>
          <w:b w:val="1"/>
          <w:bCs w:val="1"/>
          <w:noProof w:val="0"/>
          <w:sz w:val="24"/>
          <w:szCs w:val="24"/>
          <w:lang w:val="en-US"/>
        </w:rPr>
        <w:t>RQ1:</w:t>
      </w:r>
      <w:r w:rsidRPr="426FC564" w:rsidR="339B9756">
        <w:rPr>
          <w:rFonts w:ascii="Aptos" w:hAnsi="Aptos" w:eastAsia="Aptos" w:cs="Aptos"/>
          <w:noProof w:val="0"/>
          <w:sz w:val="24"/>
          <w:szCs w:val="24"/>
          <w:lang w:val="en-US"/>
        </w:rPr>
        <w:t xml:space="preserve"> How do different modes of human–AI communication (e.g., visual, auditory, or haptic) affect user trust and sense of control in autonomous vehicles?</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b w:val="1"/>
          <w:bCs w:val="1"/>
          <w:noProof w:val="0"/>
          <w:sz w:val="24"/>
          <w:szCs w:val="24"/>
          <w:lang w:val="en-US"/>
        </w:rPr>
        <w:t>RQ2:</w:t>
      </w:r>
      <w:r w:rsidRPr="426FC564" w:rsidR="339B9756">
        <w:rPr>
          <w:rFonts w:ascii="Aptos" w:hAnsi="Aptos" w:eastAsia="Aptos" w:cs="Aptos"/>
          <w:noProof w:val="0"/>
          <w:sz w:val="24"/>
          <w:szCs w:val="24"/>
          <w:lang w:val="en-US"/>
        </w:rPr>
        <w:t xml:space="preserve"> What signals or triggers do users prefer for safe, understandable, and seamless transitions of control between the AI system and the human driver?</w:t>
      </w:r>
    </w:p>
    <w:p xmlns:wp14="http://schemas.microsoft.com/office/word/2010/wordml" w:rsidP="426FC564" wp14:paraId="08F0E51B" wp14:textId="7054E6C4">
      <w:pPr>
        <w:pStyle w:val="Heading2"/>
        <w:spacing w:before="299" w:beforeAutospacing="off" w:after="299" w:afterAutospacing="off"/>
      </w:pPr>
      <w:r w:rsidRPr="426FC564" w:rsidR="339B9756">
        <w:rPr>
          <w:rFonts w:ascii="Aptos" w:hAnsi="Aptos" w:eastAsia="Aptos" w:cs="Aptos"/>
          <w:b w:val="1"/>
          <w:bCs w:val="1"/>
          <w:noProof w:val="0"/>
          <w:sz w:val="36"/>
          <w:szCs w:val="36"/>
          <w:lang w:val="en-US"/>
        </w:rPr>
        <w:t>Participants and Sampling</w:t>
      </w:r>
    </w:p>
    <w:p xmlns:wp14="http://schemas.microsoft.com/office/word/2010/wordml" w:rsidP="426FC564" wp14:paraId="013971A8" wp14:textId="4D42A94A">
      <w:pPr>
        <w:spacing w:before="240" w:beforeAutospacing="off" w:after="240" w:afterAutospacing="off"/>
      </w:pPr>
      <w:r w:rsidRPr="426FC564" w:rsidR="339B9756">
        <w:rPr>
          <w:rFonts w:ascii="Aptos" w:hAnsi="Aptos" w:eastAsia="Aptos" w:cs="Aptos"/>
          <w:b w:val="1"/>
          <w:bCs w:val="1"/>
          <w:noProof w:val="0"/>
          <w:sz w:val="24"/>
          <w:szCs w:val="24"/>
          <w:lang w:val="en-US"/>
        </w:rPr>
        <w:t>Inclusion Criteria:</w:t>
      </w:r>
      <w:r w:rsidRPr="426FC564" w:rsidR="339B9756">
        <w:rPr>
          <w:rFonts w:ascii="Aptos" w:hAnsi="Aptos" w:eastAsia="Aptos" w:cs="Aptos"/>
          <w:noProof w:val="0"/>
          <w:sz w:val="24"/>
          <w:szCs w:val="24"/>
          <w:lang w:val="en-US"/>
        </w:rPr>
        <w:t xml:space="preserve"> Adults (18+) who have experience interacting with autonomous vehicles at any level of autonomy (e.g., ADAS features such as Tesla Autopilot, Level 2; or higher levels of automation).</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b w:val="1"/>
          <w:bCs w:val="1"/>
          <w:noProof w:val="0"/>
          <w:sz w:val="24"/>
          <w:szCs w:val="24"/>
          <w:lang w:val="en-US"/>
        </w:rPr>
        <w:t>Recruitment Strategy:</w:t>
      </w:r>
      <w:r w:rsidRPr="426FC564" w:rsidR="339B9756">
        <w:rPr>
          <w:rFonts w:ascii="Aptos" w:hAnsi="Aptos" w:eastAsia="Aptos" w:cs="Aptos"/>
          <w:noProof w:val="0"/>
          <w:sz w:val="24"/>
          <w:szCs w:val="24"/>
          <w:lang w:val="en-US"/>
        </w:rPr>
        <w:t xml:space="preserve"> Convenience sampling through classmates, friends, and word of mouth.</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b w:val="1"/>
          <w:bCs w:val="1"/>
          <w:noProof w:val="0"/>
          <w:sz w:val="24"/>
          <w:szCs w:val="24"/>
          <w:lang w:val="en-US"/>
        </w:rPr>
        <w:t>Sample Size Goal:</w:t>
      </w:r>
      <w:r w:rsidRPr="426FC564" w:rsidR="339B9756">
        <w:rPr>
          <w:rFonts w:ascii="Aptos" w:hAnsi="Aptos" w:eastAsia="Aptos" w:cs="Aptos"/>
          <w:noProof w:val="0"/>
          <w:sz w:val="24"/>
          <w:szCs w:val="24"/>
          <w:lang w:val="en-US"/>
        </w:rPr>
        <w:t xml:space="preserve"> 2–3 semi-structured interviews lasting 30–60 minutes each.</w:t>
      </w:r>
    </w:p>
    <w:p xmlns:wp14="http://schemas.microsoft.com/office/word/2010/wordml" w:rsidP="426FC564" wp14:paraId="0F7398C6" wp14:textId="10D61984">
      <w:pPr>
        <w:pStyle w:val="Heading2"/>
        <w:spacing w:before="299" w:beforeAutospacing="off" w:after="299" w:afterAutospacing="off"/>
      </w:pPr>
      <w:r w:rsidRPr="426FC564" w:rsidR="339B9756">
        <w:rPr>
          <w:rFonts w:ascii="Aptos" w:hAnsi="Aptos" w:eastAsia="Aptos" w:cs="Aptos"/>
          <w:b w:val="1"/>
          <w:bCs w:val="1"/>
          <w:noProof w:val="0"/>
          <w:sz w:val="36"/>
          <w:szCs w:val="36"/>
          <w:lang w:val="en-US"/>
        </w:rPr>
        <w:t>Data Collection Method</w:t>
      </w:r>
    </w:p>
    <w:p xmlns:wp14="http://schemas.microsoft.com/office/word/2010/wordml" w:rsidP="426FC564" wp14:paraId="4ED78185" wp14:textId="6C0AA8DC">
      <w:pPr>
        <w:spacing w:before="240" w:beforeAutospacing="off" w:after="240" w:afterAutospacing="off"/>
      </w:pPr>
      <w:r w:rsidRPr="426FC564" w:rsidR="339B9756">
        <w:rPr>
          <w:rFonts w:ascii="Aptos" w:hAnsi="Aptos" w:eastAsia="Aptos" w:cs="Aptos"/>
          <w:b w:val="1"/>
          <w:bCs w:val="1"/>
          <w:noProof w:val="0"/>
          <w:sz w:val="24"/>
          <w:szCs w:val="24"/>
          <w:lang w:val="en-US"/>
        </w:rPr>
        <w:t>Approach:</w:t>
      </w:r>
      <w:r w:rsidRPr="426FC564" w:rsidR="339B9756">
        <w:rPr>
          <w:rFonts w:ascii="Aptos" w:hAnsi="Aptos" w:eastAsia="Aptos" w:cs="Aptos"/>
          <w:noProof w:val="0"/>
          <w:sz w:val="24"/>
          <w:szCs w:val="24"/>
          <w:lang w:val="en-US"/>
        </w:rPr>
        <w:t xml:space="preserve"> Semi-structured interviews (30–60 minutes).</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b w:val="1"/>
          <w:bCs w:val="1"/>
          <w:noProof w:val="0"/>
          <w:sz w:val="24"/>
          <w:szCs w:val="24"/>
          <w:lang w:val="en-US"/>
        </w:rPr>
        <w:t>Format:</w:t>
      </w:r>
      <w:r w:rsidRPr="426FC564" w:rsidR="339B9756">
        <w:rPr>
          <w:rFonts w:ascii="Aptos" w:hAnsi="Aptos" w:eastAsia="Aptos" w:cs="Aptos"/>
          <w:noProof w:val="0"/>
          <w:sz w:val="24"/>
          <w:szCs w:val="24"/>
          <w:lang w:val="en-US"/>
        </w:rPr>
        <w:t xml:space="preserve"> Conducted via Zoom or in person.</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b w:val="1"/>
          <w:bCs w:val="1"/>
          <w:noProof w:val="0"/>
          <w:sz w:val="24"/>
          <w:szCs w:val="24"/>
          <w:lang w:val="en-US"/>
        </w:rPr>
        <w:t>Optional Aids:</w:t>
      </w:r>
      <w:r w:rsidRPr="426FC564" w:rsidR="339B9756">
        <w:rPr>
          <w:rFonts w:ascii="Aptos" w:hAnsi="Aptos" w:eastAsia="Aptos" w:cs="Aptos"/>
          <w:noProof w:val="0"/>
          <w:sz w:val="24"/>
          <w:szCs w:val="24"/>
          <w:lang w:val="en-US"/>
        </w:rPr>
        <w:t xml:space="preserve"> Storyboards or short scenario descriptions depicting typical AV situations (e.g., handover requests, obstacle detection, or unexpected system disengagement) to ground discussion and elicit richer insights.</w:t>
      </w:r>
    </w:p>
    <w:p xmlns:wp14="http://schemas.microsoft.com/office/word/2010/wordml" wp14:paraId="1C176B4E" wp14:textId="1280BAC6"/>
    <w:p xmlns:wp14="http://schemas.microsoft.com/office/word/2010/wordml" w:rsidP="426FC564" wp14:paraId="419587FC" wp14:textId="1E8B3D95">
      <w:pPr>
        <w:pStyle w:val="Heading2"/>
        <w:spacing w:before="299" w:beforeAutospacing="off" w:after="299" w:afterAutospacing="off"/>
      </w:pPr>
      <w:r w:rsidRPr="426FC564" w:rsidR="339B9756">
        <w:rPr>
          <w:rFonts w:ascii="Aptos" w:hAnsi="Aptos" w:eastAsia="Aptos" w:cs="Aptos"/>
          <w:b w:val="1"/>
          <w:bCs w:val="1"/>
          <w:noProof w:val="0"/>
          <w:sz w:val="36"/>
          <w:szCs w:val="36"/>
          <w:lang w:val="en-US"/>
        </w:rPr>
        <w:t>Revised Interview Guide</w:t>
      </w:r>
    </w:p>
    <w:p xmlns:wp14="http://schemas.microsoft.com/office/word/2010/wordml" w:rsidP="426FC564" wp14:paraId="792CF4A4" wp14:textId="22BE909B">
      <w:pPr>
        <w:pStyle w:val="Normal"/>
        <w:rPr>
          <w:noProof w:val="0"/>
          <w:lang w:val="en-US"/>
        </w:rPr>
      </w:pPr>
      <w:r w:rsidRPr="426FC564" w:rsidR="32E43840">
        <w:rPr>
          <w:noProof w:val="0"/>
          <w:lang w:val="en-US"/>
        </w:rPr>
        <w:t>I am conducting a short research study for my Qualitative Research methods class at Clemson University on how people experience communication and collaboration with autonomous vehicles (AVs). The goal is to understand how different modes of communication (like voice, visuals, or haptics) influence trust and sense of control while using AVs. The interview will last for approximately 30–45 minutes. Participation is completely voluntary, and your responses will be kept confidential and used only for academic purposes. You can skip any question you’re not comfortable answering or withdraw at any time.</w:t>
      </w:r>
    </w:p>
    <w:p xmlns:wp14="http://schemas.microsoft.com/office/word/2010/wordml" w:rsidP="426FC564" wp14:paraId="0C1A2A7B" wp14:textId="76BBD5B0">
      <w:pPr>
        <w:pStyle w:val="Normal"/>
        <w:rPr>
          <w:noProof w:val="0"/>
          <w:lang w:val="en-US"/>
        </w:rPr>
      </w:pPr>
    </w:p>
    <w:p xmlns:wp14="http://schemas.microsoft.com/office/word/2010/wordml" w:rsidP="426FC564" wp14:paraId="20456993" wp14:textId="612D7EA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Experience &amp; Context</w:t>
      </w:r>
      <w:r>
        <w:br/>
      </w:r>
      <w:r w:rsidRPr="426FC564" w:rsidR="339B9756">
        <w:rPr>
          <w:rFonts w:ascii="Aptos" w:hAnsi="Aptos" w:eastAsia="Aptos" w:cs="Aptos"/>
          <w:noProof w:val="0"/>
          <w:sz w:val="24"/>
          <w:szCs w:val="24"/>
          <w:lang w:val="en-US"/>
        </w:rPr>
        <w:t xml:space="preserve"> Can you tell me about your experience driving or riding in an autonomous vehicle?</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i w:val="1"/>
          <w:iCs w:val="1"/>
          <w:noProof w:val="0"/>
          <w:sz w:val="24"/>
          <w:szCs w:val="24"/>
          <w:lang w:val="en-US"/>
        </w:rPr>
        <w:t>Probe:</w:t>
      </w:r>
      <w:r w:rsidRPr="426FC564" w:rsidR="339B9756">
        <w:rPr>
          <w:rFonts w:ascii="Aptos" w:hAnsi="Aptos" w:eastAsia="Aptos" w:cs="Aptos"/>
          <w:noProof w:val="0"/>
          <w:sz w:val="24"/>
          <w:szCs w:val="24"/>
          <w:lang w:val="en-US"/>
        </w:rPr>
        <w:t xml:space="preserve"> What excites or concerns you most about AVs?</w:t>
      </w:r>
    </w:p>
    <w:p xmlns:wp14="http://schemas.microsoft.com/office/word/2010/wordml" w:rsidP="426FC564" wp14:paraId="47221917" wp14:textId="428341C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Information Exchange</w:t>
      </w:r>
      <w:r>
        <w:br/>
      </w:r>
      <w:r w:rsidRPr="426FC564" w:rsidR="339B9756">
        <w:rPr>
          <w:rFonts w:ascii="Aptos" w:hAnsi="Aptos" w:eastAsia="Aptos" w:cs="Aptos"/>
          <w:noProof w:val="0"/>
          <w:sz w:val="24"/>
          <w:szCs w:val="24"/>
          <w:lang w:val="en-US"/>
        </w:rPr>
        <w:t xml:space="preserve"> When you interact with the AV, what kinds of information does it communicate to you, and how does it do so?</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i w:val="1"/>
          <w:iCs w:val="1"/>
          <w:noProof w:val="0"/>
          <w:sz w:val="24"/>
          <w:szCs w:val="24"/>
          <w:lang w:val="en-US"/>
        </w:rPr>
        <w:t>Probe:</w:t>
      </w:r>
      <w:r w:rsidRPr="426FC564" w:rsidR="339B9756">
        <w:rPr>
          <w:rFonts w:ascii="Aptos" w:hAnsi="Aptos" w:eastAsia="Aptos" w:cs="Aptos"/>
          <w:noProof w:val="0"/>
          <w:sz w:val="24"/>
          <w:szCs w:val="24"/>
          <w:lang w:val="en-US"/>
        </w:rPr>
        <w:t xml:space="preserve"> Are these messages typically visual, spoken, or tactile?</w:t>
      </w:r>
    </w:p>
    <w:p xmlns:wp14="http://schemas.microsoft.com/office/word/2010/wordml" w:rsidP="426FC564" wp14:paraId="0BF20608" wp14:textId="311E5D8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Preferred Communication Modes</w:t>
      </w:r>
      <w:r>
        <w:br/>
      </w:r>
      <w:r w:rsidRPr="426FC564" w:rsidR="339B9756">
        <w:rPr>
          <w:rFonts w:ascii="Aptos" w:hAnsi="Aptos" w:eastAsia="Aptos" w:cs="Aptos"/>
          <w:noProof w:val="0"/>
          <w:sz w:val="24"/>
          <w:szCs w:val="24"/>
          <w:lang w:val="en-US"/>
        </w:rPr>
        <w:t xml:space="preserve"> What forms of communication (e.g., voice, screens, sounds, vibrations) make you feel most comfortable or confident while using the AV?</w:t>
      </w:r>
    </w:p>
    <w:p xmlns:wp14="http://schemas.microsoft.com/office/word/2010/wordml" w:rsidP="426FC564" wp14:paraId="43788F0D" wp14:textId="02391F0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Trust in Communication</w:t>
      </w:r>
      <w:r>
        <w:br/>
      </w:r>
      <w:r w:rsidRPr="426FC564" w:rsidR="339B9756">
        <w:rPr>
          <w:rFonts w:ascii="Aptos" w:hAnsi="Aptos" w:eastAsia="Aptos" w:cs="Aptos"/>
          <w:noProof w:val="0"/>
          <w:sz w:val="24"/>
          <w:szCs w:val="24"/>
          <w:lang w:val="en-US"/>
        </w:rPr>
        <w:t xml:space="preserve"> Can you describe a situation where the AV’s communication made you feel </w:t>
      </w:r>
      <w:r w:rsidRPr="426FC564" w:rsidR="339B9756">
        <w:rPr>
          <w:rFonts w:ascii="Aptos" w:hAnsi="Aptos" w:eastAsia="Aptos" w:cs="Aptos"/>
          <w:b w:val="1"/>
          <w:bCs w:val="1"/>
          <w:noProof w:val="0"/>
          <w:sz w:val="24"/>
          <w:szCs w:val="24"/>
          <w:lang w:val="en-US"/>
        </w:rPr>
        <w:t>trusting or distrusting</w:t>
      </w:r>
      <w:r w:rsidRPr="426FC564" w:rsidR="339B9756">
        <w:rPr>
          <w:rFonts w:ascii="Aptos" w:hAnsi="Aptos" w:eastAsia="Aptos" w:cs="Aptos"/>
          <w:noProof w:val="0"/>
          <w:sz w:val="24"/>
          <w:szCs w:val="24"/>
          <w:lang w:val="en-US"/>
        </w:rPr>
        <w:t xml:space="preserve"> of its decisions?</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i w:val="1"/>
          <w:iCs w:val="1"/>
          <w:noProof w:val="0"/>
          <w:sz w:val="24"/>
          <w:szCs w:val="24"/>
          <w:lang w:val="en-US"/>
        </w:rPr>
        <w:t>Probe:</w:t>
      </w:r>
      <w:r w:rsidRPr="426FC564" w:rsidR="339B9756">
        <w:rPr>
          <w:rFonts w:ascii="Aptos" w:hAnsi="Aptos" w:eastAsia="Aptos" w:cs="Aptos"/>
          <w:noProof w:val="0"/>
          <w:sz w:val="24"/>
          <w:szCs w:val="24"/>
          <w:lang w:val="en-US"/>
        </w:rPr>
        <w:t xml:space="preserve"> What about that interaction influenced your level of trust?</w:t>
      </w:r>
    </w:p>
    <w:p xmlns:wp14="http://schemas.microsoft.com/office/word/2010/wordml" w:rsidP="426FC564" wp14:paraId="03A0F93B" wp14:textId="7BAFC88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Sense of Control</w:t>
      </w:r>
      <w:r>
        <w:br/>
      </w:r>
      <w:r w:rsidRPr="426FC564" w:rsidR="339B9756">
        <w:rPr>
          <w:rFonts w:ascii="Aptos" w:hAnsi="Aptos" w:eastAsia="Aptos" w:cs="Aptos"/>
          <w:noProof w:val="0"/>
          <w:sz w:val="24"/>
          <w:szCs w:val="24"/>
          <w:lang w:val="en-US"/>
        </w:rPr>
        <w:t xml:space="preserve"> Have you ever felt less in control while using the AV? What contributed to that feeling?</w:t>
      </w:r>
    </w:p>
    <w:p xmlns:wp14="http://schemas.microsoft.com/office/word/2010/wordml" w:rsidP="426FC564" wp14:paraId="3617205F" wp14:textId="2D349F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Control Transition Preferences</w:t>
      </w:r>
      <w:r>
        <w:br/>
      </w:r>
      <w:r w:rsidRPr="426FC564" w:rsidR="339B9756">
        <w:rPr>
          <w:rFonts w:ascii="Aptos" w:hAnsi="Aptos" w:eastAsia="Aptos" w:cs="Aptos"/>
          <w:noProof w:val="0"/>
          <w:sz w:val="24"/>
          <w:szCs w:val="24"/>
          <w:lang w:val="en-US"/>
        </w:rPr>
        <w:t xml:space="preserve"> In what types of driving situations would you want to take control from the AV?</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i w:val="1"/>
          <w:iCs w:val="1"/>
          <w:noProof w:val="0"/>
          <w:sz w:val="24"/>
          <w:szCs w:val="24"/>
          <w:lang w:val="en-US"/>
        </w:rPr>
        <w:t>Probe:</w:t>
      </w:r>
      <w:r w:rsidRPr="426FC564" w:rsidR="339B9756">
        <w:rPr>
          <w:rFonts w:ascii="Aptos" w:hAnsi="Aptos" w:eastAsia="Aptos" w:cs="Aptos"/>
          <w:noProof w:val="0"/>
          <w:sz w:val="24"/>
          <w:szCs w:val="24"/>
          <w:lang w:val="en-US"/>
        </w:rPr>
        <w:t xml:space="preserve"> How should the AV notify you that control is being transferred (e.g., sound, visual cue, vibration)?</w:t>
      </w:r>
    </w:p>
    <w:p xmlns:wp14="http://schemas.microsoft.com/office/word/2010/wordml" w:rsidP="426FC564" wp14:paraId="0E32E41E" wp14:textId="7A83B61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Emergency Scenarios</w:t>
      </w:r>
      <w:r>
        <w:br/>
      </w:r>
      <w:r w:rsidRPr="426FC564" w:rsidR="339B9756">
        <w:rPr>
          <w:rFonts w:ascii="Aptos" w:hAnsi="Aptos" w:eastAsia="Aptos" w:cs="Aptos"/>
          <w:noProof w:val="0"/>
          <w:sz w:val="24"/>
          <w:szCs w:val="24"/>
          <w:lang w:val="en-US"/>
        </w:rPr>
        <w:t xml:space="preserve"> Imagine an emergency situation, such as the AV detecting a sudden obstacle or system failure. In such a case, would you prefer the </w:t>
      </w:r>
      <w:r w:rsidRPr="426FC564" w:rsidR="339B9756">
        <w:rPr>
          <w:rFonts w:ascii="Aptos" w:hAnsi="Aptos" w:eastAsia="Aptos" w:cs="Aptos"/>
          <w:b w:val="1"/>
          <w:bCs w:val="1"/>
          <w:noProof w:val="0"/>
          <w:sz w:val="24"/>
          <w:szCs w:val="24"/>
          <w:lang w:val="en-US"/>
        </w:rPr>
        <w:t>AI to remain in control</w:t>
      </w:r>
      <w:r w:rsidRPr="426FC564" w:rsidR="339B9756">
        <w:rPr>
          <w:rFonts w:ascii="Aptos" w:hAnsi="Aptos" w:eastAsia="Aptos" w:cs="Aptos"/>
          <w:noProof w:val="0"/>
          <w:sz w:val="24"/>
          <w:szCs w:val="24"/>
          <w:lang w:val="en-US"/>
        </w:rPr>
        <w:t xml:space="preserve"> or for </w:t>
      </w:r>
      <w:r w:rsidRPr="426FC564" w:rsidR="339B9756">
        <w:rPr>
          <w:rFonts w:ascii="Aptos" w:hAnsi="Aptos" w:eastAsia="Aptos" w:cs="Aptos"/>
          <w:b w:val="1"/>
          <w:bCs w:val="1"/>
          <w:noProof w:val="0"/>
          <w:sz w:val="24"/>
          <w:szCs w:val="24"/>
          <w:lang w:val="en-US"/>
        </w:rPr>
        <w:t>you to take over</w:t>
      </w:r>
      <w:r w:rsidRPr="426FC564" w:rsidR="339B9756">
        <w:rPr>
          <w:rFonts w:ascii="Aptos" w:hAnsi="Aptos" w:eastAsia="Aptos" w:cs="Aptos"/>
          <w:noProof w:val="0"/>
          <w:sz w:val="24"/>
          <w:szCs w:val="24"/>
          <w:lang w:val="en-US"/>
        </w:rPr>
        <w:t>? Why?</w:t>
      </w:r>
      <w:r>
        <w:br/>
      </w:r>
      <w:r w:rsidRPr="426FC564" w:rsidR="339B9756">
        <w:rPr>
          <w:rFonts w:ascii="Aptos" w:hAnsi="Aptos" w:eastAsia="Aptos" w:cs="Aptos"/>
          <w:noProof w:val="0"/>
          <w:sz w:val="24"/>
          <w:szCs w:val="24"/>
          <w:lang w:val="en-US"/>
        </w:rPr>
        <w:t xml:space="preserve"> </w:t>
      </w:r>
      <w:r w:rsidRPr="426FC564" w:rsidR="339B9756">
        <w:rPr>
          <w:rFonts w:ascii="Aptos" w:hAnsi="Aptos" w:eastAsia="Aptos" w:cs="Aptos"/>
          <w:i w:val="1"/>
          <w:iCs w:val="1"/>
          <w:noProof w:val="0"/>
          <w:sz w:val="24"/>
          <w:szCs w:val="24"/>
          <w:lang w:val="en-US"/>
        </w:rPr>
        <w:t>Follow-up:</w:t>
      </w:r>
      <w:r w:rsidRPr="426FC564" w:rsidR="339B9756">
        <w:rPr>
          <w:rFonts w:ascii="Aptos" w:hAnsi="Aptos" w:eastAsia="Aptos" w:cs="Aptos"/>
          <w:noProof w:val="0"/>
          <w:sz w:val="24"/>
          <w:szCs w:val="24"/>
          <w:lang w:val="en-US"/>
        </w:rPr>
        <w:t xml:space="preserve"> What kind of alert or signal would help you respond effectively?</w:t>
      </w:r>
    </w:p>
    <w:p xmlns:wp14="http://schemas.microsoft.com/office/word/2010/wordml" w:rsidP="426FC564" wp14:paraId="14F1B82D" wp14:textId="28C0898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Timing of Handover</w:t>
      </w:r>
      <w:r>
        <w:br/>
      </w:r>
      <w:r w:rsidRPr="426FC564" w:rsidR="339B9756">
        <w:rPr>
          <w:rFonts w:ascii="Aptos" w:hAnsi="Aptos" w:eastAsia="Aptos" w:cs="Aptos"/>
          <w:noProof w:val="0"/>
          <w:sz w:val="24"/>
          <w:szCs w:val="24"/>
          <w:lang w:val="en-US"/>
        </w:rPr>
        <w:t xml:space="preserve"> Would you want the control transfer to happen instantly, or would you prefer a brief warning or countdown? How much warning would feel comfortable?</w:t>
      </w:r>
    </w:p>
    <w:p xmlns:wp14="http://schemas.microsoft.com/office/word/2010/wordml" w:rsidP="426FC564" wp14:paraId="76504A0E" wp14:textId="786C78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Accessibility and Personal Preferences</w:t>
      </w:r>
      <w:r>
        <w:br/>
      </w:r>
      <w:r w:rsidRPr="426FC564" w:rsidR="339B9756">
        <w:rPr>
          <w:rFonts w:ascii="Aptos" w:hAnsi="Aptos" w:eastAsia="Aptos" w:cs="Aptos"/>
          <w:noProof w:val="0"/>
          <w:sz w:val="24"/>
          <w:szCs w:val="24"/>
          <w:lang w:val="en-US"/>
        </w:rPr>
        <w:t xml:space="preserve">Do you think certain communication modes (voice, visuals, or haptics) are </w:t>
      </w:r>
      <w:r w:rsidRPr="426FC564" w:rsidR="339B9756">
        <w:rPr>
          <w:rFonts w:ascii="Aptos" w:hAnsi="Aptos" w:eastAsia="Aptos" w:cs="Aptos"/>
          <w:noProof w:val="0"/>
          <w:sz w:val="24"/>
          <w:szCs w:val="24"/>
          <w:lang w:val="en-US"/>
        </w:rPr>
        <w:t>more or less accessible</w:t>
      </w:r>
      <w:r w:rsidRPr="426FC564" w:rsidR="339B9756">
        <w:rPr>
          <w:rFonts w:ascii="Aptos" w:hAnsi="Aptos" w:eastAsia="Aptos" w:cs="Aptos"/>
          <w:noProof w:val="0"/>
          <w:sz w:val="24"/>
          <w:szCs w:val="24"/>
          <w:lang w:val="en-US"/>
        </w:rPr>
        <w:t xml:space="preserve"> or comfortable for you personally? Why?</w:t>
      </w:r>
    </w:p>
    <w:p xmlns:wp14="http://schemas.microsoft.com/office/word/2010/wordml" w:rsidP="426FC564" wp14:paraId="50D3DFC3" wp14:textId="579642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53B647D">
        <w:rPr>
          <w:rFonts w:ascii="Aptos" w:hAnsi="Aptos" w:eastAsia="Aptos" w:cs="Aptos" w:asciiTheme="minorAscii" w:hAnsiTheme="minorAscii" w:eastAsiaTheme="minorEastAsia" w:cstheme="minorBidi"/>
          <w:noProof w:val="0"/>
          <w:color w:val="auto"/>
          <w:sz w:val="24"/>
          <w:szCs w:val="24"/>
          <w:lang w:val="en-US" w:eastAsia="ja-JP" w:bidi="ar-SA"/>
        </w:rPr>
        <w:t xml:space="preserve">Do you feel the AV's communication gives you </w:t>
      </w:r>
      <w:r w:rsidRPr="426FC564" w:rsidR="353B647D">
        <w:rPr>
          <w:rFonts w:ascii="Aptos" w:hAnsi="Aptos" w:eastAsia="Aptos" w:cs="Aptos" w:asciiTheme="minorAscii" w:hAnsiTheme="minorAscii" w:eastAsiaTheme="minorEastAsia" w:cstheme="minorBidi"/>
          <w:noProof w:val="0"/>
          <w:color w:val="auto"/>
          <w:sz w:val="24"/>
          <w:szCs w:val="24"/>
          <w:lang w:val="en-US" w:eastAsia="ja-JP" w:bidi="ar-SA"/>
        </w:rPr>
        <w:t>an accurate</w:t>
      </w:r>
      <w:r w:rsidRPr="426FC564" w:rsidR="353B647D">
        <w:rPr>
          <w:rFonts w:ascii="Aptos" w:hAnsi="Aptos" w:eastAsia="Aptos" w:cs="Aptos" w:asciiTheme="minorAscii" w:hAnsiTheme="minorAscii" w:eastAsiaTheme="minorEastAsia" w:cstheme="minorBidi"/>
          <w:noProof w:val="0"/>
          <w:color w:val="auto"/>
          <w:sz w:val="24"/>
          <w:szCs w:val="24"/>
          <w:lang w:val="en-US" w:eastAsia="ja-JP" w:bidi="ar-SA"/>
        </w:rPr>
        <w:t xml:space="preserve"> sense of its capabilities and limitations?</w:t>
      </w:r>
    </w:p>
    <w:p xmlns:wp14="http://schemas.microsoft.com/office/word/2010/wordml" w:rsidP="426FC564" wp14:paraId="18BBE36A" wp14:textId="23D15B4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26FC564" w:rsidR="339B9756">
        <w:rPr>
          <w:rFonts w:ascii="Aptos" w:hAnsi="Aptos" w:eastAsia="Aptos" w:cs="Aptos"/>
          <w:b w:val="1"/>
          <w:bCs w:val="1"/>
          <w:noProof w:val="0"/>
          <w:sz w:val="24"/>
          <w:szCs w:val="24"/>
          <w:lang w:val="en-US"/>
        </w:rPr>
        <w:t>Design Recommendations</w:t>
      </w:r>
      <w:r>
        <w:br/>
      </w:r>
      <w:r w:rsidRPr="426FC564" w:rsidR="339B9756">
        <w:rPr>
          <w:rFonts w:ascii="Aptos" w:hAnsi="Aptos" w:eastAsia="Aptos" w:cs="Aptos"/>
          <w:noProof w:val="0"/>
          <w:sz w:val="24"/>
          <w:szCs w:val="24"/>
          <w:lang w:val="en-US"/>
        </w:rPr>
        <w:t xml:space="preserve"> If you could give AV designers one piece of advice about improving communication and collaboration between humans and AVs, what would it be?</w:t>
      </w:r>
    </w:p>
    <w:p xmlns:wp14="http://schemas.microsoft.com/office/word/2010/wordml" wp14:paraId="2C078E63" wp14:textId="55424E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a0e9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FA0B21"/>
    <w:rsid w:val="03E08DA5"/>
    <w:rsid w:val="1A276777"/>
    <w:rsid w:val="1CDE1D8D"/>
    <w:rsid w:val="1CDFFD82"/>
    <w:rsid w:val="30EA282E"/>
    <w:rsid w:val="32E43840"/>
    <w:rsid w:val="339B9756"/>
    <w:rsid w:val="353B647D"/>
    <w:rsid w:val="3D7A472A"/>
    <w:rsid w:val="426FC564"/>
    <w:rsid w:val="62FA0B21"/>
    <w:rsid w:val="634C3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0B21"/>
  <w15:chartTrackingRefBased/>
  <w15:docId w15:val="{9172C046-6B0D-4B1A-9495-12898A8942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26FC5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26FC5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deb771d618e46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2025-10-17T01:41:26.6204835Z</dcterms:created>
  <dcterms:modified xsi:type="dcterms:W3CDTF">2025-10-23T14:41:15.3856746Z</dcterms:modified>
  <dc:creator>Raphael Maris Ugboko</dc:creator>
  <lastModifiedBy>Raphael Maris Ugboko</lastModifiedBy>
</coreProperties>
</file>