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Alphabet Inc. Faces Billions in Losses on AI Ventures</w:t>
      </w:r>
    </w:p>
    <w:p>
      <w:r>
        <w:t>In a surprising turn of events, Alphabet Inc., the parent company of Google, is reportedly facing billions of dollars in losses tied to its ambitious artificial intelligence initiatives. Once seen as a front-runner in the AI space, Alphabet’s recent efforts have struggled to yield expected returns, as sources within the company cite ballooning R&amp;D costs, delayed product timelines, and fierce competition as major roadblocks.</w:t>
        <w:br/>
        <w:br/>
        <w:t>According to internal reports, Alphabet invested over $30 billion in 2024 alone across multiple AI projects under its DeepMind, Google Brain, and Bard divisions. While the company has made notable advances in generative AI and natural language processing, executives are reportedly under pressure from shareholders to demonstrate tangible revenue streams.</w:t>
        <w:br/>
        <w:br/>
        <w:t>One of the most costly missteps has been the development of a proprietary AI chip, meant to rival NVIDIA’s dominance in the data center market. Plagued by supply chain issues and performance inefficiencies, the chip project has been quietly deprioritized, resulting in a write-down of nearly $7 billion. Moreover, Alphabet’s much-publicized AI assistant overhaul has seen user adoption lagging, as privacy concerns and lackluster user experience dampened enthusiasm.</w:t>
        <w:br/>
        <w:br/>
        <w:t>Industry analysts point to the hyper-competitive landscape as another source of strain. 'The pace at which OpenAI, Microsoft, and even startups are pushing the envelope has left Alphabet in a defensive position,' said Sandra Kwan, an AI researcher at Berkeley. 'Their infrastructure is still world-class, but execution has been patchy at best.'</w:t>
        <w:br/>
        <w:br/>
        <w:t>Despite the financial setbacks, Alphabet maintains that AI remains core to its future strategy. CEO Sundar Pichai emphasized a long-term view during a recent shareholder meeting, stating, 'We're investing not just in products, but in the foundational research that will drive breakthroughs in the decade to come.' However, with investor confidence shaken and quarterly earnings under scrutiny, Alphabet may need to shift from experimentation to commercialization faster than originally planned.</w:t>
        <w:br/>
        <w:br/>
        <w:t>As the tech giant recalibrates its approach, the next few quarters will be critical in determining whether Alphabet can reclaim its position at the forefront of the AI revolution—or whether it will remain a cautionary tale of overreach in one of the most transformative fields of the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