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789371B4" w14:textId="61B9D13D" w:rsidR="00ED5EA4" w:rsidRPr="00110CC3" w:rsidRDefault="00ED5EA4" w:rsidP="00110CC3">
      <w:pPr>
        <w:pStyle w:val="Textnormlalicenta"/>
      </w:pPr>
      <w:bookmarkStart w:id="1" w:name="_Toc128560058"/>
      <w:r w:rsidRPr="00110CC3">
        <w:t>Aici o să fie introducere.</w:t>
      </w:r>
      <w:bookmarkEnd w:id="1"/>
    </w:p>
    <w:p w14:paraId="6F53BE00" w14:textId="2F91D6BC" w:rsidR="00101A03" w:rsidRDefault="00F548D3" w:rsidP="00F548D3">
      <w:pPr>
        <w:pStyle w:val="LicentaCapitol"/>
      </w:pPr>
      <w:bookmarkStart w:id="2" w:name="_Toc128560059"/>
      <w:r>
        <w:t xml:space="preserve">Capitolul 1. </w:t>
      </w:r>
      <w:r w:rsidR="00101A03">
        <w:t>Descrierea problemei</w:t>
      </w:r>
      <w:bookmarkEnd w:id="2"/>
    </w:p>
    <w:p w14:paraId="08E7A6C5" w14:textId="412DD0EF" w:rsidR="00F548D3" w:rsidRDefault="00F548D3" w:rsidP="00F548D3">
      <w:pPr>
        <w:pStyle w:val="Licensubcapitole"/>
      </w:pPr>
      <w:bookmarkStart w:id="3" w:name="_Toc128560060"/>
      <w:r>
        <w:t>Prezentarea domeniului abordat</w:t>
      </w:r>
      <w:bookmarkEnd w:id="3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1"/>
      <w:r>
        <w:rPr>
          <w:lang w:eastAsia="en-US"/>
        </w:rPr>
        <w:t>Prezentarea activității care va fi informatizată</w:t>
      </w:r>
      <w:bookmarkEnd w:id="4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5" w:name="_Toc128560062"/>
      <w:r>
        <w:rPr>
          <w:lang w:eastAsia="en-US"/>
        </w:rPr>
        <w:t>Comparația cu alte aplicații software existente în domeniul abordat</w:t>
      </w:r>
      <w:bookmarkEnd w:id="5"/>
    </w:p>
    <w:p w14:paraId="6B6CC5F8" w14:textId="0F6CD817" w:rsidR="00F548D3" w:rsidRDefault="00F548D3" w:rsidP="00F548D3">
      <w:pPr>
        <w:pStyle w:val="LicentaCapitol"/>
      </w:pPr>
      <w:bookmarkStart w:id="6" w:name="_Toc128560063"/>
      <w:r>
        <w:t>Capitolul 2. Analiza și proiectarea aplicației informatice</w:t>
      </w:r>
      <w:bookmarkEnd w:id="6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7" w:name="_Toc128560064"/>
      <w:r w:rsidRPr="00F548D3">
        <w:t>2.1. Specificarea cerințelor aplicației informatice</w:t>
      </w:r>
      <w:bookmarkEnd w:id="7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8" w:name="_Toc128560065"/>
      <w:r>
        <w:rPr>
          <w:lang w:eastAsia="en-US"/>
        </w:rPr>
        <w:t>2.2. Analiza aplicației</w:t>
      </w:r>
      <w:bookmarkEnd w:id="8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9" w:name="_Toc128560066"/>
      <w:r>
        <w:rPr>
          <w:lang w:eastAsia="en-US"/>
        </w:rPr>
        <w:t>2.3. Proiectarea aplicației</w:t>
      </w:r>
      <w:bookmarkEnd w:id="9"/>
    </w:p>
    <w:p w14:paraId="4A52BF5F" w14:textId="095CFB24" w:rsidR="00F548D3" w:rsidRDefault="00F548D3" w:rsidP="00F548D3">
      <w:pPr>
        <w:pStyle w:val="LicentaCapitol"/>
      </w:pPr>
      <w:bookmarkStart w:id="10" w:name="_Toc128560067"/>
      <w:r>
        <w:t>Capitolul 3. Implementarea aplicației informatice</w:t>
      </w:r>
      <w:bookmarkEnd w:id="10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1" w:name="_Toc128560068"/>
      <w:r>
        <w:rPr>
          <w:lang w:eastAsia="en-US"/>
        </w:rPr>
        <w:t>3.1. Prezentarea tehnologiilor</w:t>
      </w:r>
      <w:bookmarkEnd w:id="11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2" w:name="_Toc128560069"/>
      <w:r>
        <w:rPr>
          <w:lang w:eastAsia="en-US"/>
        </w:rPr>
        <w:t>3.2. Implementarea aplicației</w:t>
      </w:r>
      <w:bookmarkEnd w:id="12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3" w:name="_Toc128560070"/>
      <w:r>
        <w:rPr>
          <w:lang w:eastAsia="en-US"/>
        </w:rPr>
        <w:t>3.3. Prezentarea aplicației</w:t>
      </w:r>
      <w:bookmarkEnd w:id="13"/>
    </w:p>
    <w:p w14:paraId="1A0B40F2" w14:textId="7761E134" w:rsidR="00F548D3" w:rsidRDefault="00F548D3" w:rsidP="00F548D3">
      <w:pPr>
        <w:pStyle w:val="LicentaCapitol"/>
      </w:pPr>
      <w:bookmarkStart w:id="14" w:name="_Toc128560071"/>
      <w:r>
        <w:t>Concluzii</w:t>
      </w:r>
      <w:bookmarkEnd w:id="14"/>
    </w:p>
    <w:p w14:paraId="01098DCB" w14:textId="29757761" w:rsidR="00F548D3" w:rsidRDefault="00F548D3" w:rsidP="00F548D3">
      <w:pPr>
        <w:pStyle w:val="LicentaCapitol"/>
      </w:pPr>
      <w:bookmarkStart w:id="15" w:name="_Toc128560072"/>
      <w:r>
        <w:t>Bibliografie</w:t>
      </w:r>
      <w:bookmarkEnd w:id="15"/>
    </w:p>
    <w:p w14:paraId="1A719CE2" w14:textId="3ACFD32A" w:rsidR="00F548D3" w:rsidRPr="00F548D3" w:rsidRDefault="00F548D3" w:rsidP="00F548D3">
      <w:pPr>
        <w:pStyle w:val="LicentaCapitol"/>
      </w:pPr>
      <w:bookmarkStart w:id="16" w:name="_Toc128560073"/>
      <w:r>
        <w:t>Anexe</w:t>
      </w:r>
      <w:bookmarkEnd w:id="16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43731053">
    <w:abstractNumId w:val="0"/>
  </w:num>
  <w:num w:numId="2" w16cid:durableId="171376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101A03"/>
    <w:rsid w:val="00110CC3"/>
    <w:rsid w:val="00255E5F"/>
    <w:rsid w:val="005B7B1B"/>
    <w:rsid w:val="007B2447"/>
    <w:rsid w:val="007B2EFA"/>
    <w:rsid w:val="009A0622"/>
    <w:rsid w:val="00BE59C0"/>
    <w:rsid w:val="00C75C78"/>
    <w:rsid w:val="00D17C13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Heading1"/>
    <w:next w:val="Normal"/>
    <w:link w:val="TextnormlalicentaChar"/>
    <w:qFormat/>
    <w:rsid w:val="00C75C78"/>
    <w:rPr>
      <w:rFonts w:ascii="Times New Roman" w:eastAsia="Times New Roman" w:hAnsi="Times New Roman" w:cs="Times New Roman"/>
      <w:color w:val="001F5F"/>
      <w:sz w:val="24"/>
      <w:szCs w:val="24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C75C78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10</cp:revision>
  <dcterms:created xsi:type="dcterms:W3CDTF">2023-03-01T08:26:00Z</dcterms:created>
  <dcterms:modified xsi:type="dcterms:W3CDTF">2023-04-06T09:48:00Z</dcterms:modified>
</cp:coreProperties>
</file>