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B90E27" w:rsidRDefault="004B091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Email Integration Application</w:t>
      </w:r>
    </w:p>
    <w:p w:rsidR="0085257A" w:rsidRPr="00B90E27" w:rsidRDefault="0083382C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B87DC4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B87DC4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85257A" w:rsidRPr="00B90E27" w:rsidRDefault="00B87DC4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  <w:r w:rsidRPr="00B90E27">
              <w:t>&lt;details&gt;</w:t>
            </w:r>
          </w:p>
        </w:tc>
        <w:tc>
          <w:tcPr>
            <w:tcW w:w="2304" w:type="dxa"/>
          </w:tcPr>
          <w:p w:rsidR="0085257A" w:rsidRPr="00B90E27" w:rsidRDefault="00B87DC4" w:rsidP="00B87DC4">
            <w:pPr>
              <w:pStyle w:val="Tabletext"/>
            </w:pPr>
            <w:r>
              <w:t>&lt;name&gt;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D04D24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D04D24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D04D2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D04D2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D04D2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D04D2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D04D2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D04D2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D04D2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D04D2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D04D2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D04D2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D04D24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D04D2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D04D2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D04D2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D04D2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D04D2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D04D24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D04D2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D04D2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D04D2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D04D2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D04D2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D04D2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D04D2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D04D24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D04D2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650638" w:rsidRPr="00650638" w:rsidRDefault="00650638" w:rsidP="00650638">
      <w:pPr>
        <w:pStyle w:val="BodyText"/>
        <w:ind w:left="0" w:firstLine="720"/>
        <w:rPr>
          <w:sz w:val="24"/>
          <w:szCs w:val="24"/>
          <w:lang w:val="ro-RO"/>
        </w:rPr>
      </w:pPr>
      <w:r w:rsidRPr="00650638">
        <w:rPr>
          <w:sz w:val="24"/>
          <w:szCs w:val="24"/>
        </w:rPr>
        <w:t xml:space="preserve">Scopul </w:t>
      </w:r>
      <w:r>
        <w:rPr>
          <w:sz w:val="24"/>
          <w:szCs w:val="24"/>
        </w:rPr>
        <w:t xml:space="preserve">acestui document este de a colecta, analiza </w:t>
      </w:r>
      <w:r>
        <w:rPr>
          <w:sz w:val="24"/>
          <w:szCs w:val="24"/>
          <w:lang w:val="ro-RO"/>
        </w:rPr>
        <w:t xml:space="preserve">şi defini nevoi de nivel înalt ale </w:t>
      </w:r>
      <w:r w:rsidR="009C605B">
        <w:rPr>
          <w:sz w:val="24"/>
          <w:szCs w:val="24"/>
          <w:lang w:val="ro-RO"/>
        </w:rPr>
        <w:t>aplicaţiei de integrare de email-uri (Email Integration Application). Ace</w:t>
      </w:r>
      <w:r>
        <w:rPr>
          <w:sz w:val="24"/>
          <w:szCs w:val="24"/>
          <w:lang w:val="ro-RO"/>
        </w:rPr>
        <w:t xml:space="preserve">sta se concentrează pe capacitățile necesare stakeholder-ilor și utilizatorilor și motivul existeței acestor nevoi. Detaliile despre cum aceasta aplicație îndeplinește aceste nevoi sunt prezentate în cazurile de utilizare și specificațiile suplimentare. </w:t>
      </w:r>
    </w:p>
    <w:p w:rsidR="00650638" w:rsidRPr="00650638" w:rsidRDefault="00650638" w:rsidP="00650638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650638" w:rsidRPr="00650638" w:rsidRDefault="00650638" w:rsidP="00650638">
      <w:pPr>
        <w:pStyle w:val="BodyText"/>
        <w:ind w:left="0" w:firstLine="720"/>
        <w:rPr>
          <w:sz w:val="24"/>
          <w:szCs w:val="24"/>
        </w:rPr>
      </w:pPr>
      <w:r w:rsidRPr="00650638">
        <w:rPr>
          <w:sz w:val="24"/>
          <w:szCs w:val="24"/>
        </w:rPr>
        <w:t>Acest doc</w:t>
      </w:r>
      <w:r w:rsidR="00A44412">
        <w:rPr>
          <w:sz w:val="24"/>
          <w:szCs w:val="24"/>
        </w:rPr>
        <w:t>ument se aplică pentru aplicația</w:t>
      </w:r>
      <w:r w:rsidRPr="00650638">
        <w:rPr>
          <w:sz w:val="24"/>
          <w:szCs w:val="24"/>
        </w:rPr>
        <w:t xml:space="preserve"> de integrare a email-urilor</w:t>
      </w:r>
      <w:r>
        <w:rPr>
          <w:sz w:val="24"/>
          <w:szCs w:val="24"/>
        </w:rPr>
        <w:t xml:space="preserve">, care va fi o aplicație desktop dezvoltată în Java. Aplicația va permite utilizatorilor să gestioneze într-un mod mai simplu și compact mai multe adrese de email împreună. 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650638" w:rsidRDefault="00650638" w:rsidP="00650638">
      <w:pPr>
        <w:pStyle w:val="BodyTex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Email – mesaj în format electronic</w:t>
      </w:r>
    </w:p>
    <w:p w:rsidR="00402927" w:rsidRDefault="00402927" w:rsidP="00650638">
      <w:pPr>
        <w:pStyle w:val="BodyTex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JavaMail API – framework independent de platformă sau protocol util pentru crearea aplicațiilor de mail și mesagerie</w:t>
      </w:r>
    </w:p>
    <w:p w:rsidR="00650638" w:rsidRDefault="00650638" w:rsidP="00650638">
      <w:pPr>
        <w:pStyle w:val="BodyTex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TLD – Top Level Domain</w:t>
      </w:r>
    </w:p>
    <w:p w:rsidR="00650638" w:rsidRDefault="00650638" w:rsidP="00650638">
      <w:pPr>
        <w:pStyle w:val="BodyTex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SMTP – Simple Mail Transfer Protocol</w:t>
      </w:r>
    </w:p>
    <w:p w:rsidR="00650638" w:rsidRDefault="00650638" w:rsidP="00650638">
      <w:pPr>
        <w:pStyle w:val="BodyTex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DNS – Domain Name System</w:t>
      </w:r>
    </w:p>
    <w:p w:rsidR="00650638" w:rsidRPr="00650638" w:rsidRDefault="00650638" w:rsidP="0065063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Mai mulți termeni și definiții mai detaliate se găsesc în documentul </w:t>
      </w:r>
      <w:r>
        <w:rPr>
          <w:i/>
          <w:sz w:val="24"/>
          <w:szCs w:val="24"/>
        </w:rPr>
        <w:t>Glossary.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402927" w:rsidRDefault="00402927" w:rsidP="00402927">
      <w:pPr>
        <w:pStyle w:val="BodyText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”JavaMail API documentation”, </w:t>
      </w:r>
      <w:hyperlink r:id="rId8" w:history="1">
        <w:r w:rsidRPr="00F55A2B">
          <w:rPr>
            <w:rStyle w:val="Hyperlink"/>
            <w:sz w:val="24"/>
            <w:szCs w:val="24"/>
          </w:rPr>
          <w:t>https://javamail.java.net/nonav/docs/api/</w:t>
        </w:r>
      </w:hyperlink>
      <w:r>
        <w:rPr>
          <w:sz w:val="24"/>
          <w:szCs w:val="24"/>
        </w:rPr>
        <w:t>, accesat la 17/03/2016</w:t>
      </w:r>
    </w:p>
    <w:p w:rsidR="00402927" w:rsidRPr="00402927" w:rsidRDefault="00402927" w:rsidP="00402927">
      <w:pPr>
        <w:pStyle w:val="BodyText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”HTG ExplainsȘ How Does Email Work?”, </w:t>
      </w:r>
      <w:hyperlink r:id="rId9" w:history="1">
        <w:r w:rsidRPr="00F55A2B">
          <w:rPr>
            <w:rStyle w:val="Hyperlink"/>
            <w:sz w:val="24"/>
            <w:szCs w:val="24"/>
          </w:rPr>
          <w:t>http://www.howtogeek.com/56002/htg-explains-how-does-email-work/</w:t>
        </w:r>
      </w:hyperlink>
      <w:r>
        <w:rPr>
          <w:sz w:val="24"/>
          <w:szCs w:val="24"/>
        </w:rPr>
        <w:t>, accesat la 17/03/2016</w:t>
      </w:r>
    </w:p>
    <w:p w:rsidR="00402927" w:rsidRPr="00402927" w:rsidRDefault="00402927" w:rsidP="00402927">
      <w:pPr>
        <w:pStyle w:val="BodyText"/>
        <w:rPr>
          <w:sz w:val="24"/>
          <w:szCs w:val="24"/>
        </w:rPr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:rsidR="0085257A" w:rsidRPr="00B90E27" w:rsidRDefault="0085257A" w:rsidP="00F669DB">
      <w:pPr>
        <w:pStyle w:val="InfoBlue"/>
      </w:pPr>
      <w:r w:rsidRPr="00B90E27">
        <w:t xml:space="preserve">[This subsection describes what the rest of the </w:t>
      </w:r>
      <w:r w:rsidRPr="00B90E27">
        <w:rPr>
          <w:b/>
          <w:bCs/>
        </w:rPr>
        <w:t xml:space="preserve">Vision </w:t>
      </w:r>
      <w:r w:rsidRPr="00B90E27">
        <w:t>document contains and explains how the document is organized.]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0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04D24" w:rsidRDefault="00402927" w:rsidP="00402927">
            <w:pPr>
              <w:pStyle w:val="InfoBlue"/>
            </w:pPr>
            <w:r>
              <w:rPr>
                <w:i w:val="0"/>
                <w:color w:val="auto"/>
              </w:rPr>
              <w:t>Email-urile ca</w:t>
            </w:r>
            <w:r w:rsidR="00720B31">
              <w:rPr>
                <w:i w:val="0"/>
                <w:color w:val="auto"/>
              </w:rPr>
              <w:t>re</w:t>
            </w:r>
            <w:r>
              <w:rPr>
                <w:i w:val="0"/>
                <w:color w:val="auto"/>
              </w:rPr>
              <w:t xml:space="preserve"> aparțin de domenii diferite nu pot fi accesate dintr-un singur loc</w:t>
            </w:r>
            <w:r w:rsidR="0085257A" w:rsidRPr="00D04D24">
              <w:t xml:space="preserve">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04D24" w:rsidRDefault="00402927" w:rsidP="00402927">
            <w:pPr>
              <w:pStyle w:val="InfoBlue"/>
            </w:pPr>
            <w:r>
              <w:rPr>
                <w:i w:val="0"/>
                <w:color w:val="auto"/>
              </w:rPr>
              <w:t>Persoanele care dețin mai multe adrese de email cu domenii diferite</w:t>
            </w:r>
            <w:r w:rsidR="0085257A" w:rsidRPr="00D04D24">
              <w:t xml:space="preserve">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02927" w:rsidRDefault="00402927" w:rsidP="00402927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Aceste persoane trebuie să acceseze mai multe servicii de email, câte un serviciu pentru fiecare domeniu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04D24" w:rsidRDefault="00402927" w:rsidP="00402927">
            <w:pPr>
              <w:pStyle w:val="InfoBlue"/>
            </w:pPr>
            <w:r>
              <w:rPr>
                <w:i w:val="0"/>
                <w:color w:val="auto"/>
              </w:rPr>
              <w:t>O aplicație simplă care permite gestionarea tuturor acestor adrese de email împreună</w:t>
            </w:r>
            <w:r w:rsidR="0085257A" w:rsidRPr="00D04D24">
              <w:t xml:space="preserve"> 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t>Product Position Statement</w:t>
      </w:r>
      <w:bookmarkEnd w:id="24"/>
      <w:bookmarkEnd w:id="25"/>
      <w:bookmarkEnd w:id="26"/>
      <w:bookmarkEnd w:id="27"/>
      <w:bookmarkEnd w:id="28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02927" w:rsidRDefault="00402927" w:rsidP="00402927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Persoane deținătoare de multiple adrese de email de domenii diferite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04D24" w:rsidRDefault="007E4EBC" w:rsidP="007E4EBC">
            <w:pPr>
              <w:pStyle w:val="InfoBlue"/>
            </w:pPr>
            <w:r>
              <w:rPr>
                <w:i w:val="0"/>
                <w:color w:val="auto"/>
              </w:rPr>
              <w:t>doresc să gestioneze mai simplu aceste adrese</w:t>
            </w:r>
            <w:r w:rsidR="0085257A" w:rsidRPr="00D04D24">
              <w:t xml:space="preserve">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7E4EBC">
            <w:pPr>
              <w:pStyle w:val="BodyText"/>
              <w:keepNext/>
              <w:ind w:left="72"/>
            </w:pPr>
            <w:r>
              <w:t>The Email Integration Application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E4EBC" w:rsidRDefault="0085257A" w:rsidP="007E4EBC">
            <w:pPr>
              <w:pStyle w:val="InfoBlue"/>
              <w:rPr>
                <w:i w:val="0"/>
                <w:color w:val="auto"/>
              </w:rPr>
            </w:pPr>
            <w:r w:rsidRPr="00D04D24">
              <w:t xml:space="preserve"> </w:t>
            </w:r>
            <w:r w:rsidR="007E4EBC">
              <w:rPr>
                <w:i w:val="0"/>
                <w:color w:val="auto"/>
              </w:rPr>
              <w:t>este o aplicație desktop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E4EBC" w:rsidRDefault="00F724C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Permite utilizatorilor o comunicare mai eficace prin intermediul mesageriei electronice, nemaiținând cont de domeniul fiecarei adrese de email deținute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F724CA" w:rsidRDefault="00F724CA" w:rsidP="00F724C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serviciile actuale de email, care provin de la furnizorii domeniilor și pot administra doar email-urile aparținătoare domeniilor lor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F724CA" w:rsidRDefault="00F724CA" w:rsidP="00F724C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utilizatorilor care doresc să-și administreze adresele de email împreună, indiferent de domeniu, și să comunice într-un mod mai eficient.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9" w:name="_Toc447960005"/>
      <w:bookmarkStart w:id="30" w:name="_Toc452813581"/>
      <w:bookmarkStart w:id="31" w:name="_Toc316556909"/>
      <w:bookmarkStart w:id="32" w:name="_Toc436203381"/>
      <w:r w:rsidRPr="00B90E27">
        <w:rPr>
          <w:rFonts w:ascii="Times New Roman" w:hAnsi="Times New Roman"/>
        </w:rPr>
        <w:t>Stakeholder and User Descriptions</w:t>
      </w:r>
      <w:bookmarkEnd w:id="29"/>
      <w:bookmarkEnd w:id="30"/>
      <w:bookmarkEnd w:id="31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3" w:name="_Toc452813583"/>
      <w:bookmarkStart w:id="34" w:name="_Toc316556910"/>
      <w:r w:rsidRPr="00B90E27">
        <w:rPr>
          <w:rFonts w:ascii="Times New Roman" w:hAnsi="Times New Roman"/>
        </w:rPr>
        <w:t>Stakeholder Summary</w:t>
      </w:r>
      <w:bookmarkEnd w:id="33"/>
      <w:bookmarkEnd w:id="34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9F2539" w:rsidRPr="009F2539">
        <w:tc>
          <w:tcPr>
            <w:tcW w:w="1890" w:type="dxa"/>
          </w:tcPr>
          <w:p w:rsidR="0085257A" w:rsidRPr="009F2539" w:rsidRDefault="00DB228E" w:rsidP="00F669DB">
            <w:pPr>
              <w:pStyle w:val="InfoBlue"/>
              <w:rPr>
                <w:i w:val="0"/>
                <w:color w:val="auto"/>
              </w:rPr>
            </w:pPr>
            <w:r w:rsidRPr="009F2539">
              <w:rPr>
                <w:i w:val="0"/>
                <w:color w:val="auto"/>
              </w:rPr>
              <w:t>Îndrumătorul de laborator</w:t>
            </w:r>
          </w:p>
        </w:tc>
        <w:tc>
          <w:tcPr>
            <w:tcW w:w="2610" w:type="dxa"/>
          </w:tcPr>
          <w:p w:rsidR="0085257A" w:rsidRPr="009F2539" w:rsidRDefault="00DB228E" w:rsidP="00DB228E">
            <w:pPr>
              <w:pStyle w:val="InfoBlue"/>
              <w:rPr>
                <w:i w:val="0"/>
                <w:color w:val="auto"/>
              </w:rPr>
            </w:pPr>
            <w:r w:rsidRPr="009F2539">
              <w:rPr>
                <w:i w:val="0"/>
                <w:color w:val="auto"/>
              </w:rPr>
              <w:t xml:space="preserve">Acest stakeholder </w:t>
            </w:r>
            <w:r w:rsidR="009F2539" w:rsidRPr="009F2539">
              <w:rPr>
                <w:i w:val="0"/>
                <w:color w:val="auto"/>
              </w:rPr>
              <w:t>îndrumă desfășurarea proiectului</w:t>
            </w:r>
          </w:p>
        </w:tc>
        <w:tc>
          <w:tcPr>
            <w:tcW w:w="3960" w:type="dxa"/>
          </w:tcPr>
          <w:p w:rsidR="0085257A" w:rsidRPr="009F2539" w:rsidRDefault="00DB228E" w:rsidP="00F669DB">
            <w:pPr>
              <w:pStyle w:val="InfoBlue"/>
              <w:rPr>
                <w:color w:val="auto"/>
              </w:rPr>
            </w:pPr>
            <w:r w:rsidRPr="009F2539">
              <w:rPr>
                <w:i w:val="0"/>
                <w:color w:val="auto"/>
              </w:rPr>
              <w:t>Acest stakeholder supervizează evoluția proiectului și aduce completări, sugestii sau corecții dacă este nevoie</w:t>
            </w:r>
          </w:p>
        </w:tc>
      </w:tr>
      <w:tr w:rsidR="009F2539" w:rsidRPr="009F2539">
        <w:tc>
          <w:tcPr>
            <w:tcW w:w="1890" w:type="dxa"/>
          </w:tcPr>
          <w:p w:rsidR="009F2539" w:rsidRPr="009F2539" w:rsidRDefault="009F2539" w:rsidP="009F2539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Proiectantul aplicației</w:t>
            </w:r>
          </w:p>
        </w:tc>
        <w:tc>
          <w:tcPr>
            <w:tcW w:w="2610" w:type="dxa"/>
          </w:tcPr>
          <w:p w:rsidR="009F2539" w:rsidRPr="009F2539" w:rsidRDefault="009F2539" w:rsidP="00DB228E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Acest stakeholder este persoana cea mai implicată în dezvoltarea aplicației</w:t>
            </w:r>
          </w:p>
        </w:tc>
        <w:tc>
          <w:tcPr>
            <w:tcW w:w="3960" w:type="dxa"/>
          </w:tcPr>
          <w:p w:rsidR="009F2539" w:rsidRPr="009F2539" w:rsidRDefault="009F2539" w:rsidP="009F2539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Acest stakeholder este responsabil de arhitectura sistemului, de realizarea design-ului și implementarea acestuia. Acesta poate de asemenea să se ocupe și de testarea aplicației.</w:t>
            </w:r>
          </w:p>
        </w:tc>
      </w:tr>
    </w:tbl>
    <w:p w:rsidR="009F2539" w:rsidRDefault="009F2539" w:rsidP="009F2539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35" w:name="_Toc452813584"/>
      <w:bookmarkStart w:id="36" w:name="_Toc316556911"/>
    </w:p>
    <w:p w:rsidR="009F2539" w:rsidRPr="009F2539" w:rsidRDefault="009F2539" w:rsidP="009F2539"/>
    <w:p w:rsidR="0085257A" w:rsidRPr="00B90E27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User Summary</w:t>
      </w:r>
      <w:bookmarkEnd w:id="35"/>
      <w:bookmarkEnd w:id="36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07"/>
        <w:gridCol w:w="1473"/>
        <w:gridCol w:w="3240"/>
        <w:gridCol w:w="2628"/>
      </w:tblGrid>
      <w:tr w:rsidR="0085257A" w:rsidRPr="00B90E27" w:rsidTr="009638E8">
        <w:trPr>
          <w:trHeight w:val="418"/>
        </w:trPr>
        <w:tc>
          <w:tcPr>
            <w:tcW w:w="1407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473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9638E8">
        <w:trPr>
          <w:trHeight w:val="976"/>
        </w:trPr>
        <w:tc>
          <w:tcPr>
            <w:tcW w:w="1407" w:type="dxa"/>
          </w:tcPr>
          <w:p w:rsidR="0085257A" w:rsidRPr="00267D2E" w:rsidRDefault="009638E8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</w:t>
            </w:r>
          </w:p>
        </w:tc>
        <w:tc>
          <w:tcPr>
            <w:tcW w:w="1473" w:type="dxa"/>
          </w:tcPr>
          <w:p w:rsidR="0085257A" w:rsidRPr="00267D2E" w:rsidRDefault="009638E8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Principalul utilizator al aplicației</w:t>
            </w:r>
          </w:p>
        </w:tc>
        <w:tc>
          <w:tcPr>
            <w:tcW w:w="3240" w:type="dxa"/>
          </w:tcPr>
          <w:p w:rsidR="009638E8" w:rsidRPr="009638E8" w:rsidRDefault="009638E8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Utilizează aplicația pentru a comunica mai ușor prin i</w:t>
            </w:r>
            <w:r w:rsidR="00B545CC">
              <w:rPr>
                <w:i w:val="0"/>
                <w:color w:val="auto"/>
              </w:rPr>
              <w:t>ntermediul mesageriei electronic</w:t>
            </w:r>
            <w:r>
              <w:rPr>
                <w:i w:val="0"/>
                <w:color w:val="auto"/>
              </w:rPr>
              <w:t>e.</w:t>
            </w:r>
          </w:p>
          <w:p w:rsidR="0085257A" w:rsidRPr="00D04D24" w:rsidRDefault="0085257A" w:rsidP="00F669DB">
            <w:pPr>
              <w:pStyle w:val="InfoBlue"/>
            </w:pPr>
          </w:p>
        </w:tc>
        <w:tc>
          <w:tcPr>
            <w:tcW w:w="2628" w:type="dxa"/>
          </w:tcPr>
          <w:p w:rsidR="0085257A" w:rsidRPr="009F2539" w:rsidRDefault="0085257A" w:rsidP="009F2539">
            <w:pPr>
              <w:pStyle w:val="InfoBlue"/>
              <w:rPr>
                <w:i w:val="0"/>
              </w:rPr>
            </w:pPr>
            <w:bookmarkStart w:id="37" w:name="_GoBack"/>
            <w:bookmarkEnd w:id="37"/>
          </w:p>
        </w:tc>
      </w:tr>
      <w:tr w:rsidR="009638E8" w:rsidRPr="00B90E27" w:rsidTr="009638E8">
        <w:trPr>
          <w:trHeight w:val="976"/>
        </w:trPr>
        <w:tc>
          <w:tcPr>
            <w:tcW w:w="1407" w:type="dxa"/>
          </w:tcPr>
          <w:p w:rsidR="009638E8" w:rsidRDefault="009638E8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Administrator</w:t>
            </w:r>
          </w:p>
        </w:tc>
        <w:tc>
          <w:tcPr>
            <w:tcW w:w="1473" w:type="dxa"/>
          </w:tcPr>
          <w:p w:rsidR="009638E8" w:rsidRDefault="009638E8" w:rsidP="009638E8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Persoana care gestionează aplicația</w:t>
            </w:r>
          </w:p>
        </w:tc>
        <w:tc>
          <w:tcPr>
            <w:tcW w:w="3240" w:type="dxa"/>
          </w:tcPr>
          <w:p w:rsidR="009638E8" w:rsidRDefault="009638E8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Administrează baza de date, întocmește rapoarte.</w:t>
            </w:r>
          </w:p>
        </w:tc>
        <w:tc>
          <w:tcPr>
            <w:tcW w:w="2628" w:type="dxa"/>
          </w:tcPr>
          <w:p w:rsidR="009638E8" w:rsidRPr="00D04D24" w:rsidRDefault="009638E8" w:rsidP="00F669DB">
            <w:pPr>
              <w:pStyle w:val="InfoBlue"/>
            </w:pP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DB228E" w:rsidRPr="00DB228E" w:rsidRDefault="00DB228E" w:rsidP="00DB228E">
      <w:pPr>
        <w:pStyle w:val="BodyText"/>
        <w:ind w:left="0" w:firstLine="720"/>
        <w:rPr>
          <w:sz w:val="24"/>
          <w:szCs w:val="24"/>
          <w:lang w:val="ro-RO"/>
        </w:rPr>
      </w:pPr>
      <w:r w:rsidRPr="00DB228E">
        <w:rPr>
          <w:sz w:val="24"/>
          <w:szCs w:val="24"/>
        </w:rPr>
        <w:t>Pentru a folosi aplica</w:t>
      </w:r>
      <w:r w:rsidRPr="00DB228E">
        <w:rPr>
          <w:sz w:val="24"/>
          <w:szCs w:val="24"/>
          <w:lang w:val="ro-RO"/>
        </w:rPr>
        <w:t>ţia, un utilizator trebuie să dispună de un computer și conexiune la internet.</w:t>
      </w:r>
      <w:r>
        <w:rPr>
          <w:sz w:val="24"/>
          <w:szCs w:val="24"/>
          <w:lang w:val="ro-RO"/>
        </w:rPr>
        <w:t xml:space="preserve"> De asemenea, aceștia trebuie să dispună de adrese de email.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2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B16FD6" w:rsidRPr="00AE6854" w:rsidRDefault="00B16FD6" w:rsidP="00AE6854">
      <w:pPr>
        <w:pStyle w:val="BodyText"/>
        <w:ind w:left="0" w:firstLine="720"/>
        <w:rPr>
          <w:sz w:val="24"/>
          <w:szCs w:val="24"/>
        </w:rPr>
      </w:pPr>
      <w:r w:rsidRPr="00AE6854">
        <w:rPr>
          <w:sz w:val="24"/>
          <w:szCs w:val="24"/>
        </w:rPr>
        <w:t>Pentru rularea aplicației, este necesară instalarea JRE (Java Runtime Environment)</w:t>
      </w:r>
      <w:r w:rsidR="00AE6854" w:rsidRPr="00AE6854">
        <w:rPr>
          <w:sz w:val="24"/>
          <w:szCs w:val="24"/>
        </w:rPr>
        <w:t>.</w:t>
      </w:r>
      <w:r w:rsidR="00AE6854">
        <w:rPr>
          <w:sz w:val="24"/>
          <w:szCs w:val="24"/>
        </w:rPr>
        <w:t xml:space="preserve"> Pentru folosirea aplicației, adică trimiterea sau primirea de email-uri este necesară conectarea la internet.</w:t>
      </w:r>
    </w:p>
    <w:sectPr w:rsidR="00B16FD6" w:rsidRPr="00AE6854" w:rsidSect="00C35D8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5DF" w:rsidRDefault="000315DF">
      <w:pPr>
        <w:spacing w:line="240" w:lineRule="auto"/>
      </w:pPr>
      <w:r>
        <w:separator/>
      </w:r>
    </w:p>
  </w:endnote>
  <w:endnote w:type="continuationSeparator" w:id="0">
    <w:p w:rsidR="000315DF" w:rsidRDefault="00031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4B091F">
          <w:pPr>
            <w:jc w:val="center"/>
          </w:pPr>
          <w:r>
            <w:sym w:font="Symbol" w:char="F0D3"/>
          </w:r>
          <w:r w:rsidR="004B091F">
            <w:t>Bolba Raluca</w:t>
          </w:r>
          <w:r>
            <w:t xml:space="preserve">, </w:t>
          </w:r>
          <w:r w:rsidR="00D04D24">
            <w:fldChar w:fldCharType="begin"/>
          </w:r>
          <w:r w:rsidR="00D04D24">
            <w:instrText xml:space="preserve"> DATE \@ "yyyy" </w:instrText>
          </w:r>
          <w:r w:rsidR="00D04D24">
            <w:fldChar w:fldCharType="separate"/>
          </w:r>
          <w:r w:rsidR="00DB228E">
            <w:rPr>
              <w:noProof/>
            </w:rPr>
            <w:t>2016</w:t>
          </w:r>
          <w:r w:rsidR="00D04D2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9F2539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5DF" w:rsidRDefault="000315DF">
      <w:pPr>
        <w:spacing w:line="240" w:lineRule="auto"/>
      </w:pPr>
      <w:r>
        <w:separator/>
      </w:r>
    </w:p>
  </w:footnote>
  <w:footnote w:type="continuationSeparator" w:id="0">
    <w:p w:rsidR="000315DF" w:rsidRDefault="000315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6B6A0E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Bolba Raluca</w:t>
    </w:r>
  </w:p>
  <w:p w:rsidR="00AD439A" w:rsidRDefault="006B6A0E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30235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4B091F" w:rsidP="004B091F">
          <w:r>
            <w:t>Email Integration Application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</w:t>
          </w:r>
          <w:r w:rsidR="00B87DC4">
            <w:t xml:space="preserve">        1.0</w:t>
          </w:r>
        </w:p>
      </w:tc>
    </w:tr>
    <w:tr w:rsidR="00AD439A">
      <w:tc>
        <w:tcPr>
          <w:tcW w:w="6379" w:type="dxa"/>
        </w:tcPr>
        <w:p w:rsidR="00AD439A" w:rsidRDefault="0083382C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4B091F">
          <w:r>
            <w:t xml:space="preserve">  Date:  18/03/2016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0C04AA6"/>
    <w:multiLevelType w:val="hybridMultilevel"/>
    <w:tmpl w:val="0BF0529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D14BC8"/>
    <w:multiLevelType w:val="hybridMultilevel"/>
    <w:tmpl w:val="EC2CD80E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29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5"/>
  </w:num>
  <w:num w:numId="12">
    <w:abstractNumId w:val="17"/>
  </w:num>
  <w:num w:numId="13">
    <w:abstractNumId w:val="14"/>
  </w:num>
  <w:num w:numId="14">
    <w:abstractNumId w:val="27"/>
  </w:num>
  <w:num w:numId="15">
    <w:abstractNumId w:val="13"/>
  </w:num>
  <w:num w:numId="16">
    <w:abstractNumId w:val="7"/>
  </w:num>
  <w:num w:numId="17">
    <w:abstractNumId w:val="26"/>
  </w:num>
  <w:num w:numId="18">
    <w:abstractNumId w:val="20"/>
  </w:num>
  <w:num w:numId="19">
    <w:abstractNumId w:val="8"/>
  </w:num>
  <w:num w:numId="20">
    <w:abstractNumId w:val="19"/>
  </w:num>
  <w:num w:numId="21">
    <w:abstractNumId w:val="12"/>
  </w:num>
  <w:num w:numId="22">
    <w:abstractNumId w:val="25"/>
  </w:num>
  <w:num w:numId="23">
    <w:abstractNumId w:val="11"/>
  </w:num>
  <w:num w:numId="24">
    <w:abstractNumId w:val="10"/>
  </w:num>
  <w:num w:numId="25">
    <w:abstractNumId w:val="9"/>
  </w:num>
  <w:num w:numId="26">
    <w:abstractNumId w:val="23"/>
  </w:num>
  <w:num w:numId="27">
    <w:abstractNumId w:val="24"/>
  </w:num>
  <w:num w:numId="28">
    <w:abstractNumId w:val="30"/>
  </w:num>
  <w:num w:numId="29">
    <w:abstractNumId w:val="18"/>
  </w:num>
  <w:num w:numId="30">
    <w:abstractNumId w:val="4"/>
  </w:num>
  <w:num w:numId="31">
    <w:abstractNumId w:val="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315DF"/>
    <w:rsid w:val="001C7458"/>
    <w:rsid w:val="001D42BB"/>
    <w:rsid w:val="00267D2E"/>
    <w:rsid w:val="00402927"/>
    <w:rsid w:val="004B091F"/>
    <w:rsid w:val="00553D6B"/>
    <w:rsid w:val="005A3207"/>
    <w:rsid w:val="005C0400"/>
    <w:rsid w:val="00600853"/>
    <w:rsid w:val="00650638"/>
    <w:rsid w:val="006B6A0E"/>
    <w:rsid w:val="006C5FBF"/>
    <w:rsid w:val="00720B31"/>
    <w:rsid w:val="0073239A"/>
    <w:rsid w:val="007E4EBC"/>
    <w:rsid w:val="0083382C"/>
    <w:rsid w:val="0085257A"/>
    <w:rsid w:val="009638E8"/>
    <w:rsid w:val="009B5BF2"/>
    <w:rsid w:val="009C605B"/>
    <w:rsid w:val="009F2539"/>
    <w:rsid w:val="00A44412"/>
    <w:rsid w:val="00A61AF1"/>
    <w:rsid w:val="00A61FD4"/>
    <w:rsid w:val="00AB15B2"/>
    <w:rsid w:val="00AD439A"/>
    <w:rsid w:val="00AE6854"/>
    <w:rsid w:val="00B16FD6"/>
    <w:rsid w:val="00B545CC"/>
    <w:rsid w:val="00B56935"/>
    <w:rsid w:val="00B87DC4"/>
    <w:rsid w:val="00B90E27"/>
    <w:rsid w:val="00B944EA"/>
    <w:rsid w:val="00BE1B76"/>
    <w:rsid w:val="00C24CF0"/>
    <w:rsid w:val="00C35D85"/>
    <w:rsid w:val="00D04D24"/>
    <w:rsid w:val="00DB228E"/>
    <w:rsid w:val="00DF1DF0"/>
    <w:rsid w:val="00E41E57"/>
    <w:rsid w:val="00E55EE3"/>
    <w:rsid w:val="00F36150"/>
    <w:rsid w:val="00F669DB"/>
    <w:rsid w:val="00F724CA"/>
    <w:rsid w:val="00FE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A20D57"/>
  <w15:docId w15:val="{B4C42398-C809-4392-9771-8BFE2C33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mail.java.net/nonav/docs/a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howtogeek.com/56002/htg-explains-how-does-email-wor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94</TotalTime>
  <Pages>6</Pages>
  <Words>724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RePack by Diakov</cp:lastModifiedBy>
  <cp:revision>21</cp:revision>
  <cp:lastPrinted>2001-03-15T12:26:00Z</cp:lastPrinted>
  <dcterms:created xsi:type="dcterms:W3CDTF">2010-02-24T07:49:00Z</dcterms:created>
  <dcterms:modified xsi:type="dcterms:W3CDTF">2016-03-20T16:51:00Z</dcterms:modified>
</cp:coreProperties>
</file>