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7C5C43">
      <w:pPr>
        <w:pStyle w:val="Title"/>
        <w:jc w:val="right"/>
        <w:rPr>
          <w:rFonts w:ascii="Times New Roman" w:hAnsi="Times New Roman"/>
        </w:rPr>
      </w:pPr>
      <w:r>
        <w:rPr>
          <w:rFonts w:ascii="Times New Roman" w:hAnsi="Times New Roman"/>
        </w:rPr>
        <w:t>Email Integration Application</w:t>
      </w:r>
    </w:p>
    <w:p w:rsidR="00E421C6" w:rsidRPr="00400EB4" w:rsidRDefault="00F16AB3">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631CBB">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8024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8024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F8024E" w:rsidRDefault="001C12A4">
      <w:pPr>
        <w:pStyle w:val="TOC1"/>
        <w:tabs>
          <w:tab w:val="left" w:pos="432"/>
        </w:tabs>
        <w:rPr>
          <w:noProof/>
          <w:sz w:val="22"/>
          <w:szCs w:val="22"/>
        </w:rPr>
      </w:pPr>
      <w:r w:rsidRPr="00400EB4">
        <w:rPr>
          <w:noProof/>
        </w:rPr>
        <w:t>2.</w:t>
      </w:r>
      <w:r w:rsidRPr="00F8024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2.1</w:t>
      </w:r>
      <w:r w:rsidRPr="00F8024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2.2</w:t>
      </w:r>
      <w:r w:rsidRPr="00F8024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2.3</w:t>
      </w:r>
      <w:r w:rsidRPr="00F8024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2.4</w:t>
      </w:r>
      <w:r w:rsidRPr="00F8024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2.5</w:t>
      </w:r>
      <w:r w:rsidRPr="00F8024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1"/>
        <w:tabs>
          <w:tab w:val="left" w:pos="432"/>
        </w:tabs>
        <w:rPr>
          <w:noProof/>
          <w:sz w:val="22"/>
          <w:szCs w:val="22"/>
        </w:rPr>
      </w:pPr>
      <w:r w:rsidRPr="00400EB4">
        <w:rPr>
          <w:noProof/>
        </w:rPr>
        <w:t>3.</w:t>
      </w:r>
      <w:r w:rsidRPr="00F8024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E421C6" w:rsidRDefault="0040432F" w:rsidP="00697B53">
      <w:pPr>
        <w:pStyle w:val="Heading2"/>
        <w:rPr>
          <w:rFonts w:ascii="Times New Roman" w:hAnsi="Times New Roman"/>
        </w:rPr>
      </w:pPr>
      <w:bookmarkStart w:id="4" w:name="_Toc254775821"/>
      <w:bookmarkStart w:id="5" w:name="_GoBack"/>
      <w:bookmarkEnd w:id="5"/>
      <w:r w:rsidRPr="00400EB4">
        <w:rPr>
          <w:rFonts w:ascii="Times New Roman" w:hAnsi="Times New Roman"/>
        </w:rPr>
        <w:t>Availability</w:t>
      </w:r>
      <w:bookmarkEnd w:id="4"/>
    </w:p>
    <w:p w:rsidR="000F3B64" w:rsidRDefault="001052CA" w:rsidP="001052CA">
      <w:pPr>
        <w:ind w:firstLine="720"/>
        <w:rPr>
          <w:sz w:val="24"/>
          <w:szCs w:val="24"/>
        </w:rPr>
      </w:pPr>
      <w:r>
        <w:rPr>
          <w:sz w:val="24"/>
          <w:szCs w:val="24"/>
        </w:rPr>
        <w:t>Disponibilitatea este definit</w:t>
      </w:r>
      <w:r>
        <w:rPr>
          <w:sz w:val="24"/>
          <w:szCs w:val="24"/>
          <w:lang w:val="ro-RO"/>
        </w:rPr>
        <w:t>ă</w:t>
      </w:r>
      <w:r w:rsidR="000F3B64" w:rsidRPr="000F3B64">
        <w:rPr>
          <w:sz w:val="24"/>
          <w:szCs w:val="24"/>
        </w:rPr>
        <w:t xml:space="preserve"> ca probabilitatea ca un sistem să fie operational când este necesar.</w:t>
      </w:r>
    </w:p>
    <w:p w:rsidR="005F7B89" w:rsidRPr="005F7B89" w:rsidRDefault="005F7B89" w:rsidP="001052CA">
      <w:pPr>
        <w:ind w:firstLine="720"/>
        <w:rPr>
          <w:sz w:val="24"/>
          <w:szCs w:val="24"/>
          <w:lang w:val="ro-RO"/>
        </w:rPr>
      </w:pPr>
      <w:r>
        <w:rPr>
          <w:sz w:val="24"/>
          <w:szCs w:val="24"/>
        </w:rPr>
        <w:t>Aplica</w:t>
      </w:r>
      <w:r>
        <w:rPr>
          <w:sz w:val="24"/>
          <w:szCs w:val="24"/>
          <w:lang w:val="ro-RO"/>
        </w:rPr>
        <w:t>ţia este disponibilă atâta timp cât există conexiune la internet.</w:t>
      </w:r>
    </w:p>
    <w:p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C90F2A" w:rsidRDefault="00C90F2A" w:rsidP="00C90F2A">
      <w:pPr>
        <w:ind w:firstLine="720"/>
        <w:rPr>
          <w:sz w:val="24"/>
          <w:szCs w:val="24"/>
        </w:rPr>
      </w:pPr>
      <w:r>
        <w:rPr>
          <w:sz w:val="24"/>
          <w:szCs w:val="24"/>
        </w:rPr>
        <w:t>Performanța este una dintre cele mai importante cerințe nonfuncționale pentru un sistem. Performanța este definită de trei aspecte : timp, spațiu și timp de răspuns. Timpul, în contextul performanței, se divide în timp de execuție și timp de răspuns.</w:t>
      </w:r>
      <w:r w:rsidR="003D6E88">
        <w:rPr>
          <w:sz w:val="24"/>
          <w:szCs w:val="24"/>
        </w:rPr>
        <w:t xml:space="preserve"> Timpul de răspuns reprezintă timpul necesar sistemului de a răspunde unei cerințe.</w:t>
      </w:r>
      <w:r>
        <w:rPr>
          <w:sz w:val="24"/>
          <w:szCs w:val="24"/>
        </w:rPr>
        <w:t xml:space="preserve"> Spațiul se referă la cât spațiu de stocare ocupă un sistem</w:t>
      </w:r>
      <w:r w:rsidR="00B64693">
        <w:rPr>
          <w:sz w:val="24"/>
          <w:szCs w:val="24"/>
        </w:rPr>
        <w:t xml:space="preserve">. </w:t>
      </w:r>
    </w:p>
    <w:p w:rsidR="005F7B89" w:rsidRPr="005F7B89" w:rsidRDefault="005F7B89" w:rsidP="00C90F2A">
      <w:pPr>
        <w:ind w:firstLine="720"/>
        <w:rPr>
          <w:sz w:val="24"/>
          <w:szCs w:val="24"/>
          <w:lang w:val="ro-RO"/>
        </w:rPr>
      </w:pPr>
      <w:r>
        <w:rPr>
          <w:sz w:val="24"/>
          <w:szCs w:val="24"/>
        </w:rPr>
        <w:t>În ca</w:t>
      </w:r>
      <w:r>
        <w:rPr>
          <w:sz w:val="24"/>
          <w:szCs w:val="24"/>
          <w:lang w:val="ro-RO"/>
        </w:rPr>
        <w:t xml:space="preserve">zul acestui sistem, este de dorit ca aplicația să aibă un timp de răspuns cât mai mic pentru realizarea task-urilor principale (trimitere email, citire email, ștergere email) și nu mai mare de o secundă. </w:t>
      </w:r>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3D6E88" w:rsidRDefault="003D6E88" w:rsidP="000F3B64">
      <w:pPr>
        <w:ind w:firstLine="720"/>
        <w:rPr>
          <w:sz w:val="24"/>
          <w:szCs w:val="24"/>
        </w:rPr>
      </w:pPr>
      <w:r w:rsidRPr="000F3B64">
        <w:rPr>
          <w:sz w:val="24"/>
          <w:szCs w:val="24"/>
        </w:rPr>
        <w:t xml:space="preserve">Securitatea este o cerință nonfuncțională care </w:t>
      </w:r>
      <w:r w:rsidR="000F3B64" w:rsidRPr="000F3B64">
        <w:rPr>
          <w:sz w:val="24"/>
          <w:szCs w:val="24"/>
        </w:rPr>
        <w:t>măsoară abilitatea sistemului de a se apăra de la utilizări neadecvate în timp ce furnizează servicii către clienții autorizați.</w:t>
      </w:r>
    </w:p>
    <w:p w:rsidR="000623E9" w:rsidRPr="000F3B64" w:rsidRDefault="000623E9" w:rsidP="000F3B64">
      <w:pPr>
        <w:ind w:firstLine="720"/>
        <w:rPr>
          <w:sz w:val="24"/>
          <w:szCs w:val="24"/>
        </w:rPr>
      </w:pPr>
      <w:r>
        <w:rPr>
          <w:sz w:val="24"/>
          <w:szCs w:val="24"/>
        </w:rPr>
        <w:t xml:space="preserve">Întrucât aplicația este una pentru gestionarea email-urilor, este important ca datele despre acestea să  nu poate fi accesate în mod vicios de către alte persoane, nici măcar de către administratorul sistemului. De exemplu, trebuie asigurat faptul că nu se va putea obține parola pentru o anumită adresă de email. </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E900B1" w:rsidRPr="000F3B64" w:rsidRDefault="000F3B64" w:rsidP="00E900B1">
      <w:pPr>
        <w:ind w:firstLine="720"/>
        <w:rPr>
          <w:sz w:val="24"/>
          <w:szCs w:val="24"/>
        </w:rPr>
      </w:pPr>
      <w:r w:rsidRPr="000F3B64">
        <w:rPr>
          <w:sz w:val="24"/>
          <w:szCs w:val="24"/>
        </w:rPr>
        <w:t>Testabilitatea este o cerință nonfuncțională care stabilește dacă un sistem suportă testare într-n anumit context. Dacă testabilitatea este mare, atunci găsirea unor erori în acel sistem este mai ușoară.</w:t>
      </w:r>
    </w:p>
    <w:p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0F3B64" w:rsidRDefault="000F3B64" w:rsidP="000F3B64">
      <w:pPr>
        <w:ind w:firstLine="720"/>
        <w:rPr>
          <w:sz w:val="24"/>
          <w:szCs w:val="24"/>
        </w:rPr>
      </w:pPr>
      <w:r w:rsidRPr="000F3B64">
        <w:rPr>
          <w:sz w:val="24"/>
          <w:szCs w:val="24"/>
        </w:rPr>
        <w:t>Gradul de utilizare este o cerință nonfuncțională care specific</w:t>
      </w:r>
      <w:r w:rsidR="001052CA">
        <w:rPr>
          <w:sz w:val="24"/>
          <w:szCs w:val="24"/>
        </w:rPr>
        <w:t>ă</w:t>
      </w:r>
      <w:r w:rsidRPr="000F3B64">
        <w:rPr>
          <w:sz w:val="24"/>
          <w:szCs w:val="24"/>
        </w:rPr>
        <w:t xml:space="preserve"> dacă un sistem poate fi</w:t>
      </w:r>
      <w:r w:rsidR="001052CA">
        <w:rPr>
          <w:sz w:val="24"/>
          <w:szCs w:val="24"/>
        </w:rPr>
        <w:t xml:space="preserve"> folosit</w:t>
      </w:r>
      <w:r w:rsidRPr="000F3B64">
        <w:rPr>
          <w:sz w:val="24"/>
          <w:szCs w:val="24"/>
        </w:rPr>
        <w:t xml:space="preserve"> de utilizatori pentru a atinge anumite obiective într-un mod eficace, eficient și satisfăcător.</w:t>
      </w:r>
    </w:p>
    <w:p w:rsidR="00E900B1" w:rsidRPr="000F3B64" w:rsidRDefault="00E900B1" w:rsidP="000F3B64">
      <w:pPr>
        <w:ind w:firstLine="720"/>
        <w:rPr>
          <w:sz w:val="24"/>
          <w:szCs w:val="24"/>
        </w:rPr>
      </w:pPr>
      <w:r>
        <w:rPr>
          <w:sz w:val="24"/>
          <w:szCs w:val="24"/>
        </w:rPr>
        <w:lastRenderedPageBreak/>
        <w:t>În acest caz, aplicația trebuie să permită utilizatorului să se logheze la o adresă de email, să își citească email-urile, să trimită, să șteargă și să răspundă la email-uri de fiecare data cu success.</w:t>
      </w:r>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F86" w:rsidRDefault="00990F86">
      <w:pPr>
        <w:spacing w:line="240" w:lineRule="auto"/>
      </w:pPr>
      <w:r>
        <w:separator/>
      </w:r>
    </w:p>
  </w:endnote>
  <w:endnote w:type="continuationSeparator" w:id="0">
    <w:p w:rsidR="00990F86" w:rsidRDefault="00990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2E4535">
          <w:pPr>
            <w:jc w:val="center"/>
          </w:pPr>
          <w:r>
            <w:sym w:font="Symbol" w:char="F0D3"/>
          </w:r>
          <w:r w:rsidR="002E4535">
            <w:t>Bolba Raluca</w:t>
          </w:r>
          <w:r>
            <w:t xml:space="preserve">, </w:t>
          </w:r>
          <w:r w:rsidR="00BA055D">
            <w:fldChar w:fldCharType="begin"/>
          </w:r>
          <w:r>
            <w:instrText xml:space="preserve"> DATE \@ "yyyy" </w:instrText>
          </w:r>
          <w:r w:rsidR="00BA055D">
            <w:fldChar w:fldCharType="separate"/>
          </w:r>
          <w:r w:rsidR="005F7B89">
            <w:rPr>
              <w:noProof/>
            </w:rPr>
            <w:t>2016</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6E10E8">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F86" w:rsidRDefault="00990F86">
      <w:pPr>
        <w:spacing w:line="240" w:lineRule="auto"/>
      </w:pPr>
      <w:r>
        <w:separator/>
      </w:r>
    </w:p>
  </w:footnote>
  <w:footnote w:type="continuationSeparator" w:id="0">
    <w:p w:rsidR="00990F86" w:rsidRDefault="00990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7C5C43">
    <w:pPr>
      <w:pBdr>
        <w:bottom w:val="single" w:sz="6" w:space="1" w:color="auto"/>
      </w:pBdr>
      <w:jc w:val="right"/>
    </w:pPr>
    <w:r>
      <w:rPr>
        <w:rFonts w:ascii="Arial" w:hAnsi="Arial"/>
        <w:b/>
        <w:sz w:val="36"/>
      </w:rPr>
      <w:t>Bolba Raluca</w:t>
    </w:r>
  </w:p>
  <w:p w:rsidR="007C5C43" w:rsidRDefault="007C5C43" w:rsidP="007C5C43">
    <w:pPr>
      <w:pBdr>
        <w:bottom w:val="single" w:sz="6" w:space="1" w:color="auto"/>
      </w:pBdr>
      <w:jc w:val="right"/>
      <w:rPr>
        <w:rFonts w:ascii="Arial" w:hAnsi="Arial"/>
        <w:b/>
        <w:sz w:val="36"/>
      </w:rPr>
    </w:pPr>
    <w:r>
      <w:rPr>
        <w:rFonts w:ascii="Arial" w:hAnsi="Arial"/>
        <w:b/>
        <w:sz w:val="36"/>
      </w:rPr>
      <w:t>30235</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7C5C43" w:rsidP="007C5C43">
          <w:r>
            <w:t xml:space="preserve">Email Integration Application </w:t>
          </w:r>
        </w:p>
      </w:tc>
      <w:tc>
        <w:tcPr>
          <w:tcW w:w="3179" w:type="dxa"/>
        </w:tcPr>
        <w:p w:rsidR="00E421C6" w:rsidRDefault="00AD64E8">
          <w:pPr>
            <w:tabs>
              <w:tab w:val="left" w:pos="1135"/>
            </w:tabs>
            <w:spacing w:before="40"/>
            <w:ind w:right="68"/>
          </w:pPr>
          <w:r>
            <w:t xml:space="preserve">  Version:          </w:t>
          </w:r>
          <w:r w:rsidR="007C5C43">
            <w:t xml:space="preserve"> 1.0</w:t>
          </w:r>
        </w:p>
      </w:tc>
    </w:tr>
    <w:tr w:rsidR="00E421C6">
      <w:tc>
        <w:tcPr>
          <w:tcW w:w="6379" w:type="dxa"/>
        </w:tcPr>
        <w:p w:rsidR="00E421C6" w:rsidRDefault="00F16AB3">
          <w:fldSimple w:instr=" TITLE  \* MERGEFORMAT ">
            <w:r w:rsidR="00921E0D">
              <w:t>Supplementary Specification</w:t>
            </w:r>
          </w:fldSimple>
        </w:p>
      </w:tc>
      <w:tc>
        <w:tcPr>
          <w:tcW w:w="3179" w:type="dxa"/>
        </w:tcPr>
        <w:p w:rsidR="00E421C6" w:rsidRDefault="007C5C43">
          <w:r>
            <w:t xml:space="preserve">  Date:  18/03/2016</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623E9"/>
    <w:rsid w:val="000F3B64"/>
    <w:rsid w:val="001052CA"/>
    <w:rsid w:val="00161A84"/>
    <w:rsid w:val="001C12A4"/>
    <w:rsid w:val="001C3A9F"/>
    <w:rsid w:val="002E4535"/>
    <w:rsid w:val="003D6E88"/>
    <w:rsid w:val="00400EB4"/>
    <w:rsid w:val="0040432F"/>
    <w:rsid w:val="005F7B89"/>
    <w:rsid w:val="00631CBB"/>
    <w:rsid w:val="00697B53"/>
    <w:rsid w:val="006E10E8"/>
    <w:rsid w:val="007A32FC"/>
    <w:rsid w:val="007C5C43"/>
    <w:rsid w:val="008421A9"/>
    <w:rsid w:val="00921E0D"/>
    <w:rsid w:val="00990F86"/>
    <w:rsid w:val="00AD64E8"/>
    <w:rsid w:val="00B64693"/>
    <w:rsid w:val="00BA055D"/>
    <w:rsid w:val="00C90F2A"/>
    <w:rsid w:val="00E421C6"/>
    <w:rsid w:val="00E900B1"/>
    <w:rsid w:val="00EE5133"/>
    <w:rsid w:val="00F16AB3"/>
    <w:rsid w:val="00F8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32985E"/>
  <w15:docId w15:val="{16D012DB-58A9-4DFD-BF8E-A9C7426B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109</TotalTime>
  <Pages>5</Pages>
  <Words>534</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RePack by Diakov</cp:lastModifiedBy>
  <cp:revision>13</cp:revision>
  <cp:lastPrinted>1899-12-31T22:00:00Z</cp:lastPrinted>
  <dcterms:created xsi:type="dcterms:W3CDTF">2010-02-24T09:18:00Z</dcterms:created>
  <dcterms:modified xsi:type="dcterms:W3CDTF">2016-03-20T17:01:00Z</dcterms:modified>
</cp:coreProperties>
</file>