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63075" w14:textId="24B84C69" w:rsidR="00872A78" w:rsidRPr="007A7AC2" w:rsidRDefault="0008456F" w:rsidP="47467127">
      <w:pPr>
        <w:pStyle w:val="Ttulo"/>
        <w:rPr>
          <w:rFonts w:ascii="Santander Tes" w:hAnsi="Santander Tes"/>
          <w:color w:val="FF0000"/>
          <w:sz w:val="56"/>
          <w:szCs w:val="56"/>
        </w:rPr>
      </w:pPr>
      <w:r w:rsidRPr="1CC560B7">
        <w:rPr>
          <w:rFonts w:ascii="Santander Tes" w:hAnsi="Santander Tes"/>
          <w:color w:val="FF0000"/>
          <w:sz w:val="56"/>
          <w:szCs w:val="56"/>
        </w:rPr>
        <w:t>GLUON P</w:t>
      </w:r>
      <w:r w:rsidR="002E29D0" w:rsidRPr="1CC560B7">
        <w:rPr>
          <w:rFonts w:ascii="Santander Tes" w:hAnsi="Santander Tes"/>
          <w:color w:val="FF0000"/>
          <w:sz w:val="56"/>
          <w:szCs w:val="56"/>
        </w:rPr>
        <w:t>aa</w:t>
      </w:r>
      <w:r w:rsidRPr="1CC560B7">
        <w:rPr>
          <w:rFonts w:ascii="Santander Tes" w:hAnsi="Santander Tes"/>
          <w:color w:val="FF0000"/>
          <w:sz w:val="56"/>
          <w:szCs w:val="56"/>
        </w:rPr>
        <w:t>S</w:t>
      </w:r>
      <w:r w:rsidR="002750A0">
        <w:rPr>
          <w:rFonts w:ascii="Santander Tes" w:hAnsi="Santander Tes"/>
          <w:color w:val="FF0000"/>
          <w:sz w:val="56"/>
          <w:szCs w:val="56"/>
        </w:rPr>
        <w:t xml:space="preserve"> - OHE</w:t>
      </w:r>
    </w:p>
    <w:p w14:paraId="030DB8A6" w14:textId="46457550" w:rsidR="00872A78" w:rsidRPr="007A7AC2" w:rsidRDefault="00C02EA0" w:rsidP="00872A78">
      <w:pPr>
        <w:pStyle w:val="Subttulo"/>
        <w:rPr>
          <w:rFonts w:ascii="Santander Tes" w:hAnsi="Santander Tes" w:cs="Arial"/>
          <w:color w:val="FF0000"/>
        </w:rPr>
      </w:pPr>
      <w:r w:rsidRPr="007A7AC2">
        <w:rPr>
          <w:rFonts w:ascii="Santander Tes" w:hAnsi="Santander Tes" w:cs="Arial"/>
          <w:color w:val="FF0000"/>
        </w:rPr>
        <w:t>End to End API&amp;Microservices</w:t>
      </w:r>
    </w:p>
    <w:p w14:paraId="40715800" w14:textId="77777777" w:rsidR="00872A78" w:rsidRPr="007A7AC2" w:rsidRDefault="00872A78" w:rsidP="00872A78">
      <w:pPr>
        <w:pStyle w:val="Textoindependiente"/>
        <w:rPr>
          <w:rFonts w:ascii="Santander Tes" w:hAnsi="Santander Tes" w:cs="Arial"/>
        </w:rPr>
      </w:pPr>
    </w:p>
    <w:p w14:paraId="5749CB79" w14:textId="77777777" w:rsidR="00872A78" w:rsidRPr="007A7AC2" w:rsidRDefault="00872A78" w:rsidP="00872A78">
      <w:pPr>
        <w:pStyle w:val="Textoindependiente"/>
        <w:rPr>
          <w:rFonts w:ascii="Santander Tes" w:hAnsi="Santander Tes" w:cs="Arial"/>
        </w:rPr>
      </w:pPr>
    </w:p>
    <w:p w14:paraId="450FB8C6" w14:textId="77777777" w:rsidR="00872A78" w:rsidRPr="007A7AC2" w:rsidRDefault="00872A78" w:rsidP="00872A78">
      <w:pPr>
        <w:pStyle w:val="Textoindependiente"/>
        <w:rPr>
          <w:rFonts w:ascii="Santander Tes" w:hAnsi="Santander Tes" w:cs="Arial"/>
        </w:rPr>
      </w:pPr>
    </w:p>
    <w:p w14:paraId="07305947" w14:textId="77777777" w:rsidR="00872A78" w:rsidRPr="007A7AC2" w:rsidRDefault="00872A78" w:rsidP="00872A78">
      <w:pPr>
        <w:pStyle w:val="Textoindependiente"/>
        <w:rPr>
          <w:rFonts w:ascii="Santander Tes" w:hAnsi="Santander Tes" w:cs="Arial"/>
        </w:rPr>
      </w:pPr>
    </w:p>
    <w:p w14:paraId="64DDA7FF" w14:textId="77777777" w:rsidR="00872A78" w:rsidRPr="007A7AC2" w:rsidRDefault="00872A78" w:rsidP="00872A78">
      <w:pPr>
        <w:pStyle w:val="Textoindependiente"/>
        <w:rPr>
          <w:rFonts w:ascii="Santander Tes" w:hAnsi="Santander Tes" w:cs="Arial"/>
        </w:rPr>
      </w:pPr>
    </w:p>
    <w:p w14:paraId="2682CC1D" w14:textId="77777777" w:rsidR="00872A78" w:rsidRPr="007A7AC2" w:rsidRDefault="00872A78" w:rsidP="00872A78">
      <w:pPr>
        <w:pStyle w:val="Textoindependiente"/>
        <w:rPr>
          <w:rFonts w:ascii="Santander Tes" w:hAnsi="Santander Tes" w:cs="Arial"/>
        </w:rPr>
      </w:pPr>
    </w:p>
    <w:p w14:paraId="02DD2C49" w14:textId="77777777" w:rsidR="00872A78" w:rsidRPr="007A7AC2" w:rsidRDefault="00872A78" w:rsidP="00872A78">
      <w:pPr>
        <w:pStyle w:val="Textoindependiente"/>
        <w:rPr>
          <w:rFonts w:ascii="Santander Tes" w:hAnsi="Santander Tes" w:cs="Arial"/>
        </w:rPr>
      </w:pPr>
    </w:p>
    <w:p w14:paraId="79F8A563" w14:textId="77777777" w:rsidR="00872A78" w:rsidRPr="007A7AC2" w:rsidRDefault="00872A78" w:rsidP="00872A78">
      <w:pPr>
        <w:pStyle w:val="Textoindependiente"/>
        <w:rPr>
          <w:rFonts w:ascii="Santander Tes" w:hAnsi="Santander Tes" w:cs="Arial"/>
        </w:rPr>
      </w:pPr>
    </w:p>
    <w:p w14:paraId="52EDC200" w14:textId="77777777" w:rsidR="00872A78" w:rsidRPr="007A7AC2" w:rsidRDefault="00872A78" w:rsidP="00872A78">
      <w:pPr>
        <w:pStyle w:val="Textoindependiente"/>
        <w:rPr>
          <w:rFonts w:ascii="Santander Tes" w:hAnsi="Santander Tes" w:cs="Arial"/>
        </w:rPr>
      </w:pPr>
    </w:p>
    <w:p w14:paraId="06384E4C" w14:textId="77777777" w:rsidR="00872A78" w:rsidRPr="007A7AC2" w:rsidRDefault="00872A78" w:rsidP="00872A78">
      <w:pPr>
        <w:pStyle w:val="Textoindependiente"/>
        <w:rPr>
          <w:rFonts w:ascii="Santander Tes" w:hAnsi="Santander Tes" w:cs="Arial"/>
        </w:rPr>
      </w:pPr>
    </w:p>
    <w:p w14:paraId="39207A59" w14:textId="77777777" w:rsidR="00872A78" w:rsidRPr="007A7AC2" w:rsidRDefault="00872A78" w:rsidP="00872A78">
      <w:pPr>
        <w:pStyle w:val="Textoindependiente"/>
        <w:rPr>
          <w:rFonts w:ascii="Santander Tes" w:hAnsi="Santander Tes" w:cs="Arial"/>
        </w:rPr>
      </w:pPr>
    </w:p>
    <w:p w14:paraId="2E027FC6" w14:textId="7FF82201" w:rsidR="00872A78" w:rsidRPr="007A7AC2" w:rsidRDefault="00872A78" w:rsidP="00872A78">
      <w:pPr>
        <w:pStyle w:val="Textoindependiente"/>
        <w:rPr>
          <w:rFonts w:ascii="Santander Tes" w:hAnsi="Santander Tes" w:cs="Arial"/>
        </w:rPr>
      </w:pPr>
    </w:p>
    <w:p w14:paraId="30ECA7CC" w14:textId="77777777" w:rsidR="00872A78" w:rsidRPr="007A7AC2" w:rsidRDefault="00872A78" w:rsidP="00872A78">
      <w:pPr>
        <w:pStyle w:val="Textoindependiente"/>
        <w:rPr>
          <w:rFonts w:ascii="Santander Tes" w:hAnsi="Santander Tes" w:cs="Arial"/>
        </w:rPr>
      </w:pPr>
    </w:p>
    <w:p w14:paraId="01EE00EC" w14:textId="01E04D2F" w:rsidR="00872A78" w:rsidRPr="007A7AC2" w:rsidRDefault="00872A78" w:rsidP="00872A78">
      <w:pPr>
        <w:pStyle w:val="Textoindependiente"/>
        <w:jc w:val="right"/>
        <w:rPr>
          <w:rFonts w:ascii="Santander Tes" w:hAnsi="Santander Tes" w:cs="Arial"/>
        </w:rPr>
      </w:pPr>
      <w:r w:rsidRPr="007A7AC2">
        <w:rPr>
          <w:rFonts w:ascii="Santander Tes" w:hAnsi="Santander Tes" w:cs="Arial"/>
        </w:rPr>
        <w:t xml:space="preserve">Version </w:t>
      </w:r>
      <w:r w:rsidR="0008456F" w:rsidRPr="007A7AC2">
        <w:rPr>
          <w:rFonts w:ascii="Santander Tes" w:hAnsi="Santander Tes" w:cs="Arial"/>
        </w:rPr>
        <w:t>0</w:t>
      </w:r>
      <w:r w:rsidRPr="007A7AC2">
        <w:rPr>
          <w:rFonts w:ascii="Santander Tes" w:hAnsi="Santander Tes" w:cs="Arial"/>
        </w:rPr>
        <w:t>.</w:t>
      </w:r>
      <w:r w:rsidR="002750A0">
        <w:rPr>
          <w:rFonts w:ascii="Santander Tes" w:hAnsi="Santander Tes" w:cs="Arial"/>
        </w:rPr>
        <w:t>1</w:t>
      </w:r>
    </w:p>
    <w:p w14:paraId="22A61FF9" w14:textId="5B077D8E" w:rsidR="00872A78" w:rsidRPr="007A7AC2" w:rsidRDefault="000E5D7B" w:rsidP="00872A78">
      <w:pPr>
        <w:pStyle w:val="Textoindependiente"/>
        <w:jc w:val="right"/>
        <w:rPr>
          <w:rFonts w:ascii="Santander Tes" w:hAnsi="Santander Tes" w:cs="Arial"/>
        </w:rPr>
      </w:pPr>
      <w:r w:rsidRPr="007A7AC2">
        <w:rPr>
          <w:rFonts w:ascii="Santander Tes" w:hAnsi="Santander Tes" w:cs="Arial"/>
        </w:rPr>
        <w:t>20230915</w:t>
      </w:r>
    </w:p>
    <w:p w14:paraId="5A255CD0" w14:textId="77777777" w:rsidR="001E6CF8" w:rsidRPr="007A7AC2" w:rsidRDefault="001E6CF8" w:rsidP="000B0517">
      <w:pPr>
        <w:pStyle w:val="Textoindependiente"/>
        <w:rPr>
          <w:rFonts w:ascii="Santander Tes" w:hAnsi="Santander Tes" w:cs="Arial"/>
        </w:rPr>
      </w:pPr>
    </w:p>
    <w:p w14:paraId="666681BC" w14:textId="77777777" w:rsidR="00E2105D" w:rsidRPr="007A7AC2" w:rsidRDefault="00E2105D" w:rsidP="000B0517">
      <w:pPr>
        <w:pStyle w:val="Textoindependiente"/>
        <w:rPr>
          <w:rFonts w:ascii="Santander Tes" w:hAnsi="Santander Tes" w:cs="Arial"/>
        </w:rPr>
      </w:pPr>
    </w:p>
    <w:p w14:paraId="058BF1E7" w14:textId="77777777" w:rsidR="00E2105D" w:rsidRPr="007A7AC2" w:rsidRDefault="00E2105D" w:rsidP="000B0517">
      <w:pPr>
        <w:pStyle w:val="Textoindependiente"/>
        <w:rPr>
          <w:rFonts w:ascii="Santander Tes" w:hAnsi="Santander Tes" w:cs="Arial"/>
        </w:rPr>
      </w:pPr>
    </w:p>
    <w:p w14:paraId="64CBCDE8" w14:textId="77777777" w:rsidR="00E2105D" w:rsidRPr="007A7AC2" w:rsidRDefault="00E2105D" w:rsidP="000B0517">
      <w:pPr>
        <w:pStyle w:val="Textoindependiente"/>
        <w:rPr>
          <w:rFonts w:ascii="Santander Tes" w:hAnsi="Santander Tes" w:cs="Arial"/>
        </w:rPr>
      </w:pPr>
    </w:p>
    <w:p w14:paraId="79A736D0" w14:textId="77777777" w:rsidR="00E2105D" w:rsidRPr="007A7AC2" w:rsidRDefault="00E2105D" w:rsidP="000B0517">
      <w:pPr>
        <w:pStyle w:val="Textoindependiente"/>
        <w:rPr>
          <w:rFonts w:ascii="Santander Tes" w:hAnsi="Santander Tes" w:cs="Arial"/>
        </w:rPr>
      </w:pPr>
    </w:p>
    <w:p w14:paraId="1EEEBB3B" w14:textId="77777777" w:rsidR="00E2105D" w:rsidRPr="007A7AC2" w:rsidRDefault="00E2105D" w:rsidP="000B0517">
      <w:pPr>
        <w:pStyle w:val="Textoindependiente"/>
        <w:rPr>
          <w:rFonts w:ascii="Santander Tes" w:hAnsi="Santander Tes" w:cs="Arial"/>
        </w:rPr>
      </w:pPr>
    </w:p>
    <w:p w14:paraId="47918F0A" w14:textId="77777777" w:rsidR="00E2105D" w:rsidRPr="007A7AC2" w:rsidRDefault="00E2105D" w:rsidP="000B0517">
      <w:pPr>
        <w:pStyle w:val="Textoindependiente"/>
        <w:rPr>
          <w:rFonts w:ascii="Santander Tes" w:hAnsi="Santander Tes" w:cs="Arial"/>
        </w:rPr>
      </w:pPr>
    </w:p>
    <w:p w14:paraId="36294CD9" w14:textId="77777777" w:rsidR="00E2105D" w:rsidRPr="007A7AC2" w:rsidRDefault="00E2105D" w:rsidP="000B0517">
      <w:pPr>
        <w:pStyle w:val="Textoindependiente"/>
        <w:rPr>
          <w:rFonts w:ascii="Santander Tes" w:hAnsi="Santander Tes" w:cs="Arial"/>
        </w:rPr>
      </w:pPr>
    </w:p>
    <w:p w14:paraId="6975EEFB" w14:textId="77777777" w:rsidR="00E2105D" w:rsidRPr="007A7AC2" w:rsidRDefault="00E2105D" w:rsidP="000B0517">
      <w:pPr>
        <w:pStyle w:val="Textoindependiente"/>
        <w:rPr>
          <w:rFonts w:ascii="Santander Tes" w:hAnsi="Santander Tes" w:cs="Arial"/>
        </w:rPr>
      </w:pPr>
    </w:p>
    <w:p w14:paraId="6C5DFE54" w14:textId="77777777" w:rsidR="00E2105D" w:rsidRPr="007A7AC2" w:rsidRDefault="00E2105D" w:rsidP="000B0517">
      <w:pPr>
        <w:pStyle w:val="Textoindependiente"/>
        <w:rPr>
          <w:rFonts w:ascii="Santander Tes" w:hAnsi="Santander Tes" w:cs="Arial"/>
        </w:rPr>
      </w:pPr>
    </w:p>
    <w:p w14:paraId="6CF2D2FA" w14:textId="77777777" w:rsidR="001E6CF8" w:rsidRPr="007A7AC2" w:rsidRDefault="001E6CF8" w:rsidP="000B0517">
      <w:pPr>
        <w:pStyle w:val="Textoindependiente"/>
        <w:rPr>
          <w:rFonts w:ascii="Santander Tes" w:hAnsi="Santander Tes" w:cs="Arial"/>
        </w:rPr>
      </w:pPr>
    </w:p>
    <w:p w14:paraId="3A94A167" w14:textId="77777777" w:rsidR="00872A78" w:rsidRPr="007A7AC2" w:rsidRDefault="00872A78" w:rsidP="000B0517">
      <w:pPr>
        <w:pStyle w:val="Textoindependiente"/>
        <w:rPr>
          <w:rFonts w:ascii="Santander Tes" w:hAnsi="Santander Tes" w:cs="Arial"/>
        </w:rPr>
      </w:pPr>
    </w:p>
    <w:p w14:paraId="7300CB80" w14:textId="77777777" w:rsidR="00F54B07" w:rsidRPr="007A7AC2" w:rsidRDefault="00F54B07" w:rsidP="00962903">
      <w:pPr>
        <w:pStyle w:val="Textoindependiente"/>
        <w:jc w:val="center"/>
        <w:rPr>
          <w:rFonts w:ascii="Santander Tes" w:hAnsi="Santander Tes" w:cs="Arial"/>
        </w:rPr>
      </w:pPr>
    </w:p>
    <w:p w14:paraId="008BDA9A" w14:textId="77777777" w:rsidR="00F54B07" w:rsidRPr="007A7AC2" w:rsidRDefault="00F54B07" w:rsidP="000B0517">
      <w:pPr>
        <w:pStyle w:val="Textoindependiente"/>
        <w:rPr>
          <w:rFonts w:ascii="Santander Tes" w:hAnsi="Santander Tes" w:cs="Arial"/>
        </w:rPr>
      </w:pPr>
    </w:p>
    <w:p w14:paraId="104DE50B" w14:textId="77777777" w:rsidR="00572357" w:rsidRPr="007A7AC2" w:rsidRDefault="00572357" w:rsidP="000B0517">
      <w:pPr>
        <w:pStyle w:val="Textoindependiente"/>
        <w:rPr>
          <w:rFonts w:ascii="Santander Tes" w:hAnsi="Santander Tes" w:cs="Arial"/>
        </w:rPr>
      </w:pPr>
    </w:p>
    <w:p w14:paraId="17589916" w14:textId="77777777" w:rsidR="00872A78" w:rsidRPr="007A7AC2" w:rsidRDefault="00872A78" w:rsidP="00EC1D51">
      <w:pPr>
        <w:pStyle w:val="Sub-block"/>
        <w:widowControl/>
        <w:ind w:left="0"/>
        <w:rPr>
          <w:rFonts w:ascii="Santander Tes" w:hAnsi="Santander Tes"/>
          <w:sz w:val="21"/>
          <w:szCs w:val="21"/>
          <w:lang w:val="en-US"/>
        </w:rPr>
      </w:pPr>
      <w:bookmarkStart w:id="0" w:name="_Toc338232493"/>
      <w:bookmarkStart w:id="1" w:name="_Toc341966418"/>
      <w:bookmarkStart w:id="2" w:name="_Toc341967298"/>
    </w:p>
    <w:p w14:paraId="3CF5A7EA" w14:textId="77777777" w:rsidR="00EC1D51" w:rsidRPr="007A7AC2" w:rsidRDefault="00EC1D51" w:rsidP="00EC1D51">
      <w:pPr>
        <w:pStyle w:val="Sub-block"/>
        <w:widowControl/>
        <w:ind w:left="0"/>
        <w:rPr>
          <w:rFonts w:ascii="Santander Tes" w:hAnsi="Santander Tes"/>
          <w:sz w:val="21"/>
          <w:szCs w:val="21"/>
          <w:lang w:val="en-US"/>
        </w:rPr>
      </w:pPr>
      <w:r w:rsidRPr="007A7AC2">
        <w:rPr>
          <w:rFonts w:ascii="Santander Tes" w:hAnsi="Santander Tes"/>
          <w:sz w:val="21"/>
          <w:szCs w:val="21"/>
          <w:lang w:val="en-US"/>
        </w:rPr>
        <w:t>Document information</w:t>
      </w:r>
    </w:p>
    <w:p w14:paraId="37377FB5" w14:textId="77777777" w:rsidR="00EC1D51" w:rsidRPr="007A7AC2" w:rsidRDefault="00EC1D51" w:rsidP="00EC1D51">
      <w:pPr>
        <w:pStyle w:val="Sub-block"/>
        <w:widowControl/>
        <w:ind w:left="0"/>
        <w:rPr>
          <w:rFonts w:ascii="Santander Tes" w:hAnsi="Santander Tes"/>
          <w:sz w:val="21"/>
          <w:szCs w:val="21"/>
          <w:lang w:val="en-US"/>
        </w:rPr>
      </w:pPr>
    </w:p>
    <w:p w14:paraId="672B0DAE" w14:textId="77777777" w:rsidR="00EC1D51" w:rsidRPr="007A7AC2" w:rsidRDefault="00EC1D51" w:rsidP="00EC1D51">
      <w:pPr>
        <w:pStyle w:val="Sub-block"/>
        <w:widowControl/>
        <w:rPr>
          <w:rFonts w:ascii="Santander Tes" w:hAnsi="Santander Tes"/>
          <w:sz w:val="21"/>
          <w:szCs w:val="21"/>
          <w:lang w:val="en-US"/>
        </w:rPr>
      </w:pPr>
      <w:r w:rsidRPr="007A7AC2">
        <w:rPr>
          <w:rFonts w:ascii="Santander Tes" w:hAnsi="Santander Tes"/>
          <w:sz w:val="21"/>
          <w:szCs w:val="21"/>
          <w:lang w:val="en-US"/>
        </w:rPr>
        <w:t>Document source</w:t>
      </w:r>
    </w:p>
    <w:p w14:paraId="79B8BEA0" w14:textId="77777777" w:rsidR="00EC1D51" w:rsidRPr="007A7AC2" w:rsidRDefault="00EC1D51" w:rsidP="00EC1D51">
      <w:pPr>
        <w:pStyle w:val="Text"/>
        <w:widowControl/>
        <w:jc w:val="both"/>
        <w:rPr>
          <w:rFonts w:ascii="Santander Tes" w:hAnsi="Santander Tes"/>
          <w:sz w:val="21"/>
          <w:szCs w:val="21"/>
          <w:lang w:val="en-US"/>
        </w:rPr>
      </w:pPr>
      <w:r w:rsidRPr="007A7AC2">
        <w:rPr>
          <w:rFonts w:ascii="Santander Tes" w:hAnsi="Santander Tes"/>
          <w:sz w:val="21"/>
          <w:szCs w:val="21"/>
          <w:lang w:val="en-US"/>
        </w:rPr>
        <w:lastRenderedPageBreak/>
        <w:t>This document is maintained as an online document. Contact the author for the latest version.</w:t>
      </w:r>
    </w:p>
    <w:p w14:paraId="3F75E7FA" w14:textId="77777777" w:rsidR="00EC1D51" w:rsidRPr="007A7AC2" w:rsidRDefault="00EC1D51" w:rsidP="00EC1D51">
      <w:pPr>
        <w:pStyle w:val="Sub-block"/>
        <w:widowControl/>
        <w:ind w:left="0"/>
        <w:rPr>
          <w:rFonts w:ascii="Santander Tes" w:hAnsi="Santander Tes"/>
          <w:sz w:val="21"/>
          <w:szCs w:val="21"/>
          <w:lang w:val="en-US"/>
        </w:rPr>
      </w:pPr>
    </w:p>
    <w:p w14:paraId="2951325F" w14:textId="77777777" w:rsidR="00EC1D51" w:rsidRPr="007A7AC2" w:rsidRDefault="00EC1D51" w:rsidP="00EC1D51">
      <w:pPr>
        <w:pStyle w:val="Sub-block"/>
        <w:widowControl/>
        <w:rPr>
          <w:rFonts w:ascii="Santander Tes" w:hAnsi="Santander Tes"/>
          <w:sz w:val="21"/>
          <w:szCs w:val="21"/>
          <w:lang w:val="en-US"/>
        </w:rPr>
      </w:pPr>
      <w:r w:rsidRPr="007A7AC2">
        <w:rPr>
          <w:rFonts w:ascii="Santander Tes" w:hAnsi="Santander Tes"/>
          <w:sz w:val="21"/>
          <w:szCs w:val="21"/>
        </w:rPr>
        <w:t>Revision history</w:t>
      </w:r>
    </w:p>
    <w:tbl>
      <w:tblPr>
        <w:tblW w:w="8475" w:type="dxa"/>
        <w:tblInd w:w="595" w:type="dxa"/>
        <w:tblLayout w:type="fixed"/>
        <w:tblCellMar>
          <w:left w:w="28" w:type="dxa"/>
          <w:right w:w="28" w:type="dxa"/>
        </w:tblCellMar>
        <w:tblLook w:val="04A0" w:firstRow="1" w:lastRow="0" w:firstColumn="1" w:lastColumn="0" w:noHBand="0" w:noVBand="1"/>
      </w:tblPr>
      <w:tblGrid>
        <w:gridCol w:w="1666"/>
        <w:gridCol w:w="1457"/>
        <w:gridCol w:w="3650"/>
        <w:gridCol w:w="1702"/>
      </w:tblGrid>
      <w:tr w:rsidR="00EC1D51" w:rsidRPr="007A7AC2" w14:paraId="29B5E411" w14:textId="77777777" w:rsidTr="00B56029">
        <w:tc>
          <w:tcPr>
            <w:tcW w:w="1666" w:type="dxa"/>
            <w:tcBorders>
              <w:top w:val="single" w:sz="6" w:space="0" w:color="auto"/>
              <w:left w:val="single" w:sz="6" w:space="0" w:color="auto"/>
              <w:bottom w:val="single" w:sz="6" w:space="0" w:color="auto"/>
              <w:right w:val="single" w:sz="6" w:space="0" w:color="auto"/>
            </w:tcBorders>
            <w:shd w:val="clear" w:color="auto" w:fill="FECBBF"/>
            <w:hideMark/>
          </w:tcPr>
          <w:p w14:paraId="2B06241B"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Version number</w:t>
            </w:r>
          </w:p>
        </w:tc>
        <w:tc>
          <w:tcPr>
            <w:tcW w:w="1457" w:type="dxa"/>
            <w:tcBorders>
              <w:top w:val="single" w:sz="6" w:space="0" w:color="auto"/>
              <w:left w:val="single" w:sz="6" w:space="0" w:color="auto"/>
              <w:bottom w:val="single" w:sz="6" w:space="0" w:color="auto"/>
              <w:right w:val="single" w:sz="6" w:space="0" w:color="auto"/>
            </w:tcBorders>
            <w:shd w:val="clear" w:color="auto" w:fill="FECBBF"/>
            <w:hideMark/>
          </w:tcPr>
          <w:p w14:paraId="25A3DF20"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Date</w:t>
            </w:r>
          </w:p>
        </w:tc>
        <w:tc>
          <w:tcPr>
            <w:tcW w:w="3650" w:type="dxa"/>
            <w:tcBorders>
              <w:top w:val="single" w:sz="6" w:space="0" w:color="auto"/>
              <w:left w:val="single" w:sz="6" w:space="0" w:color="auto"/>
              <w:bottom w:val="single" w:sz="6" w:space="0" w:color="auto"/>
              <w:right w:val="single" w:sz="6" w:space="0" w:color="auto"/>
            </w:tcBorders>
            <w:shd w:val="clear" w:color="auto" w:fill="FECBBF"/>
            <w:hideMark/>
          </w:tcPr>
          <w:p w14:paraId="1AB394C3"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Summary of changes</w:t>
            </w:r>
          </w:p>
        </w:tc>
        <w:tc>
          <w:tcPr>
            <w:tcW w:w="1702" w:type="dxa"/>
            <w:tcBorders>
              <w:top w:val="single" w:sz="6" w:space="0" w:color="auto"/>
              <w:left w:val="single" w:sz="6" w:space="0" w:color="auto"/>
              <w:bottom w:val="single" w:sz="6" w:space="0" w:color="auto"/>
              <w:right w:val="single" w:sz="6" w:space="0" w:color="auto"/>
            </w:tcBorders>
            <w:shd w:val="clear" w:color="auto" w:fill="FECBBF"/>
            <w:hideMark/>
          </w:tcPr>
          <w:p w14:paraId="765EB0E9"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Revision marks</w:t>
            </w:r>
          </w:p>
        </w:tc>
      </w:tr>
      <w:tr w:rsidR="00EC1D51" w:rsidRPr="007A7AC2" w14:paraId="3650C021" w14:textId="77777777" w:rsidTr="00B56029">
        <w:tc>
          <w:tcPr>
            <w:tcW w:w="1666" w:type="dxa"/>
            <w:tcBorders>
              <w:top w:val="single" w:sz="6" w:space="0" w:color="auto"/>
              <w:left w:val="single" w:sz="6" w:space="0" w:color="auto"/>
              <w:bottom w:val="single" w:sz="6" w:space="0" w:color="auto"/>
              <w:right w:val="single" w:sz="6" w:space="0" w:color="auto"/>
            </w:tcBorders>
            <w:vAlign w:val="center"/>
            <w:hideMark/>
          </w:tcPr>
          <w:p w14:paraId="41FB18BF" w14:textId="77777777" w:rsidR="00EC1D51" w:rsidRPr="007A7AC2" w:rsidRDefault="00EC1D51">
            <w:pPr>
              <w:pStyle w:val="ItalicizedTableText"/>
              <w:widowControl/>
              <w:jc w:val="center"/>
              <w:rPr>
                <w:rFonts w:ascii="Santander Tes" w:hAnsi="Santander Tes"/>
                <w:i w:val="0"/>
                <w:sz w:val="21"/>
                <w:szCs w:val="21"/>
                <w:lang w:val="en-US" w:eastAsia="en-GB"/>
              </w:rPr>
            </w:pPr>
          </w:p>
        </w:tc>
        <w:tc>
          <w:tcPr>
            <w:tcW w:w="1457" w:type="dxa"/>
            <w:tcBorders>
              <w:top w:val="single" w:sz="6" w:space="0" w:color="auto"/>
              <w:left w:val="single" w:sz="6" w:space="0" w:color="auto"/>
              <w:bottom w:val="single" w:sz="6" w:space="0" w:color="auto"/>
              <w:right w:val="single" w:sz="6" w:space="0" w:color="auto"/>
            </w:tcBorders>
            <w:vAlign w:val="center"/>
            <w:hideMark/>
          </w:tcPr>
          <w:p w14:paraId="58F1368B" w14:textId="77777777" w:rsidR="00EC1D51" w:rsidRPr="007A7AC2" w:rsidRDefault="00EC1D51">
            <w:pPr>
              <w:pStyle w:val="ItalicizedTableText"/>
              <w:widowControl/>
              <w:jc w:val="center"/>
              <w:rPr>
                <w:rFonts w:ascii="Santander Tes" w:hAnsi="Santander Tes"/>
                <w:i w:val="0"/>
                <w:sz w:val="21"/>
                <w:szCs w:val="21"/>
                <w:lang w:val="en-US" w:eastAsia="en-GB"/>
              </w:rPr>
            </w:pPr>
          </w:p>
        </w:tc>
        <w:tc>
          <w:tcPr>
            <w:tcW w:w="3650" w:type="dxa"/>
            <w:tcBorders>
              <w:top w:val="single" w:sz="6" w:space="0" w:color="auto"/>
              <w:left w:val="single" w:sz="6" w:space="0" w:color="auto"/>
              <w:bottom w:val="single" w:sz="6" w:space="0" w:color="auto"/>
              <w:right w:val="single" w:sz="6" w:space="0" w:color="auto"/>
            </w:tcBorders>
            <w:hideMark/>
          </w:tcPr>
          <w:p w14:paraId="38C66690" w14:textId="77777777" w:rsidR="00EC1D51" w:rsidRPr="007A7AC2" w:rsidRDefault="00EC1D51">
            <w:pPr>
              <w:pStyle w:val="TableText"/>
              <w:rPr>
                <w:rFonts w:ascii="Santander Tes" w:hAnsi="Santander Tes" w:cs="Arial"/>
                <w:sz w:val="21"/>
                <w:szCs w:val="21"/>
              </w:rPr>
            </w:pPr>
          </w:p>
        </w:tc>
        <w:tc>
          <w:tcPr>
            <w:tcW w:w="1702" w:type="dxa"/>
            <w:tcBorders>
              <w:top w:val="single" w:sz="6" w:space="0" w:color="auto"/>
              <w:left w:val="single" w:sz="6" w:space="0" w:color="auto"/>
              <w:bottom w:val="single" w:sz="6" w:space="0" w:color="auto"/>
              <w:right w:val="single" w:sz="6" w:space="0" w:color="auto"/>
            </w:tcBorders>
            <w:hideMark/>
          </w:tcPr>
          <w:p w14:paraId="2E5963A7" w14:textId="77777777" w:rsidR="00EC1D51" w:rsidRPr="007A7AC2" w:rsidRDefault="00EC1D51">
            <w:pPr>
              <w:pStyle w:val="TableText"/>
              <w:rPr>
                <w:rFonts w:ascii="Santander Tes" w:hAnsi="Santander Tes" w:cs="Arial"/>
                <w:sz w:val="21"/>
                <w:szCs w:val="21"/>
              </w:rPr>
            </w:pPr>
          </w:p>
        </w:tc>
      </w:tr>
      <w:tr w:rsidR="00EC1D51" w:rsidRPr="007A7AC2" w14:paraId="4431658C" w14:textId="77777777" w:rsidTr="00B56029">
        <w:tc>
          <w:tcPr>
            <w:tcW w:w="1666" w:type="dxa"/>
            <w:tcBorders>
              <w:top w:val="single" w:sz="6" w:space="0" w:color="auto"/>
              <w:left w:val="single" w:sz="6" w:space="0" w:color="auto"/>
              <w:bottom w:val="single" w:sz="6" w:space="0" w:color="auto"/>
              <w:right w:val="single" w:sz="6" w:space="0" w:color="auto"/>
            </w:tcBorders>
            <w:vAlign w:val="center"/>
          </w:tcPr>
          <w:p w14:paraId="52E7903F" w14:textId="42765982" w:rsidR="00EC1D51" w:rsidRPr="007A7AC2" w:rsidRDefault="000E5D7B">
            <w:pPr>
              <w:pStyle w:val="ItalicizedTableText"/>
              <w:widowControl/>
              <w:jc w:val="center"/>
              <w:rPr>
                <w:rFonts w:ascii="Santander Tes" w:hAnsi="Santander Tes"/>
                <w:i w:val="0"/>
                <w:sz w:val="21"/>
                <w:szCs w:val="21"/>
                <w:lang w:val="en-US" w:eastAsia="en-GB"/>
              </w:rPr>
            </w:pPr>
            <w:r w:rsidRPr="007A7AC2">
              <w:rPr>
                <w:rFonts w:ascii="Santander Tes" w:hAnsi="Santander Tes"/>
                <w:i w:val="0"/>
                <w:sz w:val="21"/>
                <w:szCs w:val="21"/>
              </w:rPr>
              <w:t>0.1</w:t>
            </w:r>
          </w:p>
        </w:tc>
        <w:tc>
          <w:tcPr>
            <w:tcW w:w="1457" w:type="dxa"/>
            <w:tcBorders>
              <w:top w:val="single" w:sz="6" w:space="0" w:color="auto"/>
              <w:left w:val="single" w:sz="6" w:space="0" w:color="auto"/>
              <w:bottom w:val="single" w:sz="6" w:space="0" w:color="auto"/>
              <w:right w:val="single" w:sz="6" w:space="0" w:color="auto"/>
            </w:tcBorders>
            <w:vAlign w:val="center"/>
          </w:tcPr>
          <w:p w14:paraId="1895AE0F" w14:textId="2F71B805" w:rsidR="00EC1D51" w:rsidRPr="007A7AC2" w:rsidRDefault="00750420">
            <w:pPr>
              <w:pStyle w:val="ItalicizedTableText"/>
              <w:widowControl/>
              <w:jc w:val="center"/>
              <w:rPr>
                <w:rFonts w:ascii="Santander Tes" w:hAnsi="Santander Tes"/>
                <w:i w:val="0"/>
                <w:sz w:val="21"/>
                <w:szCs w:val="21"/>
                <w:lang w:val="en-US" w:eastAsia="en-GB"/>
              </w:rPr>
            </w:pPr>
            <w:r>
              <w:rPr>
                <w:rFonts w:ascii="Santander Tes" w:hAnsi="Santander Tes"/>
                <w:i w:val="0"/>
                <w:sz w:val="21"/>
                <w:szCs w:val="21"/>
              </w:rPr>
              <w:t>202</w:t>
            </w:r>
            <w:r w:rsidR="00B56029">
              <w:rPr>
                <w:rFonts w:ascii="Santander Tes" w:hAnsi="Santander Tes"/>
                <w:i w:val="0"/>
                <w:sz w:val="21"/>
                <w:szCs w:val="21"/>
              </w:rPr>
              <w:t>4/01/25</w:t>
            </w:r>
          </w:p>
        </w:tc>
        <w:tc>
          <w:tcPr>
            <w:tcW w:w="3650" w:type="dxa"/>
            <w:tcBorders>
              <w:top w:val="single" w:sz="6" w:space="0" w:color="auto"/>
              <w:left w:val="single" w:sz="6" w:space="0" w:color="auto"/>
              <w:bottom w:val="single" w:sz="6" w:space="0" w:color="auto"/>
              <w:right w:val="single" w:sz="6" w:space="0" w:color="auto"/>
            </w:tcBorders>
          </w:tcPr>
          <w:p w14:paraId="414341E0" w14:textId="5D2B65E4" w:rsidR="00EC1D51" w:rsidRPr="007A7AC2" w:rsidRDefault="000E5D7B">
            <w:pPr>
              <w:pStyle w:val="TableText"/>
              <w:rPr>
                <w:rFonts w:ascii="Santander Tes" w:hAnsi="Santander Tes" w:cs="Arial"/>
                <w:sz w:val="21"/>
                <w:szCs w:val="21"/>
              </w:rPr>
            </w:pPr>
            <w:r w:rsidRPr="007A7AC2">
              <w:rPr>
                <w:rFonts w:ascii="Santander Tes" w:hAnsi="Santander Tes" w:cs="Arial"/>
                <w:sz w:val="21"/>
                <w:szCs w:val="21"/>
              </w:rPr>
              <w:t>Initial version</w:t>
            </w:r>
          </w:p>
        </w:tc>
        <w:tc>
          <w:tcPr>
            <w:tcW w:w="1702" w:type="dxa"/>
            <w:tcBorders>
              <w:top w:val="single" w:sz="6" w:space="0" w:color="auto"/>
              <w:left w:val="single" w:sz="6" w:space="0" w:color="auto"/>
              <w:bottom w:val="single" w:sz="6" w:space="0" w:color="auto"/>
              <w:right w:val="single" w:sz="6" w:space="0" w:color="auto"/>
            </w:tcBorders>
          </w:tcPr>
          <w:p w14:paraId="4C4312B4" w14:textId="77777777" w:rsidR="00EC1D51" w:rsidRPr="007A7AC2" w:rsidRDefault="00EC1D51">
            <w:pPr>
              <w:pStyle w:val="TableText"/>
              <w:rPr>
                <w:rFonts w:ascii="Santander Tes" w:hAnsi="Santander Tes" w:cs="Arial"/>
                <w:sz w:val="21"/>
                <w:szCs w:val="21"/>
              </w:rPr>
            </w:pPr>
          </w:p>
        </w:tc>
      </w:tr>
      <w:tr w:rsidR="00EC1D51" w:rsidRPr="007A7AC2" w14:paraId="7CF79B3D" w14:textId="77777777" w:rsidTr="00B56029">
        <w:tc>
          <w:tcPr>
            <w:tcW w:w="1666" w:type="dxa"/>
            <w:tcBorders>
              <w:top w:val="single" w:sz="6" w:space="0" w:color="auto"/>
              <w:left w:val="single" w:sz="6" w:space="0" w:color="auto"/>
              <w:bottom w:val="single" w:sz="6" w:space="0" w:color="auto"/>
              <w:right w:val="single" w:sz="6" w:space="0" w:color="auto"/>
            </w:tcBorders>
            <w:vAlign w:val="center"/>
          </w:tcPr>
          <w:p w14:paraId="361183C0" w14:textId="77777777" w:rsidR="00EC1D51" w:rsidRPr="007A7AC2" w:rsidRDefault="00EC1D51">
            <w:pPr>
              <w:pStyle w:val="ItalicizedTableText"/>
              <w:widowControl/>
              <w:jc w:val="center"/>
              <w:rPr>
                <w:rFonts w:ascii="Santander Tes" w:hAnsi="Santander Tes"/>
                <w:i w:val="0"/>
                <w:sz w:val="21"/>
                <w:szCs w:val="21"/>
                <w:lang w:val="en-US" w:eastAsia="en-GB"/>
              </w:rPr>
            </w:pPr>
          </w:p>
        </w:tc>
        <w:tc>
          <w:tcPr>
            <w:tcW w:w="1457" w:type="dxa"/>
            <w:tcBorders>
              <w:top w:val="single" w:sz="6" w:space="0" w:color="auto"/>
              <w:left w:val="single" w:sz="6" w:space="0" w:color="auto"/>
              <w:bottom w:val="single" w:sz="6" w:space="0" w:color="auto"/>
              <w:right w:val="single" w:sz="6" w:space="0" w:color="auto"/>
            </w:tcBorders>
            <w:vAlign w:val="center"/>
          </w:tcPr>
          <w:p w14:paraId="58F8390F" w14:textId="77777777" w:rsidR="00EC1D51" w:rsidRPr="007A7AC2" w:rsidRDefault="00EC1D51">
            <w:pPr>
              <w:pStyle w:val="ItalicizedTableText"/>
              <w:widowControl/>
              <w:jc w:val="center"/>
              <w:rPr>
                <w:rFonts w:ascii="Santander Tes" w:hAnsi="Santander Tes"/>
                <w:i w:val="0"/>
                <w:sz w:val="21"/>
                <w:szCs w:val="21"/>
                <w:lang w:val="en-US" w:eastAsia="en-GB"/>
              </w:rPr>
            </w:pPr>
          </w:p>
        </w:tc>
        <w:tc>
          <w:tcPr>
            <w:tcW w:w="3650" w:type="dxa"/>
            <w:tcBorders>
              <w:top w:val="single" w:sz="6" w:space="0" w:color="auto"/>
              <w:left w:val="single" w:sz="6" w:space="0" w:color="auto"/>
              <w:bottom w:val="single" w:sz="6" w:space="0" w:color="auto"/>
              <w:right w:val="single" w:sz="6" w:space="0" w:color="auto"/>
            </w:tcBorders>
          </w:tcPr>
          <w:p w14:paraId="45B1EC42" w14:textId="77777777" w:rsidR="00EC1D51" w:rsidRPr="007A7AC2" w:rsidRDefault="00EC1D51">
            <w:pPr>
              <w:pStyle w:val="TableText"/>
              <w:rPr>
                <w:rFonts w:ascii="Santander Tes" w:hAnsi="Santander Tes" w:cs="Arial"/>
                <w:sz w:val="21"/>
                <w:szCs w:val="21"/>
              </w:rPr>
            </w:pPr>
          </w:p>
        </w:tc>
        <w:tc>
          <w:tcPr>
            <w:tcW w:w="1702" w:type="dxa"/>
            <w:tcBorders>
              <w:top w:val="single" w:sz="6" w:space="0" w:color="auto"/>
              <w:left w:val="single" w:sz="6" w:space="0" w:color="auto"/>
              <w:bottom w:val="single" w:sz="6" w:space="0" w:color="auto"/>
              <w:right w:val="single" w:sz="6" w:space="0" w:color="auto"/>
            </w:tcBorders>
          </w:tcPr>
          <w:p w14:paraId="55C18AD3" w14:textId="77777777" w:rsidR="00EC1D51" w:rsidRPr="007A7AC2" w:rsidRDefault="00EC1D51">
            <w:pPr>
              <w:pStyle w:val="TableText"/>
              <w:rPr>
                <w:rFonts w:ascii="Santander Tes" w:hAnsi="Santander Tes" w:cs="Arial"/>
                <w:sz w:val="21"/>
                <w:szCs w:val="21"/>
              </w:rPr>
            </w:pPr>
          </w:p>
        </w:tc>
      </w:tr>
      <w:tr w:rsidR="00EC1D51" w:rsidRPr="007A7AC2" w14:paraId="37AD20B8" w14:textId="77777777" w:rsidTr="00B56029">
        <w:tc>
          <w:tcPr>
            <w:tcW w:w="1666" w:type="dxa"/>
            <w:tcBorders>
              <w:top w:val="single" w:sz="6" w:space="0" w:color="auto"/>
              <w:left w:val="single" w:sz="6" w:space="0" w:color="auto"/>
              <w:bottom w:val="single" w:sz="6" w:space="0" w:color="auto"/>
              <w:right w:val="single" w:sz="6" w:space="0" w:color="auto"/>
            </w:tcBorders>
            <w:vAlign w:val="center"/>
          </w:tcPr>
          <w:p w14:paraId="420B6427" w14:textId="77777777" w:rsidR="00EC1D51" w:rsidRPr="007A7AC2" w:rsidRDefault="00EC1D51">
            <w:pPr>
              <w:pStyle w:val="ItalicizedTableText"/>
              <w:widowControl/>
              <w:jc w:val="center"/>
              <w:rPr>
                <w:rFonts w:ascii="Santander Tes" w:hAnsi="Santander Tes"/>
                <w:i w:val="0"/>
                <w:sz w:val="21"/>
                <w:szCs w:val="21"/>
                <w:lang w:val="en-US" w:eastAsia="en-GB"/>
              </w:rPr>
            </w:pPr>
          </w:p>
        </w:tc>
        <w:tc>
          <w:tcPr>
            <w:tcW w:w="1457" w:type="dxa"/>
            <w:tcBorders>
              <w:top w:val="single" w:sz="6" w:space="0" w:color="auto"/>
              <w:left w:val="single" w:sz="6" w:space="0" w:color="auto"/>
              <w:bottom w:val="single" w:sz="6" w:space="0" w:color="auto"/>
              <w:right w:val="single" w:sz="6" w:space="0" w:color="auto"/>
            </w:tcBorders>
            <w:vAlign w:val="center"/>
          </w:tcPr>
          <w:p w14:paraId="4A0E02B6" w14:textId="77777777" w:rsidR="00EC1D51" w:rsidRPr="007A7AC2" w:rsidRDefault="00EC1D51">
            <w:pPr>
              <w:pStyle w:val="ItalicizedTableText"/>
              <w:widowControl/>
              <w:jc w:val="center"/>
              <w:rPr>
                <w:rFonts w:ascii="Santander Tes" w:hAnsi="Santander Tes"/>
                <w:i w:val="0"/>
                <w:sz w:val="21"/>
                <w:szCs w:val="21"/>
                <w:lang w:val="en-US" w:eastAsia="en-GB"/>
              </w:rPr>
            </w:pPr>
          </w:p>
        </w:tc>
        <w:tc>
          <w:tcPr>
            <w:tcW w:w="3650" w:type="dxa"/>
            <w:tcBorders>
              <w:top w:val="single" w:sz="6" w:space="0" w:color="auto"/>
              <w:left w:val="single" w:sz="6" w:space="0" w:color="auto"/>
              <w:bottom w:val="single" w:sz="6" w:space="0" w:color="auto"/>
              <w:right w:val="single" w:sz="6" w:space="0" w:color="auto"/>
            </w:tcBorders>
          </w:tcPr>
          <w:p w14:paraId="168AD217" w14:textId="77777777" w:rsidR="00EC1D51" w:rsidRPr="007A7AC2" w:rsidRDefault="00EC1D51">
            <w:pPr>
              <w:pStyle w:val="TableText"/>
              <w:rPr>
                <w:rFonts w:ascii="Santander Tes" w:hAnsi="Santander Tes" w:cs="Arial"/>
                <w:sz w:val="21"/>
                <w:szCs w:val="21"/>
              </w:rPr>
            </w:pPr>
          </w:p>
        </w:tc>
        <w:tc>
          <w:tcPr>
            <w:tcW w:w="1702" w:type="dxa"/>
            <w:tcBorders>
              <w:top w:val="single" w:sz="6" w:space="0" w:color="auto"/>
              <w:left w:val="single" w:sz="6" w:space="0" w:color="auto"/>
              <w:bottom w:val="single" w:sz="6" w:space="0" w:color="auto"/>
              <w:right w:val="single" w:sz="6" w:space="0" w:color="auto"/>
            </w:tcBorders>
          </w:tcPr>
          <w:p w14:paraId="66AA8B41" w14:textId="77777777" w:rsidR="00EC1D51" w:rsidRPr="007A7AC2" w:rsidRDefault="00EC1D51">
            <w:pPr>
              <w:pStyle w:val="TableText"/>
              <w:rPr>
                <w:rFonts w:ascii="Santander Tes" w:hAnsi="Santander Tes" w:cs="Arial"/>
                <w:sz w:val="21"/>
                <w:szCs w:val="21"/>
              </w:rPr>
            </w:pPr>
          </w:p>
        </w:tc>
      </w:tr>
      <w:tr w:rsidR="00EC1D51" w:rsidRPr="007A7AC2" w14:paraId="7AA8BC93" w14:textId="77777777" w:rsidTr="00B56029">
        <w:tc>
          <w:tcPr>
            <w:tcW w:w="1666" w:type="dxa"/>
            <w:tcBorders>
              <w:top w:val="single" w:sz="6" w:space="0" w:color="auto"/>
              <w:left w:val="single" w:sz="6" w:space="0" w:color="auto"/>
              <w:bottom w:val="single" w:sz="6" w:space="0" w:color="auto"/>
              <w:right w:val="single" w:sz="6" w:space="0" w:color="auto"/>
            </w:tcBorders>
            <w:vAlign w:val="center"/>
          </w:tcPr>
          <w:p w14:paraId="07CD0019" w14:textId="77777777" w:rsidR="00EC1D51" w:rsidRPr="007A7AC2" w:rsidRDefault="00EC1D51">
            <w:pPr>
              <w:pStyle w:val="ItalicizedTableText"/>
              <w:widowControl/>
              <w:jc w:val="center"/>
              <w:rPr>
                <w:rFonts w:ascii="Santander Tes" w:hAnsi="Santander Tes"/>
                <w:i w:val="0"/>
                <w:sz w:val="21"/>
                <w:szCs w:val="21"/>
                <w:lang w:val="en-US" w:eastAsia="en-GB"/>
              </w:rPr>
            </w:pPr>
          </w:p>
        </w:tc>
        <w:tc>
          <w:tcPr>
            <w:tcW w:w="1457" w:type="dxa"/>
            <w:tcBorders>
              <w:top w:val="single" w:sz="6" w:space="0" w:color="auto"/>
              <w:left w:val="single" w:sz="6" w:space="0" w:color="auto"/>
              <w:bottom w:val="single" w:sz="6" w:space="0" w:color="auto"/>
              <w:right w:val="single" w:sz="6" w:space="0" w:color="auto"/>
            </w:tcBorders>
            <w:vAlign w:val="center"/>
          </w:tcPr>
          <w:p w14:paraId="5E897CF9" w14:textId="77777777" w:rsidR="00EC1D51" w:rsidRPr="007A7AC2" w:rsidRDefault="00EC1D51">
            <w:pPr>
              <w:pStyle w:val="ItalicizedTableText"/>
              <w:widowControl/>
              <w:jc w:val="center"/>
              <w:rPr>
                <w:rFonts w:ascii="Santander Tes" w:hAnsi="Santander Tes"/>
                <w:i w:val="0"/>
                <w:sz w:val="21"/>
                <w:szCs w:val="21"/>
                <w:lang w:val="en-US" w:eastAsia="en-GB"/>
              </w:rPr>
            </w:pPr>
          </w:p>
        </w:tc>
        <w:tc>
          <w:tcPr>
            <w:tcW w:w="3650" w:type="dxa"/>
            <w:tcBorders>
              <w:top w:val="single" w:sz="6" w:space="0" w:color="auto"/>
              <w:left w:val="single" w:sz="6" w:space="0" w:color="auto"/>
              <w:bottom w:val="single" w:sz="6" w:space="0" w:color="auto"/>
              <w:right w:val="single" w:sz="6" w:space="0" w:color="auto"/>
            </w:tcBorders>
          </w:tcPr>
          <w:p w14:paraId="5B8C37A5" w14:textId="77777777" w:rsidR="00EC1D51" w:rsidRPr="007A7AC2" w:rsidRDefault="00EC1D51">
            <w:pPr>
              <w:pStyle w:val="TableText"/>
              <w:rPr>
                <w:rFonts w:ascii="Santander Tes" w:hAnsi="Santander Tes" w:cs="Arial"/>
                <w:sz w:val="21"/>
                <w:szCs w:val="21"/>
              </w:rPr>
            </w:pPr>
          </w:p>
        </w:tc>
        <w:tc>
          <w:tcPr>
            <w:tcW w:w="1702" w:type="dxa"/>
            <w:tcBorders>
              <w:top w:val="single" w:sz="6" w:space="0" w:color="auto"/>
              <w:left w:val="single" w:sz="6" w:space="0" w:color="auto"/>
              <w:bottom w:val="single" w:sz="6" w:space="0" w:color="auto"/>
              <w:right w:val="single" w:sz="6" w:space="0" w:color="auto"/>
            </w:tcBorders>
          </w:tcPr>
          <w:p w14:paraId="2D3F90F4" w14:textId="77777777" w:rsidR="00EC1D51" w:rsidRPr="007A7AC2" w:rsidRDefault="00EC1D51">
            <w:pPr>
              <w:pStyle w:val="TableText"/>
              <w:rPr>
                <w:rFonts w:ascii="Santander Tes" w:hAnsi="Santander Tes" w:cs="Arial"/>
                <w:sz w:val="21"/>
                <w:szCs w:val="21"/>
              </w:rPr>
            </w:pPr>
          </w:p>
        </w:tc>
      </w:tr>
      <w:tr w:rsidR="00EC1D51" w:rsidRPr="007A7AC2" w14:paraId="40E4DEA9" w14:textId="77777777" w:rsidTr="00B56029">
        <w:tc>
          <w:tcPr>
            <w:tcW w:w="1666" w:type="dxa"/>
            <w:tcBorders>
              <w:top w:val="single" w:sz="6" w:space="0" w:color="auto"/>
              <w:left w:val="single" w:sz="6" w:space="0" w:color="auto"/>
              <w:bottom w:val="single" w:sz="6" w:space="0" w:color="auto"/>
              <w:right w:val="single" w:sz="6" w:space="0" w:color="auto"/>
            </w:tcBorders>
            <w:vAlign w:val="center"/>
          </w:tcPr>
          <w:p w14:paraId="36574EBC" w14:textId="77777777" w:rsidR="00EC1D51" w:rsidRPr="007A7AC2" w:rsidRDefault="00EC1D51">
            <w:pPr>
              <w:pStyle w:val="ItalicizedTableText"/>
              <w:widowControl/>
              <w:jc w:val="center"/>
              <w:rPr>
                <w:rFonts w:ascii="Santander Tes" w:hAnsi="Santander Tes"/>
                <w:i w:val="0"/>
                <w:sz w:val="21"/>
                <w:szCs w:val="21"/>
                <w:lang w:val="en-US" w:eastAsia="en-GB"/>
              </w:rPr>
            </w:pPr>
          </w:p>
        </w:tc>
        <w:tc>
          <w:tcPr>
            <w:tcW w:w="1457" w:type="dxa"/>
            <w:tcBorders>
              <w:top w:val="single" w:sz="6" w:space="0" w:color="auto"/>
              <w:left w:val="single" w:sz="6" w:space="0" w:color="auto"/>
              <w:bottom w:val="single" w:sz="6" w:space="0" w:color="auto"/>
              <w:right w:val="single" w:sz="6" w:space="0" w:color="auto"/>
            </w:tcBorders>
            <w:vAlign w:val="center"/>
          </w:tcPr>
          <w:p w14:paraId="4E745B89" w14:textId="77777777" w:rsidR="00EC1D51" w:rsidRPr="007A7AC2" w:rsidRDefault="00EC1D51">
            <w:pPr>
              <w:pStyle w:val="ItalicizedTableText"/>
              <w:widowControl/>
              <w:jc w:val="center"/>
              <w:rPr>
                <w:rFonts w:ascii="Santander Tes" w:hAnsi="Santander Tes"/>
                <w:i w:val="0"/>
                <w:sz w:val="21"/>
                <w:szCs w:val="21"/>
                <w:lang w:val="en-US" w:eastAsia="en-GB"/>
              </w:rPr>
            </w:pPr>
          </w:p>
        </w:tc>
        <w:tc>
          <w:tcPr>
            <w:tcW w:w="3650" w:type="dxa"/>
            <w:tcBorders>
              <w:top w:val="single" w:sz="6" w:space="0" w:color="auto"/>
              <w:left w:val="single" w:sz="6" w:space="0" w:color="auto"/>
              <w:bottom w:val="single" w:sz="6" w:space="0" w:color="auto"/>
              <w:right w:val="single" w:sz="6" w:space="0" w:color="auto"/>
            </w:tcBorders>
          </w:tcPr>
          <w:p w14:paraId="60E87D6B" w14:textId="77777777" w:rsidR="00EC1D51" w:rsidRPr="007A7AC2" w:rsidRDefault="00EC1D51">
            <w:pPr>
              <w:pStyle w:val="TableText"/>
              <w:rPr>
                <w:rFonts w:ascii="Santander Tes" w:hAnsi="Santander Tes" w:cs="Arial"/>
                <w:sz w:val="21"/>
                <w:szCs w:val="21"/>
              </w:rPr>
            </w:pPr>
          </w:p>
        </w:tc>
        <w:tc>
          <w:tcPr>
            <w:tcW w:w="1702" w:type="dxa"/>
            <w:tcBorders>
              <w:top w:val="single" w:sz="6" w:space="0" w:color="auto"/>
              <w:left w:val="single" w:sz="6" w:space="0" w:color="auto"/>
              <w:bottom w:val="single" w:sz="6" w:space="0" w:color="auto"/>
              <w:right w:val="single" w:sz="6" w:space="0" w:color="auto"/>
            </w:tcBorders>
          </w:tcPr>
          <w:p w14:paraId="52206C3A" w14:textId="77777777" w:rsidR="00EC1D51" w:rsidRPr="007A7AC2" w:rsidRDefault="00EC1D51">
            <w:pPr>
              <w:pStyle w:val="TableText"/>
              <w:rPr>
                <w:rFonts w:ascii="Santander Tes" w:hAnsi="Santander Tes" w:cs="Arial"/>
                <w:sz w:val="21"/>
                <w:szCs w:val="21"/>
              </w:rPr>
            </w:pPr>
          </w:p>
        </w:tc>
      </w:tr>
    </w:tbl>
    <w:p w14:paraId="273EE152" w14:textId="77777777" w:rsidR="00EC1D51" w:rsidRPr="007A7AC2" w:rsidRDefault="00EC1D51" w:rsidP="00EC1D51">
      <w:pPr>
        <w:pStyle w:val="Sub-block"/>
        <w:widowControl/>
        <w:ind w:left="0"/>
        <w:rPr>
          <w:rFonts w:ascii="Santander Tes" w:hAnsi="Santander Tes"/>
          <w:sz w:val="21"/>
          <w:szCs w:val="21"/>
          <w:lang w:val="en-US"/>
        </w:rPr>
      </w:pPr>
    </w:p>
    <w:p w14:paraId="3256DE28" w14:textId="77777777" w:rsidR="00EC1D51" w:rsidRPr="007A7AC2" w:rsidRDefault="00EC1D51" w:rsidP="00EC1D51">
      <w:pPr>
        <w:pStyle w:val="Sub-block"/>
        <w:widowControl/>
        <w:rPr>
          <w:rFonts w:ascii="Santander Tes" w:hAnsi="Santander Tes"/>
          <w:i/>
          <w:sz w:val="21"/>
          <w:szCs w:val="21"/>
          <w:lang w:val="en-US"/>
        </w:rPr>
      </w:pPr>
      <w:r w:rsidRPr="007A7AC2">
        <w:rPr>
          <w:rFonts w:ascii="Santander Tes" w:hAnsi="Santander Tes"/>
          <w:sz w:val="21"/>
          <w:szCs w:val="21"/>
        </w:rPr>
        <w:t>Author</w:t>
      </w:r>
    </w:p>
    <w:p w14:paraId="4995766D" w14:textId="77777777" w:rsidR="00EC1D51" w:rsidRPr="007A7AC2" w:rsidRDefault="00EC1D51" w:rsidP="00EC1D51">
      <w:pPr>
        <w:pStyle w:val="Text"/>
        <w:widowControl/>
        <w:rPr>
          <w:rFonts w:ascii="Santander Tes" w:hAnsi="Santander Tes"/>
          <w:sz w:val="21"/>
          <w:szCs w:val="21"/>
          <w:lang w:val="en-US"/>
        </w:rPr>
      </w:pPr>
      <w:r w:rsidRPr="007A7AC2">
        <w:rPr>
          <w:rFonts w:ascii="Santander Tes" w:hAnsi="Santander Tes"/>
          <w:sz w:val="21"/>
          <w:szCs w:val="21"/>
          <w:lang w:val="en-US"/>
        </w:rPr>
        <w:t xml:space="preserve">This document has been created by the follow people. </w:t>
      </w:r>
    </w:p>
    <w:tbl>
      <w:tblPr>
        <w:tblW w:w="8490" w:type="dxa"/>
        <w:tblInd w:w="595" w:type="dxa"/>
        <w:tblLayout w:type="fixed"/>
        <w:tblCellMar>
          <w:left w:w="28" w:type="dxa"/>
          <w:right w:w="28" w:type="dxa"/>
        </w:tblCellMar>
        <w:tblLook w:val="04A0" w:firstRow="1" w:lastRow="0" w:firstColumn="1" w:lastColumn="0" w:noHBand="0" w:noVBand="1"/>
      </w:tblPr>
      <w:tblGrid>
        <w:gridCol w:w="2374"/>
        <w:gridCol w:w="2613"/>
        <w:gridCol w:w="1779"/>
        <w:gridCol w:w="1724"/>
      </w:tblGrid>
      <w:tr w:rsidR="00EC1D51" w:rsidRPr="007A7AC2" w14:paraId="4ECFC29D" w14:textId="77777777" w:rsidTr="00EC1D51">
        <w:tc>
          <w:tcPr>
            <w:tcW w:w="2374" w:type="dxa"/>
            <w:tcBorders>
              <w:top w:val="single" w:sz="6" w:space="0" w:color="auto"/>
              <w:left w:val="single" w:sz="6" w:space="0" w:color="auto"/>
              <w:bottom w:val="single" w:sz="6" w:space="0" w:color="auto"/>
              <w:right w:val="single" w:sz="6" w:space="0" w:color="auto"/>
            </w:tcBorders>
            <w:shd w:val="clear" w:color="auto" w:fill="FECBBF"/>
            <w:hideMark/>
          </w:tcPr>
          <w:p w14:paraId="05ED21E5"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Name</w:t>
            </w:r>
          </w:p>
        </w:tc>
        <w:tc>
          <w:tcPr>
            <w:tcW w:w="2614" w:type="dxa"/>
            <w:tcBorders>
              <w:top w:val="single" w:sz="6" w:space="0" w:color="auto"/>
              <w:left w:val="single" w:sz="6" w:space="0" w:color="auto"/>
              <w:bottom w:val="single" w:sz="6" w:space="0" w:color="auto"/>
              <w:right w:val="single" w:sz="6" w:space="0" w:color="auto"/>
            </w:tcBorders>
            <w:shd w:val="clear" w:color="auto" w:fill="FECBBF"/>
            <w:hideMark/>
          </w:tcPr>
          <w:p w14:paraId="753A100D"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Function</w:t>
            </w:r>
          </w:p>
        </w:tc>
        <w:tc>
          <w:tcPr>
            <w:tcW w:w="1780" w:type="dxa"/>
            <w:tcBorders>
              <w:top w:val="single" w:sz="6" w:space="0" w:color="auto"/>
              <w:left w:val="single" w:sz="6" w:space="0" w:color="auto"/>
              <w:bottom w:val="single" w:sz="6" w:space="0" w:color="auto"/>
              <w:right w:val="single" w:sz="6" w:space="0" w:color="auto"/>
            </w:tcBorders>
            <w:shd w:val="clear" w:color="auto" w:fill="FECBBF"/>
            <w:hideMark/>
          </w:tcPr>
          <w:p w14:paraId="4F86B5F6"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Date of created</w:t>
            </w:r>
          </w:p>
        </w:tc>
        <w:tc>
          <w:tcPr>
            <w:tcW w:w="1725" w:type="dxa"/>
            <w:tcBorders>
              <w:top w:val="single" w:sz="6" w:space="0" w:color="auto"/>
              <w:left w:val="single" w:sz="6" w:space="0" w:color="auto"/>
              <w:bottom w:val="single" w:sz="6" w:space="0" w:color="auto"/>
              <w:right w:val="single" w:sz="6" w:space="0" w:color="auto"/>
            </w:tcBorders>
            <w:shd w:val="clear" w:color="auto" w:fill="FECBBF"/>
            <w:hideMark/>
          </w:tcPr>
          <w:p w14:paraId="7DFF864A"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Signature</w:t>
            </w:r>
          </w:p>
        </w:tc>
      </w:tr>
      <w:tr w:rsidR="00EC1D51" w:rsidRPr="007A7AC2" w14:paraId="2B78A133" w14:textId="77777777" w:rsidTr="00EC1D51">
        <w:tc>
          <w:tcPr>
            <w:tcW w:w="2374" w:type="dxa"/>
            <w:tcBorders>
              <w:top w:val="single" w:sz="6" w:space="0" w:color="auto"/>
              <w:left w:val="single" w:sz="6" w:space="0" w:color="auto"/>
              <w:bottom w:val="single" w:sz="6" w:space="0" w:color="auto"/>
              <w:right w:val="single" w:sz="6" w:space="0" w:color="auto"/>
            </w:tcBorders>
            <w:hideMark/>
          </w:tcPr>
          <w:p w14:paraId="1369D316" w14:textId="77777777" w:rsidR="00EC1D51" w:rsidRPr="007A7AC2" w:rsidRDefault="00EC1D51">
            <w:pPr>
              <w:pStyle w:val="TableHeading"/>
              <w:widowControl/>
              <w:rPr>
                <w:rFonts w:ascii="Santander Tes" w:hAnsi="Santander Tes"/>
                <w:b w:val="0"/>
                <w:sz w:val="21"/>
                <w:szCs w:val="21"/>
                <w:lang w:val="en-US"/>
              </w:rPr>
            </w:pPr>
            <w:r w:rsidRPr="007A7AC2">
              <w:rPr>
                <w:rFonts w:ascii="Santander Tes" w:hAnsi="Santander Tes"/>
                <w:b w:val="0"/>
                <w:sz w:val="21"/>
                <w:szCs w:val="21"/>
              </w:rPr>
              <w:t>Global CTO</w:t>
            </w:r>
          </w:p>
        </w:tc>
        <w:tc>
          <w:tcPr>
            <w:tcW w:w="2614" w:type="dxa"/>
            <w:tcBorders>
              <w:top w:val="single" w:sz="6" w:space="0" w:color="auto"/>
              <w:left w:val="single" w:sz="6" w:space="0" w:color="auto"/>
              <w:bottom w:val="single" w:sz="6" w:space="0" w:color="auto"/>
              <w:right w:val="single" w:sz="6" w:space="0" w:color="auto"/>
            </w:tcBorders>
            <w:hideMark/>
          </w:tcPr>
          <w:p w14:paraId="5DD3A27F" w14:textId="77777777" w:rsidR="00EC1D51" w:rsidRPr="007A7AC2" w:rsidRDefault="00EC1D51">
            <w:pPr>
              <w:pStyle w:val="TableHeading"/>
              <w:widowControl/>
              <w:rPr>
                <w:rFonts w:ascii="Santander Tes" w:hAnsi="Santander Tes"/>
                <w:b w:val="0"/>
                <w:sz w:val="21"/>
                <w:szCs w:val="21"/>
                <w:lang w:val="en-US"/>
              </w:rPr>
            </w:pPr>
            <w:r w:rsidRPr="007A7AC2">
              <w:rPr>
                <w:rFonts w:ascii="Santander Tes" w:hAnsi="Santander Tes"/>
                <w:b w:val="0"/>
                <w:sz w:val="21"/>
                <w:szCs w:val="21"/>
              </w:rPr>
              <w:t>Global CTO</w:t>
            </w:r>
          </w:p>
        </w:tc>
        <w:tc>
          <w:tcPr>
            <w:tcW w:w="1780" w:type="dxa"/>
            <w:tcBorders>
              <w:top w:val="single" w:sz="6" w:space="0" w:color="auto"/>
              <w:left w:val="single" w:sz="6" w:space="0" w:color="auto"/>
              <w:bottom w:val="single" w:sz="6" w:space="0" w:color="auto"/>
              <w:right w:val="single" w:sz="6" w:space="0" w:color="auto"/>
            </w:tcBorders>
            <w:hideMark/>
          </w:tcPr>
          <w:p w14:paraId="1B0DC21F" w14:textId="77777777" w:rsidR="00EC1D51" w:rsidRPr="007A7AC2" w:rsidRDefault="00EC1D51">
            <w:pPr>
              <w:pStyle w:val="TableHeading"/>
              <w:widowControl/>
              <w:rPr>
                <w:rFonts w:ascii="Santander Tes" w:hAnsi="Santander Tes"/>
                <w:b w:val="0"/>
                <w:sz w:val="21"/>
                <w:szCs w:val="21"/>
                <w:lang w:val="en-US"/>
              </w:rPr>
            </w:pPr>
          </w:p>
        </w:tc>
        <w:tc>
          <w:tcPr>
            <w:tcW w:w="1725" w:type="dxa"/>
            <w:tcBorders>
              <w:top w:val="single" w:sz="6" w:space="0" w:color="auto"/>
              <w:left w:val="single" w:sz="6" w:space="0" w:color="auto"/>
              <w:bottom w:val="single" w:sz="6" w:space="0" w:color="auto"/>
              <w:right w:val="single" w:sz="6" w:space="0" w:color="auto"/>
            </w:tcBorders>
            <w:hideMark/>
          </w:tcPr>
          <w:p w14:paraId="79DCECE2" w14:textId="77777777" w:rsidR="00EC1D51" w:rsidRPr="007A7AC2" w:rsidRDefault="00EC1D51">
            <w:pPr>
              <w:pStyle w:val="TableHeading"/>
              <w:widowControl/>
              <w:rPr>
                <w:rFonts w:ascii="Santander Tes" w:hAnsi="Santander Tes"/>
                <w:b w:val="0"/>
                <w:sz w:val="21"/>
                <w:szCs w:val="21"/>
                <w:lang w:val="en-US"/>
              </w:rPr>
            </w:pPr>
          </w:p>
        </w:tc>
      </w:tr>
      <w:tr w:rsidR="00EC1D51" w:rsidRPr="007A7AC2" w14:paraId="67B8F9FA" w14:textId="77777777" w:rsidTr="00EC1D51">
        <w:tc>
          <w:tcPr>
            <w:tcW w:w="2374" w:type="dxa"/>
            <w:tcBorders>
              <w:top w:val="single" w:sz="6" w:space="0" w:color="auto"/>
              <w:left w:val="single" w:sz="6" w:space="0" w:color="auto"/>
              <w:bottom w:val="single" w:sz="6" w:space="0" w:color="auto"/>
              <w:right w:val="single" w:sz="6" w:space="0" w:color="auto"/>
            </w:tcBorders>
          </w:tcPr>
          <w:p w14:paraId="4DCCE82F" w14:textId="77777777" w:rsidR="00EC1D51" w:rsidRPr="007A7AC2" w:rsidRDefault="00EC1D51">
            <w:pPr>
              <w:pStyle w:val="TableHeading"/>
              <w:widowControl/>
              <w:rPr>
                <w:rFonts w:ascii="Santander Tes" w:hAnsi="Santander Tes"/>
                <w:b w:val="0"/>
                <w:sz w:val="21"/>
                <w:szCs w:val="21"/>
                <w:lang w:val="en-US"/>
              </w:rPr>
            </w:pPr>
          </w:p>
        </w:tc>
        <w:tc>
          <w:tcPr>
            <w:tcW w:w="2614" w:type="dxa"/>
            <w:tcBorders>
              <w:top w:val="single" w:sz="6" w:space="0" w:color="auto"/>
              <w:left w:val="single" w:sz="6" w:space="0" w:color="auto"/>
              <w:bottom w:val="single" w:sz="6" w:space="0" w:color="auto"/>
              <w:right w:val="single" w:sz="6" w:space="0" w:color="auto"/>
            </w:tcBorders>
          </w:tcPr>
          <w:p w14:paraId="48F437ED" w14:textId="77777777" w:rsidR="00EC1D51" w:rsidRPr="007A7AC2" w:rsidRDefault="00EC1D51">
            <w:pPr>
              <w:pStyle w:val="TableHeading"/>
              <w:widowControl/>
              <w:rPr>
                <w:rFonts w:ascii="Santander Tes" w:hAnsi="Santander Tes"/>
                <w:b w:val="0"/>
                <w:sz w:val="21"/>
                <w:szCs w:val="21"/>
                <w:lang w:val="en-US"/>
              </w:rPr>
            </w:pPr>
          </w:p>
        </w:tc>
        <w:tc>
          <w:tcPr>
            <w:tcW w:w="1780" w:type="dxa"/>
            <w:tcBorders>
              <w:top w:val="single" w:sz="6" w:space="0" w:color="auto"/>
              <w:left w:val="single" w:sz="6" w:space="0" w:color="auto"/>
              <w:bottom w:val="single" w:sz="6" w:space="0" w:color="auto"/>
              <w:right w:val="single" w:sz="6" w:space="0" w:color="auto"/>
            </w:tcBorders>
          </w:tcPr>
          <w:p w14:paraId="5C126BAB" w14:textId="77777777" w:rsidR="00EC1D51" w:rsidRPr="007A7AC2" w:rsidRDefault="00EC1D51">
            <w:pPr>
              <w:pStyle w:val="TableHeading"/>
              <w:widowControl/>
              <w:rPr>
                <w:rFonts w:ascii="Santander Tes" w:hAnsi="Santander Tes"/>
                <w:sz w:val="21"/>
                <w:szCs w:val="21"/>
                <w:lang w:val="en-US"/>
              </w:rPr>
            </w:pPr>
          </w:p>
        </w:tc>
        <w:tc>
          <w:tcPr>
            <w:tcW w:w="1725" w:type="dxa"/>
            <w:tcBorders>
              <w:top w:val="single" w:sz="6" w:space="0" w:color="auto"/>
              <w:left w:val="single" w:sz="6" w:space="0" w:color="auto"/>
              <w:bottom w:val="single" w:sz="6" w:space="0" w:color="auto"/>
              <w:right w:val="single" w:sz="6" w:space="0" w:color="auto"/>
            </w:tcBorders>
          </w:tcPr>
          <w:p w14:paraId="49B96087" w14:textId="77777777" w:rsidR="00EC1D51" w:rsidRPr="007A7AC2" w:rsidRDefault="00EC1D51">
            <w:pPr>
              <w:pStyle w:val="TableHeading"/>
              <w:widowControl/>
              <w:rPr>
                <w:rFonts w:ascii="Santander Tes" w:hAnsi="Santander Tes"/>
                <w:sz w:val="21"/>
                <w:szCs w:val="21"/>
                <w:lang w:val="en-US"/>
              </w:rPr>
            </w:pPr>
          </w:p>
        </w:tc>
      </w:tr>
    </w:tbl>
    <w:p w14:paraId="3E5ACAFB" w14:textId="77777777" w:rsidR="00EC1D51" w:rsidRPr="007A7AC2" w:rsidRDefault="00EC1D51" w:rsidP="00EC1D51">
      <w:pPr>
        <w:pStyle w:val="Sub-block"/>
        <w:widowControl/>
        <w:ind w:left="0"/>
        <w:rPr>
          <w:rFonts w:ascii="Santander Tes" w:hAnsi="Santander Tes"/>
          <w:sz w:val="21"/>
          <w:szCs w:val="21"/>
          <w:lang w:val="en-US"/>
        </w:rPr>
      </w:pPr>
    </w:p>
    <w:p w14:paraId="3C29CCE3" w14:textId="77777777" w:rsidR="00EC1D51" w:rsidRPr="007A7AC2" w:rsidRDefault="00EC1D51" w:rsidP="00EC1D51">
      <w:pPr>
        <w:pStyle w:val="Sub-block"/>
        <w:widowControl/>
        <w:rPr>
          <w:rFonts w:ascii="Santander Tes" w:hAnsi="Santander Tes"/>
          <w:i/>
          <w:sz w:val="21"/>
          <w:szCs w:val="21"/>
          <w:lang w:val="en-US"/>
        </w:rPr>
      </w:pPr>
      <w:r w:rsidRPr="007A7AC2">
        <w:rPr>
          <w:rFonts w:ascii="Santander Tes" w:hAnsi="Santander Tes"/>
          <w:sz w:val="21"/>
          <w:szCs w:val="21"/>
          <w:lang w:val="en-US"/>
        </w:rPr>
        <w:t>Approvals</w:t>
      </w:r>
    </w:p>
    <w:p w14:paraId="2AA5E1CE" w14:textId="77777777" w:rsidR="00EC1D51" w:rsidRPr="007A7AC2" w:rsidRDefault="00EC1D51" w:rsidP="00EC1D51">
      <w:pPr>
        <w:pStyle w:val="Text"/>
        <w:widowControl/>
        <w:rPr>
          <w:rFonts w:ascii="Santander Tes" w:hAnsi="Santander Tes"/>
          <w:sz w:val="21"/>
          <w:szCs w:val="21"/>
          <w:lang w:val="en-US"/>
        </w:rPr>
      </w:pPr>
      <w:r w:rsidRPr="007A7AC2">
        <w:rPr>
          <w:rFonts w:ascii="Santander Tes" w:hAnsi="Santander Tes"/>
          <w:sz w:val="21"/>
          <w:szCs w:val="21"/>
          <w:lang w:val="en-US"/>
        </w:rPr>
        <w:t>This document has been approved by the following people. The signed approval forms are filed in the Project Control Book.</w:t>
      </w:r>
    </w:p>
    <w:tbl>
      <w:tblPr>
        <w:tblW w:w="8490" w:type="dxa"/>
        <w:tblInd w:w="595" w:type="dxa"/>
        <w:tblLayout w:type="fixed"/>
        <w:tblCellMar>
          <w:left w:w="28" w:type="dxa"/>
          <w:right w:w="28" w:type="dxa"/>
        </w:tblCellMar>
        <w:tblLook w:val="04A0" w:firstRow="1" w:lastRow="0" w:firstColumn="1" w:lastColumn="0" w:noHBand="0" w:noVBand="1"/>
      </w:tblPr>
      <w:tblGrid>
        <w:gridCol w:w="2374"/>
        <w:gridCol w:w="2613"/>
        <w:gridCol w:w="1779"/>
        <w:gridCol w:w="1724"/>
      </w:tblGrid>
      <w:tr w:rsidR="00EC1D51" w:rsidRPr="007A7AC2" w14:paraId="313A80D0" w14:textId="77777777" w:rsidTr="00EC1D51">
        <w:tc>
          <w:tcPr>
            <w:tcW w:w="2374" w:type="dxa"/>
            <w:tcBorders>
              <w:top w:val="single" w:sz="6" w:space="0" w:color="auto"/>
              <w:left w:val="single" w:sz="6" w:space="0" w:color="auto"/>
              <w:bottom w:val="single" w:sz="6" w:space="0" w:color="auto"/>
              <w:right w:val="single" w:sz="6" w:space="0" w:color="auto"/>
            </w:tcBorders>
            <w:shd w:val="clear" w:color="auto" w:fill="FECBBF"/>
            <w:hideMark/>
          </w:tcPr>
          <w:p w14:paraId="38D45E4C"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Name</w:t>
            </w:r>
          </w:p>
        </w:tc>
        <w:tc>
          <w:tcPr>
            <w:tcW w:w="2614" w:type="dxa"/>
            <w:tcBorders>
              <w:top w:val="single" w:sz="6" w:space="0" w:color="auto"/>
              <w:left w:val="single" w:sz="6" w:space="0" w:color="auto"/>
              <w:bottom w:val="single" w:sz="6" w:space="0" w:color="auto"/>
              <w:right w:val="single" w:sz="6" w:space="0" w:color="auto"/>
            </w:tcBorders>
            <w:shd w:val="clear" w:color="auto" w:fill="FECBBF"/>
            <w:hideMark/>
          </w:tcPr>
          <w:p w14:paraId="463267DE"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Function</w:t>
            </w:r>
          </w:p>
        </w:tc>
        <w:tc>
          <w:tcPr>
            <w:tcW w:w="1780" w:type="dxa"/>
            <w:tcBorders>
              <w:top w:val="single" w:sz="6" w:space="0" w:color="auto"/>
              <w:left w:val="single" w:sz="6" w:space="0" w:color="auto"/>
              <w:bottom w:val="single" w:sz="6" w:space="0" w:color="auto"/>
              <w:right w:val="single" w:sz="6" w:space="0" w:color="auto"/>
            </w:tcBorders>
            <w:shd w:val="clear" w:color="auto" w:fill="FECBBF"/>
            <w:hideMark/>
          </w:tcPr>
          <w:p w14:paraId="16C79CD2"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Date of approval</w:t>
            </w:r>
          </w:p>
        </w:tc>
        <w:tc>
          <w:tcPr>
            <w:tcW w:w="1725" w:type="dxa"/>
            <w:tcBorders>
              <w:top w:val="single" w:sz="6" w:space="0" w:color="auto"/>
              <w:left w:val="single" w:sz="6" w:space="0" w:color="auto"/>
              <w:bottom w:val="single" w:sz="6" w:space="0" w:color="auto"/>
              <w:right w:val="single" w:sz="6" w:space="0" w:color="auto"/>
            </w:tcBorders>
            <w:shd w:val="clear" w:color="auto" w:fill="FECBBF"/>
            <w:hideMark/>
          </w:tcPr>
          <w:p w14:paraId="02D7F0B8"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Signature</w:t>
            </w:r>
          </w:p>
        </w:tc>
      </w:tr>
      <w:tr w:rsidR="00EC1D51" w:rsidRPr="007A7AC2" w14:paraId="298C7C12" w14:textId="77777777" w:rsidTr="00EC1D51">
        <w:tc>
          <w:tcPr>
            <w:tcW w:w="2374" w:type="dxa"/>
            <w:tcBorders>
              <w:top w:val="single" w:sz="6" w:space="0" w:color="auto"/>
              <w:left w:val="single" w:sz="6" w:space="0" w:color="auto"/>
              <w:bottom w:val="single" w:sz="6" w:space="0" w:color="auto"/>
              <w:right w:val="single" w:sz="6" w:space="0" w:color="auto"/>
            </w:tcBorders>
            <w:hideMark/>
          </w:tcPr>
          <w:p w14:paraId="2C6C675C" w14:textId="77777777" w:rsidR="00EC1D51" w:rsidRPr="007A7AC2" w:rsidRDefault="00EC1D51">
            <w:pPr>
              <w:pStyle w:val="TableHeading"/>
              <w:widowControl/>
              <w:rPr>
                <w:rFonts w:ascii="Santander Tes" w:hAnsi="Santander Tes"/>
                <w:b w:val="0"/>
                <w:sz w:val="21"/>
                <w:szCs w:val="21"/>
                <w:lang w:val="en-US"/>
              </w:rPr>
            </w:pPr>
            <w:r w:rsidRPr="007A7AC2">
              <w:rPr>
                <w:rFonts w:ascii="Santander Tes" w:hAnsi="Santander Tes"/>
                <w:b w:val="0"/>
                <w:sz w:val="21"/>
                <w:szCs w:val="21"/>
              </w:rPr>
              <w:t>Global CTO</w:t>
            </w:r>
          </w:p>
        </w:tc>
        <w:tc>
          <w:tcPr>
            <w:tcW w:w="2614" w:type="dxa"/>
            <w:tcBorders>
              <w:top w:val="single" w:sz="6" w:space="0" w:color="auto"/>
              <w:left w:val="single" w:sz="6" w:space="0" w:color="auto"/>
              <w:bottom w:val="single" w:sz="6" w:space="0" w:color="auto"/>
              <w:right w:val="single" w:sz="6" w:space="0" w:color="auto"/>
            </w:tcBorders>
            <w:hideMark/>
          </w:tcPr>
          <w:p w14:paraId="55C5FCF4" w14:textId="77777777" w:rsidR="00EC1D51" w:rsidRPr="007A7AC2" w:rsidRDefault="00EC1D51">
            <w:pPr>
              <w:pStyle w:val="TableHeading"/>
              <w:widowControl/>
              <w:rPr>
                <w:rFonts w:ascii="Santander Tes" w:hAnsi="Santander Tes"/>
                <w:sz w:val="21"/>
                <w:szCs w:val="21"/>
                <w:lang w:val="en-US"/>
              </w:rPr>
            </w:pPr>
            <w:r w:rsidRPr="007A7AC2">
              <w:rPr>
                <w:rFonts w:ascii="Santander Tes" w:hAnsi="Santander Tes"/>
                <w:sz w:val="21"/>
                <w:szCs w:val="21"/>
              </w:rPr>
              <w:t>Global CTO</w:t>
            </w:r>
          </w:p>
        </w:tc>
        <w:tc>
          <w:tcPr>
            <w:tcW w:w="1780" w:type="dxa"/>
            <w:tcBorders>
              <w:top w:val="single" w:sz="6" w:space="0" w:color="auto"/>
              <w:left w:val="single" w:sz="6" w:space="0" w:color="auto"/>
              <w:bottom w:val="single" w:sz="6" w:space="0" w:color="auto"/>
              <w:right w:val="single" w:sz="6" w:space="0" w:color="auto"/>
            </w:tcBorders>
            <w:hideMark/>
          </w:tcPr>
          <w:p w14:paraId="2785EFE3" w14:textId="77777777" w:rsidR="00EC1D51" w:rsidRPr="007A7AC2" w:rsidRDefault="00EC1D51">
            <w:pPr>
              <w:pStyle w:val="TableHeading"/>
              <w:widowControl/>
              <w:rPr>
                <w:rFonts w:ascii="Santander Tes" w:hAnsi="Santander Tes"/>
                <w:sz w:val="21"/>
                <w:szCs w:val="21"/>
                <w:lang w:val="en-US"/>
              </w:rPr>
            </w:pPr>
          </w:p>
        </w:tc>
        <w:tc>
          <w:tcPr>
            <w:tcW w:w="1725" w:type="dxa"/>
            <w:tcBorders>
              <w:top w:val="single" w:sz="6" w:space="0" w:color="auto"/>
              <w:left w:val="single" w:sz="6" w:space="0" w:color="auto"/>
              <w:bottom w:val="single" w:sz="6" w:space="0" w:color="auto"/>
              <w:right w:val="single" w:sz="6" w:space="0" w:color="auto"/>
            </w:tcBorders>
          </w:tcPr>
          <w:p w14:paraId="5850A9BC" w14:textId="77777777" w:rsidR="00EC1D51" w:rsidRPr="007A7AC2" w:rsidRDefault="00EC1D51">
            <w:pPr>
              <w:pStyle w:val="TableHeading"/>
              <w:widowControl/>
              <w:rPr>
                <w:rFonts w:ascii="Santander Tes" w:hAnsi="Santander Tes"/>
                <w:sz w:val="21"/>
                <w:szCs w:val="21"/>
                <w:lang w:val="en-US"/>
              </w:rPr>
            </w:pPr>
          </w:p>
        </w:tc>
      </w:tr>
      <w:tr w:rsidR="00EC1D51" w:rsidRPr="007A7AC2" w14:paraId="1219E944" w14:textId="77777777" w:rsidTr="00EC1D51">
        <w:tc>
          <w:tcPr>
            <w:tcW w:w="2374" w:type="dxa"/>
            <w:tcBorders>
              <w:top w:val="single" w:sz="6" w:space="0" w:color="auto"/>
              <w:left w:val="single" w:sz="6" w:space="0" w:color="auto"/>
              <w:bottom w:val="single" w:sz="6" w:space="0" w:color="auto"/>
              <w:right w:val="single" w:sz="6" w:space="0" w:color="auto"/>
            </w:tcBorders>
          </w:tcPr>
          <w:p w14:paraId="0D80922A" w14:textId="0A924E22" w:rsidR="00EC1D51" w:rsidRPr="007A7AC2" w:rsidRDefault="0008456F">
            <w:pPr>
              <w:pStyle w:val="TableHeading"/>
              <w:widowControl/>
              <w:rPr>
                <w:rFonts w:ascii="Santander Tes" w:hAnsi="Santander Tes"/>
                <w:b w:val="0"/>
                <w:sz w:val="21"/>
                <w:szCs w:val="21"/>
                <w:lang w:val="en-US"/>
              </w:rPr>
            </w:pPr>
            <w:r w:rsidRPr="007A7AC2">
              <w:rPr>
                <w:rFonts w:ascii="Santander Tes" w:hAnsi="Santander Tes"/>
                <w:b w:val="0"/>
                <w:sz w:val="21"/>
                <w:szCs w:val="21"/>
              </w:rPr>
              <w:t>Global CIO</w:t>
            </w:r>
          </w:p>
        </w:tc>
        <w:tc>
          <w:tcPr>
            <w:tcW w:w="2614" w:type="dxa"/>
            <w:tcBorders>
              <w:top w:val="single" w:sz="6" w:space="0" w:color="auto"/>
              <w:left w:val="single" w:sz="6" w:space="0" w:color="auto"/>
              <w:bottom w:val="single" w:sz="6" w:space="0" w:color="auto"/>
              <w:right w:val="single" w:sz="6" w:space="0" w:color="auto"/>
            </w:tcBorders>
          </w:tcPr>
          <w:p w14:paraId="1873FDA6" w14:textId="60E8F12A" w:rsidR="00EC1D51" w:rsidRPr="007A7AC2" w:rsidRDefault="00327D5E">
            <w:pPr>
              <w:pStyle w:val="TableHeading"/>
              <w:widowControl/>
              <w:rPr>
                <w:rFonts w:ascii="Santander Tes" w:hAnsi="Santander Tes"/>
                <w:sz w:val="21"/>
                <w:szCs w:val="21"/>
                <w:lang w:val="en-US"/>
              </w:rPr>
            </w:pPr>
            <w:r w:rsidRPr="007A7AC2">
              <w:rPr>
                <w:rFonts w:ascii="Santander Tes" w:hAnsi="Santander Tes"/>
                <w:sz w:val="21"/>
                <w:szCs w:val="21"/>
                <w:lang w:val="en-US"/>
              </w:rPr>
              <w:t>Global Supply</w:t>
            </w:r>
          </w:p>
        </w:tc>
        <w:tc>
          <w:tcPr>
            <w:tcW w:w="1780" w:type="dxa"/>
            <w:tcBorders>
              <w:top w:val="single" w:sz="6" w:space="0" w:color="auto"/>
              <w:left w:val="single" w:sz="6" w:space="0" w:color="auto"/>
              <w:bottom w:val="single" w:sz="6" w:space="0" w:color="auto"/>
              <w:right w:val="single" w:sz="6" w:space="0" w:color="auto"/>
            </w:tcBorders>
          </w:tcPr>
          <w:p w14:paraId="34D6791C" w14:textId="77777777" w:rsidR="00EC1D51" w:rsidRPr="007A7AC2" w:rsidRDefault="00EC1D51">
            <w:pPr>
              <w:pStyle w:val="TableHeading"/>
              <w:widowControl/>
              <w:rPr>
                <w:rFonts w:ascii="Santander Tes" w:hAnsi="Santander Tes"/>
                <w:sz w:val="21"/>
                <w:szCs w:val="21"/>
                <w:lang w:val="en-US"/>
              </w:rPr>
            </w:pPr>
          </w:p>
        </w:tc>
        <w:tc>
          <w:tcPr>
            <w:tcW w:w="1725" w:type="dxa"/>
            <w:tcBorders>
              <w:top w:val="single" w:sz="6" w:space="0" w:color="auto"/>
              <w:left w:val="single" w:sz="6" w:space="0" w:color="auto"/>
              <w:bottom w:val="single" w:sz="6" w:space="0" w:color="auto"/>
              <w:right w:val="single" w:sz="6" w:space="0" w:color="auto"/>
            </w:tcBorders>
          </w:tcPr>
          <w:p w14:paraId="22F0FCAB" w14:textId="77777777" w:rsidR="00EC1D51" w:rsidRPr="007A7AC2" w:rsidRDefault="00EC1D51">
            <w:pPr>
              <w:pStyle w:val="TableHeading"/>
              <w:widowControl/>
              <w:rPr>
                <w:rFonts w:ascii="Santander Tes" w:hAnsi="Santander Tes"/>
                <w:sz w:val="21"/>
                <w:szCs w:val="21"/>
                <w:lang w:val="en-US"/>
              </w:rPr>
            </w:pPr>
          </w:p>
        </w:tc>
      </w:tr>
      <w:tr w:rsidR="0008456F" w:rsidRPr="007A7AC2" w14:paraId="0A6515FD" w14:textId="77777777" w:rsidTr="00EC1D51">
        <w:tc>
          <w:tcPr>
            <w:tcW w:w="2374" w:type="dxa"/>
            <w:tcBorders>
              <w:top w:val="single" w:sz="6" w:space="0" w:color="auto"/>
              <w:left w:val="single" w:sz="6" w:space="0" w:color="auto"/>
              <w:bottom w:val="single" w:sz="6" w:space="0" w:color="auto"/>
              <w:right w:val="single" w:sz="6" w:space="0" w:color="auto"/>
            </w:tcBorders>
          </w:tcPr>
          <w:p w14:paraId="5F6B78D2" w14:textId="4F6DBDCA" w:rsidR="0008456F" w:rsidRPr="007A7AC2" w:rsidRDefault="0008456F">
            <w:pPr>
              <w:pStyle w:val="TableHeading"/>
              <w:widowControl/>
              <w:rPr>
                <w:rFonts w:ascii="Santander Tes" w:hAnsi="Santander Tes"/>
                <w:b w:val="0"/>
                <w:sz w:val="21"/>
                <w:szCs w:val="21"/>
                <w:lang w:val="en-US"/>
              </w:rPr>
            </w:pPr>
            <w:r w:rsidRPr="007A7AC2">
              <w:rPr>
                <w:rFonts w:ascii="Santander Tes" w:hAnsi="Santander Tes"/>
                <w:b w:val="0"/>
                <w:sz w:val="21"/>
                <w:szCs w:val="21"/>
              </w:rPr>
              <w:t xml:space="preserve">Entity </w:t>
            </w:r>
            <w:r w:rsidR="00327D5E" w:rsidRPr="007A7AC2">
              <w:rPr>
                <w:rFonts w:ascii="Santander Tes" w:hAnsi="Santander Tes"/>
                <w:b w:val="0"/>
                <w:sz w:val="21"/>
                <w:szCs w:val="21"/>
              </w:rPr>
              <w:t>Brazil</w:t>
            </w:r>
          </w:p>
        </w:tc>
        <w:tc>
          <w:tcPr>
            <w:tcW w:w="2614" w:type="dxa"/>
            <w:tcBorders>
              <w:top w:val="single" w:sz="6" w:space="0" w:color="auto"/>
              <w:left w:val="single" w:sz="6" w:space="0" w:color="auto"/>
              <w:bottom w:val="single" w:sz="6" w:space="0" w:color="auto"/>
              <w:right w:val="single" w:sz="6" w:space="0" w:color="auto"/>
            </w:tcBorders>
          </w:tcPr>
          <w:p w14:paraId="3906FC67" w14:textId="77777777" w:rsidR="0008456F" w:rsidRPr="007A7AC2" w:rsidRDefault="0008456F">
            <w:pPr>
              <w:pStyle w:val="TableHeading"/>
              <w:widowControl/>
              <w:rPr>
                <w:rFonts w:ascii="Santander Tes" w:hAnsi="Santander Tes"/>
                <w:sz w:val="21"/>
                <w:szCs w:val="21"/>
                <w:lang w:val="en-US"/>
              </w:rPr>
            </w:pPr>
          </w:p>
        </w:tc>
        <w:tc>
          <w:tcPr>
            <w:tcW w:w="1780" w:type="dxa"/>
            <w:tcBorders>
              <w:top w:val="single" w:sz="6" w:space="0" w:color="auto"/>
              <w:left w:val="single" w:sz="6" w:space="0" w:color="auto"/>
              <w:bottom w:val="single" w:sz="6" w:space="0" w:color="auto"/>
              <w:right w:val="single" w:sz="6" w:space="0" w:color="auto"/>
            </w:tcBorders>
          </w:tcPr>
          <w:p w14:paraId="5C0DCA17" w14:textId="77777777" w:rsidR="0008456F" w:rsidRPr="007A7AC2" w:rsidRDefault="0008456F">
            <w:pPr>
              <w:pStyle w:val="TableHeading"/>
              <w:widowControl/>
              <w:rPr>
                <w:rFonts w:ascii="Santander Tes" w:hAnsi="Santander Tes"/>
                <w:sz w:val="21"/>
                <w:szCs w:val="21"/>
                <w:lang w:val="en-US"/>
              </w:rPr>
            </w:pPr>
          </w:p>
        </w:tc>
        <w:tc>
          <w:tcPr>
            <w:tcW w:w="1725" w:type="dxa"/>
            <w:tcBorders>
              <w:top w:val="single" w:sz="6" w:space="0" w:color="auto"/>
              <w:left w:val="single" w:sz="6" w:space="0" w:color="auto"/>
              <w:bottom w:val="single" w:sz="6" w:space="0" w:color="auto"/>
              <w:right w:val="single" w:sz="6" w:space="0" w:color="auto"/>
            </w:tcBorders>
          </w:tcPr>
          <w:p w14:paraId="180EC9EC" w14:textId="77777777" w:rsidR="0008456F" w:rsidRPr="007A7AC2" w:rsidRDefault="0008456F">
            <w:pPr>
              <w:pStyle w:val="TableHeading"/>
              <w:widowControl/>
              <w:rPr>
                <w:rFonts w:ascii="Santander Tes" w:hAnsi="Santander Tes"/>
                <w:sz w:val="21"/>
                <w:szCs w:val="21"/>
                <w:lang w:val="en-US"/>
              </w:rPr>
            </w:pPr>
          </w:p>
        </w:tc>
      </w:tr>
      <w:tr w:rsidR="00EC1D51" w:rsidRPr="007A7AC2" w14:paraId="6E0A0894" w14:textId="77777777" w:rsidTr="00EC1D51">
        <w:tc>
          <w:tcPr>
            <w:tcW w:w="2374" w:type="dxa"/>
            <w:tcBorders>
              <w:top w:val="single" w:sz="6" w:space="0" w:color="auto"/>
              <w:left w:val="single" w:sz="6" w:space="0" w:color="auto"/>
              <w:bottom w:val="single" w:sz="6" w:space="0" w:color="auto"/>
              <w:right w:val="single" w:sz="6" w:space="0" w:color="auto"/>
            </w:tcBorders>
          </w:tcPr>
          <w:p w14:paraId="07169193" w14:textId="7027AB8A" w:rsidR="0008456F" w:rsidRPr="007A7AC2" w:rsidRDefault="0008456F">
            <w:pPr>
              <w:pStyle w:val="TableHeading"/>
              <w:widowControl/>
              <w:rPr>
                <w:rFonts w:ascii="Santander Tes" w:hAnsi="Santander Tes"/>
                <w:b w:val="0"/>
                <w:sz w:val="21"/>
                <w:szCs w:val="21"/>
                <w:lang w:val="en-US"/>
              </w:rPr>
            </w:pPr>
            <w:r w:rsidRPr="007A7AC2">
              <w:rPr>
                <w:rFonts w:ascii="Santander Tes" w:hAnsi="Santander Tes"/>
                <w:b w:val="0"/>
                <w:sz w:val="21"/>
                <w:szCs w:val="21"/>
              </w:rPr>
              <w:t xml:space="preserve">Entity </w:t>
            </w:r>
            <w:r w:rsidR="00327D5E" w:rsidRPr="007A7AC2">
              <w:rPr>
                <w:rFonts w:ascii="Santander Tes" w:hAnsi="Santander Tes"/>
                <w:b w:val="0"/>
                <w:sz w:val="21"/>
                <w:szCs w:val="21"/>
              </w:rPr>
              <w:t>SCIB</w:t>
            </w:r>
          </w:p>
        </w:tc>
        <w:tc>
          <w:tcPr>
            <w:tcW w:w="2614" w:type="dxa"/>
            <w:tcBorders>
              <w:top w:val="single" w:sz="6" w:space="0" w:color="auto"/>
              <w:left w:val="single" w:sz="6" w:space="0" w:color="auto"/>
              <w:bottom w:val="single" w:sz="6" w:space="0" w:color="auto"/>
              <w:right w:val="single" w:sz="6" w:space="0" w:color="auto"/>
            </w:tcBorders>
          </w:tcPr>
          <w:p w14:paraId="07DB6CE7" w14:textId="77777777" w:rsidR="00EC1D51" w:rsidRPr="007A7AC2" w:rsidRDefault="00EC1D51">
            <w:pPr>
              <w:pStyle w:val="TableHeading"/>
              <w:widowControl/>
              <w:rPr>
                <w:rFonts w:ascii="Santander Tes" w:hAnsi="Santander Tes"/>
                <w:sz w:val="21"/>
                <w:szCs w:val="21"/>
                <w:lang w:val="en-US"/>
              </w:rPr>
            </w:pPr>
          </w:p>
        </w:tc>
        <w:tc>
          <w:tcPr>
            <w:tcW w:w="1780" w:type="dxa"/>
            <w:tcBorders>
              <w:top w:val="single" w:sz="6" w:space="0" w:color="auto"/>
              <w:left w:val="single" w:sz="6" w:space="0" w:color="auto"/>
              <w:bottom w:val="single" w:sz="6" w:space="0" w:color="auto"/>
              <w:right w:val="single" w:sz="6" w:space="0" w:color="auto"/>
            </w:tcBorders>
          </w:tcPr>
          <w:p w14:paraId="07ED8BC0" w14:textId="77777777" w:rsidR="00EC1D51" w:rsidRPr="007A7AC2" w:rsidRDefault="00EC1D51">
            <w:pPr>
              <w:pStyle w:val="TableHeading"/>
              <w:widowControl/>
              <w:rPr>
                <w:rFonts w:ascii="Santander Tes" w:hAnsi="Santander Tes"/>
                <w:sz w:val="21"/>
                <w:szCs w:val="21"/>
                <w:lang w:val="en-US"/>
              </w:rPr>
            </w:pPr>
          </w:p>
        </w:tc>
        <w:tc>
          <w:tcPr>
            <w:tcW w:w="1725" w:type="dxa"/>
            <w:tcBorders>
              <w:top w:val="single" w:sz="6" w:space="0" w:color="auto"/>
              <w:left w:val="single" w:sz="6" w:space="0" w:color="auto"/>
              <w:bottom w:val="single" w:sz="6" w:space="0" w:color="auto"/>
              <w:right w:val="single" w:sz="6" w:space="0" w:color="auto"/>
            </w:tcBorders>
          </w:tcPr>
          <w:p w14:paraId="3F16F035" w14:textId="77777777" w:rsidR="00EC1D51" w:rsidRPr="007A7AC2" w:rsidRDefault="00EC1D51">
            <w:pPr>
              <w:pStyle w:val="TableHeading"/>
              <w:widowControl/>
              <w:rPr>
                <w:rFonts w:ascii="Santander Tes" w:hAnsi="Santander Tes"/>
                <w:sz w:val="21"/>
                <w:szCs w:val="21"/>
                <w:lang w:val="en-US"/>
              </w:rPr>
            </w:pPr>
          </w:p>
        </w:tc>
      </w:tr>
    </w:tbl>
    <w:p w14:paraId="11F8021D" w14:textId="77777777" w:rsidR="00EC1D51" w:rsidRPr="007A7AC2" w:rsidRDefault="00EC1D51" w:rsidP="00EC1D51">
      <w:pPr>
        <w:pStyle w:val="Sub-block"/>
        <w:widowControl/>
        <w:ind w:left="432"/>
        <w:rPr>
          <w:rFonts w:ascii="Santander Tes" w:hAnsi="Santander Tes"/>
          <w:sz w:val="21"/>
          <w:szCs w:val="21"/>
          <w:lang w:val="en-US"/>
        </w:rPr>
      </w:pPr>
    </w:p>
    <w:p w14:paraId="7275DF2F" w14:textId="77777777" w:rsidR="00EC1D51" w:rsidRPr="007A7AC2" w:rsidRDefault="00EC1D51" w:rsidP="00EC1D51">
      <w:pPr>
        <w:pStyle w:val="Sub-block"/>
        <w:widowControl/>
        <w:ind w:left="432"/>
        <w:rPr>
          <w:rFonts w:ascii="Santander Tes" w:hAnsi="Santander Tes"/>
          <w:sz w:val="21"/>
          <w:szCs w:val="21"/>
          <w:lang w:val="en-US"/>
        </w:rPr>
      </w:pPr>
      <w:r w:rsidRPr="007A7AC2">
        <w:rPr>
          <w:rFonts w:ascii="Santander Tes" w:hAnsi="Santander Tes"/>
          <w:sz w:val="21"/>
          <w:szCs w:val="21"/>
        </w:rPr>
        <w:t>Attachments</w:t>
      </w:r>
    </w:p>
    <w:tbl>
      <w:tblPr>
        <w:tblW w:w="8475" w:type="dxa"/>
        <w:tblInd w:w="595" w:type="dxa"/>
        <w:tblLayout w:type="fixed"/>
        <w:tblCellMar>
          <w:left w:w="28" w:type="dxa"/>
          <w:right w:w="28" w:type="dxa"/>
        </w:tblCellMar>
        <w:tblLook w:val="04A0" w:firstRow="1" w:lastRow="0" w:firstColumn="1" w:lastColumn="0" w:noHBand="0" w:noVBand="1"/>
      </w:tblPr>
      <w:tblGrid>
        <w:gridCol w:w="1666"/>
        <w:gridCol w:w="1135"/>
        <w:gridCol w:w="3972"/>
        <w:gridCol w:w="1702"/>
      </w:tblGrid>
      <w:tr w:rsidR="00EC1D51" w:rsidRPr="007A7AC2" w14:paraId="37A8EAC1" w14:textId="77777777" w:rsidTr="00EC1D51">
        <w:tc>
          <w:tcPr>
            <w:tcW w:w="1665" w:type="dxa"/>
            <w:tcBorders>
              <w:top w:val="single" w:sz="6" w:space="0" w:color="auto"/>
              <w:left w:val="single" w:sz="6" w:space="0" w:color="auto"/>
              <w:bottom w:val="single" w:sz="6" w:space="0" w:color="auto"/>
              <w:right w:val="single" w:sz="6" w:space="0" w:color="auto"/>
            </w:tcBorders>
            <w:shd w:val="clear" w:color="auto" w:fill="FECBBF"/>
            <w:hideMark/>
          </w:tcPr>
          <w:p w14:paraId="2F00074F"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Version number</w:t>
            </w:r>
          </w:p>
        </w:tc>
        <w:tc>
          <w:tcPr>
            <w:tcW w:w="1134" w:type="dxa"/>
            <w:tcBorders>
              <w:top w:val="single" w:sz="6" w:space="0" w:color="auto"/>
              <w:left w:val="single" w:sz="6" w:space="0" w:color="auto"/>
              <w:bottom w:val="single" w:sz="6" w:space="0" w:color="auto"/>
              <w:right w:val="single" w:sz="6" w:space="0" w:color="auto"/>
            </w:tcBorders>
            <w:shd w:val="clear" w:color="auto" w:fill="FECBBF"/>
            <w:hideMark/>
          </w:tcPr>
          <w:p w14:paraId="2F2537A5"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Date</w:t>
            </w:r>
          </w:p>
        </w:tc>
        <w:tc>
          <w:tcPr>
            <w:tcW w:w="3969" w:type="dxa"/>
            <w:tcBorders>
              <w:top w:val="single" w:sz="6" w:space="0" w:color="auto"/>
              <w:left w:val="single" w:sz="6" w:space="0" w:color="auto"/>
              <w:bottom w:val="single" w:sz="6" w:space="0" w:color="auto"/>
              <w:right w:val="single" w:sz="6" w:space="0" w:color="auto"/>
            </w:tcBorders>
            <w:shd w:val="clear" w:color="auto" w:fill="FECBBF"/>
            <w:hideMark/>
          </w:tcPr>
          <w:p w14:paraId="41D47588"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Title</w:t>
            </w:r>
          </w:p>
        </w:tc>
        <w:tc>
          <w:tcPr>
            <w:tcW w:w="1701" w:type="dxa"/>
            <w:tcBorders>
              <w:top w:val="single" w:sz="6" w:space="0" w:color="auto"/>
              <w:left w:val="single" w:sz="6" w:space="0" w:color="auto"/>
              <w:bottom w:val="single" w:sz="6" w:space="0" w:color="auto"/>
              <w:right w:val="single" w:sz="6" w:space="0" w:color="auto"/>
            </w:tcBorders>
            <w:shd w:val="clear" w:color="auto" w:fill="FECBBF"/>
            <w:hideMark/>
          </w:tcPr>
          <w:p w14:paraId="0EADABEA"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Object</w:t>
            </w:r>
          </w:p>
        </w:tc>
      </w:tr>
      <w:tr w:rsidR="00EC1D51" w:rsidRPr="007A7AC2" w14:paraId="74CCF8B9" w14:textId="77777777" w:rsidTr="00EC1D51">
        <w:tc>
          <w:tcPr>
            <w:tcW w:w="1665" w:type="dxa"/>
            <w:tcBorders>
              <w:top w:val="single" w:sz="6" w:space="0" w:color="auto"/>
              <w:left w:val="single" w:sz="6" w:space="0" w:color="auto"/>
              <w:bottom w:val="single" w:sz="6" w:space="0" w:color="auto"/>
              <w:right w:val="single" w:sz="6" w:space="0" w:color="auto"/>
            </w:tcBorders>
            <w:vAlign w:val="center"/>
          </w:tcPr>
          <w:p w14:paraId="6642B12C" w14:textId="77777777" w:rsidR="00EC1D51" w:rsidRPr="007A7AC2" w:rsidRDefault="00EC1D51">
            <w:pPr>
              <w:pStyle w:val="ItalicizedTableText"/>
              <w:widowControl/>
              <w:jc w:val="center"/>
              <w:rPr>
                <w:rFonts w:ascii="Santander Tes" w:hAnsi="Santander Tes"/>
                <w:i w:val="0"/>
                <w:sz w:val="21"/>
                <w:szCs w:val="21"/>
                <w:lang w:val="en-US" w:eastAsia="en-GB"/>
              </w:rPr>
            </w:pPr>
          </w:p>
        </w:tc>
        <w:tc>
          <w:tcPr>
            <w:tcW w:w="1134" w:type="dxa"/>
            <w:tcBorders>
              <w:top w:val="single" w:sz="6" w:space="0" w:color="auto"/>
              <w:left w:val="single" w:sz="6" w:space="0" w:color="auto"/>
              <w:bottom w:val="single" w:sz="6" w:space="0" w:color="auto"/>
              <w:right w:val="single" w:sz="6" w:space="0" w:color="auto"/>
            </w:tcBorders>
            <w:vAlign w:val="center"/>
          </w:tcPr>
          <w:p w14:paraId="2793D4A1" w14:textId="77777777" w:rsidR="00EC1D51" w:rsidRPr="007A7AC2" w:rsidRDefault="00EC1D51">
            <w:pPr>
              <w:pStyle w:val="ItalicizedTableText"/>
              <w:widowControl/>
              <w:jc w:val="center"/>
              <w:rPr>
                <w:rFonts w:ascii="Santander Tes" w:hAnsi="Santander Tes"/>
                <w:i w:val="0"/>
                <w:sz w:val="21"/>
                <w:szCs w:val="21"/>
                <w:lang w:val="en-US" w:eastAsia="en-GB"/>
              </w:rPr>
            </w:pPr>
          </w:p>
        </w:tc>
        <w:tc>
          <w:tcPr>
            <w:tcW w:w="3969" w:type="dxa"/>
            <w:tcBorders>
              <w:top w:val="single" w:sz="6" w:space="0" w:color="auto"/>
              <w:left w:val="single" w:sz="6" w:space="0" w:color="auto"/>
              <w:bottom w:val="single" w:sz="6" w:space="0" w:color="auto"/>
              <w:right w:val="single" w:sz="6" w:space="0" w:color="auto"/>
            </w:tcBorders>
          </w:tcPr>
          <w:p w14:paraId="6D50F0B0" w14:textId="77777777" w:rsidR="00EC1D51" w:rsidRPr="007A7AC2" w:rsidRDefault="00EC1D51">
            <w:pPr>
              <w:pStyle w:val="TableText"/>
              <w:rPr>
                <w:rFonts w:ascii="Santander Tes" w:hAnsi="Santander Tes" w:cs="Arial"/>
                <w:sz w:val="21"/>
                <w:szCs w:val="21"/>
              </w:rPr>
            </w:pPr>
          </w:p>
        </w:tc>
        <w:tc>
          <w:tcPr>
            <w:tcW w:w="1701" w:type="dxa"/>
            <w:tcBorders>
              <w:top w:val="single" w:sz="6" w:space="0" w:color="auto"/>
              <w:left w:val="single" w:sz="6" w:space="0" w:color="auto"/>
              <w:bottom w:val="single" w:sz="6" w:space="0" w:color="auto"/>
              <w:right w:val="single" w:sz="6" w:space="0" w:color="auto"/>
            </w:tcBorders>
          </w:tcPr>
          <w:p w14:paraId="552E85B9" w14:textId="77777777" w:rsidR="00EC1D51" w:rsidRPr="007A7AC2" w:rsidRDefault="00EC1D51">
            <w:pPr>
              <w:pStyle w:val="TableText"/>
              <w:rPr>
                <w:rFonts w:ascii="Santander Tes" w:hAnsi="Santander Tes" w:cs="Arial"/>
                <w:sz w:val="21"/>
                <w:szCs w:val="21"/>
              </w:rPr>
            </w:pPr>
          </w:p>
        </w:tc>
      </w:tr>
    </w:tbl>
    <w:p w14:paraId="766ECE56" w14:textId="77777777" w:rsidR="00EC1D51" w:rsidRPr="007A7AC2" w:rsidRDefault="00EC1D51" w:rsidP="00EC1D51">
      <w:pPr>
        <w:pStyle w:val="Sub-block"/>
        <w:widowControl/>
        <w:ind w:left="0"/>
        <w:rPr>
          <w:rFonts w:ascii="Santander Tes" w:hAnsi="Santander Tes"/>
          <w:sz w:val="21"/>
          <w:szCs w:val="21"/>
          <w:lang w:val="en-US"/>
        </w:rPr>
      </w:pPr>
    </w:p>
    <w:p w14:paraId="13EEA046" w14:textId="77777777" w:rsidR="00EC1D51" w:rsidRPr="007A7AC2" w:rsidRDefault="00EC1D51" w:rsidP="00EC1D51">
      <w:pPr>
        <w:pStyle w:val="Sub-block"/>
        <w:widowControl/>
        <w:rPr>
          <w:rFonts w:ascii="Santander Tes" w:hAnsi="Santander Tes"/>
          <w:sz w:val="21"/>
          <w:szCs w:val="21"/>
          <w:lang w:val="en-US"/>
        </w:rPr>
      </w:pPr>
      <w:r w:rsidRPr="007A7AC2">
        <w:rPr>
          <w:rFonts w:ascii="Santander Tes" w:hAnsi="Santander Tes"/>
          <w:sz w:val="21"/>
          <w:szCs w:val="21"/>
        </w:rPr>
        <w:t>Distribution</w:t>
      </w:r>
    </w:p>
    <w:p w14:paraId="4487479D" w14:textId="77777777" w:rsidR="00EC1D51" w:rsidRPr="007A7AC2" w:rsidRDefault="00EC1D51" w:rsidP="00EC1D51">
      <w:pPr>
        <w:pStyle w:val="Text"/>
        <w:widowControl/>
        <w:rPr>
          <w:rFonts w:ascii="Santander Tes" w:hAnsi="Santander Tes"/>
          <w:sz w:val="21"/>
          <w:szCs w:val="21"/>
          <w:lang w:val="en-US"/>
        </w:rPr>
      </w:pPr>
      <w:r w:rsidRPr="007A7AC2">
        <w:rPr>
          <w:rFonts w:ascii="Santander Tes" w:hAnsi="Santander Tes"/>
          <w:sz w:val="21"/>
          <w:szCs w:val="21"/>
          <w:lang w:val="en-US"/>
        </w:rPr>
        <w:t>This document has been distributed to:</w:t>
      </w:r>
    </w:p>
    <w:tbl>
      <w:tblPr>
        <w:tblW w:w="0" w:type="auto"/>
        <w:tblInd w:w="595" w:type="dxa"/>
        <w:tblLayout w:type="fixed"/>
        <w:tblCellMar>
          <w:left w:w="28" w:type="dxa"/>
          <w:right w:w="28" w:type="dxa"/>
        </w:tblCellMar>
        <w:tblLook w:val="04A0" w:firstRow="1" w:lastRow="0" w:firstColumn="1" w:lastColumn="0" w:noHBand="0" w:noVBand="1"/>
      </w:tblPr>
      <w:tblGrid>
        <w:gridCol w:w="3402"/>
        <w:gridCol w:w="5087"/>
      </w:tblGrid>
      <w:tr w:rsidR="00EC1D51" w:rsidRPr="007A7AC2" w14:paraId="5A4836FD" w14:textId="77777777" w:rsidTr="00EC1D51">
        <w:tc>
          <w:tcPr>
            <w:tcW w:w="3402" w:type="dxa"/>
            <w:tcBorders>
              <w:top w:val="single" w:sz="6" w:space="0" w:color="auto"/>
              <w:left w:val="single" w:sz="6" w:space="0" w:color="auto"/>
              <w:bottom w:val="single" w:sz="6" w:space="0" w:color="auto"/>
              <w:right w:val="single" w:sz="6" w:space="0" w:color="auto"/>
            </w:tcBorders>
            <w:shd w:val="clear" w:color="auto" w:fill="FECBBF"/>
            <w:hideMark/>
          </w:tcPr>
          <w:p w14:paraId="14D335FE"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Name</w:t>
            </w:r>
          </w:p>
        </w:tc>
        <w:tc>
          <w:tcPr>
            <w:tcW w:w="5087" w:type="dxa"/>
            <w:tcBorders>
              <w:top w:val="single" w:sz="6" w:space="0" w:color="auto"/>
              <w:left w:val="single" w:sz="6" w:space="0" w:color="auto"/>
              <w:bottom w:val="single" w:sz="6" w:space="0" w:color="auto"/>
              <w:right w:val="single" w:sz="6" w:space="0" w:color="auto"/>
            </w:tcBorders>
            <w:shd w:val="clear" w:color="auto" w:fill="FECBBF"/>
            <w:hideMark/>
          </w:tcPr>
          <w:p w14:paraId="05CB1097" w14:textId="77777777" w:rsidR="00EC1D51" w:rsidRPr="007A7AC2" w:rsidRDefault="00EC1D51">
            <w:pPr>
              <w:pStyle w:val="TableHeading"/>
              <w:widowControl/>
              <w:rPr>
                <w:rFonts w:ascii="Santander Tes" w:hAnsi="Santander Tes"/>
                <w:color w:val="000000" w:themeColor="text1"/>
                <w:sz w:val="21"/>
                <w:szCs w:val="21"/>
                <w:lang w:val="en-US"/>
              </w:rPr>
            </w:pPr>
            <w:r w:rsidRPr="007A7AC2">
              <w:rPr>
                <w:rFonts w:ascii="Santander Tes" w:hAnsi="Santander Tes"/>
                <w:color w:val="000000" w:themeColor="text1"/>
                <w:sz w:val="21"/>
                <w:szCs w:val="21"/>
              </w:rPr>
              <w:t>Function</w:t>
            </w:r>
          </w:p>
        </w:tc>
      </w:tr>
      <w:tr w:rsidR="00EC1D51" w:rsidRPr="007A7AC2" w14:paraId="19415BC0" w14:textId="77777777" w:rsidTr="00EC1D51">
        <w:tc>
          <w:tcPr>
            <w:tcW w:w="3402" w:type="dxa"/>
            <w:tcBorders>
              <w:top w:val="single" w:sz="6" w:space="0" w:color="auto"/>
              <w:left w:val="single" w:sz="6" w:space="0" w:color="auto"/>
              <w:bottom w:val="single" w:sz="6" w:space="0" w:color="auto"/>
              <w:right w:val="single" w:sz="6" w:space="0" w:color="auto"/>
            </w:tcBorders>
          </w:tcPr>
          <w:p w14:paraId="1F72625A" w14:textId="77777777" w:rsidR="00EC1D51" w:rsidRPr="007A7AC2" w:rsidRDefault="00EC1D51">
            <w:pPr>
              <w:pStyle w:val="TableHeading"/>
              <w:widowControl/>
              <w:rPr>
                <w:rFonts w:ascii="Santander Tes" w:hAnsi="Santander Tes"/>
                <w:sz w:val="21"/>
                <w:szCs w:val="21"/>
                <w:lang w:val="en-US"/>
              </w:rPr>
            </w:pPr>
          </w:p>
        </w:tc>
        <w:tc>
          <w:tcPr>
            <w:tcW w:w="5087" w:type="dxa"/>
            <w:tcBorders>
              <w:top w:val="single" w:sz="6" w:space="0" w:color="auto"/>
              <w:left w:val="single" w:sz="6" w:space="0" w:color="auto"/>
              <w:bottom w:val="single" w:sz="6" w:space="0" w:color="auto"/>
              <w:right w:val="single" w:sz="6" w:space="0" w:color="auto"/>
            </w:tcBorders>
          </w:tcPr>
          <w:p w14:paraId="0233D364" w14:textId="77777777" w:rsidR="00EC1D51" w:rsidRPr="007A7AC2" w:rsidRDefault="00EC1D51">
            <w:pPr>
              <w:pStyle w:val="TableHeading"/>
              <w:widowControl/>
              <w:rPr>
                <w:rFonts w:ascii="Santander Tes" w:hAnsi="Santander Tes"/>
                <w:sz w:val="21"/>
                <w:szCs w:val="21"/>
                <w:lang w:val="en-US"/>
              </w:rPr>
            </w:pPr>
          </w:p>
        </w:tc>
      </w:tr>
      <w:tr w:rsidR="00EC1D51" w:rsidRPr="007A7AC2" w14:paraId="712E0373" w14:textId="77777777" w:rsidTr="00EC1D51">
        <w:tc>
          <w:tcPr>
            <w:tcW w:w="3402" w:type="dxa"/>
            <w:tcBorders>
              <w:top w:val="single" w:sz="6" w:space="0" w:color="auto"/>
              <w:left w:val="single" w:sz="6" w:space="0" w:color="auto"/>
              <w:bottom w:val="single" w:sz="6" w:space="0" w:color="auto"/>
              <w:right w:val="single" w:sz="6" w:space="0" w:color="auto"/>
            </w:tcBorders>
          </w:tcPr>
          <w:p w14:paraId="7B69A5F9" w14:textId="77777777" w:rsidR="00EC1D51" w:rsidRPr="007A7AC2" w:rsidRDefault="00EC1D51">
            <w:pPr>
              <w:pStyle w:val="TableHeading"/>
              <w:widowControl/>
              <w:rPr>
                <w:rFonts w:ascii="Santander Tes" w:hAnsi="Santander Tes"/>
                <w:sz w:val="21"/>
                <w:szCs w:val="21"/>
                <w:lang w:val="en-US"/>
              </w:rPr>
            </w:pPr>
          </w:p>
        </w:tc>
        <w:tc>
          <w:tcPr>
            <w:tcW w:w="5087" w:type="dxa"/>
            <w:tcBorders>
              <w:top w:val="single" w:sz="6" w:space="0" w:color="auto"/>
              <w:left w:val="single" w:sz="6" w:space="0" w:color="auto"/>
              <w:bottom w:val="single" w:sz="6" w:space="0" w:color="auto"/>
              <w:right w:val="single" w:sz="6" w:space="0" w:color="auto"/>
            </w:tcBorders>
          </w:tcPr>
          <w:p w14:paraId="1F112E68" w14:textId="77777777" w:rsidR="00EC1D51" w:rsidRPr="007A7AC2" w:rsidRDefault="00EC1D51">
            <w:pPr>
              <w:pStyle w:val="TableHeading"/>
              <w:widowControl/>
              <w:rPr>
                <w:rFonts w:ascii="Santander Tes" w:hAnsi="Santander Tes"/>
                <w:sz w:val="21"/>
                <w:szCs w:val="21"/>
                <w:lang w:val="en-US"/>
              </w:rPr>
            </w:pPr>
          </w:p>
        </w:tc>
      </w:tr>
    </w:tbl>
    <w:p w14:paraId="0D475169" w14:textId="77777777" w:rsidR="00EC1D51" w:rsidRPr="007A7AC2" w:rsidRDefault="00EC1D51" w:rsidP="00EC1D51">
      <w:pPr>
        <w:rPr>
          <w:rFonts w:ascii="Santander Tes" w:hAnsi="Santander Tes" w:cs="Arial"/>
          <w:b/>
          <w:color w:val="FF0000"/>
          <w:sz w:val="44"/>
          <w:szCs w:val="44"/>
        </w:rPr>
      </w:pPr>
      <w:r w:rsidRPr="007A7AC2">
        <w:rPr>
          <w:rFonts w:ascii="Santander Tes" w:hAnsi="Santander Tes" w:cs="Arial"/>
          <w:b/>
          <w:color w:val="FF0000"/>
          <w:sz w:val="44"/>
          <w:szCs w:val="44"/>
        </w:rPr>
        <w:br w:type="page"/>
      </w:r>
    </w:p>
    <w:p w14:paraId="040ADBBA" w14:textId="77777777" w:rsidR="004304B9" w:rsidRPr="007A7AC2" w:rsidRDefault="004304B9" w:rsidP="000B0517">
      <w:pPr>
        <w:pStyle w:val="Textoindependiente"/>
        <w:rPr>
          <w:rFonts w:ascii="Santander Tes" w:hAnsi="Santander Tes" w:cs="Arial"/>
          <w:b/>
          <w:color w:val="FF0000"/>
          <w:sz w:val="44"/>
          <w:szCs w:val="44"/>
        </w:rPr>
      </w:pPr>
    </w:p>
    <w:p w14:paraId="2F9C12FD" w14:textId="77777777" w:rsidR="004304B9" w:rsidRPr="007A7AC2" w:rsidRDefault="00237996" w:rsidP="000B0517">
      <w:pPr>
        <w:pStyle w:val="Textoindependiente"/>
        <w:rPr>
          <w:rFonts w:ascii="Santander Tes" w:hAnsi="Santander Tes" w:cs="Arial"/>
          <w:b/>
          <w:color w:val="FF0000"/>
          <w:sz w:val="44"/>
          <w:szCs w:val="44"/>
        </w:rPr>
      </w:pPr>
      <w:r w:rsidRPr="007A7AC2">
        <w:rPr>
          <w:rFonts w:ascii="Santander Tes" w:hAnsi="Santander Tes" w:cs="Arial"/>
          <w:b/>
          <w:color w:val="FF0000"/>
          <w:sz w:val="44"/>
          <w:szCs w:val="44"/>
        </w:rPr>
        <w:t>Table of Contents</w:t>
      </w:r>
      <w:bookmarkEnd w:id="0"/>
      <w:bookmarkEnd w:id="1"/>
      <w:bookmarkEnd w:id="2"/>
    </w:p>
    <w:p w14:paraId="11913207" w14:textId="77777777" w:rsidR="00356390" w:rsidRPr="007A7AC2" w:rsidRDefault="00356390" w:rsidP="000B0517">
      <w:pPr>
        <w:pStyle w:val="Textoindependiente"/>
        <w:rPr>
          <w:rFonts w:ascii="Santander Tes" w:hAnsi="Santander Tes" w:cs="Arial"/>
          <w:b/>
          <w:color w:val="FF0000"/>
          <w:sz w:val="44"/>
          <w:szCs w:val="44"/>
        </w:rPr>
      </w:pPr>
    </w:p>
    <w:p w14:paraId="2F9268F3" w14:textId="22460829" w:rsidR="00701927" w:rsidRDefault="70E24C53">
      <w:pPr>
        <w:pStyle w:val="TDC1"/>
        <w:rPr>
          <w:rFonts w:asciiTheme="minorHAnsi" w:eastAsiaTheme="minorEastAsia" w:hAnsiTheme="minorHAnsi" w:cstheme="minorBidi"/>
          <w:b w:val="0"/>
          <w:sz w:val="22"/>
          <w:szCs w:val="22"/>
          <w:lang w:val="es-ES" w:eastAsia="es-ES"/>
        </w:rPr>
      </w:pPr>
      <w:r>
        <w:fldChar w:fldCharType="begin"/>
      </w:r>
      <w:r w:rsidR="7646C169">
        <w:instrText>TOC \o "1-4" \h \z \u</w:instrText>
      </w:r>
      <w:r>
        <w:fldChar w:fldCharType="separate"/>
      </w:r>
      <w:hyperlink w:anchor="_Toc157010528" w:history="1">
        <w:r w:rsidR="00701927" w:rsidRPr="00921960">
          <w:rPr>
            <w:rStyle w:val="Hipervnculo"/>
            <w:rFonts w:ascii="Santander Tes" w:hAnsi="Santander Tes"/>
          </w:rPr>
          <w:t>0</w:t>
        </w:r>
        <w:r w:rsidR="00701927">
          <w:rPr>
            <w:rFonts w:asciiTheme="minorHAnsi" w:eastAsiaTheme="minorEastAsia" w:hAnsiTheme="minorHAnsi" w:cstheme="minorBidi"/>
            <w:b w:val="0"/>
            <w:sz w:val="22"/>
            <w:szCs w:val="22"/>
            <w:lang w:val="es-ES" w:eastAsia="es-ES"/>
          </w:rPr>
          <w:tab/>
        </w:r>
        <w:r w:rsidR="00701927" w:rsidRPr="00921960">
          <w:rPr>
            <w:rStyle w:val="Hipervnculo"/>
            <w:rFonts w:ascii="Santander Tes" w:hAnsi="Santander Tes"/>
          </w:rPr>
          <w:t>Objective &amp; Scope</w:t>
        </w:r>
        <w:r w:rsidR="00701927">
          <w:rPr>
            <w:webHidden/>
          </w:rPr>
          <w:tab/>
        </w:r>
        <w:r w:rsidR="00701927">
          <w:rPr>
            <w:webHidden/>
          </w:rPr>
          <w:fldChar w:fldCharType="begin"/>
        </w:r>
        <w:r w:rsidR="00701927">
          <w:rPr>
            <w:webHidden/>
          </w:rPr>
          <w:instrText xml:space="preserve"> PAGEREF _Toc157010528 \h </w:instrText>
        </w:r>
        <w:r w:rsidR="00701927">
          <w:rPr>
            <w:webHidden/>
          </w:rPr>
        </w:r>
        <w:r w:rsidR="00701927">
          <w:rPr>
            <w:webHidden/>
          </w:rPr>
          <w:fldChar w:fldCharType="separate"/>
        </w:r>
        <w:r w:rsidR="00701927">
          <w:rPr>
            <w:webHidden/>
          </w:rPr>
          <w:t>1</w:t>
        </w:r>
        <w:r w:rsidR="00701927">
          <w:rPr>
            <w:webHidden/>
          </w:rPr>
          <w:fldChar w:fldCharType="end"/>
        </w:r>
      </w:hyperlink>
    </w:p>
    <w:p w14:paraId="1ED10646" w14:textId="42D7B95E" w:rsidR="00701927" w:rsidRDefault="00000000">
      <w:pPr>
        <w:pStyle w:val="TDC2"/>
        <w:rPr>
          <w:rFonts w:asciiTheme="minorHAnsi" w:eastAsiaTheme="minorEastAsia" w:hAnsiTheme="minorHAnsi" w:cstheme="minorBidi"/>
          <w:sz w:val="22"/>
          <w:szCs w:val="22"/>
          <w:lang w:val="es-ES" w:eastAsia="es-ES"/>
        </w:rPr>
      </w:pPr>
      <w:hyperlink w:anchor="_Toc157010529" w:history="1">
        <w:r w:rsidR="00701927" w:rsidRPr="00921960">
          <w:rPr>
            <w:rStyle w:val="Hipervnculo"/>
            <w:rFonts w:ascii="Santander Tes" w:hAnsi="Santander Tes"/>
          </w:rPr>
          <w:t>0.1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Context</w:t>
        </w:r>
        <w:r w:rsidR="00701927">
          <w:rPr>
            <w:webHidden/>
          </w:rPr>
          <w:tab/>
        </w:r>
        <w:r w:rsidR="00701927">
          <w:rPr>
            <w:webHidden/>
          </w:rPr>
          <w:fldChar w:fldCharType="begin"/>
        </w:r>
        <w:r w:rsidR="00701927">
          <w:rPr>
            <w:webHidden/>
          </w:rPr>
          <w:instrText xml:space="preserve"> PAGEREF _Toc157010529 \h </w:instrText>
        </w:r>
        <w:r w:rsidR="00701927">
          <w:rPr>
            <w:webHidden/>
          </w:rPr>
        </w:r>
        <w:r w:rsidR="00701927">
          <w:rPr>
            <w:webHidden/>
          </w:rPr>
          <w:fldChar w:fldCharType="separate"/>
        </w:r>
        <w:r w:rsidR="00701927">
          <w:rPr>
            <w:webHidden/>
          </w:rPr>
          <w:t>1</w:t>
        </w:r>
        <w:r w:rsidR="00701927">
          <w:rPr>
            <w:webHidden/>
          </w:rPr>
          <w:fldChar w:fldCharType="end"/>
        </w:r>
      </w:hyperlink>
    </w:p>
    <w:p w14:paraId="53EA76A8" w14:textId="127EB572" w:rsidR="00701927" w:rsidRDefault="00000000">
      <w:pPr>
        <w:pStyle w:val="TDC2"/>
        <w:rPr>
          <w:rFonts w:asciiTheme="minorHAnsi" w:eastAsiaTheme="minorEastAsia" w:hAnsiTheme="minorHAnsi" w:cstheme="minorBidi"/>
          <w:sz w:val="22"/>
          <w:szCs w:val="22"/>
          <w:lang w:val="es-ES" w:eastAsia="es-ES"/>
        </w:rPr>
      </w:pPr>
      <w:hyperlink w:anchor="_Toc157010530" w:history="1">
        <w:r w:rsidR="00701927" w:rsidRPr="00921960">
          <w:rPr>
            <w:rStyle w:val="Hipervnculo"/>
            <w:rFonts w:ascii="Santander Tes" w:hAnsi="Santander Tes"/>
          </w:rPr>
          <w:t>0.2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Scope</w:t>
        </w:r>
        <w:r w:rsidR="00701927">
          <w:rPr>
            <w:webHidden/>
          </w:rPr>
          <w:tab/>
        </w:r>
        <w:r w:rsidR="00701927">
          <w:rPr>
            <w:webHidden/>
          </w:rPr>
          <w:fldChar w:fldCharType="begin"/>
        </w:r>
        <w:r w:rsidR="00701927">
          <w:rPr>
            <w:webHidden/>
          </w:rPr>
          <w:instrText xml:space="preserve"> PAGEREF _Toc157010530 \h </w:instrText>
        </w:r>
        <w:r w:rsidR="00701927">
          <w:rPr>
            <w:webHidden/>
          </w:rPr>
        </w:r>
        <w:r w:rsidR="00701927">
          <w:rPr>
            <w:webHidden/>
          </w:rPr>
          <w:fldChar w:fldCharType="separate"/>
        </w:r>
        <w:r w:rsidR="00701927">
          <w:rPr>
            <w:webHidden/>
          </w:rPr>
          <w:t>1</w:t>
        </w:r>
        <w:r w:rsidR="00701927">
          <w:rPr>
            <w:webHidden/>
          </w:rPr>
          <w:fldChar w:fldCharType="end"/>
        </w:r>
      </w:hyperlink>
    </w:p>
    <w:p w14:paraId="64D6F2F4" w14:textId="7C08B075" w:rsidR="00701927" w:rsidRDefault="00000000">
      <w:pPr>
        <w:pStyle w:val="TDC2"/>
        <w:rPr>
          <w:rFonts w:asciiTheme="minorHAnsi" w:eastAsiaTheme="minorEastAsia" w:hAnsiTheme="minorHAnsi" w:cstheme="minorBidi"/>
          <w:sz w:val="22"/>
          <w:szCs w:val="22"/>
          <w:lang w:val="es-ES" w:eastAsia="es-ES"/>
        </w:rPr>
      </w:pPr>
      <w:hyperlink w:anchor="_Toc157010531" w:history="1">
        <w:r w:rsidR="00701927" w:rsidRPr="00921960">
          <w:rPr>
            <w:rStyle w:val="Hipervnculo"/>
            <w:rFonts w:ascii="Santander Tes" w:hAnsi="Santander Tes"/>
          </w:rPr>
          <w:t>0.3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Principles</w:t>
        </w:r>
        <w:r w:rsidR="00701927">
          <w:rPr>
            <w:webHidden/>
          </w:rPr>
          <w:tab/>
        </w:r>
        <w:r w:rsidR="00701927">
          <w:rPr>
            <w:webHidden/>
          </w:rPr>
          <w:fldChar w:fldCharType="begin"/>
        </w:r>
        <w:r w:rsidR="00701927">
          <w:rPr>
            <w:webHidden/>
          </w:rPr>
          <w:instrText xml:space="preserve"> PAGEREF _Toc157010531 \h </w:instrText>
        </w:r>
        <w:r w:rsidR="00701927">
          <w:rPr>
            <w:webHidden/>
          </w:rPr>
        </w:r>
        <w:r w:rsidR="00701927">
          <w:rPr>
            <w:webHidden/>
          </w:rPr>
          <w:fldChar w:fldCharType="separate"/>
        </w:r>
        <w:r w:rsidR="00701927">
          <w:rPr>
            <w:webHidden/>
          </w:rPr>
          <w:t>1</w:t>
        </w:r>
        <w:r w:rsidR="00701927">
          <w:rPr>
            <w:webHidden/>
          </w:rPr>
          <w:fldChar w:fldCharType="end"/>
        </w:r>
      </w:hyperlink>
    </w:p>
    <w:p w14:paraId="2533785F" w14:textId="07034A99" w:rsidR="00701927" w:rsidRDefault="00000000">
      <w:pPr>
        <w:pStyle w:val="TDC1"/>
        <w:rPr>
          <w:rFonts w:asciiTheme="minorHAnsi" w:eastAsiaTheme="minorEastAsia" w:hAnsiTheme="minorHAnsi" w:cstheme="minorBidi"/>
          <w:b w:val="0"/>
          <w:sz w:val="22"/>
          <w:szCs w:val="22"/>
          <w:lang w:val="es-ES" w:eastAsia="es-ES"/>
        </w:rPr>
      </w:pPr>
      <w:hyperlink w:anchor="_Toc157010532" w:history="1">
        <w:r w:rsidR="00701927" w:rsidRPr="00921960">
          <w:rPr>
            <w:rStyle w:val="Hipervnculo"/>
            <w:rFonts w:ascii="Santander Tes" w:hAnsi="Santander Tes"/>
          </w:rPr>
          <w:t>1</w:t>
        </w:r>
        <w:r w:rsidR="00701927">
          <w:rPr>
            <w:rFonts w:asciiTheme="minorHAnsi" w:eastAsiaTheme="minorEastAsia" w:hAnsiTheme="minorHAnsi" w:cstheme="minorBidi"/>
            <w:b w:val="0"/>
            <w:sz w:val="22"/>
            <w:szCs w:val="22"/>
            <w:lang w:val="es-ES" w:eastAsia="es-ES"/>
          </w:rPr>
          <w:tab/>
        </w:r>
        <w:r w:rsidR="00701927" w:rsidRPr="00921960">
          <w:rPr>
            <w:rStyle w:val="Hipervnculo"/>
            <w:rFonts w:ascii="Santander Tes" w:hAnsi="Santander Tes"/>
          </w:rPr>
          <w:t>Use Cases</w:t>
        </w:r>
        <w:r w:rsidR="00701927">
          <w:rPr>
            <w:webHidden/>
          </w:rPr>
          <w:tab/>
        </w:r>
        <w:r w:rsidR="00701927">
          <w:rPr>
            <w:webHidden/>
          </w:rPr>
          <w:fldChar w:fldCharType="begin"/>
        </w:r>
        <w:r w:rsidR="00701927">
          <w:rPr>
            <w:webHidden/>
          </w:rPr>
          <w:instrText xml:space="preserve"> PAGEREF _Toc157010532 \h </w:instrText>
        </w:r>
        <w:r w:rsidR="00701927">
          <w:rPr>
            <w:webHidden/>
          </w:rPr>
        </w:r>
        <w:r w:rsidR="00701927">
          <w:rPr>
            <w:webHidden/>
          </w:rPr>
          <w:fldChar w:fldCharType="separate"/>
        </w:r>
        <w:r w:rsidR="00701927">
          <w:rPr>
            <w:webHidden/>
          </w:rPr>
          <w:t>2</w:t>
        </w:r>
        <w:r w:rsidR="00701927">
          <w:rPr>
            <w:webHidden/>
          </w:rPr>
          <w:fldChar w:fldCharType="end"/>
        </w:r>
      </w:hyperlink>
    </w:p>
    <w:p w14:paraId="429DA669" w14:textId="6B8DAABA" w:rsidR="00701927" w:rsidRDefault="00000000">
      <w:pPr>
        <w:pStyle w:val="TDC2"/>
        <w:rPr>
          <w:rFonts w:asciiTheme="minorHAnsi" w:eastAsiaTheme="minorEastAsia" w:hAnsiTheme="minorHAnsi" w:cstheme="minorBidi"/>
          <w:sz w:val="22"/>
          <w:szCs w:val="22"/>
          <w:lang w:val="es-ES" w:eastAsia="es-ES"/>
        </w:rPr>
      </w:pPr>
      <w:hyperlink w:anchor="_Toc157010533" w:history="1">
        <w:r w:rsidR="00701927" w:rsidRPr="00921960">
          <w:rPr>
            <w:rStyle w:val="Hipervnculo"/>
            <w:rFonts w:ascii="Santander Tes" w:hAnsi="Santander Tes"/>
          </w:rPr>
          <w:t>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Touchpoint applications in Internet</w:t>
        </w:r>
        <w:r w:rsidR="00701927">
          <w:rPr>
            <w:webHidden/>
          </w:rPr>
          <w:tab/>
        </w:r>
        <w:r w:rsidR="00701927">
          <w:rPr>
            <w:webHidden/>
          </w:rPr>
          <w:fldChar w:fldCharType="begin"/>
        </w:r>
        <w:r w:rsidR="00701927">
          <w:rPr>
            <w:webHidden/>
          </w:rPr>
          <w:instrText xml:space="preserve"> PAGEREF _Toc157010533 \h </w:instrText>
        </w:r>
        <w:r w:rsidR="00701927">
          <w:rPr>
            <w:webHidden/>
          </w:rPr>
        </w:r>
        <w:r w:rsidR="00701927">
          <w:rPr>
            <w:webHidden/>
          </w:rPr>
          <w:fldChar w:fldCharType="separate"/>
        </w:r>
        <w:r w:rsidR="00701927">
          <w:rPr>
            <w:webHidden/>
          </w:rPr>
          <w:t>2</w:t>
        </w:r>
        <w:r w:rsidR="00701927">
          <w:rPr>
            <w:webHidden/>
          </w:rPr>
          <w:fldChar w:fldCharType="end"/>
        </w:r>
      </w:hyperlink>
    </w:p>
    <w:p w14:paraId="3505D214" w14:textId="5CAF368A" w:rsidR="00701927" w:rsidRDefault="00000000">
      <w:pPr>
        <w:pStyle w:val="TDC2"/>
        <w:rPr>
          <w:rFonts w:asciiTheme="minorHAnsi" w:eastAsiaTheme="minorEastAsia" w:hAnsiTheme="minorHAnsi" w:cstheme="minorBidi"/>
          <w:sz w:val="22"/>
          <w:szCs w:val="22"/>
          <w:lang w:val="es-ES" w:eastAsia="es-ES"/>
        </w:rPr>
      </w:pPr>
      <w:hyperlink w:anchor="_Toc157010534" w:history="1">
        <w:r w:rsidR="00701927" w:rsidRPr="00921960">
          <w:rPr>
            <w:rStyle w:val="Hipervnculo"/>
            <w:rFonts w:ascii="Santander Tes" w:hAnsi="Santander Tes"/>
          </w:rPr>
          <w:t>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Touchpoint applications in Intranet</w:t>
        </w:r>
        <w:r w:rsidR="00701927">
          <w:rPr>
            <w:webHidden/>
          </w:rPr>
          <w:tab/>
        </w:r>
        <w:r w:rsidR="00701927">
          <w:rPr>
            <w:webHidden/>
          </w:rPr>
          <w:fldChar w:fldCharType="begin"/>
        </w:r>
        <w:r w:rsidR="00701927">
          <w:rPr>
            <w:webHidden/>
          </w:rPr>
          <w:instrText xml:space="preserve"> PAGEREF _Toc157010534 \h </w:instrText>
        </w:r>
        <w:r w:rsidR="00701927">
          <w:rPr>
            <w:webHidden/>
          </w:rPr>
        </w:r>
        <w:r w:rsidR="00701927">
          <w:rPr>
            <w:webHidden/>
          </w:rPr>
          <w:fldChar w:fldCharType="separate"/>
        </w:r>
        <w:r w:rsidR="00701927">
          <w:rPr>
            <w:webHidden/>
          </w:rPr>
          <w:t>3</w:t>
        </w:r>
        <w:r w:rsidR="00701927">
          <w:rPr>
            <w:webHidden/>
          </w:rPr>
          <w:fldChar w:fldCharType="end"/>
        </w:r>
      </w:hyperlink>
    </w:p>
    <w:p w14:paraId="3B590B21" w14:textId="24D5A212" w:rsidR="00701927" w:rsidRDefault="00000000">
      <w:pPr>
        <w:pStyle w:val="TDC2"/>
        <w:rPr>
          <w:rFonts w:asciiTheme="minorHAnsi" w:eastAsiaTheme="minorEastAsia" w:hAnsiTheme="minorHAnsi" w:cstheme="minorBidi"/>
          <w:sz w:val="22"/>
          <w:szCs w:val="22"/>
          <w:lang w:val="es-ES" w:eastAsia="es-ES"/>
        </w:rPr>
      </w:pPr>
      <w:hyperlink w:anchor="_Toc157010535" w:history="1">
        <w:r w:rsidR="00701927" w:rsidRPr="00921960">
          <w:rPr>
            <w:rStyle w:val="Hipervnculo"/>
            <w:rFonts w:ascii="Santander Tes" w:hAnsi="Santander Tes"/>
          </w:rPr>
          <w:t>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Inter-domain APIs</w:t>
        </w:r>
        <w:r w:rsidR="00701927">
          <w:rPr>
            <w:webHidden/>
          </w:rPr>
          <w:tab/>
        </w:r>
        <w:r w:rsidR="00701927">
          <w:rPr>
            <w:webHidden/>
          </w:rPr>
          <w:fldChar w:fldCharType="begin"/>
        </w:r>
        <w:r w:rsidR="00701927">
          <w:rPr>
            <w:webHidden/>
          </w:rPr>
          <w:instrText xml:space="preserve"> PAGEREF _Toc157010535 \h </w:instrText>
        </w:r>
        <w:r w:rsidR="00701927">
          <w:rPr>
            <w:webHidden/>
          </w:rPr>
        </w:r>
        <w:r w:rsidR="00701927">
          <w:rPr>
            <w:webHidden/>
          </w:rPr>
          <w:fldChar w:fldCharType="separate"/>
        </w:r>
        <w:r w:rsidR="00701927">
          <w:rPr>
            <w:webHidden/>
          </w:rPr>
          <w:t>4</w:t>
        </w:r>
        <w:r w:rsidR="00701927">
          <w:rPr>
            <w:webHidden/>
          </w:rPr>
          <w:fldChar w:fldCharType="end"/>
        </w:r>
      </w:hyperlink>
    </w:p>
    <w:p w14:paraId="620CBDDD" w14:textId="34D7D56A" w:rsidR="00701927" w:rsidRDefault="00000000">
      <w:pPr>
        <w:pStyle w:val="TDC1"/>
        <w:rPr>
          <w:rFonts w:asciiTheme="minorHAnsi" w:eastAsiaTheme="minorEastAsia" w:hAnsiTheme="minorHAnsi" w:cstheme="minorBidi"/>
          <w:b w:val="0"/>
          <w:sz w:val="22"/>
          <w:szCs w:val="22"/>
          <w:lang w:val="es-ES" w:eastAsia="es-ES"/>
        </w:rPr>
      </w:pPr>
      <w:hyperlink w:anchor="_Toc157010536" w:history="1">
        <w:r w:rsidR="00701927" w:rsidRPr="00921960">
          <w:rPr>
            <w:rStyle w:val="Hipervnculo"/>
            <w:rFonts w:ascii="Santander Tes" w:hAnsi="Santander Tes"/>
          </w:rPr>
          <w:t>2</w:t>
        </w:r>
        <w:r w:rsidR="00701927">
          <w:rPr>
            <w:rFonts w:asciiTheme="minorHAnsi" w:eastAsiaTheme="minorEastAsia" w:hAnsiTheme="minorHAnsi" w:cstheme="minorBidi"/>
            <w:b w:val="0"/>
            <w:sz w:val="22"/>
            <w:szCs w:val="22"/>
            <w:lang w:val="es-ES" w:eastAsia="es-ES"/>
          </w:rPr>
          <w:tab/>
        </w:r>
        <w:r w:rsidR="00701927" w:rsidRPr="00921960">
          <w:rPr>
            <w:rStyle w:val="Hipervnculo"/>
            <w:rFonts w:ascii="Santander Tes" w:hAnsi="Santander Tes"/>
          </w:rPr>
          <w:t>Capabilities, Building Blocks &amp; Tech-Stack</w:t>
        </w:r>
        <w:r w:rsidR="00701927">
          <w:rPr>
            <w:webHidden/>
          </w:rPr>
          <w:tab/>
        </w:r>
        <w:r w:rsidR="00701927">
          <w:rPr>
            <w:webHidden/>
          </w:rPr>
          <w:fldChar w:fldCharType="begin"/>
        </w:r>
        <w:r w:rsidR="00701927">
          <w:rPr>
            <w:webHidden/>
          </w:rPr>
          <w:instrText xml:space="preserve"> PAGEREF _Toc157010536 \h </w:instrText>
        </w:r>
        <w:r w:rsidR="00701927">
          <w:rPr>
            <w:webHidden/>
          </w:rPr>
        </w:r>
        <w:r w:rsidR="00701927">
          <w:rPr>
            <w:webHidden/>
          </w:rPr>
          <w:fldChar w:fldCharType="separate"/>
        </w:r>
        <w:r w:rsidR="00701927">
          <w:rPr>
            <w:webHidden/>
          </w:rPr>
          <w:t>4</w:t>
        </w:r>
        <w:r w:rsidR="00701927">
          <w:rPr>
            <w:webHidden/>
          </w:rPr>
          <w:fldChar w:fldCharType="end"/>
        </w:r>
      </w:hyperlink>
    </w:p>
    <w:p w14:paraId="1DDCAF10" w14:textId="0C9DF6A9" w:rsidR="00701927" w:rsidRDefault="00000000">
      <w:pPr>
        <w:pStyle w:val="TDC2"/>
        <w:rPr>
          <w:rFonts w:asciiTheme="minorHAnsi" w:eastAsiaTheme="minorEastAsia" w:hAnsiTheme="minorHAnsi" w:cstheme="minorBidi"/>
          <w:sz w:val="22"/>
          <w:szCs w:val="22"/>
          <w:lang w:val="es-ES" w:eastAsia="es-ES"/>
        </w:rPr>
      </w:pPr>
      <w:hyperlink w:anchor="_Toc157010537" w:history="1">
        <w:r w:rsidR="00701927" w:rsidRPr="00921960">
          <w:rPr>
            <w:rStyle w:val="Hipervnculo"/>
            <w:rFonts w:ascii="Santander Tes" w:hAnsi="Santander Tes"/>
          </w:rPr>
          <w:t>2.1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MicroFrontEnds</w:t>
        </w:r>
        <w:r w:rsidR="00701927">
          <w:rPr>
            <w:webHidden/>
          </w:rPr>
          <w:tab/>
        </w:r>
        <w:r w:rsidR="00701927">
          <w:rPr>
            <w:webHidden/>
          </w:rPr>
          <w:fldChar w:fldCharType="begin"/>
        </w:r>
        <w:r w:rsidR="00701927">
          <w:rPr>
            <w:webHidden/>
          </w:rPr>
          <w:instrText xml:space="preserve"> PAGEREF _Toc157010537 \h </w:instrText>
        </w:r>
        <w:r w:rsidR="00701927">
          <w:rPr>
            <w:webHidden/>
          </w:rPr>
        </w:r>
        <w:r w:rsidR="00701927">
          <w:rPr>
            <w:webHidden/>
          </w:rPr>
          <w:fldChar w:fldCharType="separate"/>
        </w:r>
        <w:r w:rsidR="00701927">
          <w:rPr>
            <w:webHidden/>
          </w:rPr>
          <w:t>4</w:t>
        </w:r>
        <w:r w:rsidR="00701927">
          <w:rPr>
            <w:webHidden/>
          </w:rPr>
          <w:fldChar w:fldCharType="end"/>
        </w:r>
      </w:hyperlink>
    </w:p>
    <w:p w14:paraId="3634C23E" w14:textId="069DC959" w:rsidR="00701927" w:rsidRDefault="00000000">
      <w:pPr>
        <w:pStyle w:val="TDC3"/>
        <w:rPr>
          <w:rFonts w:asciiTheme="minorHAnsi" w:eastAsiaTheme="minorEastAsia" w:hAnsiTheme="minorHAnsi" w:cstheme="minorBidi"/>
          <w:sz w:val="22"/>
          <w:szCs w:val="22"/>
          <w:lang w:val="es-ES" w:eastAsia="es-ES"/>
        </w:rPr>
      </w:pPr>
      <w:hyperlink w:anchor="_Toc157010538" w:history="1">
        <w:r w:rsidR="00701927" w:rsidRPr="00921960">
          <w:rPr>
            <w:rStyle w:val="Hipervnculo"/>
            <w:rFonts w:ascii="Santander Tes" w:hAnsi="Santander Tes"/>
          </w:rPr>
          <w:t>Capabilities</w:t>
        </w:r>
        <w:r w:rsidR="00701927">
          <w:rPr>
            <w:webHidden/>
          </w:rPr>
          <w:tab/>
        </w:r>
        <w:r w:rsidR="00701927">
          <w:rPr>
            <w:webHidden/>
          </w:rPr>
          <w:fldChar w:fldCharType="begin"/>
        </w:r>
        <w:r w:rsidR="00701927">
          <w:rPr>
            <w:webHidden/>
          </w:rPr>
          <w:instrText xml:space="preserve"> PAGEREF _Toc157010538 \h </w:instrText>
        </w:r>
        <w:r w:rsidR="00701927">
          <w:rPr>
            <w:webHidden/>
          </w:rPr>
        </w:r>
        <w:r w:rsidR="00701927">
          <w:rPr>
            <w:webHidden/>
          </w:rPr>
          <w:fldChar w:fldCharType="separate"/>
        </w:r>
        <w:r w:rsidR="00701927">
          <w:rPr>
            <w:webHidden/>
          </w:rPr>
          <w:t>5</w:t>
        </w:r>
        <w:r w:rsidR="00701927">
          <w:rPr>
            <w:webHidden/>
          </w:rPr>
          <w:fldChar w:fldCharType="end"/>
        </w:r>
      </w:hyperlink>
    </w:p>
    <w:p w14:paraId="210C9EAA" w14:textId="7BA21B4B" w:rsidR="00701927" w:rsidRDefault="00000000">
      <w:pPr>
        <w:pStyle w:val="TDC3"/>
        <w:rPr>
          <w:rFonts w:asciiTheme="minorHAnsi" w:eastAsiaTheme="minorEastAsia" w:hAnsiTheme="minorHAnsi" w:cstheme="minorBidi"/>
          <w:sz w:val="22"/>
          <w:szCs w:val="22"/>
          <w:lang w:val="es-ES" w:eastAsia="es-ES"/>
        </w:rPr>
      </w:pPr>
      <w:hyperlink w:anchor="_Toc157010539" w:history="1">
        <w:r w:rsidR="00701927" w:rsidRPr="00921960">
          <w:rPr>
            <w:rStyle w:val="Hipervnculo"/>
            <w:rFonts w:ascii="Santander Tes" w:hAnsi="Santander Tes"/>
          </w:rPr>
          <w:t>Building Blocks</w:t>
        </w:r>
        <w:r w:rsidR="00701927">
          <w:rPr>
            <w:webHidden/>
          </w:rPr>
          <w:tab/>
        </w:r>
        <w:r w:rsidR="00701927">
          <w:rPr>
            <w:webHidden/>
          </w:rPr>
          <w:fldChar w:fldCharType="begin"/>
        </w:r>
        <w:r w:rsidR="00701927">
          <w:rPr>
            <w:webHidden/>
          </w:rPr>
          <w:instrText xml:space="preserve"> PAGEREF _Toc157010539 \h </w:instrText>
        </w:r>
        <w:r w:rsidR="00701927">
          <w:rPr>
            <w:webHidden/>
          </w:rPr>
        </w:r>
        <w:r w:rsidR="00701927">
          <w:rPr>
            <w:webHidden/>
          </w:rPr>
          <w:fldChar w:fldCharType="separate"/>
        </w:r>
        <w:r w:rsidR="00701927">
          <w:rPr>
            <w:webHidden/>
          </w:rPr>
          <w:t>8</w:t>
        </w:r>
        <w:r w:rsidR="00701927">
          <w:rPr>
            <w:webHidden/>
          </w:rPr>
          <w:fldChar w:fldCharType="end"/>
        </w:r>
      </w:hyperlink>
    </w:p>
    <w:p w14:paraId="7C2FA6F0" w14:textId="51FDF4D8" w:rsidR="00701927" w:rsidRDefault="00000000">
      <w:pPr>
        <w:pStyle w:val="TDC3"/>
        <w:rPr>
          <w:rFonts w:asciiTheme="minorHAnsi" w:eastAsiaTheme="minorEastAsia" w:hAnsiTheme="minorHAnsi" w:cstheme="minorBidi"/>
          <w:sz w:val="22"/>
          <w:szCs w:val="22"/>
          <w:lang w:val="es-ES" w:eastAsia="es-ES"/>
        </w:rPr>
      </w:pPr>
      <w:hyperlink w:anchor="_Toc157010540" w:history="1">
        <w:r w:rsidR="00701927" w:rsidRPr="00921960">
          <w:rPr>
            <w:rStyle w:val="Hipervnculo"/>
            <w:rFonts w:ascii="Santander Tes" w:hAnsi="Santander Tes"/>
          </w:rPr>
          <w:t>Tech-Stack</w:t>
        </w:r>
        <w:r w:rsidR="00701927">
          <w:rPr>
            <w:webHidden/>
          </w:rPr>
          <w:tab/>
        </w:r>
        <w:r w:rsidR="00701927">
          <w:rPr>
            <w:webHidden/>
          </w:rPr>
          <w:fldChar w:fldCharType="begin"/>
        </w:r>
        <w:r w:rsidR="00701927">
          <w:rPr>
            <w:webHidden/>
          </w:rPr>
          <w:instrText xml:space="preserve"> PAGEREF _Toc157010540 \h </w:instrText>
        </w:r>
        <w:r w:rsidR="00701927">
          <w:rPr>
            <w:webHidden/>
          </w:rPr>
        </w:r>
        <w:r w:rsidR="00701927">
          <w:rPr>
            <w:webHidden/>
          </w:rPr>
          <w:fldChar w:fldCharType="separate"/>
        </w:r>
        <w:r w:rsidR="00701927">
          <w:rPr>
            <w:webHidden/>
          </w:rPr>
          <w:t>8</w:t>
        </w:r>
        <w:r w:rsidR="00701927">
          <w:rPr>
            <w:webHidden/>
          </w:rPr>
          <w:fldChar w:fldCharType="end"/>
        </w:r>
      </w:hyperlink>
    </w:p>
    <w:p w14:paraId="4B243475" w14:textId="4554A6B6" w:rsidR="00701927" w:rsidRDefault="00000000">
      <w:pPr>
        <w:pStyle w:val="TDC2"/>
        <w:rPr>
          <w:rFonts w:asciiTheme="minorHAnsi" w:eastAsiaTheme="minorEastAsia" w:hAnsiTheme="minorHAnsi" w:cstheme="minorBidi"/>
          <w:sz w:val="22"/>
          <w:szCs w:val="22"/>
          <w:lang w:val="es-ES" w:eastAsia="es-ES"/>
        </w:rPr>
      </w:pPr>
      <w:hyperlink w:anchor="_Toc157010541" w:history="1">
        <w:r w:rsidR="00701927" w:rsidRPr="00921960">
          <w:rPr>
            <w:rStyle w:val="Hipervnculo"/>
            <w:rFonts w:ascii="Santander Tes" w:hAnsi="Santander Tes"/>
          </w:rPr>
          <w:t>2.2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Global Load Balancing &amp; Network</w:t>
        </w:r>
        <w:r w:rsidR="00701927">
          <w:rPr>
            <w:webHidden/>
          </w:rPr>
          <w:tab/>
        </w:r>
        <w:r w:rsidR="00701927">
          <w:rPr>
            <w:webHidden/>
          </w:rPr>
          <w:fldChar w:fldCharType="begin"/>
        </w:r>
        <w:r w:rsidR="00701927">
          <w:rPr>
            <w:webHidden/>
          </w:rPr>
          <w:instrText xml:space="preserve"> PAGEREF _Toc157010541 \h </w:instrText>
        </w:r>
        <w:r w:rsidR="00701927">
          <w:rPr>
            <w:webHidden/>
          </w:rPr>
        </w:r>
        <w:r w:rsidR="00701927">
          <w:rPr>
            <w:webHidden/>
          </w:rPr>
          <w:fldChar w:fldCharType="separate"/>
        </w:r>
        <w:r w:rsidR="00701927">
          <w:rPr>
            <w:webHidden/>
          </w:rPr>
          <w:t>9</w:t>
        </w:r>
        <w:r w:rsidR="00701927">
          <w:rPr>
            <w:webHidden/>
          </w:rPr>
          <w:fldChar w:fldCharType="end"/>
        </w:r>
      </w:hyperlink>
    </w:p>
    <w:p w14:paraId="46FD3C4D" w14:textId="3ABE6E42" w:rsidR="00701927" w:rsidRDefault="00000000">
      <w:pPr>
        <w:pStyle w:val="TDC3"/>
        <w:rPr>
          <w:rFonts w:asciiTheme="minorHAnsi" w:eastAsiaTheme="minorEastAsia" w:hAnsiTheme="minorHAnsi" w:cstheme="minorBidi"/>
          <w:sz w:val="22"/>
          <w:szCs w:val="22"/>
          <w:lang w:val="es-ES" w:eastAsia="es-ES"/>
        </w:rPr>
      </w:pPr>
      <w:hyperlink w:anchor="_Toc157010542" w:history="1">
        <w:r w:rsidR="00701927" w:rsidRPr="00921960">
          <w:rPr>
            <w:rStyle w:val="Hipervnculo"/>
            <w:rFonts w:ascii="Santander Tes" w:hAnsi="Santander Tes"/>
          </w:rPr>
          <w:t>Capabilities</w:t>
        </w:r>
        <w:r w:rsidR="00701927">
          <w:rPr>
            <w:webHidden/>
          </w:rPr>
          <w:tab/>
        </w:r>
        <w:r w:rsidR="00701927">
          <w:rPr>
            <w:webHidden/>
          </w:rPr>
          <w:fldChar w:fldCharType="begin"/>
        </w:r>
        <w:r w:rsidR="00701927">
          <w:rPr>
            <w:webHidden/>
          </w:rPr>
          <w:instrText xml:space="preserve"> PAGEREF _Toc157010542 \h </w:instrText>
        </w:r>
        <w:r w:rsidR="00701927">
          <w:rPr>
            <w:webHidden/>
          </w:rPr>
        </w:r>
        <w:r w:rsidR="00701927">
          <w:rPr>
            <w:webHidden/>
          </w:rPr>
          <w:fldChar w:fldCharType="separate"/>
        </w:r>
        <w:r w:rsidR="00701927">
          <w:rPr>
            <w:webHidden/>
          </w:rPr>
          <w:t>9</w:t>
        </w:r>
        <w:r w:rsidR="00701927">
          <w:rPr>
            <w:webHidden/>
          </w:rPr>
          <w:fldChar w:fldCharType="end"/>
        </w:r>
      </w:hyperlink>
    </w:p>
    <w:p w14:paraId="7BFF40F8" w14:textId="6F5D7B00"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43" w:history="1">
        <w:r w:rsidR="00701927" w:rsidRPr="00921960">
          <w:rPr>
            <w:rStyle w:val="Hipervnculo"/>
            <w:rFonts w:ascii="Santander Tes" w:hAnsi="Santander Tes"/>
            <w:lang w:val="fr-FR"/>
          </w:rPr>
          <w:t>2.2.1.1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cs="Arial"/>
          </w:rPr>
          <w:t>GTMs exposure APIs capabilities</w:t>
        </w:r>
        <w:r w:rsidR="00701927">
          <w:rPr>
            <w:webHidden/>
          </w:rPr>
          <w:tab/>
        </w:r>
        <w:r w:rsidR="00701927">
          <w:rPr>
            <w:webHidden/>
          </w:rPr>
          <w:fldChar w:fldCharType="begin"/>
        </w:r>
        <w:r w:rsidR="00701927">
          <w:rPr>
            <w:webHidden/>
          </w:rPr>
          <w:instrText xml:space="preserve"> PAGEREF _Toc157010543 \h </w:instrText>
        </w:r>
        <w:r w:rsidR="00701927">
          <w:rPr>
            <w:webHidden/>
          </w:rPr>
        </w:r>
        <w:r w:rsidR="00701927">
          <w:rPr>
            <w:webHidden/>
          </w:rPr>
          <w:fldChar w:fldCharType="separate"/>
        </w:r>
        <w:r w:rsidR="00701927">
          <w:rPr>
            <w:webHidden/>
          </w:rPr>
          <w:t>9</w:t>
        </w:r>
        <w:r w:rsidR="00701927">
          <w:rPr>
            <w:webHidden/>
          </w:rPr>
          <w:fldChar w:fldCharType="end"/>
        </w:r>
      </w:hyperlink>
    </w:p>
    <w:p w14:paraId="0A6C529F" w14:textId="6D0C5D9F"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44" w:history="1">
        <w:r w:rsidR="00701927" w:rsidRPr="00921960">
          <w:rPr>
            <w:rStyle w:val="Hipervnculo"/>
            <w:rFonts w:ascii="Santander Tes" w:hAnsi="Santander Tes" w:cs="Arial"/>
          </w:rPr>
          <w:t>2.2.1.2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cs="Arial"/>
          </w:rPr>
          <w:t>Health-Check from GTM to API Gateways</w:t>
        </w:r>
        <w:r w:rsidR="00701927">
          <w:rPr>
            <w:webHidden/>
          </w:rPr>
          <w:tab/>
        </w:r>
        <w:r w:rsidR="00701927">
          <w:rPr>
            <w:webHidden/>
          </w:rPr>
          <w:fldChar w:fldCharType="begin"/>
        </w:r>
        <w:r w:rsidR="00701927">
          <w:rPr>
            <w:webHidden/>
          </w:rPr>
          <w:instrText xml:space="preserve"> PAGEREF _Toc157010544 \h </w:instrText>
        </w:r>
        <w:r w:rsidR="00701927">
          <w:rPr>
            <w:webHidden/>
          </w:rPr>
        </w:r>
        <w:r w:rsidR="00701927">
          <w:rPr>
            <w:webHidden/>
          </w:rPr>
          <w:fldChar w:fldCharType="separate"/>
        </w:r>
        <w:r w:rsidR="00701927">
          <w:rPr>
            <w:webHidden/>
          </w:rPr>
          <w:t>9</w:t>
        </w:r>
        <w:r w:rsidR="00701927">
          <w:rPr>
            <w:webHidden/>
          </w:rPr>
          <w:fldChar w:fldCharType="end"/>
        </w:r>
      </w:hyperlink>
    </w:p>
    <w:p w14:paraId="78AA6038" w14:textId="359119E9"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45" w:history="1">
        <w:r w:rsidR="00701927" w:rsidRPr="00921960">
          <w:rPr>
            <w:rStyle w:val="Hipervnculo"/>
            <w:rFonts w:ascii="Santander Tes" w:hAnsi="Santander Tes"/>
            <w:lang w:val="fr-FR"/>
          </w:rPr>
          <w:t>2.2.1.3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cs="Arial"/>
          </w:rPr>
          <w:t>Load Balancer capabilities</w:t>
        </w:r>
        <w:r w:rsidR="00701927">
          <w:rPr>
            <w:webHidden/>
          </w:rPr>
          <w:tab/>
        </w:r>
        <w:r w:rsidR="00701927">
          <w:rPr>
            <w:webHidden/>
          </w:rPr>
          <w:fldChar w:fldCharType="begin"/>
        </w:r>
        <w:r w:rsidR="00701927">
          <w:rPr>
            <w:webHidden/>
          </w:rPr>
          <w:instrText xml:space="preserve"> PAGEREF _Toc157010545 \h </w:instrText>
        </w:r>
        <w:r w:rsidR="00701927">
          <w:rPr>
            <w:webHidden/>
          </w:rPr>
        </w:r>
        <w:r w:rsidR="00701927">
          <w:rPr>
            <w:webHidden/>
          </w:rPr>
          <w:fldChar w:fldCharType="separate"/>
        </w:r>
        <w:r w:rsidR="00701927">
          <w:rPr>
            <w:webHidden/>
          </w:rPr>
          <w:t>9</w:t>
        </w:r>
        <w:r w:rsidR="00701927">
          <w:rPr>
            <w:webHidden/>
          </w:rPr>
          <w:fldChar w:fldCharType="end"/>
        </w:r>
      </w:hyperlink>
    </w:p>
    <w:p w14:paraId="3B3A48F8" w14:textId="21044402"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46" w:history="1">
        <w:r w:rsidR="00701927" w:rsidRPr="00921960">
          <w:rPr>
            <w:rStyle w:val="Hipervnculo"/>
            <w:rFonts w:ascii="Santander Tes" w:hAnsi="Santander Tes"/>
            <w:lang w:val="fr-FR"/>
          </w:rPr>
          <w:t>2.2.1.4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SLAs</w:t>
        </w:r>
        <w:r w:rsidR="00701927">
          <w:rPr>
            <w:webHidden/>
          </w:rPr>
          <w:tab/>
        </w:r>
        <w:r w:rsidR="00701927">
          <w:rPr>
            <w:webHidden/>
          </w:rPr>
          <w:fldChar w:fldCharType="begin"/>
        </w:r>
        <w:r w:rsidR="00701927">
          <w:rPr>
            <w:webHidden/>
          </w:rPr>
          <w:instrText xml:space="preserve"> PAGEREF _Toc157010546 \h </w:instrText>
        </w:r>
        <w:r w:rsidR="00701927">
          <w:rPr>
            <w:webHidden/>
          </w:rPr>
        </w:r>
        <w:r w:rsidR="00701927">
          <w:rPr>
            <w:webHidden/>
          </w:rPr>
          <w:fldChar w:fldCharType="separate"/>
        </w:r>
        <w:r w:rsidR="00701927">
          <w:rPr>
            <w:webHidden/>
          </w:rPr>
          <w:t>11</w:t>
        </w:r>
        <w:r w:rsidR="00701927">
          <w:rPr>
            <w:webHidden/>
          </w:rPr>
          <w:fldChar w:fldCharType="end"/>
        </w:r>
      </w:hyperlink>
    </w:p>
    <w:p w14:paraId="460E190D" w14:textId="05BDB495" w:rsidR="00701927" w:rsidRDefault="00000000">
      <w:pPr>
        <w:pStyle w:val="TDC3"/>
        <w:rPr>
          <w:rFonts w:asciiTheme="minorHAnsi" w:eastAsiaTheme="minorEastAsia" w:hAnsiTheme="minorHAnsi" w:cstheme="minorBidi"/>
          <w:sz w:val="22"/>
          <w:szCs w:val="22"/>
          <w:lang w:val="es-ES" w:eastAsia="es-ES"/>
        </w:rPr>
      </w:pPr>
      <w:hyperlink w:anchor="_Toc157010547" w:history="1">
        <w:r w:rsidR="00701927" w:rsidRPr="00921960">
          <w:rPr>
            <w:rStyle w:val="Hipervnculo"/>
            <w:rFonts w:ascii="Santander Tes" w:hAnsi="Santander Tes"/>
          </w:rPr>
          <w:t>Building Blocks</w:t>
        </w:r>
        <w:r w:rsidR="00701927">
          <w:rPr>
            <w:webHidden/>
          </w:rPr>
          <w:tab/>
        </w:r>
        <w:r w:rsidR="00701927">
          <w:rPr>
            <w:webHidden/>
          </w:rPr>
          <w:fldChar w:fldCharType="begin"/>
        </w:r>
        <w:r w:rsidR="00701927">
          <w:rPr>
            <w:webHidden/>
          </w:rPr>
          <w:instrText xml:space="preserve"> PAGEREF _Toc157010547 \h </w:instrText>
        </w:r>
        <w:r w:rsidR="00701927">
          <w:rPr>
            <w:webHidden/>
          </w:rPr>
        </w:r>
        <w:r w:rsidR="00701927">
          <w:rPr>
            <w:webHidden/>
          </w:rPr>
          <w:fldChar w:fldCharType="separate"/>
        </w:r>
        <w:r w:rsidR="00701927">
          <w:rPr>
            <w:webHidden/>
          </w:rPr>
          <w:t>12</w:t>
        </w:r>
        <w:r w:rsidR="00701927">
          <w:rPr>
            <w:webHidden/>
          </w:rPr>
          <w:fldChar w:fldCharType="end"/>
        </w:r>
      </w:hyperlink>
    </w:p>
    <w:p w14:paraId="25E3E217" w14:textId="34B89DD2"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48" w:history="1">
        <w:r w:rsidR="00701927" w:rsidRPr="00921960">
          <w:rPr>
            <w:rStyle w:val="Hipervnculo"/>
            <w:rFonts w:ascii="Santander Tes" w:hAnsi="Santander Tes"/>
          </w:rPr>
          <w:t>2.2.1.5</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DNS</w:t>
        </w:r>
        <w:r w:rsidR="00701927">
          <w:rPr>
            <w:webHidden/>
          </w:rPr>
          <w:tab/>
        </w:r>
        <w:r w:rsidR="00701927">
          <w:rPr>
            <w:webHidden/>
          </w:rPr>
          <w:fldChar w:fldCharType="begin"/>
        </w:r>
        <w:r w:rsidR="00701927">
          <w:rPr>
            <w:webHidden/>
          </w:rPr>
          <w:instrText xml:space="preserve"> PAGEREF _Toc157010548 \h </w:instrText>
        </w:r>
        <w:r w:rsidR="00701927">
          <w:rPr>
            <w:webHidden/>
          </w:rPr>
        </w:r>
        <w:r w:rsidR="00701927">
          <w:rPr>
            <w:webHidden/>
          </w:rPr>
          <w:fldChar w:fldCharType="separate"/>
        </w:r>
        <w:r w:rsidR="00701927">
          <w:rPr>
            <w:webHidden/>
          </w:rPr>
          <w:t>12</w:t>
        </w:r>
        <w:r w:rsidR="00701927">
          <w:rPr>
            <w:webHidden/>
          </w:rPr>
          <w:fldChar w:fldCharType="end"/>
        </w:r>
      </w:hyperlink>
    </w:p>
    <w:p w14:paraId="32654215" w14:textId="5F53DBFD"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49" w:history="1">
        <w:r w:rsidR="00701927" w:rsidRPr="00921960">
          <w:rPr>
            <w:rStyle w:val="Hipervnculo"/>
            <w:rFonts w:ascii="Santander Tes" w:hAnsi="Santander Tes"/>
          </w:rPr>
          <w:t>2.2.1.6</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WAF</w:t>
        </w:r>
        <w:r w:rsidR="00701927">
          <w:rPr>
            <w:webHidden/>
          </w:rPr>
          <w:tab/>
        </w:r>
        <w:r w:rsidR="00701927">
          <w:rPr>
            <w:webHidden/>
          </w:rPr>
          <w:fldChar w:fldCharType="begin"/>
        </w:r>
        <w:r w:rsidR="00701927">
          <w:rPr>
            <w:webHidden/>
          </w:rPr>
          <w:instrText xml:space="preserve"> PAGEREF _Toc157010549 \h </w:instrText>
        </w:r>
        <w:r w:rsidR="00701927">
          <w:rPr>
            <w:webHidden/>
          </w:rPr>
        </w:r>
        <w:r w:rsidR="00701927">
          <w:rPr>
            <w:webHidden/>
          </w:rPr>
          <w:fldChar w:fldCharType="separate"/>
        </w:r>
        <w:r w:rsidR="00701927">
          <w:rPr>
            <w:webHidden/>
          </w:rPr>
          <w:t>13</w:t>
        </w:r>
        <w:r w:rsidR="00701927">
          <w:rPr>
            <w:webHidden/>
          </w:rPr>
          <w:fldChar w:fldCharType="end"/>
        </w:r>
      </w:hyperlink>
    </w:p>
    <w:p w14:paraId="71A4DC2B" w14:textId="1276229D"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50" w:history="1">
        <w:r w:rsidR="00701927" w:rsidRPr="00921960">
          <w:rPr>
            <w:rStyle w:val="Hipervnculo"/>
            <w:rFonts w:ascii="Santander Tes" w:hAnsi="Santander Tes"/>
          </w:rPr>
          <w:t>2.2.1.7</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GTM</w:t>
        </w:r>
        <w:r w:rsidR="00701927">
          <w:rPr>
            <w:webHidden/>
          </w:rPr>
          <w:tab/>
        </w:r>
        <w:r w:rsidR="00701927">
          <w:rPr>
            <w:webHidden/>
          </w:rPr>
          <w:fldChar w:fldCharType="begin"/>
        </w:r>
        <w:r w:rsidR="00701927">
          <w:rPr>
            <w:webHidden/>
          </w:rPr>
          <w:instrText xml:space="preserve"> PAGEREF _Toc157010550 \h </w:instrText>
        </w:r>
        <w:r w:rsidR="00701927">
          <w:rPr>
            <w:webHidden/>
          </w:rPr>
        </w:r>
        <w:r w:rsidR="00701927">
          <w:rPr>
            <w:webHidden/>
          </w:rPr>
          <w:fldChar w:fldCharType="separate"/>
        </w:r>
        <w:r w:rsidR="00701927">
          <w:rPr>
            <w:webHidden/>
          </w:rPr>
          <w:t>13</w:t>
        </w:r>
        <w:r w:rsidR="00701927">
          <w:rPr>
            <w:webHidden/>
          </w:rPr>
          <w:fldChar w:fldCharType="end"/>
        </w:r>
      </w:hyperlink>
    </w:p>
    <w:p w14:paraId="5C9F54D5" w14:textId="7380F285"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51" w:history="1">
        <w:r w:rsidR="00701927" w:rsidRPr="00921960">
          <w:rPr>
            <w:rStyle w:val="Hipervnculo"/>
            <w:rFonts w:ascii="Santander Tes" w:hAnsi="Santander Tes"/>
          </w:rPr>
          <w:t>2.2.1.8</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LOCAL LOAD BALANCER</w:t>
        </w:r>
        <w:r w:rsidR="00701927">
          <w:rPr>
            <w:webHidden/>
          </w:rPr>
          <w:tab/>
        </w:r>
        <w:r w:rsidR="00701927">
          <w:rPr>
            <w:webHidden/>
          </w:rPr>
          <w:fldChar w:fldCharType="begin"/>
        </w:r>
        <w:r w:rsidR="00701927">
          <w:rPr>
            <w:webHidden/>
          </w:rPr>
          <w:instrText xml:space="preserve"> PAGEREF _Toc157010551 \h </w:instrText>
        </w:r>
        <w:r w:rsidR="00701927">
          <w:rPr>
            <w:webHidden/>
          </w:rPr>
        </w:r>
        <w:r w:rsidR="00701927">
          <w:rPr>
            <w:webHidden/>
          </w:rPr>
          <w:fldChar w:fldCharType="separate"/>
        </w:r>
        <w:r w:rsidR="00701927">
          <w:rPr>
            <w:webHidden/>
          </w:rPr>
          <w:t>14</w:t>
        </w:r>
        <w:r w:rsidR="00701927">
          <w:rPr>
            <w:webHidden/>
          </w:rPr>
          <w:fldChar w:fldCharType="end"/>
        </w:r>
      </w:hyperlink>
    </w:p>
    <w:p w14:paraId="678648EB" w14:textId="16E8AC1D" w:rsidR="00701927" w:rsidRDefault="00000000">
      <w:pPr>
        <w:pStyle w:val="TDC3"/>
        <w:rPr>
          <w:rFonts w:asciiTheme="minorHAnsi" w:eastAsiaTheme="minorEastAsia" w:hAnsiTheme="minorHAnsi" w:cstheme="minorBidi"/>
          <w:sz w:val="22"/>
          <w:szCs w:val="22"/>
          <w:lang w:val="es-ES" w:eastAsia="es-ES"/>
        </w:rPr>
      </w:pPr>
      <w:hyperlink w:anchor="_Toc157010552" w:history="1">
        <w:r w:rsidR="00701927" w:rsidRPr="00921960">
          <w:rPr>
            <w:rStyle w:val="Hipervnculo"/>
            <w:rFonts w:ascii="Santander Tes" w:hAnsi="Santander Tes"/>
          </w:rPr>
          <w:t>Tech-Stack</w:t>
        </w:r>
        <w:r w:rsidR="00701927">
          <w:rPr>
            <w:webHidden/>
          </w:rPr>
          <w:tab/>
        </w:r>
        <w:r w:rsidR="00701927">
          <w:rPr>
            <w:webHidden/>
          </w:rPr>
          <w:fldChar w:fldCharType="begin"/>
        </w:r>
        <w:r w:rsidR="00701927">
          <w:rPr>
            <w:webHidden/>
          </w:rPr>
          <w:instrText xml:space="preserve"> PAGEREF _Toc157010552 \h </w:instrText>
        </w:r>
        <w:r w:rsidR="00701927">
          <w:rPr>
            <w:webHidden/>
          </w:rPr>
        </w:r>
        <w:r w:rsidR="00701927">
          <w:rPr>
            <w:webHidden/>
          </w:rPr>
          <w:fldChar w:fldCharType="separate"/>
        </w:r>
        <w:r w:rsidR="00701927">
          <w:rPr>
            <w:webHidden/>
          </w:rPr>
          <w:t>14</w:t>
        </w:r>
        <w:r w:rsidR="00701927">
          <w:rPr>
            <w:webHidden/>
          </w:rPr>
          <w:fldChar w:fldCharType="end"/>
        </w:r>
      </w:hyperlink>
    </w:p>
    <w:p w14:paraId="25A83B89" w14:textId="5F00F6E5" w:rsidR="00701927" w:rsidRDefault="00000000">
      <w:pPr>
        <w:pStyle w:val="TDC2"/>
        <w:rPr>
          <w:rFonts w:asciiTheme="minorHAnsi" w:eastAsiaTheme="minorEastAsia" w:hAnsiTheme="minorHAnsi" w:cstheme="minorBidi"/>
          <w:sz w:val="22"/>
          <w:szCs w:val="22"/>
          <w:lang w:val="es-ES" w:eastAsia="es-ES"/>
        </w:rPr>
      </w:pPr>
      <w:hyperlink w:anchor="_Toc157010553" w:history="1">
        <w:r w:rsidR="00701927" w:rsidRPr="00921960">
          <w:rPr>
            <w:rStyle w:val="Hipervnculo"/>
            <w:rFonts w:ascii="Santander Tes" w:hAnsi="Santander Tes"/>
          </w:rPr>
          <w:t>2.3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APIs</w:t>
        </w:r>
        <w:r w:rsidR="00701927">
          <w:rPr>
            <w:webHidden/>
          </w:rPr>
          <w:tab/>
        </w:r>
        <w:r w:rsidR="00701927">
          <w:rPr>
            <w:webHidden/>
          </w:rPr>
          <w:fldChar w:fldCharType="begin"/>
        </w:r>
        <w:r w:rsidR="00701927">
          <w:rPr>
            <w:webHidden/>
          </w:rPr>
          <w:instrText xml:space="preserve"> PAGEREF _Toc157010553 \h </w:instrText>
        </w:r>
        <w:r w:rsidR="00701927">
          <w:rPr>
            <w:webHidden/>
          </w:rPr>
        </w:r>
        <w:r w:rsidR="00701927">
          <w:rPr>
            <w:webHidden/>
          </w:rPr>
          <w:fldChar w:fldCharType="separate"/>
        </w:r>
        <w:r w:rsidR="00701927">
          <w:rPr>
            <w:webHidden/>
          </w:rPr>
          <w:t>14</w:t>
        </w:r>
        <w:r w:rsidR="00701927">
          <w:rPr>
            <w:webHidden/>
          </w:rPr>
          <w:fldChar w:fldCharType="end"/>
        </w:r>
      </w:hyperlink>
    </w:p>
    <w:p w14:paraId="4200BA48" w14:textId="36566A65" w:rsidR="00701927" w:rsidRDefault="00000000">
      <w:pPr>
        <w:pStyle w:val="TDC3"/>
        <w:rPr>
          <w:rFonts w:asciiTheme="minorHAnsi" w:eastAsiaTheme="minorEastAsia" w:hAnsiTheme="minorHAnsi" w:cstheme="minorBidi"/>
          <w:sz w:val="22"/>
          <w:szCs w:val="22"/>
          <w:lang w:val="es-ES" w:eastAsia="es-ES"/>
        </w:rPr>
      </w:pPr>
      <w:hyperlink w:anchor="_Toc157010554" w:history="1">
        <w:r w:rsidR="00701927" w:rsidRPr="00921960">
          <w:rPr>
            <w:rStyle w:val="Hipervnculo"/>
            <w:rFonts w:ascii="Santander Tes" w:hAnsi="Santander Tes"/>
          </w:rPr>
          <w:t>Capabilities</w:t>
        </w:r>
        <w:r w:rsidR="00701927">
          <w:rPr>
            <w:webHidden/>
          </w:rPr>
          <w:tab/>
        </w:r>
        <w:r w:rsidR="00701927">
          <w:rPr>
            <w:webHidden/>
          </w:rPr>
          <w:fldChar w:fldCharType="begin"/>
        </w:r>
        <w:r w:rsidR="00701927">
          <w:rPr>
            <w:webHidden/>
          </w:rPr>
          <w:instrText xml:space="preserve"> PAGEREF _Toc157010554 \h </w:instrText>
        </w:r>
        <w:r w:rsidR="00701927">
          <w:rPr>
            <w:webHidden/>
          </w:rPr>
        </w:r>
        <w:r w:rsidR="00701927">
          <w:rPr>
            <w:webHidden/>
          </w:rPr>
          <w:fldChar w:fldCharType="separate"/>
        </w:r>
        <w:r w:rsidR="00701927">
          <w:rPr>
            <w:webHidden/>
          </w:rPr>
          <w:t>14</w:t>
        </w:r>
        <w:r w:rsidR="00701927">
          <w:rPr>
            <w:webHidden/>
          </w:rPr>
          <w:fldChar w:fldCharType="end"/>
        </w:r>
      </w:hyperlink>
    </w:p>
    <w:p w14:paraId="30F728E2" w14:textId="64653FC4" w:rsidR="00701927" w:rsidRDefault="00000000">
      <w:pPr>
        <w:pStyle w:val="TDC3"/>
        <w:rPr>
          <w:rFonts w:asciiTheme="minorHAnsi" w:eastAsiaTheme="minorEastAsia" w:hAnsiTheme="minorHAnsi" w:cstheme="minorBidi"/>
          <w:sz w:val="22"/>
          <w:szCs w:val="22"/>
          <w:lang w:val="es-ES" w:eastAsia="es-ES"/>
        </w:rPr>
      </w:pPr>
      <w:hyperlink w:anchor="_Toc157010555" w:history="1">
        <w:r w:rsidR="00701927" w:rsidRPr="00921960">
          <w:rPr>
            <w:rStyle w:val="Hipervnculo"/>
            <w:rFonts w:ascii="Santander Tes" w:hAnsi="Santander Tes"/>
          </w:rPr>
          <w:t>Building Blocks</w:t>
        </w:r>
        <w:r w:rsidR="00701927">
          <w:rPr>
            <w:webHidden/>
          </w:rPr>
          <w:tab/>
        </w:r>
        <w:r w:rsidR="00701927">
          <w:rPr>
            <w:webHidden/>
          </w:rPr>
          <w:fldChar w:fldCharType="begin"/>
        </w:r>
        <w:r w:rsidR="00701927">
          <w:rPr>
            <w:webHidden/>
          </w:rPr>
          <w:instrText xml:space="preserve"> PAGEREF _Toc157010555 \h </w:instrText>
        </w:r>
        <w:r w:rsidR="00701927">
          <w:rPr>
            <w:webHidden/>
          </w:rPr>
        </w:r>
        <w:r w:rsidR="00701927">
          <w:rPr>
            <w:webHidden/>
          </w:rPr>
          <w:fldChar w:fldCharType="separate"/>
        </w:r>
        <w:r w:rsidR="00701927">
          <w:rPr>
            <w:webHidden/>
          </w:rPr>
          <w:t>18</w:t>
        </w:r>
        <w:r w:rsidR="00701927">
          <w:rPr>
            <w:webHidden/>
          </w:rPr>
          <w:fldChar w:fldCharType="end"/>
        </w:r>
      </w:hyperlink>
    </w:p>
    <w:p w14:paraId="14E83FF2" w14:textId="0A176E1B" w:rsidR="00701927" w:rsidRDefault="00000000">
      <w:pPr>
        <w:pStyle w:val="TDC3"/>
        <w:rPr>
          <w:rFonts w:asciiTheme="minorHAnsi" w:eastAsiaTheme="minorEastAsia" w:hAnsiTheme="minorHAnsi" w:cstheme="minorBidi"/>
          <w:sz w:val="22"/>
          <w:szCs w:val="22"/>
          <w:lang w:val="es-ES" w:eastAsia="es-ES"/>
        </w:rPr>
      </w:pPr>
      <w:hyperlink w:anchor="_Toc157010556" w:history="1">
        <w:r w:rsidR="00701927" w:rsidRPr="00921960">
          <w:rPr>
            <w:rStyle w:val="Hipervnculo"/>
            <w:rFonts w:ascii="Santander Tes" w:hAnsi="Santander Tes"/>
          </w:rPr>
          <w:t>Tech-Stack</w:t>
        </w:r>
        <w:r w:rsidR="00701927">
          <w:rPr>
            <w:webHidden/>
          </w:rPr>
          <w:tab/>
        </w:r>
        <w:r w:rsidR="00701927">
          <w:rPr>
            <w:webHidden/>
          </w:rPr>
          <w:fldChar w:fldCharType="begin"/>
        </w:r>
        <w:r w:rsidR="00701927">
          <w:rPr>
            <w:webHidden/>
          </w:rPr>
          <w:instrText xml:space="preserve"> PAGEREF _Toc157010556 \h </w:instrText>
        </w:r>
        <w:r w:rsidR="00701927">
          <w:rPr>
            <w:webHidden/>
          </w:rPr>
        </w:r>
        <w:r w:rsidR="00701927">
          <w:rPr>
            <w:webHidden/>
          </w:rPr>
          <w:fldChar w:fldCharType="separate"/>
        </w:r>
        <w:r w:rsidR="00701927">
          <w:rPr>
            <w:webHidden/>
          </w:rPr>
          <w:t>19</w:t>
        </w:r>
        <w:r w:rsidR="00701927">
          <w:rPr>
            <w:webHidden/>
          </w:rPr>
          <w:fldChar w:fldCharType="end"/>
        </w:r>
      </w:hyperlink>
    </w:p>
    <w:p w14:paraId="2CE9D239" w14:textId="0EE90709"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57" w:history="1">
        <w:r w:rsidR="00701927" w:rsidRPr="00921960">
          <w:rPr>
            <w:rStyle w:val="Hipervnculo"/>
            <w:rFonts w:ascii="Santander Tes" w:hAnsi="Santander Tes"/>
          </w:rPr>
          <w:t>2.3.1.1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API Manager</w:t>
        </w:r>
        <w:r w:rsidR="00701927">
          <w:rPr>
            <w:webHidden/>
          </w:rPr>
          <w:tab/>
        </w:r>
        <w:r w:rsidR="00701927">
          <w:rPr>
            <w:webHidden/>
          </w:rPr>
          <w:fldChar w:fldCharType="begin"/>
        </w:r>
        <w:r w:rsidR="00701927">
          <w:rPr>
            <w:webHidden/>
          </w:rPr>
          <w:instrText xml:space="preserve"> PAGEREF _Toc157010557 \h </w:instrText>
        </w:r>
        <w:r w:rsidR="00701927">
          <w:rPr>
            <w:webHidden/>
          </w:rPr>
        </w:r>
        <w:r w:rsidR="00701927">
          <w:rPr>
            <w:webHidden/>
          </w:rPr>
          <w:fldChar w:fldCharType="separate"/>
        </w:r>
        <w:r w:rsidR="00701927">
          <w:rPr>
            <w:webHidden/>
          </w:rPr>
          <w:t>19</w:t>
        </w:r>
        <w:r w:rsidR="00701927">
          <w:rPr>
            <w:webHidden/>
          </w:rPr>
          <w:fldChar w:fldCharType="end"/>
        </w:r>
      </w:hyperlink>
    </w:p>
    <w:p w14:paraId="2132AE19" w14:textId="163B9A06"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58" w:history="1">
        <w:r w:rsidR="00701927" w:rsidRPr="00921960">
          <w:rPr>
            <w:rStyle w:val="Hipervnculo"/>
            <w:rFonts w:ascii="Santander Tes" w:hAnsi="Santander Tes"/>
          </w:rPr>
          <w:t>2.3.1.2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API Catalog</w:t>
        </w:r>
        <w:r w:rsidR="00701927">
          <w:rPr>
            <w:webHidden/>
          </w:rPr>
          <w:tab/>
        </w:r>
        <w:r w:rsidR="00701927">
          <w:rPr>
            <w:webHidden/>
          </w:rPr>
          <w:fldChar w:fldCharType="begin"/>
        </w:r>
        <w:r w:rsidR="00701927">
          <w:rPr>
            <w:webHidden/>
          </w:rPr>
          <w:instrText xml:space="preserve"> PAGEREF _Toc157010558 \h </w:instrText>
        </w:r>
        <w:r w:rsidR="00701927">
          <w:rPr>
            <w:webHidden/>
          </w:rPr>
        </w:r>
        <w:r w:rsidR="00701927">
          <w:rPr>
            <w:webHidden/>
          </w:rPr>
          <w:fldChar w:fldCharType="separate"/>
        </w:r>
        <w:r w:rsidR="00701927">
          <w:rPr>
            <w:webHidden/>
          </w:rPr>
          <w:t>19</w:t>
        </w:r>
        <w:r w:rsidR="00701927">
          <w:rPr>
            <w:webHidden/>
          </w:rPr>
          <w:fldChar w:fldCharType="end"/>
        </w:r>
      </w:hyperlink>
    </w:p>
    <w:p w14:paraId="304DC34F" w14:textId="03AB0898"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59" w:history="1">
        <w:r w:rsidR="00701927" w:rsidRPr="00921960">
          <w:rPr>
            <w:rStyle w:val="Hipervnculo"/>
            <w:rFonts w:ascii="Santander Tes" w:hAnsi="Santander Tes"/>
          </w:rPr>
          <w:t>2.3.1.3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API Gateway</w:t>
        </w:r>
        <w:r w:rsidR="00701927">
          <w:rPr>
            <w:webHidden/>
          </w:rPr>
          <w:tab/>
        </w:r>
        <w:r w:rsidR="00701927">
          <w:rPr>
            <w:webHidden/>
          </w:rPr>
          <w:fldChar w:fldCharType="begin"/>
        </w:r>
        <w:r w:rsidR="00701927">
          <w:rPr>
            <w:webHidden/>
          </w:rPr>
          <w:instrText xml:space="preserve"> PAGEREF _Toc157010559 \h </w:instrText>
        </w:r>
        <w:r w:rsidR="00701927">
          <w:rPr>
            <w:webHidden/>
          </w:rPr>
        </w:r>
        <w:r w:rsidR="00701927">
          <w:rPr>
            <w:webHidden/>
          </w:rPr>
          <w:fldChar w:fldCharType="separate"/>
        </w:r>
        <w:r w:rsidR="00701927">
          <w:rPr>
            <w:webHidden/>
          </w:rPr>
          <w:t>19</w:t>
        </w:r>
        <w:r w:rsidR="00701927">
          <w:rPr>
            <w:webHidden/>
          </w:rPr>
          <w:fldChar w:fldCharType="end"/>
        </w:r>
      </w:hyperlink>
    </w:p>
    <w:p w14:paraId="324A7974" w14:textId="27591FA8"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60" w:history="1">
        <w:r w:rsidR="00701927" w:rsidRPr="00921960">
          <w:rPr>
            <w:rStyle w:val="Hipervnculo"/>
            <w:rFonts w:ascii="Santander Tes" w:hAnsi="Santander Tes"/>
          </w:rPr>
          <w:t>2.3.1.4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API Lightweight Gateway</w:t>
        </w:r>
        <w:r w:rsidR="00701927">
          <w:rPr>
            <w:webHidden/>
          </w:rPr>
          <w:tab/>
        </w:r>
        <w:r w:rsidR="00701927">
          <w:rPr>
            <w:webHidden/>
          </w:rPr>
          <w:fldChar w:fldCharType="begin"/>
        </w:r>
        <w:r w:rsidR="00701927">
          <w:rPr>
            <w:webHidden/>
          </w:rPr>
          <w:instrText xml:space="preserve"> PAGEREF _Toc157010560 \h </w:instrText>
        </w:r>
        <w:r w:rsidR="00701927">
          <w:rPr>
            <w:webHidden/>
          </w:rPr>
        </w:r>
        <w:r w:rsidR="00701927">
          <w:rPr>
            <w:webHidden/>
          </w:rPr>
          <w:fldChar w:fldCharType="separate"/>
        </w:r>
        <w:r w:rsidR="00701927">
          <w:rPr>
            <w:webHidden/>
          </w:rPr>
          <w:t>19</w:t>
        </w:r>
        <w:r w:rsidR="00701927">
          <w:rPr>
            <w:webHidden/>
          </w:rPr>
          <w:fldChar w:fldCharType="end"/>
        </w:r>
      </w:hyperlink>
    </w:p>
    <w:p w14:paraId="6E22231E" w14:textId="5B38D9FA"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61" w:history="1">
        <w:r w:rsidR="00701927" w:rsidRPr="00921960">
          <w:rPr>
            <w:rStyle w:val="Hipervnculo"/>
            <w:rFonts w:ascii="Santander Tes" w:hAnsi="Santander Tes"/>
          </w:rPr>
          <w:t>2.3.1.5</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Standards &amp; Patterns</w:t>
        </w:r>
        <w:r w:rsidR="00701927">
          <w:rPr>
            <w:webHidden/>
          </w:rPr>
          <w:tab/>
        </w:r>
        <w:r w:rsidR="00701927">
          <w:rPr>
            <w:webHidden/>
          </w:rPr>
          <w:fldChar w:fldCharType="begin"/>
        </w:r>
        <w:r w:rsidR="00701927">
          <w:rPr>
            <w:webHidden/>
          </w:rPr>
          <w:instrText xml:space="preserve"> PAGEREF _Toc157010561 \h </w:instrText>
        </w:r>
        <w:r w:rsidR="00701927">
          <w:rPr>
            <w:webHidden/>
          </w:rPr>
        </w:r>
        <w:r w:rsidR="00701927">
          <w:rPr>
            <w:webHidden/>
          </w:rPr>
          <w:fldChar w:fldCharType="separate"/>
        </w:r>
        <w:r w:rsidR="00701927">
          <w:rPr>
            <w:webHidden/>
          </w:rPr>
          <w:t>19</w:t>
        </w:r>
        <w:r w:rsidR="00701927">
          <w:rPr>
            <w:webHidden/>
          </w:rPr>
          <w:fldChar w:fldCharType="end"/>
        </w:r>
      </w:hyperlink>
    </w:p>
    <w:p w14:paraId="2EAA16C8" w14:textId="5DBD00AC"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62" w:history="1">
        <w:r w:rsidR="00701927" w:rsidRPr="00921960">
          <w:rPr>
            <w:rStyle w:val="Hipervnculo"/>
            <w:rFonts w:ascii="Santander Tes" w:hAnsi="Santander Tes"/>
          </w:rPr>
          <w:t>2.3.1.6</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Dictionary of Terms</w:t>
        </w:r>
        <w:r w:rsidR="00701927">
          <w:rPr>
            <w:webHidden/>
          </w:rPr>
          <w:tab/>
        </w:r>
        <w:r w:rsidR="00701927">
          <w:rPr>
            <w:webHidden/>
          </w:rPr>
          <w:fldChar w:fldCharType="begin"/>
        </w:r>
        <w:r w:rsidR="00701927">
          <w:rPr>
            <w:webHidden/>
          </w:rPr>
          <w:instrText xml:space="preserve"> PAGEREF _Toc157010562 \h </w:instrText>
        </w:r>
        <w:r w:rsidR="00701927">
          <w:rPr>
            <w:webHidden/>
          </w:rPr>
        </w:r>
        <w:r w:rsidR="00701927">
          <w:rPr>
            <w:webHidden/>
          </w:rPr>
          <w:fldChar w:fldCharType="separate"/>
        </w:r>
        <w:r w:rsidR="00701927">
          <w:rPr>
            <w:webHidden/>
          </w:rPr>
          <w:t>19</w:t>
        </w:r>
        <w:r w:rsidR="00701927">
          <w:rPr>
            <w:webHidden/>
          </w:rPr>
          <w:fldChar w:fldCharType="end"/>
        </w:r>
      </w:hyperlink>
    </w:p>
    <w:p w14:paraId="4E38CB40" w14:textId="2DF0F18B"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63" w:history="1">
        <w:r w:rsidR="00701927" w:rsidRPr="00921960">
          <w:rPr>
            <w:rStyle w:val="Hipervnculo"/>
            <w:rFonts w:ascii="Santander Tes" w:hAnsi="Santander Tes"/>
          </w:rPr>
          <w:t>2.3.1.7</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API Definition &amp; Design</w:t>
        </w:r>
        <w:r w:rsidR="00701927">
          <w:rPr>
            <w:webHidden/>
          </w:rPr>
          <w:tab/>
        </w:r>
        <w:r w:rsidR="00701927">
          <w:rPr>
            <w:webHidden/>
          </w:rPr>
          <w:fldChar w:fldCharType="begin"/>
        </w:r>
        <w:r w:rsidR="00701927">
          <w:rPr>
            <w:webHidden/>
          </w:rPr>
          <w:instrText xml:space="preserve"> PAGEREF _Toc157010563 \h </w:instrText>
        </w:r>
        <w:r w:rsidR="00701927">
          <w:rPr>
            <w:webHidden/>
          </w:rPr>
        </w:r>
        <w:r w:rsidR="00701927">
          <w:rPr>
            <w:webHidden/>
          </w:rPr>
          <w:fldChar w:fldCharType="separate"/>
        </w:r>
        <w:r w:rsidR="00701927">
          <w:rPr>
            <w:webHidden/>
          </w:rPr>
          <w:t>19</w:t>
        </w:r>
        <w:r w:rsidR="00701927">
          <w:rPr>
            <w:webHidden/>
          </w:rPr>
          <w:fldChar w:fldCharType="end"/>
        </w:r>
      </w:hyperlink>
    </w:p>
    <w:p w14:paraId="73DA32DC" w14:textId="2D82B2DA"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64" w:history="1">
        <w:r w:rsidR="00701927" w:rsidRPr="00921960">
          <w:rPr>
            <w:rStyle w:val="Hipervnculo"/>
            <w:rFonts w:ascii="Santander Tes" w:hAnsi="Santander Tes"/>
          </w:rPr>
          <w:t>2.3.1.8</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API Sandbox virtualization tool</w:t>
        </w:r>
        <w:r w:rsidR="00701927">
          <w:rPr>
            <w:webHidden/>
          </w:rPr>
          <w:tab/>
        </w:r>
        <w:r w:rsidR="00701927">
          <w:rPr>
            <w:webHidden/>
          </w:rPr>
          <w:fldChar w:fldCharType="begin"/>
        </w:r>
        <w:r w:rsidR="00701927">
          <w:rPr>
            <w:webHidden/>
          </w:rPr>
          <w:instrText xml:space="preserve"> PAGEREF _Toc157010564 \h </w:instrText>
        </w:r>
        <w:r w:rsidR="00701927">
          <w:rPr>
            <w:webHidden/>
          </w:rPr>
        </w:r>
        <w:r w:rsidR="00701927">
          <w:rPr>
            <w:webHidden/>
          </w:rPr>
          <w:fldChar w:fldCharType="separate"/>
        </w:r>
        <w:r w:rsidR="00701927">
          <w:rPr>
            <w:webHidden/>
          </w:rPr>
          <w:t>19</w:t>
        </w:r>
        <w:r w:rsidR="00701927">
          <w:rPr>
            <w:webHidden/>
          </w:rPr>
          <w:fldChar w:fldCharType="end"/>
        </w:r>
      </w:hyperlink>
    </w:p>
    <w:p w14:paraId="14DE0F3F" w14:textId="6B5C5A27"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65" w:history="1">
        <w:r w:rsidR="00701927" w:rsidRPr="00921960">
          <w:rPr>
            <w:rStyle w:val="Hipervnculo"/>
            <w:rFonts w:ascii="Santander Tes" w:hAnsi="Santander Tes"/>
          </w:rPr>
          <w:t>2.3.1.9</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Monitoring</w:t>
        </w:r>
        <w:r w:rsidR="00701927">
          <w:rPr>
            <w:webHidden/>
          </w:rPr>
          <w:tab/>
        </w:r>
        <w:r w:rsidR="00701927">
          <w:rPr>
            <w:webHidden/>
          </w:rPr>
          <w:fldChar w:fldCharType="begin"/>
        </w:r>
        <w:r w:rsidR="00701927">
          <w:rPr>
            <w:webHidden/>
          </w:rPr>
          <w:instrText xml:space="preserve"> PAGEREF _Toc157010565 \h </w:instrText>
        </w:r>
        <w:r w:rsidR="00701927">
          <w:rPr>
            <w:webHidden/>
          </w:rPr>
        </w:r>
        <w:r w:rsidR="00701927">
          <w:rPr>
            <w:webHidden/>
          </w:rPr>
          <w:fldChar w:fldCharType="separate"/>
        </w:r>
        <w:r w:rsidR="00701927">
          <w:rPr>
            <w:webHidden/>
          </w:rPr>
          <w:t>19</w:t>
        </w:r>
        <w:r w:rsidR="00701927">
          <w:rPr>
            <w:webHidden/>
          </w:rPr>
          <w:fldChar w:fldCharType="end"/>
        </w:r>
      </w:hyperlink>
    </w:p>
    <w:p w14:paraId="25FB97F7" w14:textId="01CBE23F"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566" w:history="1">
        <w:r w:rsidR="00701927" w:rsidRPr="00921960">
          <w:rPr>
            <w:rStyle w:val="Hipervnculo"/>
            <w:rFonts w:ascii="Santander Tes" w:hAnsi="Santander Tes"/>
          </w:rPr>
          <w:t>2.3.1.10</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Authorization Server</w:t>
        </w:r>
        <w:r w:rsidR="00701927">
          <w:rPr>
            <w:webHidden/>
          </w:rPr>
          <w:tab/>
        </w:r>
        <w:r w:rsidR="00701927">
          <w:rPr>
            <w:webHidden/>
          </w:rPr>
          <w:fldChar w:fldCharType="begin"/>
        </w:r>
        <w:r w:rsidR="00701927">
          <w:rPr>
            <w:webHidden/>
          </w:rPr>
          <w:instrText xml:space="preserve"> PAGEREF _Toc157010566 \h </w:instrText>
        </w:r>
        <w:r w:rsidR="00701927">
          <w:rPr>
            <w:webHidden/>
          </w:rPr>
        </w:r>
        <w:r w:rsidR="00701927">
          <w:rPr>
            <w:webHidden/>
          </w:rPr>
          <w:fldChar w:fldCharType="separate"/>
        </w:r>
        <w:r w:rsidR="00701927">
          <w:rPr>
            <w:webHidden/>
          </w:rPr>
          <w:t>19</w:t>
        </w:r>
        <w:r w:rsidR="00701927">
          <w:rPr>
            <w:webHidden/>
          </w:rPr>
          <w:fldChar w:fldCharType="end"/>
        </w:r>
      </w:hyperlink>
    </w:p>
    <w:p w14:paraId="40019B6C" w14:textId="6BA20519"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567" w:history="1">
        <w:r w:rsidR="00701927" w:rsidRPr="00921960">
          <w:rPr>
            <w:rStyle w:val="Hipervnculo"/>
            <w:rFonts w:ascii="Santander Tes" w:hAnsi="Santander Tes"/>
          </w:rPr>
          <w:t>2.3.1.11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Backup tool</w:t>
        </w:r>
        <w:r w:rsidR="00701927">
          <w:rPr>
            <w:webHidden/>
          </w:rPr>
          <w:tab/>
        </w:r>
        <w:r w:rsidR="00701927">
          <w:rPr>
            <w:webHidden/>
          </w:rPr>
          <w:fldChar w:fldCharType="begin"/>
        </w:r>
        <w:r w:rsidR="00701927">
          <w:rPr>
            <w:webHidden/>
          </w:rPr>
          <w:instrText xml:space="preserve"> PAGEREF _Toc157010567 \h </w:instrText>
        </w:r>
        <w:r w:rsidR="00701927">
          <w:rPr>
            <w:webHidden/>
          </w:rPr>
        </w:r>
        <w:r w:rsidR="00701927">
          <w:rPr>
            <w:webHidden/>
          </w:rPr>
          <w:fldChar w:fldCharType="separate"/>
        </w:r>
        <w:r w:rsidR="00701927">
          <w:rPr>
            <w:webHidden/>
          </w:rPr>
          <w:t>19</w:t>
        </w:r>
        <w:r w:rsidR="00701927">
          <w:rPr>
            <w:webHidden/>
          </w:rPr>
          <w:fldChar w:fldCharType="end"/>
        </w:r>
      </w:hyperlink>
    </w:p>
    <w:p w14:paraId="18B45D05" w14:textId="639365A3"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568" w:history="1">
        <w:r w:rsidR="00701927" w:rsidRPr="00921960">
          <w:rPr>
            <w:rStyle w:val="Hipervnculo"/>
            <w:rFonts w:ascii="Santander Tes" w:hAnsi="Santander Tes"/>
          </w:rPr>
          <w:t>2.3.1.12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Testing</w:t>
        </w:r>
        <w:r w:rsidR="00701927">
          <w:rPr>
            <w:webHidden/>
          </w:rPr>
          <w:tab/>
        </w:r>
        <w:r w:rsidR="00701927">
          <w:rPr>
            <w:webHidden/>
          </w:rPr>
          <w:fldChar w:fldCharType="begin"/>
        </w:r>
        <w:r w:rsidR="00701927">
          <w:rPr>
            <w:webHidden/>
          </w:rPr>
          <w:instrText xml:space="preserve"> PAGEREF _Toc157010568 \h </w:instrText>
        </w:r>
        <w:r w:rsidR="00701927">
          <w:rPr>
            <w:webHidden/>
          </w:rPr>
        </w:r>
        <w:r w:rsidR="00701927">
          <w:rPr>
            <w:webHidden/>
          </w:rPr>
          <w:fldChar w:fldCharType="separate"/>
        </w:r>
        <w:r w:rsidR="00701927">
          <w:rPr>
            <w:webHidden/>
          </w:rPr>
          <w:t>19</w:t>
        </w:r>
        <w:r w:rsidR="00701927">
          <w:rPr>
            <w:webHidden/>
          </w:rPr>
          <w:fldChar w:fldCharType="end"/>
        </w:r>
      </w:hyperlink>
    </w:p>
    <w:p w14:paraId="5A615A0A" w14:textId="114CA5D1" w:rsidR="00701927" w:rsidRDefault="00000000">
      <w:pPr>
        <w:pStyle w:val="TDC2"/>
        <w:rPr>
          <w:rFonts w:asciiTheme="minorHAnsi" w:eastAsiaTheme="minorEastAsia" w:hAnsiTheme="minorHAnsi" w:cstheme="minorBidi"/>
          <w:sz w:val="22"/>
          <w:szCs w:val="22"/>
          <w:lang w:val="es-ES" w:eastAsia="es-ES"/>
        </w:rPr>
      </w:pPr>
      <w:hyperlink w:anchor="_Toc157010569" w:history="1">
        <w:r w:rsidR="00701927" w:rsidRPr="00921960">
          <w:rPr>
            <w:rStyle w:val="Hipervnculo"/>
            <w:rFonts w:ascii="Santander Tes" w:hAnsi="Santander Tes"/>
          </w:rPr>
          <w:t>2.4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Microservices</w:t>
        </w:r>
        <w:r w:rsidR="00701927">
          <w:rPr>
            <w:webHidden/>
          </w:rPr>
          <w:tab/>
        </w:r>
        <w:r w:rsidR="00701927">
          <w:rPr>
            <w:webHidden/>
          </w:rPr>
          <w:fldChar w:fldCharType="begin"/>
        </w:r>
        <w:r w:rsidR="00701927">
          <w:rPr>
            <w:webHidden/>
          </w:rPr>
          <w:instrText xml:space="preserve"> PAGEREF _Toc157010569 \h </w:instrText>
        </w:r>
        <w:r w:rsidR="00701927">
          <w:rPr>
            <w:webHidden/>
          </w:rPr>
        </w:r>
        <w:r w:rsidR="00701927">
          <w:rPr>
            <w:webHidden/>
          </w:rPr>
          <w:fldChar w:fldCharType="separate"/>
        </w:r>
        <w:r w:rsidR="00701927">
          <w:rPr>
            <w:webHidden/>
          </w:rPr>
          <w:t>20</w:t>
        </w:r>
        <w:r w:rsidR="00701927">
          <w:rPr>
            <w:webHidden/>
          </w:rPr>
          <w:fldChar w:fldCharType="end"/>
        </w:r>
      </w:hyperlink>
    </w:p>
    <w:p w14:paraId="63C80793" w14:textId="64E76161" w:rsidR="00701927" w:rsidRDefault="00000000">
      <w:pPr>
        <w:pStyle w:val="TDC3"/>
        <w:rPr>
          <w:rFonts w:asciiTheme="minorHAnsi" w:eastAsiaTheme="minorEastAsia" w:hAnsiTheme="minorHAnsi" w:cstheme="minorBidi"/>
          <w:sz w:val="22"/>
          <w:szCs w:val="22"/>
          <w:lang w:val="es-ES" w:eastAsia="es-ES"/>
        </w:rPr>
      </w:pPr>
      <w:hyperlink w:anchor="_Toc157010570" w:history="1">
        <w:r w:rsidR="00701927" w:rsidRPr="00921960">
          <w:rPr>
            <w:rStyle w:val="Hipervnculo"/>
            <w:rFonts w:ascii="Santander Tes" w:hAnsi="Santander Tes"/>
          </w:rPr>
          <w:t>Capabilities</w:t>
        </w:r>
        <w:r w:rsidR="00701927">
          <w:rPr>
            <w:webHidden/>
          </w:rPr>
          <w:tab/>
        </w:r>
        <w:r w:rsidR="00701927">
          <w:rPr>
            <w:webHidden/>
          </w:rPr>
          <w:fldChar w:fldCharType="begin"/>
        </w:r>
        <w:r w:rsidR="00701927">
          <w:rPr>
            <w:webHidden/>
          </w:rPr>
          <w:instrText xml:space="preserve"> PAGEREF _Toc157010570 \h </w:instrText>
        </w:r>
        <w:r w:rsidR="00701927">
          <w:rPr>
            <w:webHidden/>
          </w:rPr>
        </w:r>
        <w:r w:rsidR="00701927">
          <w:rPr>
            <w:webHidden/>
          </w:rPr>
          <w:fldChar w:fldCharType="separate"/>
        </w:r>
        <w:r w:rsidR="00701927">
          <w:rPr>
            <w:webHidden/>
          </w:rPr>
          <w:t>20</w:t>
        </w:r>
        <w:r w:rsidR="00701927">
          <w:rPr>
            <w:webHidden/>
          </w:rPr>
          <w:fldChar w:fldCharType="end"/>
        </w:r>
      </w:hyperlink>
    </w:p>
    <w:p w14:paraId="0BD7795B" w14:textId="041410C1" w:rsidR="00701927" w:rsidRDefault="00000000">
      <w:pPr>
        <w:pStyle w:val="TDC3"/>
        <w:rPr>
          <w:rFonts w:asciiTheme="minorHAnsi" w:eastAsiaTheme="minorEastAsia" w:hAnsiTheme="minorHAnsi" w:cstheme="minorBidi"/>
          <w:sz w:val="22"/>
          <w:szCs w:val="22"/>
          <w:lang w:val="es-ES" w:eastAsia="es-ES"/>
        </w:rPr>
      </w:pPr>
      <w:hyperlink w:anchor="_Toc157010571" w:history="1">
        <w:r w:rsidR="00701927" w:rsidRPr="00921960">
          <w:rPr>
            <w:rStyle w:val="Hipervnculo"/>
            <w:rFonts w:ascii="Santander Tes" w:hAnsi="Santander Tes"/>
          </w:rPr>
          <w:t>Building Blocks</w:t>
        </w:r>
        <w:r w:rsidR="00701927">
          <w:rPr>
            <w:webHidden/>
          </w:rPr>
          <w:tab/>
        </w:r>
        <w:r w:rsidR="00701927">
          <w:rPr>
            <w:webHidden/>
          </w:rPr>
          <w:fldChar w:fldCharType="begin"/>
        </w:r>
        <w:r w:rsidR="00701927">
          <w:rPr>
            <w:webHidden/>
          </w:rPr>
          <w:instrText xml:space="preserve"> PAGEREF _Toc157010571 \h </w:instrText>
        </w:r>
        <w:r w:rsidR="00701927">
          <w:rPr>
            <w:webHidden/>
          </w:rPr>
        </w:r>
        <w:r w:rsidR="00701927">
          <w:rPr>
            <w:webHidden/>
          </w:rPr>
          <w:fldChar w:fldCharType="separate"/>
        </w:r>
        <w:r w:rsidR="00701927">
          <w:rPr>
            <w:webHidden/>
          </w:rPr>
          <w:t>20</w:t>
        </w:r>
        <w:r w:rsidR="00701927">
          <w:rPr>
            <w:webHidden/>
          </w:rPr>
          <w:fldChar w:fldCharType="end"/>
        </w:r>
      </w:hyperlink>
    </w:p>
    <w:p w14:paraId="64576190" w14:textId="38182311"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72" w:history="1">
        <w:r w:rsidR="00701927" w:rsidRPr="00921960">
          <w:rPr>
            <w:rStyle w:val="Hipervnculo"/>
            <w:rFonts w:ascii="Santander Tes" w:eastAsia="Arial" w:hAnsi="Santander Tes"/>
          </w:rPr>
          <w:t>2.4.1.1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Diataxis Documentation</w:t>
        </w:r>
        <w:r w:rsidR="00701927">
          <w:rPr>
            <w:webHidden/>
          </w:rPr>
          <w:tab/>
        </w:r>
        <w:r w:rsidR="00701927">
          <w:rPr>
            <w:webHidden/>
          </w:rPr>
          <w:fldChar w:fldCharType="begin"/>
        </w:r>
        <w:r w:rsidR="00701927">
          <w:rPr>
            <w:webHidden/>
          </w:rPr>
          <w:instrText xml:space="preserve"> PAGEREF _Toc157010572 \h </w:instrText>
        </w:r>
        <w:r w:rsidR="00701927">
          <w:rPr>
            <w:webHidden/>
          </w:rPr>
        </w:r>
        <w:r w:rsidR="00701927">
          <w:rPr>
            <w:webHidden/>
          </w:rPr>
          <w:fldChar w:fldCharType="separate"/>
        </w:r>
        <w:r w:rsidR="00701927">
          <w:rPr>
            <w:webHidden/>
          </w:rPr>
          <w:t>20</w:t>
        </w:r>
        <w:r w:rsidR="00701927">
          <w:rPr>
            <w:webHidden/>
          </w:rPr>
          <w:fldChar w:fldCharType="end"/>
        </w:r>
      </w:hyperlink>
    </w:p>
    <w:p w14:paraId="0746B26C" w14:textId="69CB1014"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73" w:history="1">
        <w:r w:rsidR="00701927" w:rsidRPr="00921960">
          <w:rPr>
            <w:rStyle w:val="Hipervnculo"/>
            <w:rFonts w:ascii="Santander Tes" w:hAnsi="Santander Tes"/>
          </w:rPr>
          <w:t>2.4.1.2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Framework Library</w:t>
        </w:r>
        <w:r w:rsidR="00701927">
          <w:rPr>
            <w:webHidden/>
          </w:rPr>
          <w:tab/>
        </w:r>
        <w:r w:rsidR="00701927">
          <w:rPr>
            <w:webHidden/>
          </w:rPr>
          <w:fldChar w:fldCharType="begin"/>
        </w:r>
        <w:r w:rsidR="00701927">
          <w:rPr>
            <w:webHidden/>
          </w:rPr>
          <w:instrText xml:space="preserve"> PAGEREF _Toc157010573 \h </w:instrText>
        </w:r>
        <w:r w:rsidR="00701927">
          <w:rPr>
            <w:webHidden/>
          </w:rPr>
        </w:r>
        <w:r w:rsidR="00701927">
          <w:rPr>
            <w:webHidden/>
          </w:rPr>
          <w:fldChar w:fldCharType="separate"/>
        </w:r>
        <w:r w:rsidR="00701927">
          <w:rPr>
            <w:webHidden/>
          </w:rPr>
          <w:t>20</w:t>
        </w:r>
        <w:r w:rsidR="00701927">
          <w:rPr>
            <w:webHidden/>
          </w:rPr>
          <w:fldChar w:fldCharType="end"/>
        </w:r>
      </w:hyperlink>
    </w:p>
    <w:p w14:paraId="3E379C4C" w14:textId="7AA1286C"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74" w:history="1">
        <w:r w:rsidR="00701927" w:rsidRPr="00921960">
          <w:rPr>
            <w:rStyle w:val="Hipervnculo"/>
            <w:rFonts w:ascii="Santander Tes" w:hAnsi="Santander Tes"/>
          </w:rPr>
          <w:t>2.4.1.3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Framework Archetype</w:t>
        </w:r>
        <w:r w:rsidR="00701927">
          <w:rPr>
            <w:webHidden/>
          </w:rPr>
          <w:tab/>
        </w:r>
        <w:r w:rsidR="00701927">
          <w:rPr>
            <w:webHidden/>
          </w:rPr>
          <w:fldChar w:fldCharType="begin"/>
        </w:r>
        <w:r w:rsidR="00701927">
          <w:rPr>
            <w:webHidden/>
          </w:rPr>
          <w:instrText xml:space="preserve"> PAGEREF _Toc157010574 \h </w:instrText>
        </w:r>
        <w:r w:rsidR="00701927">
          <w:rPr>
            <w:webHidden/>
          </w:rPr>
        </w:r>
        <w:r w:rsidR="00701927">
          <w:rPr>
            <w:webHidden/>
          </w:rPr>
          <w:fldChar w:fldCharType="separate"/>
        </w:r>
        <w:r w:rsidR="00701927">
          <w:rPr>
            <w:webHidden/>
          </w:rPr>
          <w:t>20</w:t>
        </w:r>
        <w:r w:rsidR="00701927">
          <w:rPr>
            <w:webHidden/>
          </w:rPr>
          <w:fldChar w:fldCharType="end"/>
        </w:r>
      </w:hyperlink>
    </w:p>
    <w:p w14:paraId="7673D8E3" w14:textId="1AC3D638"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75" w:history="1">
        <w:r w:rsidR="00701927" w:rsidRPr="00921960">
          <w:rPr>
            <w:rStyle w:val="Hipervnculo"/>
            <w:rFonts w:ascii="Santander Tes" w:hAnsi="Santander Tes"/>
          </w:rPr>
          <w:t>2.4.1.4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Helm Chart</w:t>
        </w:r>
        <w:r w:rsidR="00701927">
          <w:rPr>
            <w:webHidden/>
          </w:rPr>
          <w:tab/>
        </w:r>
        <w:r w:rsidR="00701927">
          <w:rPr>
            <w:webHidden/>
          </w:rPr>
          <w:fldChar w:fldCharType="begin"/>
        </w:r>
        <w:r w:rsidR="00701927">
          <w:rPr>
            <w:webHidden/>
          </w:rPr>
          <w:instrText xml:space="preserve"> PAGEREF _Toc157010575 \h </w:instrText>
        </w:r>
        <w:r w:rsidR="00701927">
          <w:rPr>
            <w:webHidden/>
          </w:rPr>
        </w:r>
        <w:r w:rsidR="00701927">
          <w:rPr>
            <w:webHidden/>
          </w:rPr>
          <w:fldChar w:fldCharType="separate"/>
        </w:r>
        <w:r w:rsidR="00701927">
          <w:rPr>
            <w:webHidden/>
          </w:rPr>
          <w:t>21</w:t>
        </w:r>
        <w:r w:rsidR="00701927">
          <w:rPr>
            <w:webHidden/>
          </w:rPr>
          <w:fldChar w:fldCharType="end"/>
        </w:r>
      </w:hyperlink>
    </w:p>
    <w:p w14:paraId="55546F07" w14:textId="6056511C" w:rsidR="00701927" w:rsidRDefault="00000000">
      <w:pPr>
        <w:pStyle w:val="TDC3"/>
        <w:rPr>
          <w:rFonts w:asciiTheme="minorHAnsi" w:eastAsiaTheme="minorEastAsia" w:hAnsiTheme="minorHAnsi" w:cstheme="minorBidi"/>
          <w:sz w:val="22"/>
          <w:szCs w:val="22"/>
          <w:lang w:val="es-ES" w:eastAsia="es-ES"/>
        </w:rPr>
      </w:pPr>
      <w:hyperlink w:anchor="_Toc157010576" w:history="1">
        <w:r w:rsidR="00701927" w:rsidRPr="00921960">
          <w:rPr>
            <w:rStyle w:val="Hipervnculo"/>
            <w:rFonts w:ascii="Santander Tes" w:hAnsi="Santander Tes"/>
          </w:rPr>
          <w:t>Tech-Stack</w:t>
        </w:r>
        <w:r w:rsidR="00701927">
          <w:rPr>
            <w:webHidden/>
          </w:rPr>
          <w:tab/>
        </w:r>
        <w:r w:rsidR="00701927">
          <w:rPr>
            <w:webHidden/>
          </w:rPr>
          <w:fldChar w:fldCharType="begin"/>
        </w:r>
        <w:r w:rsidR="00701927">
          <w:rPr>
            <w:webHidden/>
          </w:rPr>
          <w:instrText xml:space="preserve"> PAGEREF _Toc157010576 \h </w:instrText>
        </w:r>
        <w:r w:rsidR="00701927">
          <w:rPr>
            <w:webHidden/>
          </w:rPr>
        </w:r>
        <w:r w:rsidR="00701927">
          <w:rPr>
            <w:webHidden/>
          </w:rPr>
          <w:fldChar w:fldCharType="separate"/>
        </w:r>
        <w:r w:rsidR="00701927">
          <w:rPr>
            <w:webHidden/>
          </w:rPr>
          <w:t>21</w:t>
        </w:r>
        <w:r w:rsidR="00701927">
          <w:rPr>
            <w:webHidden/>
          </w:rPr>
          <w:fldChar w:fldCharType="end"/>
        </w:r>
      </w:hyperlink>
    </w:p>
    <w:p w14:paraId="23345568" w14:textId="0B5653EC"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77" w:history="1">
        <w:r w:rsidR="00701927" w:rsidRPr="00921960">
          <w:rPr>
            <w:rStyle w:val="Hipervnculo"/>
            <w:rFonts w:ascii="Santander Tes" w:hAnsi="Santander Tes"/>
          </w:rPr>
          <w:t>2.4.1.5</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Java</w:t>
        </w:r>
        <w:r w:rsidR="00701927">
          <w:rPr>
            <w:webHidden/>
          </w:rPr>
          <w:tab/>
        </w:r>
        <w:r w:rsidR="00701927">
          <w:rPr>
            <w:webHidden/>
          </w:rPr>
          <w:fldChar w:fldCharType="begin"/>
        </w:r>
        <w:r w:rsidR="00701927">
          <w:rPr>
            <w:webHidden/>
          </w:rPr>
          <w:instrText xml:space="preserve"> PAGEREF _Toc157010577 \h </w:instrText>
        </w:r>
        <w:r w:rsidR="00701927">
          <w:rPr>
            <w:webHidden/>
          </w:rPr>
        </w:r>
        <w:r w:rsidR="00701927">
          <w:rPr>
            <w:webHidden/>
          </w:rPr>
          <w:fldChar w:fldCharType="separate"/>
        </w:r>
        <w:r w:rsidR="00701927">
          <w:rPr>
            <w:webHidden/>
          </w:rPr>
          <w:t>21</w:t>
        </w:r>
        <w:r w:rsidR="00701927">
          <w:rPr>
            <w:webHidden/>
          </w:rPr>
          <w:fldChar w:fldCharType="end"/>
        </w:r>
      </w:hyperlink>
    </w:p>
    <w:p w14:paraId="29BD45E8" w14:textId="09660F97"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78" w:history="1">
        <w:r w:rsidR="00701927" w:rsidRPr="00921960">
          <w:rPr>
            <w:rStyle w:val="Hipervnculo"/>
            <w:rFonts w:ascii="Santander Tes" w:hAnsi="Santander Tes"/>
          </w:rPr>
          <w:t>2.4.1.6</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Maven</w:t>
        </w:r>
        <w:r w:rsidR="00701927">
          <w:rPr>
            <w:webHidden/>
          </w:rPr>
          <w:tab/>
        </w:r>
        <w:r w:rsidR="00701927">
          <w:rPr>
            <w:webHidden/>
          </w:rPr>
          <w:fldChar w:fldCharType="begin"/>
        </w:r>
        <w:r w:rsidR="00701927">
          <w:rPr>
            <w:webHidden/>
          </w:rPr>
          <w:instrText xml:space="preserve"> PAGEREF _Toc157010578 \h </w:instrText>
        </w:r>
        <w:r w:rsidR="00701927">
          <w:rPr>
            <w:webHidden/>
          </w:rPr>
        </w:r>
        <w:r w:rsidR="00701927">
          <w:rPr>
            <w:webHidden/>
          </w:rPr>
          <w:fldChar w:fldCharType="separate"/>
        </w:r>
        <w:r w:rsidR="00701927">
          <w:rPr>
            <w:webHidden/>
          </w:rPr>
          <w:t>21</w:t>
        </w:r>
        <w:r w:rsidR="00701927">
          <w:rPr>
            <w:webHidden/>
          </w:rPr>
          <w:fldChar w:fldCharType="end"/>
        </w:r>
      </w:hyperlink>
    </w:p>
    <w:p w14:paraId="5D2FA7ED" w14:textId="50D73E22"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79" w:history="1">
        <w:r w:rsidR="00701927" w:rsidRPr="00921960">
          <w:rPr>
            <w:rStyle w:val="Hipervnculo"/>
            <w:rFonts w:ascii="Santander Tes" w:eastAsia="Arial" w:hAnsi="Santander Tes"/>
          </w:rPr>
          <w:t>2.4.1.7</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Quarkus</w:t>
        </w:r>
        <w:r w:rsidR="00701927">
          <w:rPr>
            <w:webHidden/>
          </w:rPr>
          <w:tab/>
        </w:r>
        <w:r w:rsidR="00701927">
          <w:rPr>
            <w:webHidden/>
          </w:rPr>
          <w:fldChar w:fldCharType="begin"/>
        </w:r>
        <w:r w:rsidR="00701927">
          <w:rPr>
            <w:webHidden/>
          </w:rPr>
          <w:instrText xml:space="preserve"> PAGEREF _Toc157010579 \h </w:instrText>
        </w:r>
        <w:r w:rsidR="00701927">
          <w:rPr>
            <w:webHidden/>
          </w:rPr>
        </w:r>
        <w:r w:rsidR="00701927">
          <w:rPr>
            <w:webHidden/>
          </w:rPr>
          <w:fldChar w:fldCharType="separate"/>
        </w:r>
        <w:r w:rsidR="00701927">
          <w:rPr>
            <w:webHidden/>
          </w:rPr>
          <w:t>21</w:t>
        </w:r>
        <w:r w:rsidR="00701927">
          <w:rPr>
            <w:webHidden/>
          </w:rPr>
          <w:fldChar w:fldCharType="end"/>
        </w:r>
      </w:hyperlink>
    </w:p>
    <w:p w14:paraId="084A165A" w14:textId="29DE5BE0"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80" w:history="1">
        <w:r w:rsidR="00701927" w:rsidRPr="00921960">
          <w:rPr>
            <w:rStyle w:val="Hipervnculo"/>
            <w:rFonts w:ascii="Santander Tes" w:eastAsia="Arial" w:hAnsi="Santander Tes" w:cs="Arial"/>
          </w:rPr>
          <w:t>2.4.1.8</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 xml:space="preserve">Apache </w:t>
        </w:r>
        <w:r w:rsidR="00701927" w:rsidRPr="00921960">
          <w:rPr>
            <w:rStyle w:val="Hipervnculo"/>
            <w:rFonts w:ascii="Santander Tes" w:eastAsia="Arial" w:hAnsi="Santander Tes" w:cs="Arial"/>
            <w:lang w:val="fr"/>
          </w:rPr>
          <w:t>Camel</w:t>
        </w:r>
        <w:r w:rsidR="00701927">
          <w:rPr>
            <w:webHidden/>
          </w:rPr>
          <w:tab/>
        </w:r>
        <w:r w:rsidR="00701927">
          <w:rPr>
            <w:webHidden/>
          </w:rPr>
          <w:fldChar w:fldCharType="begin"/>
        </w:r>
        <w:r w:rsidR="00701927">
          <w:rPr>
            <w:webHidden/>
          </w:rPr>
          <w:instrText xml:space="preserve"> PAGEREF _Toc157010580 \h </w:instrText>
        </w:r>
        <w:r w:rsidR="00701927">
          <w:rPr>
            <w:webHidden/>
          </w:rPr>
        </w:r>
        <w:r w:rsidR="00701927">
          <w:rPr>
            <w:webHidden/>
          </w:rPr>
          <w:fldChar w:fldCharType="separate"/>
        </w:r>
        <w:r w:rsidR="00701927">
          <w:rPr>
            <w:webHidden/>
          </w:rPr>
          <w:t>21</w:t>
        </w:r>
        <w:r w:rsidR="00701927">
          <w:rPr>
            <w:webHidden/>
          </w:rPr>
          <w:fldChar w:fldCharType="end"/>
        </w:r>
      </w:hyperlink>
    </w:p>
    <w:p w14:paraId="1D4839B6" w14:textId="7DCF19A6"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81" w:history="1">
        <w:r w:rsidR="00701927" w:rsidRPr="00921960">
          <w:rPr>
            <w:rStyle w:val="Hipervnculo"/>
            <w:rFonts w:ascii="Santander Tes" w:eastAsia="Arial" w:hAnsi="Santander Tes"/>
          </w:rPr>
          <w:t>2.4.1.9</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Spring Framework</w:t>
        </w:r>
        <w:r w:rsidR="00701927">
          <w:rPr>
            <w:webHidden/>
          </w:rPr>
          <w:tab/>
        </w:r>
        <w:r w:rsidR="00701927">
          <w:rPr>
            <w:webHidden/>
          </w:rPr>
          <w:fldChar w:fldCharType="begin"/>
        </w:r>
        <w:r w:rsidR="00701927">
          <w:rPr>
            <w:webHidden/>
          </w:rPr>
          <w:instrText xml:space="preserve"> PAGEREF _Toc157010581 \h </w:instrText>
        </w:r>
        <w:r w:rsidR="00701927">
          <w:rPr>
            <w:webHidden/>
          </w:rPr>
        </w:r>
        <w:r w:rsidR="00701927">
          <w:rPr>
            <w:webHidden/>
          </w:rPr>
          <w:fldChar w:fldCharType="separate"/>
        </w:r>
        <w:r w:rsidR="00701927">
          <w:rPr>
            <w:webHidden/>
          </w:rPr>
          <w:t>21</w:t>
        </w:r>
        <w:r w:rsidR="00701927">
          <w:rPr>
            <w:webHidden/>
          </w:rPr>
          <w:fldChar w:fldCharType="end"/>
        </w:r>
      </w:hyperlink>
    </w:p>
    <w:p w14:paraId="76DACBBD" w14:textId="271B1BD2"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582" w:history="1">
        <w:r w:rsidR="00701927" w:rsidRPr="00921960">
          <w:rPr>
            <w:rStyle w:val="Hipervnculo"/>
            <w:rFonts w:ascii="Santander Tes" w:hAnsi="Santander Tes"/>
          </w:rPr>
          <w:t>2.4.1.10</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Quarkus Panache</w:t>
        </w:r>
        <w:r w:rsidR="00701927">
          <w:rPr>
            <w:webHidden/>
          </w:rPr>
          <w:tab/>
        </w:r>
        <w:r w:rsidR="00701927">
          <w:rPr>
            <w:webHidden/>
          </w:rPr>
          <w:fldChar w:fldCharType="begin"/>
        </w:r>
        <w:r w:rsidR="00701927">
          <w:rPr>
            <w:webHidden/>
          </w:rPr>
          <w:instrText xml:space="preserve"> PAGEREF _Toc157010582 \h </w:instrText>
        </w:r>
        <w:r w:rsidR="00701927">
          <w:rPr>
            <w:webHidden/>
          </w:rPr>
        </w:r>
        <w:r w:rsidR="00701927">
          <w:rPr>
            <w:webHidden/>
          </w:rPr>
          <w:fldChar w:fldCharType="separate"/>
        </w:r>
        <w:r w:rsidR="00701927">
          <w:rPr>
            <w:webHidden/>
          </w:rPr>
          <w:t>21</w:t>
        </w:r>
        <w:r w:rsidR="00701927">
          <w:rPr>
            <w:webHidden/>
          </w:rPr>
          <w:fldChar w:fldCharType="end"/>
        </w:r>
      </w:hyperlink>
    </w:p>
    <w:p w14:paraId="42C6FC95" w14:textId="0B80D589"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583" w:history="1">
        <w:r w:rsidR="00701927" w:rsidRPr="00921960">
          <w:rPr>
            <w:rStyle w:val="Hipervnculo"/>
            <w:rFonts w:ascii="Santander Tes" w:hAnsi="Santander Tes"/>
          </w:rPr>
          <w:t>2.4.1.11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Spring Data</w:t>
        </w:r>
        <w:r w:rsidR="00701927">
          <w:rPr>
            <w:webHidden/>
          </w:rPr>
          <w:tab/>
        </w:r>
        <w:r w:rsidR="00701927">
          <w:rPr>
            <w:webHidden/>
          </w:rPr>
          <w:fldChar w:fldCharType="begin"/>
        </w:r>
        <w:r w:rsidR="00701927">
          <w:rPr>
            <w:webHidden/>
          </w:rPr>
          <w:instrText xml:space="preserve"> PAGEREF _Toc157010583 \h </w:instrText>
        </w:r>
        <w:r w:rsidR="00701927">
          <w:rPr>
            <w:webHidden/>
          </w:rPr>
        </w:r>
        <w:r w:rsidR="00701927">
          <w:rPr>
            <w:webHidden/>
          </w:rPr>
          <w:fldChar w:fldCharType="separate"/>
        </w:r>
        <w:r w:rsidR="00701927">
          <w:rPr>
            <w:webHidden/>
          </w:rPr>
          <w:t>21</w:t>
        </w:r>
        <w:r w:rsidR="00701927">
          <w:rPr>
            <w:webHidden/>
          </w:rPr>
          <w:fldChar w:fldCharType="end"/>
        </w:r>
      </w:hyperlink>
    </w:p>
    <w:p w14:paraId="66D4C1C2" w14:textId="03C2F40B"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584" w:history="1">
        <w:r w:rsidR="00701927" w:rsidRPr="00921960">
          <w:rPr>
            <w:rStyle w:val="Hipervnculo"/>
            <w:rFonts w:ascii="Santander Tes" w:hAnsi="Santander Tes"/>
          </w:rPr>
          <w:t>2.4.1.12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Resillience4j</w:t>
        </w:r>
        <w:r w:rsidR="00701927">
          <w:rPr>
            <w:webHidden/>
          </w:rPr>
          <w:tab/>
        </w:r>
        <w:r w:rsidR="00701927">
          <w:rPr>
            <w:webHidden/>
          </w:rPr>
          <w:fldChar w:fldCharType="begin"/>
        </w:r>
        <w:r w:rsidR="00701927">
          <w:rPr>
            <w:webHidden/>
          </w:rPr>
          <w:instrText xml:space="preserve"> PAGEREF _Toc157010584 \h </w:instrText>
        </w:r>
        <w:r w:rsidR="00701927">
          <w:rPr>
            <w:webHidden/>
          </w:rPr>
        </w:r>
        <w:r w:rsidR="00701927">
          <w:rPr>
            <w:webHidden/>
          </w:rPr>
          <w:fldChar w:fldCharType="separate"/>
        </w:r>
        <w:r w:rsidR="00701927">
          <w:rPr>
            <w:webHidden/>
          </w:rPr>
          <w:t>21</w:t>
        </w:r>
        <w:r w:rsidR="00701927">
          <w:rPr>
            <w:webHidden/>
          </w:rPr>
          <w:fldChar w:fldCharType="end"/>
        </w:r>
      </w:hyperlink>
    </w:p>
    <w:p w14:paraId="0B1A2352" w14:textId="4F787622"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585" w:history="1">
        <w:r w:rsidR="00701927" w:rsidRPr="00921960">
          <w:rPr>
            <w:rStyle w:val="Hipervnculo"/>
            <w:rFonts w:ascii="Santander Tes" w:eastAsia="Arial" w:hAnsi="Santander Tes"/>
          </w:rPr>
          <w:t>2.4.1.13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Redis</w:t>
        </w:r>
        <w:r w:rsidR="00701927">
          <w:rPr>
            <w:webHidden/>
          </w:rPr>
          <w:tab/>
        </w:r>
        <w:r w:rsidR="00701927">
          <w:rPr>
            <w:webHidden/>
          </w:rPr>
          <w:fldChar w:fldCharType="begin"/>
        </w:r>
        <w:r w:rsidR="00701927">
          <w:rPr>
            <w:webHidden/>
          </w:rPr>
          <w:instrText xml:space="preserve"> PAGEREF _Toc157010585 \h </w:instrText>
        </w:r>
        <w:r w:rsidR="00701927">
          <w:rPr>
            <w:webHidden/>
          </w:rPr>
        </w:r>
        <w:r w:rsidR="00701927">
          <w:rPr>
            <w:webHidden/>
          </w:rPr>
          <w:fldChar w:fldCharType="separate"/>
        </w:r>
        <w:r w:rsidR="00701927">
          <w:rPr>
            <w:webHidden/>
          </w:rPr>
          <w:t>22</w:t>
        </w:r>
        <w:r w:rsidR="00701927">
          <w:rPr>
            <w:webHidden/>
          </w:rPr>
          <w:fldChar w:fldCharType="end"/>
        </w:r>
      </w:hyperlink>
    </w:p>
    <w:p w14:paraId="04C9AD3A" w14:textId="408F03B9"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586" w:history="1">
        <w:r w:rsidR="00701927" w:rsidRPr="00921960">
          <w:rPr>
            <w:rStyle w:val="Hipervnculo"/>
            <w:rFonts w:ascii="Santander Tes" w:hAnsi="Santander Tes"/>
          </w:rPr>
          <w:t>2.4.1.14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CheckStyle for Java</w:t>
        </w:r>
        <w:r w:rsidR="00701927">
          <w:rPr>
            <w:webHidden/>
          </w:rPr>
          <w:tab/>
        </w:r>
        <w:r w:rsidR="00701927">
          <w:rPr>
            <w:webHidden/>
          </w:rPr>
          <w:fldChar w:fldCharType="begin"/>
        </w:r>
        <w:r w:rsidR="00701927">
          <w:rPr>
            <w:webHidden/>
          </w:rPr>
          <w:instrText xml:space="preserve"> PAGEREF _Toc157010586 \h </w:instrText>
        </w:r>
        <w:r w:rsidR="00701927">
          <w:rPr>
            <w:webHidden/>
          </w:rPr>
        </w:r>
        <w:r w:rsidR="00701927">
          <w:rPr>
            <w:webHidden/>
          </w:rPr>
          <w:fldChar w:fldCharType="separate"/>
        </w:r>
        <w:r w:rsidR="00701927">
          <w:rPr>
            <w:webHidden/>
          </w:rPr>
          <w:t>22</w:t>
        </w:r>
        <w:r w:rsidR="00701927">
          <w:rPr>
            <w:webHidden/>
          </w:rPr>
          <w:fldChar w:fldCharType="end"/>
        </w:r>
      </w:hyperlink>
    </w:p>
    <w:p w14:paraId="48073288" w14:textId="6C20E309"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587" w:history="1">
        <w:r w:rsidR="00701927" w:rsidRPr="00921960">
          <w:rPr>
            <w:rStyle w:val="Hipervnculo"/>
            <w:rFonts w:ascii="Santander Tes" w:hAnsi="Santander Tes"/>
          </w:rPr>
          <w:t>2.4.1.15</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Kafka (MSK / Confluent / EventHub)</w:t>
        </w:r>
        <w:r w:rsidR="00701927">
          <w:rPr>
            <w:webHidden/>
          </w:rPr>
          <w:tab/>
        </w:r>
        <w:r w:rsidR="00701927">
          <w:rPr>
            <w:webHidden/>
          </w:rPr>
          <w:fldChar w:fldCharType="begin"/>
        </w:r>
        <w:r w:rsidR="00701927">
          <w:rPr>
            <w:webHidden/>
          </w:rPr>
          <w:instrText xml:space="preserve"> PAGEREF _Toc157010587 \h </w:instrText>
        </w:r>
        <w:r w:rsidR="00701927">
          <w:rPr>
            <w:webHidden/>
          </w:rPr>
        </w:r>
        <w:r w:rsidR="00701927">
          <w:rPr>
            <w:webHidden/>
          </w:rPr>
          <w:fldChar w:fldCharType="separate"/>
        </w:r>
        <w:r w:rsidR="00701927">
          <w:rPr>
            <w:webHidden/>
          </w:rPr>
          <w:t>22</w:t>
        </w:r>
        <w:r w:rsidR="00701927">
          <w:rPr>
            <w:webHidden/>
          </w:rPr>
          <w:fldChar w:fldCharType="end"/>
        </w:r>
      </w:hyperlink>
    </w:p>
    <w:p w14:paraId="572A688B" w14:textId="76AB1F55" w:rsidR="00701927" w:rsidRDefault="00000000">
      <w:pPr>
        <w:pStyle w:val="TDC2"/>
        <w:rPr>
          <w:rFonts w:asciiTheme="minorHAnsi" w:eastAsiaTheme="minorEastAsia" w:hAnsiTheme="minorHAnsi" w:cstheme="minorBidi"/>
          <w:sz w:val="22"/>
          <w:szCs w:val="22"/>
          <w:lang w:val="es-ES" w:eastAsia="es-ES"/>
        </w:rPr>
      </w:pPr>
      <w:hyperlink w:anchor="_Toc157010588" w:history="1">
        <w:r w:rsidR="00701927" w:rsidRPr="00921960">
          <w:rPr>
            <w:rStyle w:val="Hipervnculo"/>
            <w:rFonts w:ascii="Santander Tes" w:hAnsi="Santander Tes"/>
          </w:rPr>
          <w:t>2.5</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Kubernetes</w:t>
        </w:r>
        <w:r w:rsidR="00701927">
          <w:rPr>
            <w:webHidden/>
          </w:rPr>
          <w:tab/>
        </w:r>
        <w:r w:rsidR="00701927">
          <w:rPr>
            <w:webHidden/>
          </w:rPr>
          <w:fldChar w:fldCharType="begin"/>
        </w:r>
        <w:r w:rsidR="00701927">
          <w:rPr>
            <w:webHidden/>
          </w:rPr>
          <w:instrText xml:space="preserve"> PAGEREF _Toc157010588 \h </w:instrText>
        </w:r>
        <w:r w:rsidR="00701927">
          <w:rPr>
            <w:webHidden/>
          </w:rPr>
        </w:r>
        <w:r w:rsidR="00701927">
          <w:rPr>
            <w:webHidden/>
          </w:rPr>
          <w:fldChar w:fldCharType="separate"/>
        </w:r>
        <w:r w:rsidR="00701927">
          <w:rPr>
            <w:webHidden/>
          </w:rPr>
          <w:t>22</w:t>
        </w:r>
        <w:r w:rsidR="00701927">
          <w:rPr>
            <w:webHidden/>
          </w:rPr>
          <w:fldChar w:fldCharType="end"/>
        </w:r>
      </w:hyperlink>
    </w:p>
    <w:p w14:paraId="10F96DDF" w14:textId="25F91A2C" w:rsidR="00701927" w:rsidRDefault="00000000">
      <w:pPr>
        <w:pStyle w:val="TDC3"/>
        <w:rPr>
          <w:rFonts w:asciiTheme="minorHAnsi" w:eastAsiaTheme="minorEastAsia" w:hAnsiTheme="minorHAnsi" w:cstheme="minorBidi"/>
          <w:sz w:val="22"/>
          <w:szCs w:val="22"/>
          <w:lang w:val="es-ES" w:eastAsia="es-ES"/>
        </w:rPr>
      </w:pPr>
      <w:hyperlink w:anchor="_Toc157010589" w:history="1">
        <w:r w:rsidR="00701927" w:rsidRPr="00921960">
          <w:rPr>
            <w:rStyle w:val="Hipervnculo"/>
            <w:rFonts w:ascii="Santander Tes" w:hAnsi="Santander Tes"/>
          </w:rPr>
          <w:t>Capabilities</w:t>
        </w:r>
        <w:r w:rsidR="00701927">
          <w:rPr>
            <w:webHidden/>
          </w:rPr>
          <w:tab/>
        </w:r>
        <w:r w:rsidR="00701927">
          <w:rPr>
            <w:webHidden/>
          </w:rPr>
          <w:fldChar w:fldCharType="begin"/>
        </w:r>
        <w:r w:rsidR="00701927">
          <w:rPr>
            <w:webHidden/>
          </w:rPr>
          <w:instrText xml:space="preserve"> PAGEREF _Toc157010589 \h </w:instrText>
        </w:r>
        <w:r w:rsidR="00701927">
          <w:rPr>
            <w:webHidden/>
          </w:rPr>
        </w:r>
        <w:r w:rsidR="00701927">
          <w:rPr>
            <w:webHidden/>
          </w:rPr>
          <w:fldChar w:fldCharType="separate"/>
        </w:r>
        <w:r w:rsidR="00701927">
          <w:rPr>
            <w:webHidden/>
          </w:rPr>
          <w:t>22</w:t>
        </w:r>
        <w:r w:rsidR="00701927">
          <w:rPr>
            <w:webHidden/>
          </w:rPr>
          <w:fldChar w:fldCharType="end"/>
        </w:r>
      </w:hyperlink>
    </w:p>
    <w:p w14:paraId="4BF8C187" w14:textId="4776E32F" w:rsidR="00701927" w:rsidRDefault="00000000">
      <w:pPr>
        <w:pStyle w:val="TDC3"/>
        <w:rPr>
          <w:rFonts w:asciiTheme="minorHAnsi" w:eastAsiaTheme="minorEastAsia" w:hAnsiTheme="minorHAnsi" w:cstheme="minorBidi"/>
          <w:sz w:val="22"/>
          <w:szCs w:val="22"/>
          <w:lang w:val="es-ES" w:eastAsia="es-ES"/>
        </w:rPr>
      </w:pPr>
      <w:hyperlink w:anchor="_Toc157010590" w:history="1">
        <w:r w:rsidR="00701927" w:rsidRPr="00921960">
          <w:rPr>
            <w:rStyle w:val="Hipervnculo"/>
            <w:rFonts w:ascii="Santander Tes" w:hAnsi="Santander Tes"/>
          </w:rPr>
          <w:t>Building Blocks</w:t>
        </w:r>
        <w:r w:rsidR="00701927">
          <w:rPr>
            <w:webHidden/>
          </w:rPr>
          <w:tab/>
        </w:r>
        <w:r w:rsidR="00701927">
          <w:rPr>
            <w:webHidden/>
          </w:rPr>
          <w:fldChar w:fldCharType="begin"/>
        </w:r>
        <w:r w:rsidR="00701927">
          <w:rPr>
            <w:webHidden/>
          </w:rPr>
          <w:instrText xml:space="preserve"> PAGEREF _Toc157010590 \h </w:instrText>
        </w:r>
        <w:r w:rsidR="00701927">
          <w:rPr>
            <w:webHidden/>
          </w:rPr>
        </w:r>
        <w:r w:rsidR="00701927">
          <w:rPr>
            <w:webHidden/>
          </w:rPr>
          <w:fldChar w:fldCharType="separate"/>
        </w:r>
        <w:r w:rsidR="00701927">
          <w:rPr>
            <w:webHidden/>
          </w:rPr>
          <w:t>23</w:t>
        </w:r>
        <w:r w:rsidR="00701927">
          <w:rPr>
            <w:webHidden/>
          </w:rPr>
          <w:fldChar w:fldCharType="end"/>
        </w:r>
      </w:hyperlink>
    </w:p>
    <w:p w14:paraId="212536C1" w14:textId="654D4FB9" w:rsidR="00701927" w:rsidRDefault="00000000">
      <w:pPr>
        <w:pStyle w:val="TDC3"/>
        <w:rPr>
          <w:rFonts w:asciiTheme="minorHAnsi" w:eastAsiaTheme="minorEastAsia" w:hAnsiTheme="minorHAnsi" w:cstheme="minorBidi"/>
          <w:sz w:val="22"/>
          <w:szCs w:val="22"/>
          <w:lang w:val="es-ES" w:eastAsia="es-ES"/>
        </w:rPr>
      </w:pPr>
      <w:hyperlink w:anchor="_Toc157010591" w:history="1">
        <w:r w:rsidR="00701927" w:rsidRPr="00921960">
          <w:rPr>
            <w:rStyle w:val="Hipervnculo"/>
            <w:rFonts w:ascii="Santander Tes" w:hAnsi="Santander Tes"/>
          </w:rPr>
          <w:t>Tech-Stack</w:t>
        </w:r>
        <w:r w:rsidR="00701927">
          <w:rPr>
            <w:webHidden/>
          </w:rPr>
          <w:tab/>
        </w:r>
        <w:r w:rsidR="00701927">
          <w:rPr>
            <w:webHidden/>
          </w:rPr>
          <w:fldChar w:fldCharType="begin"/>
        </w:r>
        <w:r w:rsidR="00701927">
          <w:rPr>
            <w:webHidden/>
          </w:rPr>
          <w:instrText xml:space="preserve"> PAGEREF _Toc157010591 \h </w:instrText>
        </w:r>
        <w:r w:rsidR="00701927">
          <w:rPr>
            <w:webHidden/>
          </w:rPr>
        </w:r>
        <w:r w:rsidR="00701927">
          <w:rPr>
            <w:webHidden/>
          </w:rPr>
          <w:fldChar w:fldCharType="separate"/>
        </w:r>
        <w:r w:rsidR="00701927">
          <w:rPr>
            <w:webHidden/>
          </w:rPr>
          <w:t>24</w:t>
        </w:r>
        <w:r w:rsidR="00701927">
          <w:rPr>
            <w:webHidden/>
          </w:rPr>
          <w:fldChar w:fldCharType="end"/>
        </w:r>
      </w:hyperlink>
    </w:p>
    <w:p w14:paraId="2BB2545E" w14:textId="379C41E1"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92" w:history="1">
        <w:r w:rsidR="00701927" w:rsidRPr="00921960">
          <w:rPr>
            <w:rStyle w:val="Hipervnculo"/>
            <w:rFonts w:ascii="Santander Tes" w:hAnsi="Santander Tes"/>
          </w:rPr>
          <w:t>2.5.1.1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On-Prem: OpenShift</w:t>
        </w:r>
        <w:r w:rsidR="00701927">
          <w:rPr>
            <w:webHidden/>
          </w:rPr>
          <w:tab/>
        </w:r>
        <w:r w:rsidR="00701927">
          <w:rPr>
            <w:webHidden/>
          </w:rPr>
          <w:fldChar w:fldCharType="begin"/>
        </w:r>
        <w:r w:rsidR="00701927">
          <w:rPr>
            <w:webHidden/>
          </w:rPr>
          <w:instrText xml:space="preserve"> PAGEREF _Toc157010592 \h </w:instrText>
        </w:r>
        <w:r w:rsidR="00701927">
          <w:rPr>
            <w:webHidden/>
          </w:rPr>
        </w:r>
        <w:r w:rsidR="00701927">
          <w:rPr>
            <w:webHidden/>
          </w:rPr>
          <w:fldChar w:fldCharType="separate"/>
        </w:r>
        <w:r w:rsidR="00701927">
          <w:rPr>
            <w:webHidden/>
          </w:rPr>
          <w:t>24</w:t>
        </w:r>
        <w:r w:rsidR="00701927">
          <w:rPr>
            <w:webHidden/>
          </w:rPr>
          <w:fldChar w:fldCharType="end"/>
        </w:r>
      </w:hyperlink>
    </w:p>
    <w:p w14:paraId="735B7436" w14:textId="528FBDE9" w:rsidR="00701927" w:rsidRDefault="00000000">
      <w:pPr>
        <w:pStyle w:val="TDC2"/>
        <w:rPr>
          <w:rFonts w:asciiTheme="minorHAnsi" w:eastAsiaTheme="minorEastAsia" w:hAnsiTheme="minorHAnsi" w:cstheme="minorBidi"/>
          <w:sz w:val="22"/>
          <w:szCs w:val="22"/>
          <w:lang w:val="es-ES" w:eastAsia="es-ES"/>
        </w:rPr>
      </w:pPr>
      <w:hyperlink w:anchor="_Toc157010593" w:history="1">
        <w:r w:rsidR="00701927" w:rsidRPr="00921960">
          <w:rPr>
            <w:rStyle w:val="Hipervnculo"/>
            <w:rFonts w:ascii="Santander Tes" w:hAnsi="Santander Tes"/>
          </w:rPr>
          <w:t>2.6</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Gluon Data Persistence</w:t>
        </w:r>
        <w:r w:rsidR="00701927">
          <w:rPr>
            <w:webHidden/>
          </w:rPr>
          <w:tab/>
        </w:r>
        <w:r w:rsidR="00701927">
          <w:rPr>
            <w:webHidden/>
          </w:rPr>
          <w:fldChar w:fldCharType="begin"/>
        </w:r>
        <w:r w:rsidR="00701927">
          <w:rPr>
            <w:webHidden/>
          </w:rPr>
          <w:instrText xml:space="preserve"> PAGEREF _Toc157010593 \h </w:instrText>
        </w:r>
        <w:r w:rsidR="00701927">
          <w:rPr>
            <w:webHidden/>
          </w:rPr>
        </w:r>
        <w:r w:rsidR="00701927">
          <w:rPr>
            <w:webHidden/>
          </w:rPr>
          <w:fldChar w:fldCharType="separate"/>
        </w:r>
        <w:r w:rsidR="00701927">
          <w:rPr>
            <w:webHidden/>
          </w:rPr>
          <w:t>25</w:t>
        </w:r>
        <w:r w:rsidR="00701927">
          <w:rPr>
            <w:webHidden/>
          </w:rPr>
          <w:fldChar w:fldCharType="end"/>
        </w:r>
      </w:hyperlink>
    </w:p>
    <w:p w14:paraId="16862232" w14:textId="107B59D4" w:rsidR="00701927" w:rsidRDefault="00000000">
      <w:pPr>
        <w:pStyle w:val="TDC3"/>
        <w:rPr>
          <w:rFonts w:asciiTheme="minorHAnsi" w:eastAsiaTheme="minorEastAsia" w:hAnsiTheme="minorHAnsi" w:cstheme="minorBidi"/>
          <w:sz w:val="22"/>
          <w:szCs w:val="22"/>
          <w:lang w:val="es-ES" w:eastAsia="es-ES"/>
        </w:rPr>
      </w:pPr>
      <w:hyperlink w:anchor="_Toc157010594" w:history="1">
        <w:r w:rsidR="00701927" w:rsidRPr="00921960">
          <w:rPr>
            <w:rStyle w:val="Hipervnculo"/>
            <w:rFonts w:ascii="Santander Tes" w:hAnsi="Santander Tes"/>
          </w:rPr>
          <w:t>Capabilities</w:t>
        </w:r>
        <w:r w:rsidR="00701927">
          <w:rPr>
            <w:webHidden/>
          </w:rPr>
          <w:tab/>
        </w:r>
        <w:r w:rsidR="00701927">
          <w:rPr>
            <w:webHidden/>
          </w:rPr>
          <w:fldChar w:fldCharType="begin"/>
        </w:r>
        <w:r w:rsidR="00701927">
          <w:rPr>
            <w:webHidden/>
          </w:rPr>
          <w:instrText xml:space="preserve"> PAGEREF _Toc157010594 \h </w:instrText>
        </w:r>
        <w:r w:rsidR="00701927">
          <w:rPr>
            <w:webHidden/>
          </w:rPr>
        </w:r>
        <w:r w:rsidR="00701927">
          <w:rPr>
            <w:webHidden/>
          </w:rPr>
          <w:fldChar w:fldCharType="separate"/>
        </w:r>
        <w:r w:rsidR="00701927">
          <w:rPr>
            <w:webHidden/>
          </w:rPr>
          <w:t>25</w:t>
        </w:r>
        <w:r w:rsidR="00701927">
          <w:rPr>
            <w:webHidden/>
          </w:rPr>
          <w:fldChar w:fldCharType="end"/>
        </w:r>
      </w:hyperlink>
    </w:p>
    <w:p w14:paraId="32DAA544" w14:textId="47E2699B"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95" w:history="1">
        <w:r w:rsidR="00701927" w:rsidRPr="00921960">
          <w:rPr>
            <w:rStyle w:val="Hipervnculo"/>
            <w:rFonts w:ascii="Santander Tes" w:hAnsi="Santander Tes"/>
          </w:rPr>
          <w:t>2.6.1.1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Relational Databases</w:t>
        </w:r>
        <w:r w:rsidR="00701927">
          <w:rPr>
            <w:webHidden/>
          </w:rPr>
          <w:tab/>
        </w:r>
        <w:r w:rsidR="00701927">
          <w:rPr>
            <w:webHidden/>
          </w:rPr>
          <w:fldChar w:fldCharType="begin"/>
        </w:r>
        <w:r w:rsidR="00701927">
          <w:rPr>
            <w:webHidden/>
          </w:rPr>
          <w:instrText xml:space="preserve"> PAGEREF _Toc157010595 \h </w:instrText>
        </w:r>
        <w:r w:rsidR="00701927">
          <w:rPr>
            <w:webHidden/>
          </w:rPr>
        </w:r>
        <w:r w:rsidR="00701927">
          <w:rPr>
            <w:webHidden/>
          </w:rPr>
          <w:fldChar w:fldCharType="separate"/>
        </w:r>
        <w:r w:rsidR="00701927">
          <w:rPr>
            <w:webHidden/>
          </w:rPr>
          <w:t>25</w:t>
        </w:r>
        <w:r w:rsidR="00701927">
          <w:rPr>
            <w:webHidden/>
          </w:rPr>
          <w:fldChar w:fldCharType="end"/>
        </w:r>
      </w:hyperlink>
    </w:p>
    <w:p w14:paraId="0902F806" w14:textId="728A0EA5"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96" w:history="1">
        <w:r w:rsidR="00701927" w:rsidRPr="00921960">
          <w:rPr>
            <w:rStyle w:val="Hipervnculo"/>
            <w:rFonts w:ascii="Santander Tes" w:hAnsi="Santander Tes"/>
          </w:rPr>
          <w:t>2.6.1.2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Data Dictionary</w:t>
        </w:r>
        <w:r w:rsidR="00701927">
          <w:rPr>
            <w:webHidden/>
          </w:rPr>
          <w:tab/>
        </w:r>
        <w:r w:rsidR="00701927">
          <w:rPr>
            <w:webHidden/>
          </w:rPr>
          <w:fldChar w:fldCharType="begin"/>
        </w:r>
        <w:r w:rsidR="00701927">
          <w:rPr>
            <w:webHidden/>
          </w:rPr>
          <w:instrText xml:space="preserve"> PAGEREF _Toc157010596 \h </w:instrText>
        </w:r>
        <w:r w:rsidR="00701927">
          <w:rPr>
            <w:webHidden/>
          </w:rPr>
        </w:r>
        <w:r w:rsidR="00701927">
          <w:rPr>
            <w:webHidden/>
          </w:rPr>
          <w:fldChar w:fldCharType="separate"/>
        </w:r>
        <w:r w:rsidR="00701927">
          <w:rPr>
            <w:webHidden/>
          </w:rPr>
          <w:t>26</w:t>
        </w:r>
        <w:r w:rsidR="00701927">
          <w:rPr>
            <w:webHidden/>
          </w:rPr>
          <w:fldChar w:fldCharType="end"/>
        </w:r>
      </w:hyperlink>
    </w:p>
    <w:p w14:paraId="51F1BB3F" w14:textId="46FE1691"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597" w:history="1">
        <w:r w:rsidR="00701927" w:rsidRPr="00921960">
          <w:rPr>
            <w:rStyle w:val="Hipervnculo"/>
            <w:rFonts w:ascii="Santander Tes" w:hAnsi="Santander Tes"/>
          </w:rPr>
          <w:t>2.6.1.3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Data Modeling Catalog</w:t>
        </w:r>
        <w:r w:rsidR="00701927">
          <w:rPr>
            <w:webHidden/>
          </w:rPr>
          <w:tab/>
        </w:r>
        <w:r w:rsidR="00701927">
          <w:rPr>
            <w:webHidden/>
          </w:rPr>
          <w:fldChar w:fldCharType="begin"/>
        </w:r>
        <w:r w:rsidR="00701927">
          <w:rPr>
            <w:webHidden/>
          </w:rPr>
          <w:instrText xml:space="preserve"> PAGEREF _Toc157010597 \h </w:instrText>
        </w:r>
        <w:r w:rsidR="00701927">
          <w:rPr>
            <w:webHidden/>
          </w:rPr>
        </w:r>
        <w:r w:rsidR="00701927">
          <w:rPr>
            <w:webHidden/>
          </w:rPr>
          <w:fldChar w:fldCharType="separate"/>
        </w:r>
        <w:r w:rsidR="00701927">
          <w:rPr>
            <w:webHidden/>
          </w:rPr>
          <w:t>26</w:t>
        </w:r>
        <w:r w:rsidR="00701927">
          <w:rPr>
            <w:webHidden/>
          </w:rPr>
          <w:fldChar w:fldCharType="end"/>
        </w:r>
      </w:hyperlink>
    </w:p>
    <w:p w14:paraId="41A93B26" w14:textId="00FFE7AB" w:rsidR="00701927" w:rsidRDefault="00000000">
      <w:pPr>
        <w:pStyle w:val="TDC3"/>
        <w:rPr>
          <w:rFonts w:asciiTheme="minorHAnsi" w:eastAsiaTheme="minorEastAsia" w:hAnsiTheme="minorHAnsi" w:cstheme="minorBidi"/>
          <w:sz w:val="22"/>
          <w:szCs w:val="22"/>
          <w:lang w:val="es-ES" w:eastAsia="es-ES"/>
        </w:rPr>
      </w:pPr>
      <w:hyperlink w:anchor="_Toc157010598" w:history="1">
        <w:r w:rsidR="00701927" w:rsidRPr="00921960">
          <w:rPr>
            <w:rStyle w:val="Hipervnculo"/>
            <w:rFonts w:ascii="Santander Tes" w:hAnsi="Santander Tes"/>
          </w:rPr>
          <w:t>Building Blocks</w:t>
        </w:r>
        <w:r w:rsidR="00701927">
          <w:rPr>
            <w:webHidden/>
          </w:rPr>
          <w:tab/>
        </w:r>
        <w:r w:rsidR="00701927">
          <w:rPr>
            <w:webHidden/>
          </w:rPr>
          <w:fldChar w:fldCharType="begin"/>
        </w:r>
        <w:r w:rsidR="00701927">
          <w:rPr>
            <w:webHidden/>
          </w:rPr>
          <w:instrText xml:space="preserve"> PAGEREF _Toc157010598 \h </w:instrText>
        </w:r>
        <w:r w:rsidR="00701927">
          <w:rPr>
            <w:webHidden/>
          </w:rPr>
        </w:r>
        <w:r w:rsidR="00701927">
          <w:rPr>
            <w:webHidden/>
          </w:rPr>
          <w:fldChar w:fldCharType="separate"/>
        </w:r>
        <w:r w:rsidR="00701927">
          <w:rPr>
            <w:webHidden/>
          </w:rPr>
          <w:t>27</w:t>
        </w:r>
        <w:r w:rsidR="00701927">
          <w:rPr>
            <w:webHidden/>
          </w:rPr>
          <w:fldChar w:fldCharType="end"/>
        </w:r>
      </w:hyperlink>
    </w:p>
    <w:p w14:paraId="144F03CA" w14:textId="19F87858" w:rsidR="00701927" w:rsidRDefault="00000000">
      <w:pPr>
        <w:pStyle w:val="TDC3"/>
        <w:rPr>
          <w:rFonts w:asciiTheme="minorHAnsi" w:eastAsiaTheme="minorEastAsia" w:hAnsiTheme="minorHAnsi" w:cstheme="minorBidi"/>
          <w:sz w:val="22"/>
          <w:szCs w:val="22"/>
          <w:lang w:val="es-ES" w:eastAsia="es-ES"/>
        </w:rPr>
      </w:pPr>
      <w:hyperlink w:anchor="_Toc157010599" w:history="1">
        <w:r w:rsidR="00701927" w:rsidRPr="00921960">
          <w:rPr>
            <w:rStyle w:val="Hipervnculo"/>
            <w:rFonts w:ascii="Santander Tes" w:hAnsi="Santander Tes"/>
            <w:lang w:val="fr-FR"/>
          </w:rPr>
          <w:t>2.6.2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Tech-Stack</w:t>
        </w:r>
        <w:r w:rsidR="00701927">
          <w:rPr>
            <w:webHidden/>
          </w:rPr>
          <w:tab/>
        </w:r>
        <w:r w:rsidR="00701927">
          <w:rPr>
            <w:webHidden/>
          </w:rPr>
          <w:fldChar w:fldCharType="begin"/>
        </w:r>
        <w:r w:rsidR="00701927">
          <w:rPr>
            <w:webHidden/>
          </w:rPr>
          <w:instrText xml:space="preserve"> PAGEREF _Toc157010599 \h </w:instrText>
        </w:r>
        <w:r w:rsidR="00701927">
          <w:rPr>
            <w:webHidden/>
          </w:rPr>
        </w:r>
        <w:r w:rsidR="00701927">
          <w:rPr>
            <w:webHidden/>
          </w:rPr>
          <w:fldChar w:fldCharType="separate"/>
        </w:r>
        <w:r w:rsidR="00701927">
          <w:rPr>
            <w:webHidden/>
          </w:rPr>
          <w:t>27</w:t>
        </w:r>
        <w:r w:rsidR="00701927">
          <w:rPr>
            <w:webHidden/>
          </w:rPr>
          <w:fldChar w:fldCharType="end"/>
        </w:r>
      </w:hyperlink>
    </w:p>
    <w:p w14:paraId="36510DD6" w14:textId="5EDC6371" w:rsidR="00701927" w:rsidRDefault="00000000">
      <w:pPr>
        <w:pStyle w:val="TDC2"/>
        <w:rPr>
          <w:rFonts w:asciiTheme="minorHAnsi" w:eastAsiaTheme="minorEastAsia" w:hAnsiTheme="minorHAnsi" w:cstheme="minorBidi"/>
          <w:sz w:val="22"/>
          <w:szCs w:val="22"/>
          <w:lang w:val="es-ES" w:eastAsia="es-ES"/>
        </w:rPr>
      </w:pPr>
      <w:hyperlink w:anchor="_Toc157010600" w:history="1">
        <w:r w:rsidR="00701927" w:rsidRPr="00921960">
          <w:rPr>
            <w:rStyle w:val="Hipervnculo"/>
            <w:rFonts w:ascii="Santander Tes" w:hAnsi="Santander Tes"/>
          </w:rPr>
          <w:t>2.7</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Security</w:t>
        </w:r>
        <w:r w:rsidR="00701927">
          <w:rPr>
            <w:webHidden/>
          </w:rPr>
          <w:tab/>
        </w:r>
        <w:r w:rsidR="00701927">
          <w:rPr>
            <w:webHidden/>
          </w:rPr>
          <w:fldChar w:fldCharType="begin"/>
        </w:r>
        <w:r w:rsidR="00701927">
          <w:rPr>
            <w:webHidden/>
          </w:rPr>
          <w:instrText xml:space="preserve"> PAGEREF _Toc157010600 \h </w:instrText>
        </w:r>
        <w:r w:rsidR="00701927">
          <w:rPr>
            <w:webHidden/>
          </w:rPr>
        </w:r>
        <w:r w:rsidR="00701927">
          <w:rPr>
            <w:webHidden/>
          </w:rPr>
          <w:fldChar w:fldCharType="separate"/>
        </w:r>
        <w:r w:rsidR="00701927">
          <w:rPr>
            <w:webHidden/>
          </w:rPr>
          <w:t>28</w:t>
        </w:r>
        <w:r w:rsidR="00701927">
          <w:rPr>
            <w:webHidden/>
          </w:rPr>
          <w:fldChar w:fldCharType="end"/>
        </w:r>
      </w:hyperlink>
    </w:p>
    <w:p w14:paraId="5E8CA015" w14:textId="54DFA59A" w:rsidR="00701927" w:rsidRDefault="00000000">
      <w:pPr>
        <w:pStyle w:val="TDC3"/>
        <w:rPr>
          <w:rFonts w:asciiTheme="minorHAnsi" w:eastAsiaTheme="minorEastAsia" w:hAnsiTheme="minorHAnsi" w:cstheme="minorBidi"/>
          <w:sz w:val="22"/>
          <w:szCs w:val="22"/>
          <w:lang w:val="es-ES" w:eastAsia="es-ES"/>
        </w:rPr>
      </w:pPr>
      <w:hyperlink w:anchor="_Toc157010601" w:history="1">
        <w:r w:rsidR="00701927" w:rsidRPr="00921960">
          <w:rPr>
            <w:rStyle w:val="Hipervnculo"/>
            <w:rFonts w:ascii="Santander Tes" w:hAnsi="Santander Tes"/>
          </w:rPr>
          <w:t>Capabilities</w:t>
        </w:r>
        <w:r w:rsidR="00701927">
          <w:rPr>
            <w:webHidden/>
          </w:rPr>
          <w:tab/>
        </w:r>
        <w:r w:rsidR="00701927">
          <w:rPr>
            <w:webHidden/>
          </w:rPr>
          <w:fldChar w:fldCharType="begin"/>
        </w:r>
        <w:r w:rsidR="00701927">
          <w:rPr>
            <w:webHidden/>
          </w:rPr>
          <w:instrText xml:space="preserve"> PAGEREF _Toc157010601 \h </w:instrText>
        </w:r>
        <w:r w:rsidR="00701927">
          <w:rPr>
            <w:webHidden/>
          </w:rPr>
        </w:r>
        <w:r w:rsidR="00701927">
          <w:rPr>
            <w:webHidden/>
          </w:rPr>
          <w:fldChar w:fldCharType="separate"/>
        </w:r>
        <w:r w:rsidR="00701927">
          <w:rPr>
            <w:webHidden/>
          </w:rPr>
          <w:t>28</w:t>
        </w:r>
        <w:r w:rsidR="00701927">
          <w:rPr>
            <w:webHidden/>
          </w:rPr>
          <w:fldChar w:fldCharType="end"/>
        </w:r>
      </w:hyperlink>
    </w:p>
    <w:p w14:paraId="53E6418F" w14:textId="230689F0" w:rsidR="00701927" w:rsidRDefault="00000000">
      <w:pPr>
        <w:pStyle w:val="TDC3"/>
        <w:rPr>
          <w:rFonts w:asciiTheme="minorHAnsi" w:eastAsiaTheme="minorEastAsia" w:hAnsiTheme="minorHAnsi" w:cstheme="minorBidi"/>
          <w:sz w:val="22"/>
          <w:szCs w:val="22"/>
          <w:lang w:val="es-ES" w:eastAsia="es-ES"/>
        </w:rPr>
      </w:pPr>
      <w:hyperlink w:anchor="_Toc157010602" w:history="1">
        <w:r w:rsidR="00701927" w:rsidRPr="00921960">
          <w:rPr>
            <w:rStyle w:val="Hipervnculo"/>
            <w:rFonts w:ascii="Santander Tes" w:hAnsi="Santander Tes"/>
          </w:rPr>
          <w:t>Building Blocks</w:t>
        </w:r>
        <w:r w:rsidR="00701927">
          <w:rPr>
            <w:webHidden/>
          </w:rPr>
          <w:tab/>
        </w:r>
        <w:r w:rsidR="00701927">
          <w:rPr>
            <w:webHidden/>
          </w:rPr>
          <w:fldChar w:fldCharType="begin"/>
        </w:r>
        <w:r w:rsidR="00701927">
          <w:rPr>
            <w:webHidden/>
          </w:rPr>
          <w:instrText xml:space="preserve"> PAGEREF _Toc157010602 \h </w:instrText>
        </w:r>
        <w:r w:rsidR="00701927">
          <w:rPr>
            <w:webHidden/>
          </w:rPr>
        </w:r>
        <w:r w:rsidR="00701927">
          <w:rPr>
            <w:webHidden/>
          </w:rPr>
          <w:fldChar w:fldCharType="separate"/>
        </w:r>
        <w:r w:rsidR="00701927">
          <w:rPr>
            <w:webHidden/>
          </w:rPr>
          <w:t>28</w:t>
        </w:r>
        <w:r w:rsidR="00701927">
          <w:rPr>
            <w:webHidden/>
          </w:rPr>
          <w:fldChar w:fldCharType="end"/>
        </w:r>
      </w:hyperlink>
    </w:p>
    <w:p w14:paraId="436DF56C" w14:textId="14068B91" w:rsidR="00701927" w:rsidRDefault="00000000">
      <w:pPr>
        <w:pStyle w:val="TDC3"/>
        <w:rPr>
          <w:rFonts w:asciiTheme="minorHAnsi" w:eastAsiaTheme="minorEastAsia" w:hAnsiTheme="minorHAnsi" w:cstheme="minorBidi"/>
          <w:sz w:val="22"/>
          <w:szCs w:val="22"/>
          <w:lang w:val="es-ES" w:eastAsia="es-ES"/>
        </w:rPr>
      </w:pPr>
      <w:hyperlink w:anchor="_Toc157010603" w:history="1">
        <w:r w:rsidR="00701927" w:rsidRPr="00921960">
          <w:rPr>
            <w:rStyle w:val="Hipervnculo"/>
            <w:rFonts w:ascii="Santander Tes" w:hAnsi="Santander Tes"/>
          </w:rPr>
          <w:t>Tech-Stack</w:t>
        </w:r>
        <w:r w:rsidR="00701927">
          <w:rPr>
            <w:webHidden/>
          </w:rPr>
          <w:tab/>
        </w:r>
        <w:r w:rsidR="00701927">
          <w:rPr>
            <w:webHidden/>
          </w:rPr>
          <w:fldChar w:fldCharType="begin"/>
        </w:r>
        <w:r w:rsidR="00701927">
          <w:rPr>
            <w:webHidden/>
          </w:rPr>
          <w:instrText xml:space="preserve"> PAGEREF _Toc157010603 \h </w:instrText>
        </w:r>
        <w:r w:rsidR="00701927">
          <w:rPr>
            <w:webHidden/>
          </w:rPr>
        </w:r>
        <w:r w:rsidR="00701927">
          <w:rPr>
            <w:webHidden/>
          </w:rPr>
          <w:fldChar w:fldCharType="separate"/>
        </w:r>
        <w:r w:rsidR="00701927">
          <w:rPr>
            <w:webHidden/>
          </w:rPr>
          <w:t>30</w:t>
        </w:r>
        <w:r w:rsidR="00701927">
          <w:rPr>
            <w:webHidden/>
          </w:rPr>
          <w:fldChar w:fldCharType="end"/>
        </w:r>
      </w:hyperlink>
    </w:p>
    <w:p w14:paraId="6C6D0E58" w14:textId="3BACEF7A" w:rsidR="00701927" w:rsidRDefault="00000000">
      <w:pPr>
        <w:pStyle w:val="TDC2"/>
        <w:rPr>
          <w:rFonts w:asciiTheme="minorHAnsi" w:eastAsiaTheme="minorEastAsia" w:hAnsiTheme="minorHAnsi" w:cstheme="minorBidi"/>
          <w:sz w:val="22"/>
          <w:szCs w:val="22"/>
          <w:lang w:val="es-ES" w:eastAsia="es-ES"/>
        </w:rPr>
      </w:pPr>
      <w:hyperlink w:anchor="_Toc157010604" w:history="1">
        <w:r w:rsidR="00701927" w:rsidRPr="00921960">
          <w:rPr>
            <w:rStyle w:val="Hipervnculo"/>
            <w:rFonts w:ascii="Santander Tes" w:hAnsi="Santander Tes"/>
          </w:rPr>
          <w:t>2.8</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Observability</w:t>
        </w:r>
        <w:r w:rsidR="00701927">
          <w:rPr>
            <w:webHidden/>
          </w:rPr>
          <w:tab/>
        </w:r>
        <w:r w:rsidR="00701927">
          <w:rPr>
            <w:webHidden/>
          </w:rPr>
          <w:fldChar w:fldCharType="begin"/>
        </w:r>
        <w:r w:rsidR="00701927">
          <w:rPr>
            <w:webHidden/>
          </w:rPr>
          <w:instrText xml:space="preserve"> PAGEREF _Toc157010604 \h </w:instrText>
        </w:r>
        <w:r w:rsidR="00701927">
          <w:rPr>
            <w:webHidden/>
          </w:rPr>
        </w:r>
        <w:r w:rsidR="00701927">
          <w:rPr>
            <w:webHidden/>
          </w:rPr>
          <w:fldChar w:fldCharType="separate"/>
        </w:r>
        <w:r w:rsidR="00701927">
          <w:rPr>
            <w:webHidden/>
          </w:rPr>
          <w:t>30</w:t>
        </w:r>
        <w:r w:rsidR="00701927">
          <w:rPr>
            <w:webHidden/>
          </w:rPr>
          <w:fldChar w:fldCharType="end"/>
        </w:r>
      </w:hyperlink>
    </w:p>
    <w:p w14:paraId="2ECC2534" w14:textId="0969CDF2" w:rsidR="00701927" w:rsidRDefault="00000000">
      <w:pPr>
        <w:pStyle w:val="TDC3"/>
        <w:rPr>
          <w:rFonts w:asciiTheme="minorHAnsi" w:eastAsiaTheme="minorEastAsia" w:hAnsiTheme="minorHAnsi" w:cstheme="minorBidi"/>
          <w:sz w:val="22"/>
          <w:szCs w:val="22"/>
          <w:lang w:val="es-ES" w:eastAsia="es-ES"/>
        </w:rPr>
      </w:pPr>
      <w:hyperlink w:anchor="_Toc157010605" w:history="1">
        <w:r w:rsidR="00701927" w:rsidRPr="00921960">
          <w:rPr>
            <w:rStyle w:val="Hipervnculo"/>
            <w:rFonts w:ascii="Santander Tes" w:hAnsi="Santander Tes"/>
          </w:rPr>
          <w:t>Capabilities</w:t>
        </w:r>
        <w:r w:rsidR="00701927">
          <w:rPr>
            <w:webHidden/>
          </w:rPr>
          <w:tab/>
        </w:r>
        <w:r w:rsidR="00701927">
          <w:rPr>
            <w:webHidden/>
          </w:rPr>
          <w:fldChar w:fldCharType="begin"/>
        </w:r>
        <w:r w:rsidR="00701927">
          <w:rPr>
            <w:webHidden/>
          </w:rPr>
          <w:instrText xml:space="preserve"> PAGEREF _Toc157010605 \h </w:instrText>
        </w:r>
        <w:r w:rsidR="00701927">
          <w:rPr>
            <w:webHidden/>
          </w:rPr>
        </w:r>
        <w:r w:rsidR="00701927">
          <w:rPr>
            <w:webHidden/>
          </w:rPr>
          <w:fldChar w:fldCharType="separate"/>
        </w:r>
        <w:r w:rsidR="00701927">
          <w:rPr>
            <w:webHidden/>
          </w:rPr>
          <w:t>30</w:t>
        </w:r>
        <w:r w:rsidR="00701927">
          <w:rPr>
            <w:webHidden/>
          </w:rPr>
          <w:fldChar w:fldCharType="end"/>
        </w:r>
      </w:hyperlink>
    </w:p>
    <w:p w14:paraId="68BC10A2" w14:textId="394F160D" w:rsidR="00701927" w:rsidRDefault="00000000">
      <w:pPr>
        <w:pStyle w:val="TDC3"/>
        <w:rPr>
          <w:rFonts w:asciiTheme="minorHAnsi" w:eastAsiaTheme="minorEastAsia" w:hAnsiTheme="minorHAnsi" w:cstheme="minorBidi"/>
          <w:sz w:val="22"/>
          <w:szCs w:val="22"/>
          <w:lang w:val="es-ES" w:eastAsia="es-ES"/>
        </w:rPr>
      </w:pPr>
      <w:hyperlink w:anchor="_Toc157010606" w:history="1">
        <w:r w:rsidR="00701927" w:rsidRPr="00921960">
          <w:rPr>
            <w:rStyle w:val="Hipervnculo"/>
            <w:rFonts w:ascii="Santander Tes" w:hAnsi="Santander Tes"/>
          </w:rPr>
          <w:t>Building Blocks</w:t>
        </w:r>
        <w:r w:rsidR="00701927">
          <w:rPr>
            <w:webHidden/>
          </w:rPr>
          <w:tab/>
        </w:r>
        <w:r w:rsidR="00701927">
          <w:rPr>
            <w:webHidden/>
          </w:rPr>
          <w:fldChar w:fldCharType="begin"/>
        </w:r>
        <w:r w:rsidR="00701927">
          <w:rPr>
            <w:webHidden/>
          </w:rPr>
          <w:instrText xml:space="preserve"> PAGEREF _Toc157010606 \h </w:instrText>
        </w:r>
        <w:r w:rsidR="00701927">
          <w:rPr>
            <w:webHidden/>
          </w:rPr>
        </w:r>
        <w:r w:rsidR="00701927">
          <w:rPr>
            <w:webHidden/>
          </w:rPr>
          <w:fldChar w:fldCharType="separate"/>
        </w:r>
        <w:r w:rsidR="00701927">
          <w:rPr>
            <w:webHidden/>
          </w:rPr>
          <w:t>31</w:t>
        </w:r>
        <w:r w:rsidR="00701927">
          <w:rPr>
            <w:webHidden/>
          </w:rPr>
          <w:fldChar w:fldCharType="end"/>
        </w:r>
      </w:hyperlink>
    </w:p>
    <w:p w14:paraId="11D70167" w14:textId="6CF7542B" w:rsidR="00701927" w:rsidRDefault="00000000">
      <w:pPr>
        <w:pStyle w:val="TDC3"/>
        <w:rPr>
          <w:rFonts w:asciiTheme="minorHAnsi" w:eastAsiaTheme="minorEastAsia" w:hAnsiTheme="minorHAnsi" w:cstheme="minorBidi"/>
          <w:sz w:val="22"/>
          <w:szCs w:val="22"/>
          <w:lang w:val="es-ES" w:eastAsia="es-ES"/>
        </w:rPr>
      </w:pPr>
      <w:hyperlink w:anchor="_Toc157010607" w:history="1">
        <w:r w:rsidR="00701927" w:rsidRPr="00921960">
          <w:rPr>
            <w:rStyle w:val="Hipervnculo"/>
            <w:rFonts w:ascii="Santander Tes" w:hAnsi="Santander Tes"/>
          </w:rPr>
          <w:t>Tech-Stack</w:t>
        </w:r>
        <w:r w:rsidR="00701927">
          <w:rPr>
            <w:webHidden/>
          </w:rPr>
          <w:tab/>
        </w:r>
        <w:r w:rsidR="00701927">
          <w:rPr>
            <w:webHidden/>
          </w:rPr>
          <w:fldChar w:fldCharType="begin"/>
        </w:r>
        <w:r w:rsidR="00701927">
          <w:rPr>
            <w:webHidden/>
          </w:rPr>
          <w:instrText xml:space="preserve"> PAGEREF _Toc157010607 \h </w:instrText>
        </w:r>
        <w:r w:rsidR="00701927">
          <w:rPr>
            <w:webHidden/>
          </w:rPr>
        </w:r>
        <w:r w:rsidR="00701927">
          <w:rPr>
            <w:webHidden/>
          </w:rPr>
          <w:fldChar w:fldCharType="separate"/>
        </w:r>
        <w:r w:rsidR="00701927">
          <w:rPr>
            <w:webHidden/>
          </w:rPr>
          <w:t>31</w:t>
        </w:r>
        <w:r w:rsidR="00701927">
          <w:rPr>
            <w:webHidden/>
          </w:rPr>
          <w:fldChar w:fldCharType="end"/>
        </w:r>
      </w:hyperlink>
    </w:p>
    <w:p w14:paraId="005D8B23" w14:textId="0C003686"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08" w:history="1">
        <w:r w:rsidR="00701927" w:rsidRPr="00921960">
          <w:rPr>
            <w:rStyle w:val="Hipervnculo"/>
            <w:rFonts w:ascii="Santander Tes" w:hAnsi="Santander Tes"/>
            <w:lang w:val="fr-FR"/>
          </w:rPr>
          <w:t>2.8.1.1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General Observability Stack</w:t>
        </w:r>
        <w:r w:rsidR="00701927">
          <w:rPr>
            <w:webHidden/>
          </w:rPr>
          <w:tab/>
        </w:r>
        <w:r w:rsidR="00701927">
          <w:rPr>
            <w:webHidden/>
          </w:rPr>
          <w:fldChar w:fldCharType="begin"/>
        </w:r>
        <w:r w:rsidR="00701927">
          <w:rPr>
            <w:webHidden/>
          </w:rPr>
          <w:instrText xml:space="preserve"> PAGEREF _Toc157010608 \h </w:instrText>
        </w:r>
        <w:r w:rsidR="00701927">
          <w:rPr>
            <w:webHidden/>
          </w:rPr>
        </w:r>
        <w:r w:rsidR="00701927">
          <w:rPr>
            <w:webHidden/>
          </w:rPr>
          <w:fldChar w:fldCharType="separate"/>
        </w:r>
        <w:r w:rsidR="00701927">
          <w:rPr>
            <w:webHidden/>
          </w:rPr>
          <w:t>31</w:t>
        </w:r>
        <w:r w:rsidR="00701927">
          <w:rPr>
            <w:webHidden/>
          </w:rPr>
          <w:fldChar w:fldCharType="end"/>
        </w:r>
      </w:hyperlink>
    </w:p>
    <w:p w14:paraId="1FAF7277" w14:textId="79A255E0" w:rsidR="00701927" w:rsidRDefault="00000000">
      <w:pPr>
        <w:pStyle w:val="TDC1"/>
        <w:rPr>
          <w:rFonts w:asciiTheme="minorHAnsi" w:eastAsiaTheme="minorEastAsia" w:hAnsiTheme="minorHAnsi" w:cstheme="minorBidi"/>
          <w:b w:val="0"/>
          <w:sz w:val="22"/>
          <w:szCs w:val="22"/>
          <w:lang w:val="es-ES" w:eastAsia="es-ES"/>
        </w:rPr>
      </w:pPr>
      <w:hyperlink w:anchor="_Toc157010609" w:history="1">
        <w:r w:rsidR="00701927" w:rsidRPr="00921960">
          <w:rPr>
            <w:rStyle w:val="Hipervnculo"/>
            <w:rFonts w:ascii="Santander Tes" w:hAnsi="Santander Tes"/>
          </w:rPr>
          <w:t>3</w:t>
        </w:r>
        <w:r w:rsidR="00701927">
          <w:rPr>
            <w:rFonts w:asciiTheme="minorHAnsi" w:eastAsiaTheme="minorEastAsia" w:hAnsiTheme="minorHAnsi" w:cstheme="minorBidi"/>
            <w:b w:val="0"/>
            <w:sz w:val="22"/>
            <w:szCs w:val="22"/>
            <w:lang w:val="es-ES" w:eastAsia="es-ES"/>
          </w:rPr>
          <w:tab/>
        </w:r>
        <w:r w:rsidR="00701927" w:rsidRPr="00921960">
          <w:rPr>
            <w:rStyle w:val="Hipervnculo"/>
            <w:rFonts w:ascii="Santander Tes" w:hAnsi="Santander Tes"/>
          </w:rPr>
          <w:t>Challenges &amp; Decisions taken in the E2E</w:t>
        </w:r>
        <w:r w:rsidR="00701927">
          <w:rPr>
            <w:webHidden/>
          </w:rPr>
          <w:tab/>
        </w:r>
        <w:r w:rsidR="00701927">
          <w:rPr>
            <w:webHidden/>
          </w:rPr>
          <w:fldChar w:fldCharType="begin"/>
        </w:r>
        <w:r w:rsidR="00701927">
          <w:rPr>
            <w:webHidden/>
          </w:rPr>
          <w:instrText xml:space="preserve"> PAGEREF _Toc157010609 \h </w:instrText>
        </w:r>
        <w:r w:rsidR="00701927">
          <w:rPr>
            <w:webHidden/>
          </w:rPr>
        </w:r>
        <w:r w:rsidR="00701927">
          <w:rPr>
            <w:webHidden/>
          </w:rPr>
          <w:fldChar w:fldCharType="separate"/>
        </w:r>
        <w:r w:rsidR="00701927">
          <w:rPr>
            <w:webHidden/>
          </w:rPr>
          <w:t>32</w:t>
        </w:r>
        <w:r w:rsidR="00701927">
          <w:rPr>
            <w:webHidden/>
          </w:rPr>
          <w:fldChar w:fldCharType="end"/>
        </w:r>
      </w:hyperlink>
    </w:p>
    <w:p w14:paraId="28C71447" w14:textId="12B8DBBF" w:rsidR="00701927" w:rsidRDefault="00000000">
      <w:pPr>
        <w:pStyle w:val="TDC2"/>
        <w:rPr>
          <w:rFonts w:asciiTheme="minorHAnsi" w:eastAsiaTheme="minorEastAsia" w:hAnsiTheme="minorHAnsi" w:cstheme="minorBidi"/>
          <w:sz w:val="22"/>
          <w:szCs w:val="22"/>
          <w:lang w:val="es-ES" w:eastAsia="es-ES"/>
        </w:rPr>
      </w:pPr>
      <w:hyperlink w:anchor="_Toc157010610" w:history="1">
        <w:r w:rsidR="00701927" w:rsidRPr="00921960">
          <w:rPr>
            <w:rStyle w:val="Hipervnculo"/>
            <w:rFonts w:ascii="Santander Tes" w:hAnsi="Santander Tes"/>
          </w:rPr>
          <w:t>3.1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MicroFrontEnds</w:t>
        </w:r>
        <w:r w:rsidR="00701927">
          <w:rPr>
            <w:webHidden/>
          </w:rPr>
          <w:tab/>
        </w:r>
        <w:r w:rsidR="00701927">
          <w:rPr>
            <w:webHidden/>
          </w:rPr>
          <w:fldChar w:fldCharType="begin"/>
        </w:r>
        <w:r w:rsidR="00701927">
          <w:rPr>
            <w:webHidden/>
          </w:rPr>
          <w:instrText xml:space="preserve"> PAGEREF _Toc157010610 \h </w:instrText>
        </w:r>
        <w:r w:rsidR="00701927">
          <w:rPr>
            <w:webHidden/>
          </w:rPr>
        </w:r>
        <w:r w:rsidR="00701927">
          <w:rPr>
            <w:webHidden/>
          </w:rPr>
          <w:fldChar w:fldCharType="separate"/>
        </w:r>
        <w:r w:rsidR="00701927">
          <w:rPr>
            <w:webHidden/>
          </w:rPr>
          <w:t>32</w:t>
        </w:r>
        <w:r w:rsidR="00701927">
          <w:rPr>
            <w:webHidden/>
          </w:rPr>
          <w:fldChar w:fldCharType="end"/>
        </w:r>
      </w:hyperlink>
    </w:p>
    <w:p w14:paraId="7861AFDF" w14:textId="364D17FE" w:rsidR="00701927" w:rsidRDefault="00000000">
      <w:pPr>
        <w:pStyle w:val="TDC3"/>
        <w:rPr>
          <w:rFonts w:asciiTheme="minorHAnsi" w:eastAsiaTheme="minorEastAsia" w:hAnsiTheme="minorHAnsi" w:cstheme="minorBidi"/>
          <w:sz w:val="22"/>
          <w:szCs w:val="22"/>
          <w:lang w:val="es-ES" w:eastAsia="es-ES"/>
        </w:rPr>
      </w:pPr>
      <w:hyperlink w:anchor="_Toc157010611" w:history="1">
        <w:r w:rsidR="00701927" w:rsidRPr="00921960">
          <w:rPr>
            <w:rStyle w:val="Hipervnculo"/>
            <w:rFonts w:ascii="Santander Tes" w:hAnsi="Santander Tes"/>
          </w:rPr>
          <w:t>Challenges</w:t>
        </w:r>
        <w:r w:rsidR="00701927">
          <w:rPr>
            <w:webHidden/>
          </w:rPr>
          <w:tab/>
        </w:r>
        <w:r w:rsidR="00701927">
          <w:rPr>
            <w:webHidden/>
          </w:rPr>
          <w:fldChar w:fldCharType="begin"/>
        </w:r>
        <w:r w:rsidR="00701927">
          <w:rPr>
            <w:webHidden/>
          </w:rPr>
          <w:instrText xml:space="preserve"> PAGEREF _Toc157010611 \h </w:instrText>
        </w:r>
        <w:r w:rsidR="00701927">
          <w:rPr>
            <w:webHidden/>
          </w:rPr>
        </w:r>
        <w:r w:rsidR="00701927">
          <w:rPr>
            <w:webHidden/>
          </w:rPr>
          <w:fldChar w:fldCharType="separate"/>
        </w:r>
        <w:r w:rsidR="00701927">
          <w:rPr>
            <w:webHidden/>
          </w:rPr>
          <w:t>32</w:t>
        </w:r>
        <w:r w:rsidR="00701927">
          <w:rPr>
            <w:webHidden/>
          </w:rPr>
          <w:fldChar w:fldCharType="end"/>
        </w:r>
      </w:hyperlink>
    </w:p>
    <w:p w14:paraId="56A4F42C" w14:textId="03968E93" w:rsidR="00701927" w:rsidRDefault="00000000">
      <w:pPr>
        <w:pStyle w:val="TDC3"/>
        <w:rPr>
          <w:rFonts w:asciiTheme="minorHAnsi" w:eastAsiaTheme="minorEastAsia" w:hAnsiTheme="minorHAnsi" w:cstheme="minorBidi"/>
          <w:sz w:val="22"/>
          <w:szCs w:val="22"/>
          <w:lang w:val="es-ES" w:eastAsia="es-ES"/>
        </w:rPr>
      </w:pPr>
      <w:hyperlink w:anchor="_Toc157010612" w:history="1">
        <w:r w:rsidR="00701927" w:rsidRPr="00921960">
          <w:rPr>
            <w:rStyle w:val="Hipervnculo"/>
            <w:rFonts w:ascii="Santander Tes" w:hAnsi="Santander Tes"/>
          </w:rPr>
          <w:t>Decisions taken.</w:t>
        </w:r>
        <w:r w:rsidR="00701927">
          <w:rPr>
            <w:webHidden/>
          </w:rPr>
          <w:tab/>
        </w:r>
        <w:r w:rsidR="00701927">
          <w:rPr>
            <w:webHidden/>
          </w:rPr>
          <w:fldChar w:fldCharType="begin"/>
        </w:r>
        <w:r w:rsidR="00701927">
          <w:rPr>
            <w:webHidden/>
          </w:rPr>
          <w:instrText xml:space="preserve"> PAGEREF _Toc157010612 \h </w:instrText>
        </w:r>
        <w:r w:rsidR="00701927">
          <w:rPr>
            <w:webHidden/>
          </w:rPr>
        </w:r>
        <w:r w:rsidR="00701927">
          <w:rPr>
            <w:webHidden/>
          </w:rPr>
          <w:fldChar w:fldCharType="separate"/>
        </w:r>
        <w:r w:rsidR="00701927">
          <w:rPr>
            <w:webHidden/>
          </w:rPr>
          <w:t>32</w:t>
        </w:r>
        <w:r w:rsidR="00701927">
          <w:rPr>
            <w:webHidden/>
          </w:rPr>
          <w:fldChar w:fldCharType="end"/>
        </w:r>
      </w:hyperlink>
    </w:p>
    <w:p w14:paraId="1138270F" w14:textId="4880EE16" w:rsidR="00701927" w:rsidRDefault="00000000">
      <w:pPr>
        <w:pStyle w:val="TDC2"/>
        <w:rPr>
          <w:rFonts w:asciiTheme="minorHAnsi" w:eastAsiaTheme="minorEastAsia" w:hAnsiTheme="minorHAnsi" w:cstheme="minorBidi"/>
          <w:sz w:val="22"/>
          <w:szCs w:val="22"/>
          <w:lang w:val="es-ES" w:eastAsia="es-ES"/>
        </w:rPr>
      </w:pPr>
      <w:hyperlink w:anchor="_Toc157010613" w:history="1">
        <w:r w:rsidR="00701927" w:rsidRPr="00921960">
          <w:rPr>
            <w:rStyle w:val="Hipervnculo"/>
            <w:rFonts w:ascii="Santander Tes" w:hAnsi="Santander Tes"/>
          </w:rPr>
          <w:t>3.2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Global Load Balancing &amp; Network</w:t>
        </w:r>
        <w:r w:rsidR="00701927">
          <w:rPr>
            <w:webHidden/>
          </w:rPr>
          <w:tab/>
        </w:r>
        <w:r w:rsidR="00701927">
          <w:rPr>
            <w:webHidden/>
          </w:rPr>
          <w:fldChar w:fldCharType="begin"/>
        </w:r>
        <w:r w:rsidR="00701927">
          <w:rPr>
            <w:webHidden/>
          </w:rPr>
          <w:instrText xml:space="preserve"> PAGEREF _Toc157010613 \h </w:instrText>
        </w:r>
        <w:r w:rsidR="00701927">
          <w:rPr>
            <w:webHidden/>
          </w:rPr>
        </w:r>
        <w:r w:rsidR="00701927">
          <w:rPr>
            <w:webHidden/>
          </w:rPr>
          <w:fldChar w:fldCharType="separate"/>
        </w:r>
        <w:r w:rsidR="00701927">
          <w:rPr>
            <w:webHidden/>
          </w:rPr>
          <w:t>33</w:t>
        </w:r>
        <w:r w:rsidR="00701927">
          <w:rPr>
            <w:webHidden/>
          </w:rPr>
          <w:fldChar w:fldCharType="end"/>
        </w:r>
      </w:hyperlink>
    </w:p>
    <w:p w14:paraId="323F3395" w14:textId="521834E2" w:rsidR="00701927" w:rsidRDefault="00000000">
      <w:pPr>
        <w:pStyle w:val="TDC3"/>
        <w:rPr>
          <w:rFonts w:asciiTheme="minorHAnsi" w:eastAsiaTheme="minorEastAsia" w:hAnsiTheme="minorHAnsi" w:cstheme="minorBidi"/>
          <w:sz w:val="22"/>
          <w:szCs w:val="22"/>
          <w:lang w:val="es-ES" w:eastAsia="es-ES"/>
        </w:rPr>
      </w:pPr>
      <w:hyperlink w:anchor="_Toc157010614" w:history="1">
        <w:r w:rsidR="00701927" w:rsidRPr="00921960">
          <w:rPr>
            <w:rStyle w:val="Hipervnculo"/>
            <w:rFonts w:ascii="Santander Tes" w:hAnsi="Santander Tes"/>
          </w:rPr>
          <w:t>Challenges</w:t>
        </w:r>
        <w:r w:rsidR="00701927">
          <w:rPr>
            <w:webHidden/>
          </w:rPr>
          <w:tab/>
        </w:r>
        <w:r w:rsidR="00701927">
          <w:rPr>
            <w:webHidden/>
          </w:rPr>
          <w:fldChar w:fldCharType="begin"/>
        </w:r>
        <w:r w:rsidR="00701927">
          <w:rPr>
            <w:webHidden/>
          </w:rPr>
          <w:instrText xml:space="preserve"> PAGEREF _Toc157010614 \h </w:instrText>
        </w:r>
        <w:r w:rsidR="00701927">
          <w:rPr>
            <w:webHidden/>
          </w:rPr>
        </w:r>
        <w:r w:rsidR="00701927">
          <w:rPr>
            <w:webHidden/>
          </w:rPr>
          <w:fldChar w:fldCharType="separate"/>
        </w:r>
        <w:r w:rsidR="00701927">
          <w:rPr>
            <w:webHidden/>
          </w:rPr>
          <w:t>33</w:t>
        </w:r>
        <w:r w:rsidR="00701927">
          <w:rPr>
            <w:webHidden/>
          </w:rPr>
          <w:fldChar w:fldCharType="end"/>
        </w:r>
      </w:hyperlink>
    </w:p>
    <w:p w14:paraId="3DAA9965" w14:textId="472A44E0" w:rsidR="00701927" w:rsidRDefault="00000000">
      <w:pPr>
        <w:pStyle w:val="TDC4"/>
        <w:rPr>
          <w:rFonts w:asciiTheme="minorHAnsi" w:eastAsiaTheme="minorEastAsia" w:hAnsiTheme="minorHAnsi" w:cstheme="minorBidi"/>
          <w:sz w:val="22"/>
          <w:szCs w:val="22"/>
          <w:lang w:val="es-ES" w:eastAsia="es-ES"/>
        </w:rPr>
      </w:pPr>
      <w:hyperlink w:anchor="_Toc157010615" w:history="1">
        <w:r w:rsidR="00701927" w:rsidRPr="00921960">
          <w:rPr>
            <w:rStyle w:val="Hipervnculo"/>
            <w:rFonts w:ascii="Santander Tes" w:hAnsi="Santander Tes"/>
          </w:rPr>
          <w:t>DNS</w:t>
        </w:r>
        <w:r w:rsidR="00701927">
          <w:rPr>
            <w:webHidden/>
          </w:rPr>
          <w:tab/>
        </w:r>
        <w:r w:rsidR="00701927">
          <w:rPr>
            <w:webHidden/>
          </w:rPr>
          <w:fldChar w:fldCharType="begin"/>
        </w:r>
        <w:r w:rsidR="00701927">
          <w:rPr>
            <w:webHidden/>
          </w:rPr>
          <w:instrText xml:space="preserve"> PAGEREF _Toc157010615 \h </w:instrText>
        </w:r>
        <w:r w:rsidR="00701927">
          <w:rPr>
            <w:webHidden/>
          </w:rPr>
        </w:r>
        <w:r w:rsidR="00701927">
          <w:rPr>
            <w:webHidden/>
          </w:rPr>
          <w:fldChar w:fldCharType="separate"/>
        </w:r>
        <w:r w:rsidR="00701927">
          <w:rPr>
            <w:webHidden/>
          </w:rPr>
          <w:t>33</w:t>
        </w:r>
        <w:r w:rsidR="00701927">
          <w:rPr>
            <w:webHidden/>
          </w:rPr>
          <w:fldChar w:fldCharType="end"/>
        </w:r>
      </w:hyperlink>
    </w:p>
    <w:p w14:paraId="54CB8F5B" w14:textId="37581AEB" w:rsidR="00701927" w:rsidRDefault="00000000">
      <w:pPr>
        <w:pStyle w:val="TDC4"/>
        <w:rPr>
          <w:rFonts w:asciiTheme="minorHAnsi" w:eastAsiaTheme="minorEastAsia" w:hAnsiTheme="minorHAnsi" w:cstheme="minorBidi"/>
          <w:sz w:val="22"/>
          <w:szCs w:val="22"/>
          <w:lang w:val="es-ES" w:eastAsia="es-ES"/>
        </w:rPr>
      </w:pPr>
      <w:hyperlink w:anchor="_Toc157010616" w:history="1">
        <w:r w:rsidR="00701927" w:rsidRPr="00921960">
          <w:rPr>
            <w:rStyle w:val="Hipervnculo"/>
            <w:rFonts w:ascii="Santander Tes" w:hAnsi="Santander Tes"/>
          </w:rPr>
          <w:t>WAF</w:t>
        </w:r>
        <w:r w:rsidR="00701927">
          <w:rPr>
            <w:webHidden/>
          </w:rPr>
          <w:tab/>
        </w:r>
        <w:r w:rsidR="00701927">
          <w:rPr>
            <w:webHidden/>
          </w:rPr>
          <w:fldChar w:fldCharType="begin"/>
        </w:r>
        <w:r w:rsidR="00701927">
          <w:rPr>
            <w:webHidden/>
          </w:rPr>
          <w:instrText xml:space="preserve"> PAGEREF _Toc157010616 \h </w:instrText>
        </w:r>
        <w:r w:rsidR="00701927">
          <w:rPr>
            <w:webHidden/>
          </w:rPr>
        </w:r>
        <w:r w:rsidR="00701927">
          <w:rPr>
            <w:webHidden/>
          </w:rPr>
          <w:fldChar w:fldCharType="separate"/>
        </w:r>
        <w:r w:rsidR="00701927">
          <w:rPr>
            <w:webHidden/>
          </w:rPr>
          <w:t>33</w:t>
        </w:r>
        <w:r w:rsidR="00701927">
          <w:rPr>
            <w:webHidden/>
          </w:rPr>
          <w:fldChar w:fldCharType="end"/>
        </w:r>
      </w:hyperlink>
    </w:p>
    <w:p w14:paraId="204783D5" w14:textId="5D9A8786" w:rsidR="00701927" w:rsidRDefault="00000000">
      <w:pPr>
        <w:pStyle w:val="TDC4"/>
        <w:rPr>
          <w:rFonts w:asciiTheme="minorHAnsi" w:eastAsiaTheme="minorEastAsia" w:hAnsiTheme="minorHAnsi" w:cstheme="minorBidi"/>
          <w:sz w:val="22"/>
          <w:szCs w:val="22"/>
          <w:lang w:val="es-ES" w:eastAsia="es-ES"/>
        </w:rPr>
      </w:pPr>
      <w:hyperlink w:anchor="_Toc157010617" w:history="1">
        <w:r w:rsidR="00701927" w:rsidRPr="00921960">
          <w:rPr>
            <w:rStyle w:val="Hipervnculo"/>
            <w:rFonts w:ascii="Santander Tes" w:hAnsi="Santander Tes"/>
          </w:rPr>
          <w:t>GTM</w:t>
        </w:r>
        <w:r w:rsidR="00701927">
          <w:rPr>
            <w:webHidden/>
          </w:rPr>
          <w:tab/>
        </w:r>
        <w:r w:rsidR="00701927">
          <w:rPr>
            <w:webHidden/>
          </w:rPr>
          <w:fldChar w:fldCharType="begin"/>
        </w:r>
        <w:r w:rsidR="00701927">
          <w:rPr>
            <w:webHidden/>
          </w:rPr>
          <w:instrText xml:space="preserve"> PAGEREF _Toc157010617 \h </w:instrText>
        </w:r>
        <w:r w:rsidR="00701927">
          <w:rPr>
            <w:webHidden/>
          </w:rPr>
        </w:r>
        <w:r w:rsidR="00701927">
          <w:rPr>
            <w:webHidden/>
          </w:rPr>
          <w:fldChar w:fldCharType="separate"/>
        </w:r>
        <w:r w:rsidR="00701927">
          <w:rPr>
            <w:webHidden/>
          </w:rPr>
          <w:t>34</w:t>
        </w:r>
        <w:r w:rsidR="00701927">
          <w:rPr>
            <w:webHidden/>
          </w:rPr>
          <w:fldChar w:fldCharType="end"/>
        </w:r>
      </w:hyperlink>
    </w:p>
    <w:p w14:paraId="729939D3" w14:textId="5CE2FE83" w:rsidR="00701927" w:rsidRDefault="00000000">
      <w:pPr>
        <w:pStyle w:val="TDC4"/>
        <w:rPr>
          <w:rFonts w:asciiTheme="minorHAnsi" w:eastAsiaTheme="minorEastAsia" w:hAnsiTheme="minorHAnsi" w:cstheme="minorBidi"/>
          <w:sz w:val="22"/>
          <w:szCs w:val="22"/>
          <w:lang w:val="es-ES" w:eastAsia="es-ES"/>
        </w:rPr>
      </w:pPr>
      <w:hyperlink w:anchor="_Toc157010618" w:history="1">
        <w:r w:rsidR="00701927" w:rsidRPr="00921960">
          <w:rPr>
            <w:rStyle w:val="Hipervnculo"/>
            <w:rFonts w:ascii="Santander Tes" w:hAnsi="Santander Tes"/>
          </w:rPr>
          <w:t>LOCAL LOAD BALANCERS</w:t>
        </w:r>
        <w:r w:rsidR="00701927">
          <w:rPr>
            <w:webHidden/>
          </w:rPr>
          <w:tab/>
        </w:r>
        <w:r w:rsidR="00701927">
          <w:rPr>
            <w:webHidden/>
          </w:rPr>
          <w:fldChar w:fldCharType="begin"/>
        </w:r>
        <w:r w:rsidR="00701927">
          <w:rPr>
            <w:webHidden/>
          </w:rPr>
          <w:instrText xml:space="preserve"> PAGEREF _Toc157010618 \h </w:instrText>
        </w:r>
        <w:r w:rsidR="00701927">
          <w:rPr>
            <w:webHidden/>
          </w:rPr>
        </w:r>
        <w:r w:rsidR="00701927">
          <w:rPr>
            <w:webHidden/>
          </w:rPr>
          <w:fldChar w:fldCharType="separate"/>
        </w:r>
        <w:r w:rsidR="00701927">
          <w:rPr>
            <w:webHidden/>
          </w:rPr>
          <w:t>34</w:t>
        </w:r>
        <w:r w:rsidR="00701927">
          <w:rPr>
            <w:webHidden/>
          </w:rPr>
          <w:fldChar w:fldCharType="end"/>
        </w:r>
      </w:hyperlink>
    </w:p>
    <w:p w14:paraId="7B4C3D5F" w14:textId="2C0DA937" w:rsidR="00701927" w:rsidRDefault="00000000">
      <w:pPr>
        <w:pStyle w:val="TDC3"/>
        <w:rPr>
          <w:rFonts w:asciiTheme="minorHAnsi" w:eastAsiaTheme="minorEastAsia" w:hAnsiTheme="minorHAnsi" w:cstheme="minorBidi"/>
          <w:sz w:val="22"/>
          <w:szCs w:val="22"/>
          <w:lang w:val="es-ES" w:eastAsia="es-ES"/>
        </w:rPr>
      </w:pPr>
      <w:hyperlink w:anchor="_Toc157010619" w:history="1">
        <w:r w:rsidR="00701927" w:rsidRPr="00921960">
          <w:rPr>
            <w:rStyle w:val="Hipervnculo"/>
            <w:rFonts w:ascii="Santander Tes" w:hAnsi="Santander Tes"/>
          </w:rPr>
          <w:t>Decisions taken</w:t>
        </w:r>
        <w:r w:rsidR="00701927">
          <w:rPr>
            <w:webHidden/>
          </w:rPr>
          <w:tab/>
        </w:r>
        <w:r w:rsidR="00701927">
          <w:rPr>
            <w:webHidden/>
          </w:rPr>
          <w:fldChar w:fldCharType="begin"/>
        </w:r>
        <w:r w:rsidR="00701927">
          <w:rPr>
            <w:webHidden/>
          </w:rPr>
          <w:instrText xml:space="preserve"> PAGEREF _Toc157010619 \h </w:instrText>
        </w:r>
        <w:r w:rsidR="00701927">
          <w:rPr>
            <w:webHidden/>
          </w:rPr>
        </w:r>
        <w:r w:rsidR="00701927">
          <w:rPr>
            <w:webHidden/>
          </w:rPr>
          <w:fldChar w:fldCharType="separate"/>
        </w:r>
        <w:r w:rsidR="00701927">
          <w:rPr>
            <w:webHidden/>
          </w:rPr>
          <w:t>34</w:t>
        </w:r>
        <w:r w:rsidR="00701927">
          <w:rPr>
            <w:webHidden/>
          </w:rPr>
          <w:fldChar w:fldCharType="end"/>
        </w:r>
      </w:hyperlink>
    </w:p>
    <w:p w14:paraId="36DB711B" w14:textId="20C1D58A" w:rsidR="00701927" w:rsidRDefault="00000000">
      <w:pPr>
        <w:pStyle w:val="TDC2"/>
        <w:rPr>
          <w:rFonts w:asciiTheme="minorHAnsi" w:eastAsiaTheme="minorEastAsia" w:hAnsiTheme="minorHAnsi" w:cstheme="minorBidi"/>
          <w:sz w:val="22"/>
          <w:szCs w:val="22"/>
          <w:lang w:val="es-ES" w:eastAsia="es-ES"/>
        </w:rPr>
      </w:pPr>
      <w:hyperlink w:anchor="_Toc157010620" w:history="1">
        <w:r w:rsidR="00701927" w:rsidRPr="00921960">
          <w:rPr>
            <w:rStyle w:val="Hipervnculo"/>
            <w:rFonts w:ascii="Santander Tes" w:hAnsi="Santander Tes"/>
          </w:rPr>
          <w:t>3.3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APIs</w:t>
        </w:r>
        <w:r w:rsidR="00701927">
          <w:rPr>
            <w:webHidden/>
          </w:rPr>
          <w:tab/>
        </w:r>
        <w:r w:rsidR="00701927">
          <w:rPr>
            <w:webHidden/>
          </w:rPr>
          <w:fldChar w:fldCharType="begin"/>
        </w:r>
        <w:r w:rsidR="00701927">
          <w:rPr>
            <w:webHidden/>
          </w:rPr>
          <w:instrText xml:space="preserve"> PAGEREF _Toc157010620 \h </w:instrText>
        </w:r>
        <w:r w:rsidR="00701927">
          <w:rPr>
            <w:webHidden/>
          </w:rPr>
        </w:r>
        <w:r w:rsidR="00701927">
          <w:rPr>
            <w:webHidden/>
          </w:rPr>
          <w:fldChar w:fldCharType="separate"/>
        </w:r>
        <w:r w:rsidR="00701927">
          <w:rPr>
            <w:webHidden/>
          </w:rPr>
          <w:t>34</w:t>
        </w:r>
        <w:r w:rsidR="00701927">
          <w:rPr>
            <w:webHidden/>
          </w:rPr>
          <w:fldChar w:fldCharType="end"/>
        </w:r>
      </w:hyperlink>
    </w:p>
    <w:p w14:paraId="1B8EDB92" w14:textId="0D32854F" w:rsidR="00701927" w:rsidRDefault="00000000">
      <w:pPr>
        <w:pStyle w:val="TDC3"/>
        <w:rPr>
          <w:rFonts w:asciiTheme="minorHAnsi" w:eastAsiaTheme="minorEastAsia" w:hAnsiTheme="minorHAnsi" w:cstheme="minorBidi"/>
          <w:sz w:val="22"/>
          <w:szCs w:val="22"/>
          <w:lang w:val="es-ES" w:eastAsia="es-ES"/>
        </w:rPr>
      </w:pPr>
      <w:hyperlink w:anchor="_Toc157010621" w:history="1">
        <w:r w:rsidR="00701927" w:rsidRPr="00921960">
          <w:rPr>
            <w:rStyle w:val="Hipervnculo"/>
            <w:rFonts w:ascii="Santander Tes" w:hAnsi="Santander Tes"/>
          </w:rPr>
          <w:t>Challenges</w:t>
        </w:r>
        <w:r w:rsidR="00701927">
          <w:rPr>
            <w:webHidden/>
          </w:rPr>
          <w:tab/>
        </w:r>
        <w:r w:rsidR="00701927">
          <w:rPr>
            <w:webHidden/>
          </w:rPr>
          <w:fldChar w:fldCharType="begin"/>
        </w:r>
        <w:r w:rsidR="00701927">
          <w:rPr>
            <w:webHidden/>
          </w:rPr>
          <w:instrText xml:space="preserve"> PAGEREF _Toc157010621 \h </w:instrText>
        </w:r>
        <w:r w:rsidR="00701927">
          <w:rPr>
            <w:webHidden/>
          </w:rPr>
        </w:r>
        <w:r w:rsidR="00701927">
          <w:rPr>
            <w:webHidden/>
          </w:rPr>
          <w:fldChar w:fldCharType="separate"/>
        </w:r>
        <w:r w:rsidR="00701927">
          <w:rPr>
            <w:webHidden/>
          </w:rPr>
          <w:t>34</w:t>
        </w:r>
        <w:r w:rsidR="00701927">
          <w:rPr>
            <w:webHidden/>
          </w:rPr>
          <w:fldChar w:fldCharType="end"/>
        </w:r>
      </w:hyperlink>
    </w:p>
    <w:p w14:paraId="528A43CF" w14:textId="03D92ED9"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22" w:history="1">
        <w:r w:rsidR="00701927" w:rsidRPr="00921960">
          <w:rPr>
            <w:rStyle w:val="Hipervnculo"/>
            <w:rFonts w:ascii="Santander Tes" w:hAnsi="Santander Tes"/>
          </w:rPr>
          <w:t>3.3.1.1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Standardisation</w:t>
        </w:r>
        <w:r w:rsidR="00701927">
          <w:rPr>
            <w:webHidden/>
          </w:rPr>
          <w:tab/>
        </w:r>
        <w:r w:rsidR="00701927">
          <w:rPr>
            <w:webHidden/>
          </w:rPr>
          <w:fldChar w:fldCharType="begin"/>
        </w:r>
        <w:r w:rsidR="00701927">
          <w:rPr>
            <w:webHidden/>
          </w:rPr>
          <w:instrText xml:space="preserve"> PAGEREF _Toc157010622 \h </w:instrText>
        </w:r>
        <w:r w:rsidR="00701927">
          <w:rPr>
            <w:webHidden/>
          </w:rPr>
        </w:r>
        <w:r w:rsidR="00701927">
          <w:rPr>
            <w:webHidden/>
          </w:rPr>
          <w:fldChar w:fldCharType="separate"/>
        </w:r>
        <w:r w:rsidR="00701927">
          <w:rPr>
            <w:webHidden/>
          </w:rPr>
          <w:t>34</w:t>
        </w:r>
        <w:r w:rsidR="00701927">
          <w:rPr>
            <w:webHidden/>
          </w:rPr>
          <w:fldChar w:fldCharType="end"/>
        </w:r>
      </w:hyperlink>
    </w:p>
    <w:p w14:paraId="1D5838E3" w14:textId="442017D6"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23" w:history="1">
        <w:r w:rsidR="00701927" w:rsidRPr="00921960">
          <w:rPr>
            <w:rStyle w:val="Hipervnculo"/>
            <w:rFonts w:ascii="Santander Tes" w:hAnsi="Santander Tes"/>
          </w:rPr>
          <w:t>3.3.1.2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Multi-Exposition Public &amp; Private Cloud</w:t>
        </w:r>
        <w:r w:rsidR="00701927">
          <w:rPr>
            <w:webHidden/>
          </w:rPr>
          <w:tab/>
        </w:r>
        <w:r w:rsidR="00701927">
          <w:rPr>
            <w:webHidden/>
          </w:rPr>
          <w:fldChar w:fldCharType="begin"/>
        </w:r>
        <w:r w:rsidR="00701927">
          <w:rPr>
            <w:webHidden/>
          </w:rPr>
          <w:instrText xml:space="preserve"> PAGEREF _Toc157010623 \h </w:instrText>
        </w:r>
        <w:r w:rsidR="00701927">
          <w:rPr>
            <w:webHidden/>
          </w:rPr>
        </w:r>
        <w:r w:rsidR="00701927">
          <w:rPr>
            <w:webHidden/>
          </w:rPr>
          <w:fldChar w:fldCharType="separate"/>
        </w:r>
        <w:r w:rsidR="00701927">
          <w:rPr>
            <w:webHidden/>
          </w:rPr>
          <w:t>35</w:t>
        </w:r>
        <w:r w:rsidR="00701927">
          <w:rPr>
            <w:webHidden/>
          </w:rPr>
          <w:fldChar w:fldCharType="end"/>
        </w:r>
      </w:hyperlink>
    </w:p>
    <w:p w14:paraId="5C8B2A64" w14:textId="1D792F83" w:rsidR="00701927" w:rsidRDefault="00000000">
      <w:pPr>
        <w:pStyle w:val="TDC3"/>
        <w:rPr>
          <w:rFonts w:asciiTheme="minorHAnsi" w:eastAsiaTheme="minorEastAsia" w:hAnsiTheme="minorHAnsi" w:cstheme="minorBidi"/>
          <w:sz w:val="22"/>
          <w:szCs w:val="22"/>
          <w:lang w:val="es-ES" w:eastAsia="es-ES"/>
        </w:rPr>
      </w:pPr>
      <w:hyperlink w:anchor="_Toc157010624" w:history="1">
        <w:r w:rsidR="00701927" w:rsidRPr="00921960">
          <w:rPr>
            <w:rStyle w:val="Hipervnculo"/>
            <w:rFonts w:ascii="Santander Tes" w:hAnsi="Santander Tes"/>
          </w:rPr>
          <w:t>Decisions taken</w:t>
        </w:r>
        <w:r w:rsidR="00701927">
          <w:rPr>
            <w:webHidden/>
          </w:rPr>
          <w:tab/>
        </w:r>
        <w:r w:rsidR="00701927">
          <w:rPr>
            <w:webHidden/>
          </w:rPr>
          <w:fldChar w:fldCharType="begin"/>
        </w:r>
        <w:r w:rsidR="00701927">
          <w:rPr>
            <w:webHidden/>
          </w:rPr>
          <w:instrText xml:space="preserve"> PAGEREF _Toc157010624 \h </w:instrText>
        </w:r>
        <w:r w:rsidR="00701927">
          <w:rPr>
            <w:webHidden/>
          </w:rPr>
        </w:r>
        <w:r w:rsidR="00701927">
          <w:rPr>
            <w:webHidden/>
          </w:rPr>
          <w:fldChar w:fldCharType="separate"/>
        </w:r>
        <w:r w:rsidR="00701927">
          <w:rPr>
            <w:webHidden/>
          </w:rPr>
          <w:t>35</w:t>
        </w:r>
        <w:r w:rsidR="00701927">
          <w:rPr>
            <w:webHidden/>
          </w:rPr>
          <w:fldChar w:fldCharType="end"/>
        </w:r>
      </w:hyperlink>
    </w:p>
    <w:p w14:paraId="61E61492" w14:textId="0F4CCF2C" w:rsidR="00701927" w:rsidRDefault="00000000">
      <w:pPr>
        <w:pStyle w:val="TDC2"/>
        <w:rPr>
          <w:rFonts w:asciiTheme="minorHAnsi" w:eastAsiaTheme="minorEastAsia" w:hAnsiTheme="minorHAnsi" w:cstheme="minorBidi"/>
          <w:sz w:val="22"/>
          <w:szCs w:val="22"/>
          <w:lang w:val="es-ES" w:eastAsia="es-ES"/>
        </w:rPr>
      </w:pPr>
      <w:hyperlink w:anchor="_Toc157010625" w:history="1">
        <w:r w:rsidR="00701927" w:rsidRPr="00921960">
          <w:rPr>
            <w:rStyle w:val="Hipervnculo"/>
            <w:rFonts w:ascii="Santander Tes" w:hAnsi="Santander Tes"/>
          </w:rPr>
          <w:t>3.4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Microservices</w:t>
        </w:r>
        <w:r w:rsidR="00701927">
          <w:rPr>
            <w:webHidden/>
          </w:rPr>
          <w:tab/>
        </w:r>
        <w:r w:rsidR="00701927">
          <w:rPr>
            <w:webHidden/>
          </w:rPr>
          <w:fldChar w:fldCharType="begin"/>
        </w:r>
        <w:r w:rsidR="00701927">
          <w:rPr>
            <w:webHidden/>
          </w:rPr>
          <w:instrText xml:space="preserve"> PAGEREF _Toc157010625 \h </w:instrText>
        </w:r>
        <w:r w:rsidR="00701927">
          <w:rPr>
            <w:webHidden/>
          </w:rPr>
        </w:r>
        <w:r w:rsidR="00701927">
          <w:rPr>
            <w:webHidden/>
          </w:rPr>
          <w:fldChar w:fldCharType="separate"/>
        </w:r>
        <w:r w:rsidR="00701927">
          <w:rPr>
            <w:webHidden/>
          </w:rPr>
          <w:t>36</w:t>
        </w:r>
        <w:r w:rsidR="00701927">
          <w:rPr>
            <w:webHidden/>
          </w:rPr>
          <w:fldChar w:fldCharType="end"/>
        </w:r>
      </w:hyperlink>
    </w:p>
    <w:p w14:paraId="52B00180" w14:textId="437EB20D" w:rsidR="00701927" w:rsidRDefault="00000000">
      <w:pPr>
        <w:pStyle w:val="TDC3"/>
        <w:rPr>
          <w:rFonts w:asciiTheme="minorHAnsi" w:eastAsiaTheme="minorEastAsia" w:hAnsiTheme="minorHAnsi" w:cstheme="minorBidi"/>
          <w:sz w:val="22"/>
          <w:szCs w:val="22"/>
          <w:lang w:val="es-ES" w:eastAsia="es-ES"/>
        </w:rPr>
      </w:pPr>
      <w:hyperlink w:anchor="_Toc157010626" w:history="1">
        <w:r w:rsidR="00701927" w:rsidRPr="00921960">
          <w:rPr>
            <w:rStyle w:val="Hipervnculo"/>
            <w:rFonts w:ascii="Santander Tes" w:hAnsi="Santander Tes"/>
          </w:rPr>
          <w:t>Challenges</w:t>
        </w:r>
        <w:r w:rsidR="00701927">
          <w:rPr>
            <w:webHidden/>
          </w:rPr>
          <w:tab/>
        </w:r>
        <w:r w:rsidR="00701927">
          <w:rPr>
            <w:webHidden/>
          </w:rPr>
          <w:fldChar w:fldCharType="begin"/>
        </w:r>
        <w:r w:rsidR="00701927">
          <w:rPr>
            <w:webHidden/>
          </w:rPr>
          <w:instrText xml:space="preserve"> PAGEREF _Toc157010626 \h </w:instrText>
        </w:r>
        <w:r w:rsidR="00701927">
          <w:rPr>
            <w:webHidden/>
          </w:rPr>
        </w:r>
        <w:r w:rsidR="00701927">
          <w:rPr>
            <w:webHidden/>
          </w:rPr>
          <w:fldChar w:fldCharType="separate"/>
        </w:r>
        <w:r w:rsidR="00701927">
          <w:rPr>
            <w:webHidden/>
          </w:rPr>
          <w:t>36</w:t>
        </w:r>
        <w:r w:rsidR="00701927">
          <w:rPr>
            <w:webHidden/>
          </w:rPr>
          <w:fldChar w:fldCharType="end"/>
        </w:r>
      </w:hyperlink>
    </w:p>
    <w:p w14:paraId="45366AE2" w14:textId="2AA5B796"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27" w:history="1">
        <w:r w:rsidR="00701927" w:rsidRPr="00921960">
          <w:rPr>
            <w:rStyle w:val="Hipervnculo"/>
            <w:rFonts w:ascii="Santander Tes" w:eastAsia="Arial" w:hAnsi="Santander Tes"/>
          </w:rPr>
          <w:t>3.4.1.1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Auto-scaling</w:t>
        </w:r>
        <w:r w:rsidR="00701927">
          <w:rPr>
            <w:webHidden/>
          </w:rPr>
          <w:tab/>
        </w:r>
        <w:r w:rsidR="00701927">
          <w:rPr>
            <w:webHidden/>
          </w:rPr>
          <w:fldChar w:fldCharType="begin"/>
        </w:r>
        <w:r w:rsidR="00701927">
          <w:rPr>
            <w:webHidden/>
          </w:rPr>
          <w:instrText xml:space="preserve"> PAGEREF _Toc157010627 \h </w:instrText>
        </w:r>
        <w:r w:rsidR="00701927">
          <w:rPr>
            <w:webHidden/>
          </w:rPr>
        </w:r>
        <w:r w:rsidR="00701927">
          <w:rPr>
            <w:webHidden/>
          </w:rPr>
          <w:fldChar w:fldCharType="separate"/>
        </w:r>
        <w:r w:rsidR="00701927">
          <w:rPr>
            <w:webHidden/>
          </w:rPr>
          <w:t>36</w:t>
        </w:r>
        <w:r w:rsidR="00701927">
          <w:rPr>
            <w:webHidden/>
          </w:rPr>
          <w:fldChar w:fldCharType="end"/>
        </w:r>
      </w:hyperlink>
    </w:p>
    <w:p w14:paraId="53AF42B5" w14:textId="4C3F259B"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28" w:history="1">
        <w:r w:rsidR="00701927" w:rsidRPr="00921960">
          <w:rPr>
            <w:rStyle w:val="Hipervnculo"/>
            <w:rFonts w:ascii="Santander Tes" w:hAnsi="Santander Tes"/>
          </w:rPr>
          <w:t>3.4.1.2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Orchestration</w:t>
        </w:r>
        <w:r w:rsidR="00701927">
          <w:rPr>
            <w:webHidden/>
          </w:rPr>
          <w:tab/>
        </w:r>
        <w:r w:rsidR="00701927">
          <w:rPr>
            <w:webHidden/>
          </w:rPr>
          <w:fldChar w:fldCharType="begin"/>
        </w:r>
        <w:r w:rsidR="00701927">
          <w:rPr>
            <w:webHidden/>
          </w:rPr>
          <w:instrText xml:space="preserve"> PAGEREF _Toc157010628 \h </w:instrText>
        </w:r>
        <w:r w:rsidR="00701927">
          <w:rPr>
            <w:webHidden/>
          </w:rPr>
        </w:r>
        <w:r w:rsidR="00701927">
          <w:rPr>
            <w:webHidden/>
          </w:rPr>
          <w:fldChar w:fldCharType="separate"/>
        </w:r>
        <w:r w:rsidR="00701927">
          <w:rPr>
            <w:webHidden/>
          </w:rPr>
          <w:t>36</w:t>
        </w:r>
        <w:r w:rsidR="00701927">
          <w:rPr>
            <w:webHidden/>
          </w:rPr>
          <w:fldChar w:fldCharType="end"/>
        </w:r>
      </w:hyperlink>
    </w:p>
    <w:p w14:paraId="059EF518" w14:textId="0482DEAD"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29" w:history="1">
        <w:r w:rsidR="00701927" w:rsidRPr="00921960">
          <w:rPr>
            <w:rStyle w:val="Hipervnculo"/>
            <w:rFonts w:ascii="Santander Tes" w:hAnsi="Santander Tes"/>
          </w:rPr>
          <w:t>3.4.1.3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GRPC</w:t>
        </w:r>
        <w:r w:rsidR="00701927">
          <w:rPr>
            <w:webHidden/>
          </w:rPr>
          <w:tab/>
        </w:r>
        <w:r w:rsidR="00701927">
          <w:rPr>
            <w:webHidden/>
          </w:rPr>
          <w:fldChar w:fldCharType="begin"/>
        </w:r>
        <w:r w:rsidR="00701927">
          <w:rPr>
            <w:webHidden/>
          </w:rPr>
          <w:instrText xml:space="preserve"> PAGEREF _Toc157010629 \h </w:instrText>
        </w:r>
        <w:r w:rsidR="00701927">
          <w:rPr>
            <w:webHidden/>
          </w:rPr>
        </w:r>
        <w:r w:rsidR="00701927">
          <w:rPr>
            <w:webHidden/>
          </w:rPr>
          <w:fldChar w:fldCharType="separate"/>
        </w:r>
        <w:r w:rsidR="00701927">
          <w:rPr>
            <w:webHidden/>
          </w:rPr>
          <w:t>36</w:t>
        </w:r>
        <w:r w:rsidR="00701927">
          <w:rPr>
            <w:webHidden/>
          </w:rPr>
          <w:fldChar w:fldCharType="end"/>
        </w:r>
      </w:hyperlink>
    </w:p>
    <w:p w14:paraId="3E2D5D4E" w14:textId="6DA3CE8A"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30" w:history="1">
        <w:r w:rsidR="00701927" w:rsidRPr="00921960">
          <w:rPr>
            <w:rStyle w:val="Hipervnculo"/>
            <w:rFonts w:ascii="Santander Tes" w:hAnsi="Santander Tes"/>
          </w:rPr>
          <w:t>3.4.1.4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Choreography</w:t>
        </w:r>
        <w:r w:rsidR="00701927">
          <w:rPr>
            <w:webHidden/>
          </w:rPr>
          <w:tab/>
        </w:r>
        <w:r w:rsidR="00701927">
          <w:rPr>
            <w:webHidden/>
          </w:rPr>
          <w:fldChar w:fldCharType="begin"/>
        </w:r>
        <w:r w:rsidR="00701927">
          <w:rPr>
            <w:webHidden/>
          </w:rPr>
          <w:instrText xml:space="preserve"> PAGEREF _Toc157010630 \h </w:instrText>
        </w:r>
        <w:r w:rsidR="00701927">
          <w:rPr>
            <w:webHidden/>
          </w:rPr>
        </w:r>
        <w:r w:rsidR="00701927">
          <w:rPr>
            <w:webHidden/>
          </w:rPr>
          <w:fldChar w:fldCharType="separate"/>
        </w:r>
        <w:r w:rsidR="00701927">
          <w:rPr>
            <w:webHidden/>
          </w:rPr>
          <w:t>37</w:t>
        </w:r>
        <w:r w:rsidR="00701927">
          <w:rPr>
            <w:webHidden/>
          </w:rPr>
          <w:fldChar w:fldCharType="end"/>
        </w:r>
      </w:hyperlink>
    </w:p>
    <w:p w14:paraId="6D614D07" w14:textId="65EDF099"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31" w:history="1">
        <w:r w:rsidR="00701927" w:rsidRPr="00921960">
          <w:rPr>
            <w:rStyle w:val="Hipervnculo"/>
            <w:rFonts w:ascii="Santander Tes" w:hAnsi="Santander Tes"/>
          </w:rPr>
          <w:t>3.4.1.5</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Multi-Environment Configuration</w:t>
        </w:r>
        <w:r w:rsidR="00701927">
          <w:rPr>
            <w:webHidden/>
          </w:rPr>
          <w:tab/>
        </w:r>
        <w:r w:rsidR="00701927">
          <w:rPr>
            <w:webHidden/>
          </w:rPr>
          <w:fldChar w:fldCharType="begin"/>
        </w:r>
        <w:r w:rsidR="00701927">
          <w:rPr>
            <w:webHidden/>
          </w:rPr>
          <w:instrText xml:space="preserve"> PAGEREF _Toc157010631 \h </w:instrText>
        </w:r>
        <w:r w:rsidR="00701927">
          <w:rPr>
            <w:webHidden/>
          </w:rPr>
        </w:r>
        <w:r w:rsidR="00701927">
          <w:rPr>
            <w:webHidden/>
          </w:rPr>
          <w:fldChar w:fldCharType="separate"/>
        </w:r>
        <w:r w:rsidR="00701927">
          <w:rPr>
            <w:webHidden/>
          </w:rPr>
          <w:t>38</w:t>
        </w:r>
        <w:r w:rsidR="00701927">
          <w:rPr>
            <w:webHidden/>
          </w:rPr>
          <w:fldChar w:fldCharType="end"/>
        </w:r>
      </w:hyperlink>
    </w:p>
    <w:p w14:paraId="48D501A0" w14:textId="17976785"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32" w:history="1">
        <w:r w:rsidR="00701927" w:rsidRPr="00921960">
          <w:rPr>
            <w:rStyle w:val="Hipervnculo"/>
            <w:rFonts w:ascii="Santander Tes" w:hAnsi="Santander Tes"/>
          </w:rPr>
          <w:t>3.4.1.6</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Rate Limiter</w:t>
        </w:r>
        <w:r w:rsidR="00701927">
          <w:rPr>
            <w:webHidden/>
          </w:rPr>
          <w:tab/>
        </w:r>
        <w:r w:rsidR="00701927">
          <w:rPr>
            <w:webHidden/>
          </w:rPr>
          <w:fldChar w:fldCharType="begin"/>
        </w:r>
        <w:r w:rsidR="00701927">
          <w:rPr>
            <w:webHidden/>
          </w:rPr>
          <w:instrText xml:space="preserve"> PAGEREF _Toc157010632 \h </w:instrText>
        </w:r>
        <w:r w:rsidR="00701927">
          <w:rPr>
            <w:webHidden/>
          </w:rPr>
        </w:r>
        <w:r w:rsidR="00701927">
          <w:rPr>
            <w:webHidden/>
          </w:rPr>
          <w:fldChar w:fldCharType="separate"/>
        </w:r>
        <w:r w:rsidR="00701927">
          <w:rPr>
            <w:webHidden/>
          </w:rPr>
          <w:t>38</w:t>
        </w:r>
        <w:r w:rsidR="00701927">
          <w:rPr>
            <w:webHidden/>
          </w:rPr>
          <w:fldChar w:fldCharType="end"/>
        </w:r>
      </w:hyperlink>
    </w:p>
    <w:p w14:paraId="2EAC292C" w14:textId="0439FF53"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33" w:history="1">
        <w:r w:rsidR="00701927" w:rsidRPr="00921960">
          <w:rPr>
            <w:rStyle w:val="Hipervnculo"/>
            <w:rFonts w:ascii="Santander Tes" w:hAnsi="Santander Tes"/>
          </w:rPr>
          <w:t>3.4.1.7</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Circuit Breaker</w:t>
        </w:r>
        <w:r w:rsidR="00701927">
          <w:rPr>
            <w:webHidden/>
          </w:rPr>
          <w:tab/>
        </w:r>
        <w:r w:rsidR="00701927">
          <w:rPr>
            <w:webHidden/>
          </w:rPr>
          <w:fldChar w:fldCharType="begin"/>
        </w:r>
        <w:r w:rsidR="00701927">
          <w:rPr>
            <w:webHidden/>
          </w:rPr>
          <w:instrText xml:space="preserve"> PAGEREF _Toc157010633 \h </w:instrText>
        </w:r>
        <w:r w:rsidR="00701927">
          <w:rPr>
            <w:webHidden/>
          </w:rPr>
        </w:r>
        <w:r w:rsidR="00701927">
          <w:rPr>
            <w:webHidden/>
          </w:rPr>
          <w:fldChar w:fldCharType="separate"/>
        </w:r>
        <w:r w:rsidR="00701927">
          <w:rPr>
            <w:webHidden/>
          </w:rPr>
          <w:t>38</w:t>
        </w:r>
        <w:r w:rsidR="00701927">
          <w:rPr>
            <w:webHidden/>
          </w:rPr>
          <w:fldChar w:fldCharType="end"/>
        </w:r>
      </w:hyperlink>
    </w:p>
    <w:p w14:paraId="1DB452DB" w14:textId="6B729179"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34" w:history="1">
        <w:r w:rsidR="00701927" w:rsidRPr="00921960">
          <w:rPr>
            <w:rStyle w:val="Hipervnculo"/>
            <w:rFonts w:ascii="Santander Tes" w:eastAsia="Arial" w:hAnsi="Santander Tes"/>
          </w:rPr>
          <w:t>3.4.1.8</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Caching</w:t>
        </w:r>
        <w:r w:rsidR="00701927">
          <w:rPr>
            <w:webHidden/>
          </w:rPr>
          <w:tab/>
        </w:r>
        <w:r w:rsidR="00701927">
          <w:rPr>
            <w:webHidden/>
          </w:rPr>
          <w:fldChar w:fldCharType="begin"/>
        </w:r>
        <w:r w:rsidR="00701927">
          <w:rPr>
            <w:webHidden/>
          </w:rPr>
          <w:instrText xml:space="preserve"> PAGEREF _Toc157010634 \h </w:instrText>
        </w:r>
        <w:r w:rsidR="00701927">
          <w:rPr>
            <w:webHidden/>
          </w:rPr>
        </w:r>
        <w:r w:rsidR="00701927">
          <w:rPr>
            <w:webHidden/>
          </w:rPr>
          <w:fldChar w:fldCharType="separate"/>
        </w:r>
        <w:r w:rsidR="00701927">
          <w:rPr>
            <w:webHidden/>
          </w:rPr>
          <w:t>38</w:t>
        </w:r>
        <w:r w:rsidR="00701927">
          <w:rPr>
            <w:webHidden/>
          </w:rPr>
          <w:fldChar w:fldCharType="end"/>
        </w:r>
      </w:hyperlink>
    </w:p>
    <w:p w14:paraId="29DB552E" w14:textId="77A793F0" w:rsidR="00701927" w:rsidRDefault="00000000">
      <w:pPr>
        <w:pStyle w:val="TDC3"/>
        <w:rPr>
          <w:rFonts w:asciiTheme="minorHAnsi" w:eastAsiaTheme="minorEastAsia" w:hAnsiTheme="minorHAnsi" w:cstheme="minorBidi"/>
          <w:sz w:val="22"/>
          <w:szCs w:val="22"/>
          <w:lang w:val="es-ES" w:eastAsia="es-ES"/>
        </w:rPr>
      </w:pPr>
      <w:hyperlink w:anchor="_Toc157010635" w:history="1">
        <w:r w:rsidR="00701927" w:rsidRPr="00921960">
          <w:rPr>
            <w:rStyle w:val="Hipervnculo"/>
            <w:rFonts w:ascii="Santander Tes" w:hAnsi="Santander Tes"/>
          </w:rPr>
          <w:t>Decisions taken</w:t>
        </w:r>
        <w:r w:rsidR="00701927">
          <w:rPr>
            <w:webHidden/>
          </w:rPr>
          <w:tab/>
        </w:r>
        <w:r w:rsidR="00701927">
          <w:rPr>
            <w:webHidden/>
          </w:rPr>
          <w:fldChar w:fldCharType="begin"/>
        </w:r>
        <w:r w:rsidR="00701927">
          <w:rPr>
            <w:webHidden/>
          </w:rPr>
          <w:instrText xml:space="preserve"> PAGEREF _Toc157010635 \h </w:instrText>
        </w:r>
        <w:r w:rsidR="00701927">
          <w:rPr>
            <w:webHidden/>
          </w:rPr>
        </w:r>
        <w:r w:rsidR="00701927">
          <w:rPr>
            <w:webHidden/>
          </w:rPr>
          <w:fldChar w:fldCharType="separate"/>
        </w:r>
        <w:r w:rsidR="00701927">
          <w:rPr>
            <w:webHidden/>
          </w:rPr>
          <w:t>39</w:t>
        </w:r>
        <w:r w:rsidR="00701927">
          <w:rPr>
            <w:webHidden/>
          </w:rPr>
          <w:fldChar w:fldCharType="end"/>
        </w:r>
      </w:hyperlink>
    </w:p>
    <w:p w14:paraId="5E5F9356" w14:textId="7596E6BA"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36" w:history="1">
        <w:r w:rsidR="00701927" w:rsidRPr="00921960">
          <w:rPr>
            <w:rStyle w:val="Hipervnculo"/>
            <w:rFonts w:ascii="Santander Tes" w:hAnsi="Santander Tes"/>
          </w:rPr>
          <w:t>3.4.1.9</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Versioning</w:t>
        </w:r>
        <w:r w:rsidR="00701927">
          <w:rPr>
            <w:webHidden/>
          </w:rPr>
          <w:tab/>
        </w:r>
        <w:r w:rsidR="00701927">
          <w:rPr>
            <w:webHidden/>
          </w:rPr>
          <w:fldChar w:fldCharType="begin"/>
        </w:r>
        <w:r w:rsidR="00701927">
          <w:rPr>
            <w:webHidden/>
          </w:rPr>
          <w:instrText xml:space="preserve"> PAGEREF _Toc157010636 \h </w:instrText>
        </w:r>
        <w:r w:rsidR="00701927">
          <w:rPr>
            <w:webHidden/>
          </w:rPr>
        </w:r>
        <w:r w:rsidR="00701927">
          <w:rPr>
            <w:webHidden/>
          </w:rPr>
          <w:fldChar w:fldCharType="separate"/>
        </w:r>
        <w:r w:rsidR="00701927">
          <w:rPr>
            <w:webHidden/>
          </w:rPr>
          <w:t>39</w:t>
        </w:r>
        <w:r w:rsidR="00701927">
          <w:rPr>
            <w:webHidden/>
          </w:rPr>
          <w:fldChar w:fldCharType="end"/>
        </w:r>
      </w:hyperlink>
    </w:p>
    <w:p w14:paraId="13A42AFA" w14:textId="10738D28"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637" w:history="1">
        <w:r w:rsidR="00701927" w:rsidRPr="00921960">
          <w:rPr>
            <w:rStyle w:val="Hipervnculo"/>
            <w:rFonts w:ascii="Santander Tes" w:eastAsia="Arial" w:hAnsi="Santander Tes"/>
          </w:rPr>
          <w:t>3.4.1.10</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DDD</w:t>
        </w:r>
        <w:r w:rsidR="00701927">
          <w:rPr>
            <w:webHidden/>
          </w:rPr>
          <w:tab/>
        </w:r>
        <w:r w:rsidR="00701927">
          <w:rPr>
            <w:webHidden/>
          </w:rPr>
          <w:fldChar w:fldCharType="begin"/>
        </w:r>
        <w:r w:rsidR="00701927">
          <w:rPr>
            <w:webHidden/>
          </w:rPr>
          <w:instrText xml:space="preserve"> PAGEREF _Toc157010637 \h </w:instrText>
        </w:r>
        <w:r w:rsidR="00701927">
          <w:rPr>
            <w:webHidden/>
          </w:rPr>
        </w:r>
        <w:r w:rsidR="00701927">
          <w:rPr>
            <w:webHidden/>
          </w:rPr>
          <w:fldChar w:fldCharType="separate"/>
        </w:r>
        <w:r w:rsidR="00701927">
          <w:rPr>
            <w:webHidden/>
          </w:rPr>
          <w:t>39</w:t>
        </w:r>
        <w:r w:rsidR="00701927">
          <w:rPr>
            <w:webHidden/>
          </w:rPr>
          <w:fldChar w:fldCharType="end"/>
        </w:r>
      </w:hyperlink>
    </w:p>
    <w:p w14:paraId="1C117F68" w14:textId="2D7AEF89"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638" w:history="1">
        <w:r w:rsidR="00701927" w:rsidRPr="00921960">
          <w:rPr>
            <w:rStyle w:val="Hipervnculo"/>
            <w:rFonts w:ascii="Santander Tes" w:hAnsi="Santander Tes"/>
          </w:rPr>
          <w:t>3.4.1.11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gRPC</w:t>
        </w:r>
        <w:r w:rsidR="00701927">
          <w:rPr>
            <w:webHidden/>
          </w:rPr>
          <w:tab/>
        </w:r>
        <w:r w:rsidR="00701927">
          <w:rPr>
            <w:webHidden/>
          </w:rPr>
          <w:fldChar w:fldCharType="begin"/>
        </w:r>
        <w:r w:rsidR="00701927">
          <w:rPr>
            <w:webHidden/>
          </w:rPr>
          <w:instrText xml:space="preserve"> PAGEREF _Toc157010638 \h </w:instrText>
        </w:r>
        <w:r w:rsidR="00701927">
          <w:rPr>
            <w:webHidden/>
          </w:rPr>
        </w:r>
        <w:r w:rsidR="00701927">
          <w:rPr>
            <w:webHidden/>
          </w:rPr>
          <w:fldChar w:fldCharType="separate"/>
        </w:r>
        <w:r w:rsidR="00701927">
          <w:rPr>
            <w:webHidden/>
          </w:rPr>
          <w:t>39</w:t>
        </w:r>
        <w:r w:rsidR="00701927">
          <w:rPr>
            <w:webHidden/>
          </w:rPr>
          <w:fldChar w:fldCharType="end"/>
        </w:r>
      </w:hyperlink>
    </w:p>
    <w:p w14:paraId="6651704D" w14:textId="7909A6C7"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639" w:history="1">
        <w:r w:rsidR="00701927" w:rsidRPr="00921960">
          <w:rPr>
            <w:rStyle w:val="Hipervnculo"/>
            <w:rFonts w:ascii="Santander Tes" w:eastAsia="Arial" w:hAnsi="Santander Tes"/>
          </w:rPr>
          <w:t>3.4.1.12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Choreography</w:t>
        </w:r>
        <w:r w:rsidR="00701927">
          <w:rPr>
            <w:webHidden/>
          </w:rPr>
          <w:tab/>
        </w:r>
        <w:r w:rsidR="00701927">
          <w:rPr>
            <w:webHidden/>
          </w:rPr>
          <w:fldChar w:fldCharType="begin"/>
        </w:r>
        <w:r w:rsidR="00701927">
          <w:rPr>
            <w:webHidden/>
          </w:rPr>
          <w:instrText xml:space="preserve"> PAGEREF _Toc157010639 \h </w:instrText>
        </w:r>
        <w:r w:rsidR="00701927">
          <w:rPr>
            <w:webHidden/>
          </w:rPr>
        </w:r>
        <w:r w:rsidR="00701927">
          <w:rPr>
            <w:webHidden/>
          </w:rPr>
          <w:fldChar w:fldCharType="separate"/>
        </w:r>
        <w:r w:rsidR="00701927">
          <w:rPr>
            <w:webHidden/>
          </w:rPr>
          <w:t>39</w:t>
        </w:r>
        <w:r w:rsidR="00701927">
          <w:rPr>
            <w:webHidden/>
          </w:rPr>
          <w:fldChar w:fldCharType="end"/>
        </w:r>
      </w:hyperlink>
    </w:p>
    <w:p w14:paraId="5D4E2AAA" w14:textId="43FCB384"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640" w:history="1">
        <w:r w:rsidR="00701927" w:rsidRPr="00921960">
          <w:rPr>
            <w:rStyle w:val="Hipervnculo"/>
            <w:rFonts w:ascii="Santander Tes" w:eastAsia="Arial" w:hAnsi="Santander Tes"/>
          </w:rPr>
          <w:t>3.4.1.13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Orchestration</w:t>
        </w:r>
        <w:r w:rsidR="00701927">
          <w:rPr>
            <w:webHidden/>
          </w:rPr>
          <w:tab/>
        </w:r>
        <w:r w:rsidR="00701927">
          <w:rPr>
            <w:webHidden/>
          </w:rPr>
          <w:fldChar w:fldCharType="begin"/>
        </w:r>
        <w:r w:rsidR="00701927">
          <w:rPr>
            <w:webHidden/>
          </w:rPr>
          <w:instrText xml:space="preserve"> PAGEREF _Toc157010640 \h </w:instrText>
        </w:r>
        <w:r w:rsidR="00701927">
          <w:rPr>
            <w:webHidden/>
          </w:rPr>
        </w:r>
        <w:r w:rsidR="00701927">
          <w:rPr>
            <w:webHidden/>
          </w:rPr>
          <w:fldChar w:fldCharType="separate"/>
        </w:r>
        <w:r w:rsidR="00701927">
          <w:rPr>
            <w:webHidden/>
          </w:rPr>
          <w:t>40</w:t>
        </w:r>
        <w:r w:rsidR="00701927">
          <w:rPr>
            <w:webHidden/>
          </w:rPr>
          <w:fldChar w:fldCharType="end"/>
        </w:r>
      </w:hyperlink>
    </w:p>
    <w:p w14:paraId="1AC79CCB" w14:textId="3BE9A2F7"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641" w:history="1">
        <w:r w:rsidR="00701927" w:rsidRPr="00921960">
          <w:rPr>
            <w:rStyle w:val="Hipervnculo"/>
            <w:rFonts w:ascii="Santander Tes" w:hAnsi="Santander Tes"/>
          </w:rPr>
          <w:t>3.4.1.14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Multi-Environment Config</w:t>
        </w:r>
        <w:r w:rsidR="00701927">
          <w:rPr>
            <w:webHidden/>
          </w:rPr>
          <w:tab/>
        </w:r>
        <w:r w:rsidR="00701927">
          <w:rPr>
            <w:webHidden/>
          </w:rPr>
          <w:fldChar w:fldCharType="begin"/>
        </w:r>
        <w:r w:rsidR="00701927">
          <w:rPr>
            <w:webHidden/>
          </w:rPr>
          <w:instrText xml:space="preserve"> PAGEREF _Toc157010641 \h </w:instrText>
        </w:r>
        <w:r w:rsidR="00701927">
          <w:rPr>
            <w:webHidden/>
          </w:rPr>
        </w:r>
        <w:r w:rsidR="00701927">
          <w:rPr>
            <w:webHidden/>
          </w:rPr>
          <w:fldChar w:fldCharType="separate"/>
        </w:r>
        <w:r w:rsidR="00701927">
          <w:rPr>
            <w:webHidden/>
          </w:rPr>
          <w:t>40</w:t>
        </w:r>
        <w:r w:rsidR="00701927">
          <w:rPr>
            <w:webHidden/>
          </w:rPr>
          <w:fldChar w:fldCharType="end"/>
        </w:r>
      </w:hyperlink>
    </w:p>
    <w:p w14:paraId="76D6D3D6" w14:textId="58DDC9F9"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642" w:history="1">
        <w:r w:rsidR="00701927" w:rsidRPr="00921960">
          <w:rPr>
            <w:rStyle w:val="Hipervnculo"/>
            <w:rFonts w:ascii="Santander Tes" w:eastAsia="Arial" w:hAnsi="Santander Tes"/>
          </w:rPr>
          <w:t>3.4.1.15</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REST</w:t>
        </w:r>
        <w:r w:rsidR="00701927">
          <w:rPr>
            <w:webHidden/>
          </w:rPr>
          <w:tab/>
        </w:r>
        <w:r w:rsidR="00701927">
          <w:rPr>
            <w:webHidden/>
          </w:rPr>
          <w:fldChar w:fldCharType="begin"/>
        </w:r>
        <w:r w:rsidR="00701927">
          <w:rPr>
            <w:webHidden/>
          </w:rPr>
          <w:instrText xml:space="preserve"> PAGEREF _Toc157010642 \h </w:instrText>
        </w:r>
        <w:r w:rsidR="00701927">
          <w:rPr>
            <w:webHidden/>
          </w:rPr>
        </w:r>
        <w:r w:rsidR="00701927">
          <w:rPr>
            <w:webHidden/>
          </w:rPr>
          <w:fldChar w:fldCharType="separate"/>
        </w:r>
        <w:r w:rsidR="00701927">
          <w:rPr>
            <w:webHidden/>
          </w:rPr>
          <w:t>40</w:t>
        </w:r>
        <w:r w:rsidR="00701927">
          <w:rPr>
            <w:webHidden/>
          </w:rPr>
          <w:fldChar w:fldCharType="end"/>
        </w:r>
      </w:hyperlink>
    </w:p>
    <w:p w14:paraId="2A89AC82" w14:textId="07F10DDA"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643" w:history="1">
        <w:r w:rsidR="00701927" w:rsidRPr="00921960">
          <w:rPr>
            <w:rStyle w:val="Hipervnculo"/>
            <w:rFonts w:ascii="Santander Tes" w:eastAsia="Arial" w:hAnsi="Santander Tes"/>
          </w:rPr>
          <w:t>3.4.1.16</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Caching</w:t>
        </w:r>
        <w:r w:rsidR="00701927">
          <w:rPr>
            <w:webHidden/>
          </w:rPr>
          <w:tab/>
        </w:r>
        <w:r w:rsidR="00701927">
          <w:rPr>
            <w:webHidden/>
          </w:rPr>
          <w:fldChar w:fldCharType="begin"/>
        </w:r>
        <w:r w:rsidR="00701927">
          <w:rPr>
            <w:webHidden/>
          </w:rPr>
          <w:instrText xml:space="preserve"> PAGEREF _Toc157010643 \h </w:instrText>
        </w:r>
        <w:r w:rsidR="00701927">
          <w:rPr>
            <w:webHidden/>
          </w:rPr>
        </w:r>
        <w:r w:rsidR="00701927">
          <w:rPr>
            <w:webHidden/>
          </w:rPr>
          <w:fldChar w:fldCharType="separate"/>
        </w:r>
        <w:r w:rsidR="00701927">
          <w:rPr>
            <w:webHidden/>
          </w:rPr>
          <w:t>40</w:t>
        </w:r>
        <w:r w:rsidR="00701927">
          <w:rPr>
            <w:webHidden/>
          </w:rPr>
          <w:fldChar w:fldCharType="end"/>
        </w:r>
      </w:hyperlink>
    </w:p>
    <w:p w14:paraId="7EABC320" w14:textId="7E3B855A"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644" w:history="1">
        <w:r w:rsidR="00701927" w:rsidRPr="00921960">
          <w:rPr>
            <w:rStyle w:val="Hipervnculo"/>
            <w:rFonts w:ascii="Santander Tes" w:eastAsia="Arial" w:hAnsi="Santander Tes"/>
          </w:rPr>
          <w:t>3.4.1.17</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Application Structure</w:t>
        </w:r>
        <w:r w:rsidR="00701927">
          <w:rPr>
            <w:webHidden/>
          </w:rPr>
          <w:tab/>
        </w:r>
        <w:r w:rsidR="00701927">
          <w:rPr>
            <w:webHidden/>
          </w:rPr>
          <w:fldChar w:fldCharType="begin"/>
        </w:r>
        <w:r w:rsidR="00701927">
          <w:rPr>
            <w:webHidden/>
          </w:rPr>
          <w:instrText xml:space="preserve"> PAGEREF _Toc157010644 \h </w:instrText>
        </w:r>
        <w:r w:rsidR="00701927">
          <w:rPr>
            <w:webHidden/>
          </w:rPr>
        </w:r>
        <w:r w:rsidR="00701927">
          <w:rPr>
            <w:webHidden/>
          </w:rPr>
          <w:fldChar w:fldCharType="separate"/>
        </w:r>
        <w:r w:rsidR="00701927">
          <w:rPr>
            <w:webHidden/>
          </w:rPr>
          <w:t>41</w:t>
        </w:r>
        <w:r w:rsidR="00701927">
          <w:rPr>
            <w:webHidden/>
          </w:rPr>
          <w:fldChar w:fldCharType="end"/>
        </w:r>
      </w:hyperlink>
    </w:p>
    <w:p w14:paraId="1E69A2E8" w14:textId="6A2AAF96"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645" w:history="1">
        <w:r w:rsidR="00701927" w:rsidRPr="00921960">
          <w:rPr>
            <w:rStyle w:val="Hipervnculo"/>
            <w:rFonts w:ascii="Santander Tes" w:eastAsia="Arial" w:hAnsi="Santander Tes"/>
          </w:rPr>
          <w:t>3.4.1.18</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Persistence</w:t>
        </w:r>
        <w:r w:rsidR="00701927">
          <w:rPr>
            <w:webHidden/>
          </w:rPr>
          <w:tab/>
        </w:r>
        <w:r w:rsidR="00701927">
          <w:rPr>
            <w:webHidden/>
          </w:rPr>
          <w:fldChar w:fldCharType="begin"/>
        </w:r>
        <w:r w:rsidR="00701927">
          <w:rPr>
            <w:webHidden/>
          </w:rPr>
          <w:instrText xml:space="preserve"> PAGEREF _Toc157010645 \h </w:instrText>
        </w:r>
        <w:r w:rsidR="00701927">
          <w:rPr>
            <w:webHidden/>
          </w:rPr>
        </w:r>
        <w:r w:rsidR="00701927">
          <w:rPr>
            <w:webHidden/>
          </w:rPr>
          <w:fldChar w:fldCharType="separate"/>
        </w:r>
        <w:r w:rsidR="00701927">
          <w:rPr>
            <w:webHidden/>
          </w:rPr>
          <w:t>41</w:t>
        </w:r>
        <w:r w:rsidR="00701927">
          <w:rPr>
            <w:webHidden/>
          </w:rPr>
          <w:fldChar w:fldCharType="end"/>
        </w:r>
      </w:hyperlink>
    </w:p>
    <w:p w14:paraId="559B508F" w14:textId="4AC54A49"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646" w:history="1">
        <w:r w:rsidR="00701927" w:rsidRPr="00921960">
          <w:rPr>
            <w:rStyle w:val="Hipervnculo"/>
            <w:rFonts w:ascii="Santander Tes" w:eastAsia="Arial" w:hAnsi="Santander Tes"/>
          </w:rPr>
          <w:t>3.4.1.19</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Resilience Patterns</w:t>
        </w:r>
        <w:r w:rsidR="00701927">
          <w:rPr>
            <w:webHidden/>
          </w:rPr>
          <w:tab/>
        </w:r>
        <w:r w:rsidR="00701927">
          <w:rPr>
            <w:webHidden/>
          </w:rPr>
          <w:fldChar w:fldCharType="begin"/>
        </w:r>
        <w:r w:rsidR="00701927">
          <w:rPr>
            <w:webHidden/>
          </w:rPr>
          <w:instrText xml:space="preserve"> PAGEREF _Toc157010646 \h </w:instrText>
        </w:r>
        <w:r w:rsidR="00701927">
          <w:rPr>
            <w:webHidden/>
          </w:rPr>
        </w:r>
        <w:r w:rsidR="00701927">
          <w:rPr>
            <w:webHidden/>
          </w:rPr>
          <w:fldChar w:fldCharType="separate"/>
        </w:r>
        <w:r w:rsidR="00701927">
          <w:rPr>
            <w:webHidden/>
          </w:rPr>
          <w:t>41</w:t>
        </w:r>
        <w:r w:rsidR="00701927">
          <w:rPr>
            <w:webHidden/>
          </w:rPr>
          <w:fldChar w:fldCharType="end"/>
        </w:r>
      </w:hyperlink>
    </w:p>
    <w:p w14:paraId="426E5338" w14:textId="729051C3" w:rsidR="00701927" w:rsidRDefault="00000000">
      <w:pPr>
        <w:pStyle w:val="TDC4"/>
        <w:tabs>
          <w:tab w:val="left" w:pos="2724"/>
        </w:tabs>
        <w:rPr>
          <w:rFonts w:asciiTheme="minorHAnsi" w:eastAsiaTheme="minorEastAsia" w:hAnsiTheme="minorHAnsi" w:cstheme="minorBidi"/>
          <w:sz w:val="22"/>
          <w:szCs w:val="22"/>
          <w:lang w:val="es-ES" w:eastAsia="es-ES"/>
        </w:rPr>
      </w:pPr>
      <w:hyperlink w:anchor="_Toc157010647" w:history="1">
        <w:r w:rsidR="00701927" w:rsidRPr="00921960">
          <w:rPr>
            <w:rStyle w:val="Hipervnculo"/>
            <w:rFonts w:ascii="Santander Tes" w:eastAsia="Arial" w:hAnsi="Santander Tes"/>
          </w:rPr>
          <w:t>3.4.1.19.1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Rate Limit / Throttling</w:t>
        </w:r>
        <w:r w:rsidR="00701927">
          <w:rPr>
            <w:webHidden/>
          </w:rPr>
          <w:tab/>
        </w:r>
        <w:r w:rsidR="00701927">
          <w:rPr>
            <w:webHidden/>
          </w:rPr>
          <w:fldChar w:fldCharType="begin"/>
        </w:r>
        <w:r w:rsidR="00701927">
          <w:rPr>
            <w:webHidden/>
          </w:rPr>
          <w:instrText xml:space="preserve"> PAGEREF _Toc157010647 \h </w:instrText>
        </w:r>
        <w:r w:rsidR="00701927">
          <w:rPr>
            <w:webHidden/>
          </w:rPr>
        </w:r>
        <w:r w:rsidR="00701927">
          <w:rPr>
            <w:webHidden/>
          </w:rPr>
          <w:fldChar w:fldCharType="separate"/>
        </w:r>
        <w:r w:rsidR="00701927">
          <w:rPr>
            <w:webHidden/>
          </w:rPr>
          <w:t>41</w:t>
        </w:r>
        <w:r w:rsidR="00701927">
          <w:rPr>
            <w:webHidden/>
          </w:rPr>
          <w:fldChar w:fldCharType="end"/>
        </w:r>
      </w:hyperlink>
    </w:p>
    <w:p w14:paraId="1D7B59F2" w14:textId="2A8A447B" w:rsidR="00701927" w:rsidRDefault="00000000">
      <w:pPr>
        <w:pStyle w:val="TDC4"/>
        <w:tabs>
          <w:tab w:val="left" w:pos="2724"/>
        </w:tabs>
        <w:rPr>
          <w:rFonts w:asciiTheme="minorHAnsi" w:eastAsiaTheme="minorEastAsia" w:hAnsiTheme="minorHAnsi" w:cstheme="minorBidi"/>
          <w:sz w:val="22"/>
          <w:szCs w:val="22"/>
          <w:lang w:val="es-ES" w:eastAsia="es-ES"/>
        </w:rPr>
      </w:pPr>
      <w:hyperlink w:anchor="_Toc157010648" w:history="1">
        <w:r w:rsidR="00701927" w:rsidRPr="00921960">
          <w:rPr>
            <w:rStyle w:val="Hipervnculo"/>
            <w:rFonts w:ascii="Santander Tes" w:eastAsia="Arial" w:hAnsi="Santander Tes"/>
          </w:rPr>
          <w:t>3.4.1.19.2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Retry</w:t>
        </w:r>
        <w:r w:rsidR="00701927">
          <w:rPr>
            <w:webHidden/>
          </w:rPr>
          <w:tab/>
        </w:r>
        <w:r w:rsidR="00701927">
          <w:rPr>
            <w:webHidden/>
          </w:rPr>
          <w:fldChar w:fldCharType="begin"/>
        </w:r>
        <w:r w:rsidR="00701927">
          <w:rPr>
            <w:webHidden/>
          </w:rPr>
          <w:instrText xml:space="preserve"> PAGEREF _Toc157010648 \h </w:instrText>
        </w:r>
        <w:r w:rsidR="00701927">
          <w:rPr>
            <w:webHidden/>
          </w:rPr>
        </w:r>
        <w:r w:rsidR="00701927">
          <w:rPr>
            <w:webHidden/>
          </w:rPr>
          <w:fldChar w:fldCharType="separate"/>
        </w:r>
        <w:r w:rsidR="00701927">
          <w:rPr>
            <w:webHidden/>
          </w:rPr>
          <w:t>43</w:t>
        </w:r>
        <w:r w:rsidR="00701927">
          <w:rPr>
            <w:webHidden/>
          </w:rPr>
          <w:fldChar w:fldCharType="end"/>
        </w:r>
      </w:hyperlink>
    </w:p>
    <w:p w14:paraId="20366126" w14:textId="5814163C" w:rsidR="00701927" w:rsidRDefault="00000000">
      <w:pPr>
        <w:pStyle w:val="TDC4"/>
        <w:tabs>
          <w:tab w:val="left" w:pos="2724"/>
        </w:tabs>
        <w:rPr>
          <w:rFonts w:asciiTheme="minorHAnsi" w:eastAsiaTheme="minorEastAsia" w:hAnsiTheme="minorHAnsi" w:cstheme="minorBidi"/>
          <w:sz w:val="22"/>
          <w:szCs w:val="22"/>
          <w:lang w:val="es-ES" w:eastAsia="es-ES"/>
        </w:rPr>
      </w:pPr>
      <w:hyperlink w:anchor="_Toc157010649" w:history="1">
        <w:r w:rsidR="00701927" w:rsidRPr="00921960">
          <w:rPr>
            <w:rStyle w:val="Hipervnculo"/>
            <w:rFonts w:ascii="Santander Tes" w:eastAsia="Arial" w:hAnsi="Santander Tes"/>
          </w:rPr>
          <w:t>3.4.1.19.3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Circuit Breaker</w:t>
        </w:r>
        <w:r w:rsidR="00701927">
          <w:rPr>
            <w:webHidden/>
          </w:rPr>
          <w:tab/>
        </w:r>
        <w:r w:rsidR="00701927">
          <w:rPr>
            <w:webHidden/>
          </w:rPr>
          <w:fldChar w:fldCharType="begin"/>
        </w:r>
        <w:r w:rsidR="00701927">
          <w:rPr>
            <w:webHidden/>
          </w:rPr>
          <w:instrText xml:space="preserve"> PAGEREF _Toc157010649 \h </w:instrText>
        </w:r>
        <w:r w:rsidR="00701927">
          <w:rPr>
            <w:webHidden/>
          </w:rPr>
        </w:r>
        <w:r w:rsidR="00701927">
          <w:rPr>
            <w:webHidden/>
          </w:rPr>
          <w:fldChar w:fldCharType="separate"/>
        </w:r>
        <w:r w:rsidR="00701927">
          <w:rPr>
            <w:webHidden/>
          </w:rPr>
          <w:t>44</w:t>
        </w:r>
        <w:r w:rsidR="00701927">
          <w:rPr>
            <w:webHidden/>
          </w:rPr>
          <w:fldChar w:fldCharType="end"/>
        </w:r>
      </w:hyperlink>
    </w:p>
    <w:p w14:paraId="6139A62D" w14:textId="2419C298" w:rsidR="00701927" w:rsidRDefault="00000000">
      <w:pPr>
        <w:pStyle w:val="TDC4"/>
        <w:tabs>
          <w:tab w:val="left" w:pos="2724"/>
        </w:tabs>
        <w:rPr>
          <w:rFonts w:asciiTheme="minorHAnsi" w:eastAsiaTheme="minorEastAsia" w:hAnsiTheme="minorHAnsi" w:cstheme="minorBidi"/>
          <w:sz w:val="22"/>
          <w:szCs w:val="22"/>
          <w:lang w:val="es-ES" w:eastAsia="es-ES"/>
        </w:rPr>
      </w:pPr>
      <w:hyperlink w:anchor="_Toc157010650" w:history="1">
        <w:r w:rsidR="00701927" w:rsidRPr="00921960">
          <w:rPr>
            <w:rStyle w:val="Hipervnculo"/>
            <w:rFonts w:ascii="Santander Tes" w:eastAsia="Arial" w:hAnsi="Santander Tes"/>
          </w:rPr>
          <w:t>3.4.1.19.4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Bulkhead</w:t>
        </w:r>
        <w:r w:rsidR="00701927">
          <w:rPr>
            <w:webHidden/>
          </w:rPr>
          <w:tab/>
        </w:r>
        <w:r w:rsidR="00701927">
          <w:rPr>
            <w:webHidden/>
          </w:rPr>
          <w:fldChar w:fldCharType="begin"/>
        </w:r>
        <w:r w:rsidR="00701927">
          <w:rPr>
            <w:webHidden/>
          </w:rPr>
          <w:instrText xml:space="preserve"> PAGEREF _Toc157010650 \h </w:instrText>
        </w:r>
        <w:r w:rsidR="00701927">
          <w:rPr>
            <w:webHidden/>
          </w:rPr>
        </w:r>
        <w:r w:rsidR="00701927">
          <w:rPr>
            <w:webHidden/>
          </w:rPr>
          <w:fldChar w:fldCharType="separate"/>
        </w:r>
        <w:r w:rsidR="00701927">
          <w:rPr>
            <w:webHidden/>
          </w:rPr>
          <w:t>46</w:t>
        </w:r>
        <w:r w:rsidR="00701927">
          <w:rPr>
            <w:webHidden/>
          </w:rPr>
          <w:fldChar w:fldCharType="end"/>
        </w:r>
      </w:hyperlink>
    </w:p>
    <w:p w14:paraId="7BA8EF1A" w14:textId="5024A242" w:rsidR="00701927" w:rsidRDefault="00000000">
      <w:pPr>
        <w:pStyle w:val="TDC4"/>
        <w:tabs>
          <w:tab w:val="left" w:pos="2776"/>
        </w:tabs>
        <w:rPr>
          <w:rFonts w:asciiTheme="minorHAnsi" w:eastAsiaTheme="minorEastAsia" w:hAnsiTheme="minorHAnsi" w:cstheme="minorBidi"/>
          <w:sz w:val="22"/>
          <w:szCs w:val="22"/>
          <w:lang w:val="es-ES" w:eastAsia="es-ES"/>
        </w:rPr>
      </w:pPr>
      <w:hyperlink w:anchor="_Toc157010651" w:history="1">
        <w:r w:rsidR="00701927" w:rsidRPr="00921960">
          <w:rPr>
            <w:rStyle w:val="Hipervnculo"/>
            <w:rFonts w:eastAsia="Arial" w:cs="Arial"/>
          </w:rPr>
          <w:t>3.4.1.19.5</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Compensated Transaction</w:t>
        </w:r>
        <w:r w:rsidR="00701927">
          <w:rPr>
            <w:webHidden/>
          </w:rPr>
          <w:tab/>
        </w:r>
        <w:r w:rsidR="00701927">
          <w:rPr>
            <w:webHidden/>
          </w:rPr>
          <w:fldChar w:fldCharType="begin"/>
        </w:r>
        <w:r w:rsidR="00701927">
          <w:rPr>
            <w:webHidden/>
          </w:rPr>
          <w:instrText xml:space="preserve"> PAGEREF _Toc157010651 \h </w:instrText>
        </w:r>
        <w:r w:rsidR="00701927">
          <w:rPr>
            <w:webHidden/>
          </w:rPr>
        </w:r>
        <w:r w:rsidR="00701927">
          <w:rPr>
            <w:webHidden/>
          </w:rPr>
          <w:fldChar w:fldCharType="separate"/>
        </w:r>
        <w:r w:rsidR="00701927">
          <w:rPr>
            <w:webHidden/>
          </w:rPr>
          <w:t>47</w:t>
        </w:r>
        <w:r w:rsidR="00701927">
          <w:rPr>
            <w:webHidden/>
          </w:rPr>
          <w:fldChar w:fldCharType="end"/>
        </w:r>
      </w:hyperlink>
    </w:p>
    <w:p w14:paraId="1AE9A1B9" w14:textId="3069AA0D" w:rsidR="00701927" w:rsidRDefault="00000000">
      <w:pPr>
        <w:pStyle w:val="TDC4"/>
        <w:tabs>
          <w:tab w:val="left" w:pos="2776"/>
        </w:tabs>
        <w:rPr>
          <w:rFonts w:asciiTheme="minorHAnsi" w:eastAsiaTheme="minorEastAsia" w:hAnsiTheme="minorHAnsi" w:cstheme="minorBidi"/>
          <w:sz w:val="22"/>
          <w:szCs w:val="22"/>
          <w:lang w:val="es-ES" w:eastAsia="es-ES"/>
        </w:rPr>
      </w:pPr>
      <w:hyperlink w:anchor="_Toc157010652" w:history="1">
        <w:r w:rsidR="00701927" w:rsidRPr="00921960">
          <w:rPr>
            <w:rStyle w:val="Hipervnculo"/>
            <w:rFonts w:eastAsia="Arial" w:cs="Arial"/>
          </w:rPr>
          <w:t>3.4.1.19.6</w:t>
        </w:r>
        <w:r w:rsidR="00701927">
          <w:rPr>
            <w:rFonts w:asciiTheme="minorHAnsi" w:eastAsiaTheme="minorEastAsia" w:hAnsiTheme="minorHAnsi" w:cstheme="minorBidi"/>
            <w:sz w:val="22"/>
            <w:szCs w:val="22"/>
            <w:lang w:val="es-ES" w:eastAsia="es-ES"/>
          </w:rPr>
          <w:tab/>
        </w:r>
        <w:r w:rsidR="00701927" w:rsidRPr="00921960">
          <w:rPr>
            <w:rStyle w:val="Hipervnculo"/>
            <w:rFonts w:eastAsia="Arial" w:cs="Arial"/>
          </w:rPr>
          <w:t>Saga</w:t>
        </w:r>
        <w:r w:rsidR="00701927">
          <w:rPr>
            <w:webHidden/>
          </w:rPr>
          <w:tab/>
        </w:r>
        <w:r w:rsidR="00701927">
          <w:rPr>
            <w:webHidden/>
          </w:rPr>
          <w:fldChar w:fldCharType="begin"/>
        </w:r>
        <w:r w:rsidR="00701927">
          <w:rPr>
            <w:webHidden/>
          </w:rPr>
          <w:instrText xml:space="preserve"> PAGEREF _Toc157010652 \h </w:instrText>
        </w:r>
        <w:r w:rsidR="00701927">
          <w:rPr>
            <w:webHidden/>
          </w:rPr>
        </w:r>
        <w:r w:rsidR="00701927">
          <w:rPr>
            <w:webHidden/>
          </w:rPr>
          <w:fldChar w:fldCharType="separate"/>
        </w:r>
        <w:r w:rsidR="00701927">
          <w:rPr>
            <w:webHidden/>
          </w:rPr>
          <w:t>48</w:t>
        </w:r>
        <w:r w:rsidR="00701927">
          <w:rPr>
            <w:webHidden/>
          </w:rPr>
          <w:fldChar w:fldCharType="end"/>
        </w:r>
      </w:hyperlink>
    </w:p>
    <w:p w14:paraId="0FEDF1A1" w14:textId="350AC049" w:rsidR="00701927" w:rsidRDefault="00000000">
      <w:pPr>
        <w:pStyle w:val="TDC4"/>
        <w:tabs>
          <w:tab w:val="left" w:pos="2776"/>
        </w:tabs>
        <w:rPr>
          <w:rFonts w:asciiTheme="minorHAnsi" w:eastAsiaTheme="minorEastAsia" w:hAnsiTheme="minorHAnsi" w:cstheme="minorBidi"/>
          <w:sz w:val="22"/>
          <w:szCs w:val="22"/>
          <w:lang w:val="es-ES" w:eastAsia="es-ES"/>
        </w:rPr>
      </w:pPr>
      <w:hyperlink w:anchor="_Toc157010653" w:history="1">
        <w:r w:rsidR="00701927" w:rsidRPr="00921960">
          <w:rPr>
            <w:rStyle w:val="Hipervnculo"/>
            <w:rFonts w:eastAsia="Arial" w:cs="Arial"/>
          </w:rPr>
          <w:t>3.4.1.19.7</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Sharding</w:t>
        </w:r>
        <w:r w:rsidR="00701927">
          <w:rPr>
            <w:webHidden/>
          </w:rPr>
          <w:tab/>
        </w:r>
        <w:r w:rsidR="00701927">
          <w:rPr>
            <w:webHidden/>
          </w:rPr>
          <w:fldChar w:fldCharType="begin"/>
        </w:r>
        <w:r w:rsidR="00701927">
          <w:rPr>
            <w:webHidden/>
          </w:rPr>
          <w:instrText xml:space="preserve"> PAGEREF _Toc157010653 \h </w:instrText>
        </w:r>
        <w:r w:rsidR="00701927">
          <w:rPr>
            <w:webHidden/>
          </w:rPr>
        </w:r>
        <w:r w:rsidR="00701927">
          <w:rPr>
            <w:webHidden/>
          </w:rPr>
          <w:fldChar w:fldCharType="separate"/>
        </w:r>
        <w:r w:rsidR="00701927">
          <w:rPr>
            <w:webHidden/>
          </w:rPr>
          <w:t>49</w:t>
        </w:r>
        <w:r w:rsidR="00701927">
          <w:rPr>
            <w:webHidden/>
          </w:rPr>
          <w:fldChar w:fldCharType="end"/>
        </w:r>
      </w:hyperlink>
    </w:p>
    <w:p w14:paraId="365B628A" w14:textId="02D765D0" w:rsidR="00701927" w:rsidRDefault="00000000">
      <w:pPr>
        <w:pStyle w:val="TDC4"/>
        <w:tabs>
          <w:tab w:val="left" w:pos="2724"/>
        </w:tabs>
        <w:rPr>
          <w:rFonts w:asciiTheme="minorHAnsi" w:eastAsiaTheme="minorEastAsia" w:hAnsiTheme="minorHAnsi" w:cstheme="minorBidi"/>
          <w:sz w:val="22"/>
          <w:szCs w:val="22"/>
          <w:lang w:val="es-ES" w:eastAsia="es-ES"/>
        </w:rPr>
      </w:pPr>
      <w:hyperlink w:anchor="_Toc157010654" w:history="1">
        <w:r w:rsidR="00701927" w:rsidRPr="00921960">
          <w:rPr>
            <w:rStyle w:val="Hipervnculo"/>
            <w:rFonts w:ascii="Santander Tes" w:eastAsia="Arial" w:hAnsi="Santander Tes"/>
          </w:rPr>
          <w:t>3.4.1.19.8</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CQRS</w:t>
        </w:r>
        <w:r w:rsidR="00701927">
          <w:rPr>
            <w:webHidden/>
          </w:rPr>
          <w:tab/>
        </w:r>
        <w:r w:rsidR="00701927">
          <w:rPr>
            <w:webHidden/>
          </w:rPr>
          <w:fldChar w:fldCharType="begin"/>
        </w:r>
        <w:r w:rsidR="00701927">
          <w:rPr>
            <w:webHidden/>
          </w:rPr>
          <w:instrText xml:space="preserve"> PAGEREF _Toc157010654 \h </w:instrText>
        </w:r>
        <w:r w:rsidR="00701927">
          <w:rPr>
            <w:webHidden/>
          </w:rPr>
        </w:r>
        <w:r w:rsidR="00701927">
          <w:rPr>
            <w:webHidden/>
          </w:rPr>
          <w:fldChar w:fldCharType="separate"/>
        </w:r>
        <w:r w:rsidR="00701927">
          <w:rPr>
            <w:webHidden/>
          </w:rPr>
          <w:t>51</w:t>
        </w:r>
        <w:r w:rsidR="00701927">
          <w:rPr>
            <w:webHidden/>
          </w:rPr>
          <w:fldChar w:fldCharType="end"/>
        </w:r>
      </w:hyperlink>
    </w:p>
    <w:p w14:paraId="6AE012AF" w14:textId="23F0BD27" w:rsidR="00701927" w:rsidRDefault="00000000">
      <w:pPr>
        <w:pStyle w:val="TDC4"/>
        <w:tabs>
          <w:tab w:val="left" w:pos="2724"/>
        </w:tabs>
        <w:rPr>
          <w:rFonts w:asciiTheme="minorHAnsi" w:eastAsiaTheme="minorEastAsia" w:hAnsiTheme="minorHAnsi" w:cstheme="minorBidi"/>
          <w:sz w:val="22"/>
          <w:szCs w:val="22"/>
          <w:lang w:val="es-ES" w:eastAsia="es-ES"/>
        </w:rPr>
      </w:pPr>
      <w:hyperlink w:anchor="_Toc157010655" w:history="1">
        <w:r w:rsidR="00701927" w:rsidRPr="00921960">
          <w:rPr>
            <w:rStyle w:val="Hipervnculo"/>
            <w:rFonts w:ascii="Santander Tes" w:eastAsia="Arial" w:hAnsi="Santander Tes"/>
          </w:rPr>
          <w:t>3.4.1.19.9</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Health Check</w:t>
        </w:r>
        <w:r w:rsidR="00701927">
          <w:rPr>
            <w:webHidden/>
          </w:rPr>
          <w:tab/>
        </w:r>
        <w:r w:rsidR="00701927">
          <w:rPr>
            <w:webHidden/>
          </w:rPr>
          <w:fldChar w:fldCharType="begin"/>
        </w:r>
        <w:r w:rsidR="00701927">
          <w:rPr>
            <w:webHidden/>
          </w:rPr>
          <w:instrText xml:space="preserve"> PAGEREF _Toc157010655 \h </w:instrText>
        </w:r>
        <w:r w:rsidR="00701927">
          <w:rPr>
            <w:webHidden/>
          </w:rPr>
        </w:r>
        <w:r w:rsidR="00701927">
          <w:rPr>
            <w:webHidden/>
          </w:rPr>
          <w:fldChar w:fldCharType="separate"/>
        </w:r>
        <w:r w:rsidR="00701927">
          <w:rPr>
            <w:webHidden/>
          </w:rPr>
          <w:t>54</w:t>
        </w:r>
        <w:r w:rsidR="00701927">
          <w:rPr>
            <w:webHidden/>
          </w:rPr>
          <w:fldChar w:fldCharType="end"/>
        </w:r>
      </w:hyperlink>
    </w:p>
    <w:p w14:paraId="3139B983" w14:textId="68FC6EBA" w:rsidR="00701927" w:rsidRDefault="00000000">
      <w:pPr>
        <w:pStyle w:val="TDC4"/>
        <w:tabs>
          <w:tab w:val="left" w:pos="2818"/>
        </w:tabs>
        <w:rPr>
          <w:rFonts w:asciiTheme="minorHAnsi" w:eastAsiaTheme="minorEastAsia" w:hAnsiTheme="minorHAnsi" w:cstheme="minorBidi"/>
          <w:sz w:val="22"/>
          <w:szCs w:val="22"/>
          <w:lang w:val="es-ES" w:eastAsia="es-ES"/>
        </w:rPr>
      </w:pPr>
      <w:hyperlink w:anchor="_Toc157010656" w:history="1">
        <w:r w:rsidR="00701927" w:rsidRPr="00921960">
          <w:rPr>
            <w:rStyle w:val="Hipervnculo"/>
            <w:rFonts w:ascii="Santander Tes" w:eastAsia="Arial" w:hAnsi="Santander Tes"/>
          </w:rPr>
          <w:t>3.4.1.19.10</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eastAsia="Arial" w:hAnsi="Santander Tes"/>
          </w:rPr>
          <w:t>Read Replica</w:t>
        </w:r>
        <w:r w:rsidR="00701927">
          <w:rPr>
            <w:webHidden/>
          </w:rPr>
          <w:tab/>
        </w:r>
        <w:r w:rsidR="00701927">
          <w:rPr>
            <w:webHidden/>
          </w:rPr>
          <w:fldChar w:fldCharType="begin"/>
        </w:r>
        <w:r w:rsidR="00701927">
          <w:rPr>
            <w:webHidden/>
          </w:rPr>
          <w:instrText xml:space="preserve"> PAGEREF _Toc157010656 \h </w:instrText>
        </w:r>
        <w:r w:rsidR="00701927">
          <w:rPr>
            <w:webHidden/>
          </w:rPr>
        </w:r>
        <w:r w:rsidR="00701927">
          <w:rPr>
            <w:webHidden/>
          </w:rPr>
          <w:fldChar w:fldCharType="separate"/>
        </w:r>
        <w:r w:rsidR="00701927">
          <w:rPr>
            <w:webHidden/>
          </w:rPr>
          <w:t>56</w:t>
        </w:r>
        <w:r w:rsidR="00701927">
          <w:rPr>
            <w:webHidden/>
          </w:rPr>
          <w:fldChar w:fldCharType="end"/>
        </w:r>
      </w:hyperlink>
    </w:p>
    <w:p w14:paraId="0E8EACD6" w14:textId="049B8EC4" w:rsidR="00701927" w:rsidRDefault="00000000">
      <w:pPr>
        <w:pStyle w:val="TDC2"/>
        <w:rPr>
          <w:rFonts w:asciiTheme="minorHAnsi" w:eastAsiaTheme="minorEastAsia" w:hAnsiTheme="minorHAnsi" w:cstheme="minorBidi"/>
          <w:sz w:val="22"/>
          <w:szCs w:val="22"/>
          <w:lang w:val="es-ES" w:eastAsia="es-ES"/>
        </w:rPr>
      </w:pPr>
      <w:hyperlink w:anchor="_Toc157010657" w:history="1">
        <w:r w:rsidR="00701927" w:rsidRPr="00921960">
          <w:rPr>
            <w:rStyle w:val="Hipervnculo"/>
            <w:rFonts w:ascii="Santander Tes" w:hAnsi="Santander Tes"/>
          </w:rPr>
          <w:t>3.5</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Kubernetes</w:t>
        </w:r>
        <w:r w:rsidR="00701927">
          <w:rPr>
            <w:webHidden/>
          </w:rPr>
          <w:tab/>
        </w:r>
        <w:r w:rsidR="00701927">
          <w:rPr>
            <w:webHidden/>
          </w:rPr>
          <w:fldChar w:fldCharType="begin"/>
        </w:r>
        <w:r w:rsidR="00701927">
          <w:rPr>
            <w:webHidden/>
          </w:rPr>
          <w:instrText xml:space="preserve"> PAGEREF _Toc157010657 \h </w:instrText>
        </w:r>
        <w:r w:rsidR="00701927">
          <w:rPr>
            <w:webHidden/>
          </w:rPr>
        </w:r>
        <w:r w:rsidR="00701927">
          <w:rPr>
            <w:webHidden/>
          </w:rPr>
          <w:fldChar w:fldCharType="separate"/>
        </w:r>
        <w:r w:rsidR="00701927">
          <w:rPr>
            <w:webHidden/>
          </w:rPr>
          <w:t>57</w:t>
        </w:r>
        <w:r w:rsidR="00701927">
          <w:rPr>
            <w:webHidden/>
          </w:rPr>
          <w:fldChar w:fldCharType="end"/>
        </w:r>
      </w:hyperlink>
    </w:p>
    <w:p w14:paraId="128943D8" w14:textId="43B6979F" w:rsidR="00701927" w:rsidRDefault="00000000">
      <w:pPr>
        <w:pStyle w:val="TDC3"/>
        <w:rPr>
          <w:rFonts w:asciiTheme="minorHAnsi" w:eastAsiaTheme="minorEastAsia" w:hAnsiTheme="minorHAnsi" w:cstheme="minorBidi"/>
          <w:sz w:val="22"/>
          <w:szCs w:val="22"/>
          <w:lang w:val="es-ES" w:eastAsia="es-ES"/>
        </w:rPr>
      </w:pPr>
      <w:hyperlink w:anchor="_Toc157010658" w:history="1">
        <w:r w:rsidR="00701927" w:rsidRPr="00921960">
          <w:rPr>
            <w:rStyle w:val="Hipervnculo"/>
            <w:rFonts w:ascii="Santander Tes" w:hAnsi="Santander Tes"/>
          </w:rPr>
          <w:t>Challenges</w:t>
        </w:r>
        <w:r w:rsidR="00701927">
          <w:rPr>
            <w:webHidden/>
          </w:rPr>
          <w:tab/>
        </w:r>
        <w:r w:rsidR="00701927">
          <w:rPr>
            <w:webHidden/>
          </w:rPr>
          <w:fldChar w:fldCharType="begin"/>
        </w:r>
        <w:r w:rsidR="00701927">
          <w:rPr>
            <w:webHidden/>
          </w:rPr>
          <w:instrText xml:space="preserve"> PAGEREF _Toc157010658 \h </w:instrText>
        </w:r>
        <w:r w:rsidR="00701927">
          <w:rPr>
            <w:webHidden/>
          </w:rPr>
        </w:r>
        <w:r w:rsidR="00701927">
          <w:rPr>
            <w:webHidden/>
          </w:rPr>
          <w:fldChar w:fldCharType="separate"/>
        </w:r>
        <w:r w:rsidR="00701927">
          <w:rPr>
            <w:webHidden/>
          </w:rPr>
          <w:t>57</w:t>
        </w:r>
        <w:r w:rsidR="00701927">
          <w:rPr>
            <w:webHidden/>
          </w:rPr>
          <w:fldChar w:fldCharType="end"/>
        </w:r>
      </w:hyperlink>
    </w:p>
    <w:p w14:paraId="36FC6E7D" w14:textId="4E636F73" w:rsidR="00701927" w:rsidRDefault="00000000">
      <w:pPr>
        <w:pStyle w:val="TDC3"/>
        <w:rPr>
          <w:rFonts w:asciiTheme="minorHAnsi" w:eastAsiaTheme="minorEastAsia" w:hAnsiTheme="minorHAnsi" w:cstheme="minorBidi"/>
          <w:sz w:val="22"/>
          <w:szCs w:val="22"/>
          <w:lang w:val="es-ES" w:eastAsia="es-ES"/>
        </w:rPr>
      </w:pPr>
      <w:hyperlink w:anchor="_Toc157010659" w:history="1">
        <w:r w:rsidR="00701927" w:rsidRPr="00921960">
          <w:rPr>
            <w:rStyle w:val="Hipervnculo"/>
            <w:rFonts w:ascii="Santander Tes" w:hAnsi="Santander Tes"/>
          </w:rPr>
          <w:t>Decisions taken</w:t>
        </w:r>
        <w:r w:rsidR="00701927">
          <w:rPr>
            <w:webHidden/>
          </w:rPr>
          <w:tab/>
        </w:r>
        <w:r w:rsidR="00701927">
          <w:rPr>
            <w:webHidden/>
          </w:rPr>
          <w:fldChar w:fldCharType="begin"/>
        </w:r>
        <w:r w:rsidR="00701927">
          <w:rPr>
            <w:webHidden/>
          </w:rPr>
          <w:instrText xml:space="preserve"> PAGEREF _Toc157010659 \h </w:instrText>
        </w:r>
        <w:r w:rsidR="00701927">
          <w:rPr>
            <w:webHidden/>
          </w:rPr>
        </w:r>
        <w:r w:rsidR="00701927">
          <w:rPr>
            <w:webHidden/>
          </w:rPr>
          <w:fldChar w:fldCharType="separate"/>
        </w:r>
        <w:r w:rsidR="00701927">
          <w:rPr>
            <w:webHidden/>
          </w:rPr>
          <w:t>57</w:t>
        </w:r>
        <w:r w:rsidR="00701927">
          <w:rPr>
            <w:webHidden/>
          </w:rPr>
          <w:fldChar w:fldCharType="end"/>
        </w:r>
      </w:hyperlink>
    </w:p>
    <w:p w14:paraId="0D279405" w14:textId="0B4B202D" w:rsidR="00701927" w:rsidRDefault="00000000">
      <w:pPr>
        <w:pStyle w:val="TDC2"/>
        <w:rPr>
          <w:rFonts w:asciiTheme="minorHAnsi" w:eastAsiaTheme="minorEastAsia" w:hAnsiTheme="minorHAnsi" w:cstheme="minorBidi"/>
          <w:sz w:val="22"/>
          <w:szCs w:val="22"/>
          <w:lang w:val="es-ES" w:eastAsia="es-ES"/>
        </w:rPr>
      </w:pPr>
      <w:hyperlink w:anchor="_Toc157010660" w:history="1">
        <w:r w:rsidR="00701927" w:rsidRPr="00921960">
          <w:rPr>
            <w:rStyle w:val="Hipervnculo"/>
            <w:rFonts w:ascii="Santander Tes" w:hAnsi="Santander Tes"/>
          </w:rPr>
          <w:t>3.6</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Gluon Data Persistence</w:t>
        </w:r>
        <w:r w:rsidR="00701927">
          <w:rPr>
            <w:webHidden/>
          </w:rPr>
          <w:tab/>
        </w:r>
        <w:r w:rsidR="00701927">
          <w:rPr>
            <w:webHidden/>
          </w:rPr>
          <w:fldChar w:fldCharType="begin"/>
        </w:r>
        <w:r w:rsidR="00701927">
          <w:rPr>
            <w:webHidden/>
          </w:rPr>
          <w:instrText xml:space="preserve"> PAGEREF _Toc157010660 \h </w:instrText>
        </w:r>
        <w:r w:rsidR="00701927">
          <w:rPr>
            <w:webHidden/>
          </w:rPr>
        </w:r>
        <w:r w:rsidR="00701927">
          <w:rPr>
            <w:webHidden/>
          </w:rPr>
          <w:fldChar w:fldCharType="separate"/>
        </w:r>
        <w:r w:rsidR="00701927">
          <w:rPr>
            <w:webHidden/>
          </w:rPr>
          <w:t>57</w:t>
        </w:r>
        <w:r w:rsidR="00701927">
          <w:rPr>
            <w:webHidden/>
          </w:rPr>
          <w:fldChar w:fldCharType="end"/>
        </w:r>
      </w:hyperlink>
    </w:p>
    <w:p w14:paraId="426638CA" w14:textId="5D6E93AC" w:rsidR="00701927" w:rsidRDefault="00000000">
      <w:pPr>
        <w:pStyle w:val="TDC3"/>
        <w:rPr>
          <w:rFonts w:asciiTheme="minorHAnsi" w:eastAsiaTheme="minorEastAsia" w:hAnsiTheme="minorHAnsi" w:cstheme="minorBidi"/>
          <w:sz w:val="22"/>
          <w:szCs w:val="22"/>
          <w:lang w:val="es-ES" w:eastAsia="es-ES"/>
        </w:rPr>
      </w:pPr>
      <w:hyperlink w:anchor="_Toc157010661" w:history="1">
        <w:r w:rsidR="00701927" w:rsidRPr="00921960">
          <w:rPr>
            <w:rStyle w:val="Hipervnculo"/>
            <w:rFonts w:ascii="Santander Tes" w:hAnsi="Santander Tes"/>
          </w:rPr>
          <w:t>Challenges</w:t>
        </w:r>
        <w:r w:rsidR="00701927">
          <w:rPr>
            <w:webHidden/>
          </w:rPr>
          <w:tab/>
        </w:r>
        <w:r w:rsidR="00701927">
          <w:rPr>
            <w:webHidden/>
          </w:rPr>
          <w:fldChar w:fldCharType="begin"/>
        </w:r>
        <w:r w:rsidR="00701927">
          <w:rPr>
            <w:webHidden/>
          </w:rPr>
          <w:instrText xml:space="preserve"> PAGEREF _Toc157010661 \h </w:instrText>
        </w:r>
        <w:r w:rsidR="00701927">
          <w:rPr>
            <w:webHidden/>
          </w:rPr>
        </w:r>
        <w:r w:rsidR="00701927">
          <w:rPr>
            <w:webHidden/>
          </w:rPr>
          <w:fldChar w:fldCharType="separate"/>
        </w:r>
        <w:r w:rsidR="00701927">
          <w:rPr>
            <w:webHidden/>
          </w:rPr>
          <w:t>57</w:t>
        </w:r>
        <w:r w:rsidR="00701927">
          <w:rPr>
            <w:webHidden/>
          </w:rPr>
          <w:fldChar w:fldCharType="end"/>
        </w:r>
      </w:hyperlink>
    </w:p>
    <w:p w14:paraId="669D8754" w14:textId="6106F4B2" w:rsidR="00701927" w:rsidRDefault="00000000">
      <w:pPr>
        <w:pStyle w:val="TDC3"/>
        <w:rPr>
          <w:rFonts w:asciiTheme="minorHAnsi" w:eastAsiaTheme="minorEastAsia" w:hAnsiTheme="minorHAnsi" w:cstheme="minorBidi"/>
          <w:sz w:val="22"/>
          <w:szCs w:val="22"/>
          <w:lang w:val="es-ES" w:eastAsia="es-ES"/>
        </w:rPr>
      </w:pPr>
      <w:hyperlink w:anchor="_Toc157010662" w:history="1">
        <w:r w:rsidR="00701927" w:rsidRPr="00921960">
          <w:rPr>
            <w:rStyle w:val="Hipervnculo"/>
            <w:rFonts w:ascii="Santander Tes" w:hAnsi="Santander Tes"/>
          </w:rPr>
          <w:t>Decisions taken</w:t>
        </w:r>
        <w:r w:rsidR="00701927">
          <w:rPr>
            <w:webHidden/>
          </w:rPr>
          <w:tab/>
        </w:r>
        <w:r w:rsidR="00701927">
          <w:rPr>
            <w:webHidden/>
          </w:rPr>
          <w:fldChar w:fldCharType="begin"/>
        </w:r>
        <w:r w:rsidR="00701927">
          <w:rPr>
            <w:webHidden/>
          </w:rPr>
          <w:instrText xml:space="preserve"> PAGEREF _Toc157010662 \h </w:instrText>
        </w:r>
        <w:r w:rsidR="00701927">
          <w:rPr>
            <w:webHidden/>
          </w:rPr>
        </w:r>
        <w:r w:rsidR="00701927">
          <w:rPr>
            <w:webHidden/>
          </w:rPr>
          <w:fldChar w:fldCharType="separate"/>
        </w:r>
        <w:r w:rsidR="00701927">
          <w:rPr>
            <w:webHidden/>
          </w:rPr>
          <w:t>58</w:t>
        </w:r>
        <w:r w:rsidR="00701927">
          <w:rPr>
            <w:webHidden/>
          </w:rPr>
          <w:fldChar w:fldCharType="end"/>
        </w:r>
      </w:hyperlink>
    </w:p>
    <w:p w14:paraId="445D9B93" w14:textId="6FFF66D4" w:rsidR="00701927" w:rsidRDefault="00000000">
      <w:pPr>
        <w:pStyle w:val="TDC2"/>
        <w:rPr>
          <w:rFonts w:asciiTheme="minorHAnsi" w:eastAsiaTheme="minorEastAsia" w:hAnsiTheme="minorHAnsi" w:cstheme="minorBidi"/>
          <w:sz w:val="22"/>
          <w:szCs w:val="22"/>
          <w:lang w:val="es-ES" w:eastAsia="es-ES"/>
        </w:rPr>
      </w:pPr>
      <w:hyperlink w:anchor="_Toc157010663" w:history="1">
        <w:r w:rsidR="00701927" w:rsidRPr="00921960">
          <w:rPr>
            <w:rStyle w:val="Hipervnculo"/>
            <w:rFonts w:ascii="Santander Tes" w:hAnsi="Santander Tes"/>
          </w:rPr>
          <w:t>3.7</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Security</w:t>
        </w:r>
        <w:r w:rsidR="00701927">
          <w:rPr>
            <w:webHidden/>
          </w:rPr>
          <w:tab/>
        </w:r>
        <w:r w:rsidR="00701927">
          <w:rPr>
            <w:webHidden/>
          </w:rPr>
          <w:fldChar w:fldCharType="begin"/>
        </w:r>
        <w:r w:rsidR="00701927">
          <w:rPr>
            <w:webHidden/>
          </w:rPr>
          <w:instrText xml:space="preserve"> PAGEREF _Toc157010663 \h </w:instrText>
        </w:r>
        <w:r w:rsidR="00701927">
          <w:rPr>
            <w:webHidden/>
          </w:rPr>
        </w:r>
        <w:r w:rsidR="00701927">
          <w:rPr>
            <w:webHidden/>
          </w:rPr>
          <w:fldChar w:fldCharType="separate"/>
        </w:r>
        <w:r w:rsidR="00701927">
          <w:rPr>
            <w:webHidden/>
          </w:rPr>
          <w:t>58</w:t>
        </w:r>
        <w:r w:rsidR="00701927">
          <w:rPr>
            <w:webHidden/>
          </w:rPr>
          <w:fldChar w:fldCharType="end"/>
        </w:r>
      </w:hyperlink>
    </w:p>
    <w:p w14:paraId="56262C1F" w14:textId="718BB305" w:rsidR="00701927" w:rsidRDefault="00000000">
      <w:pPr>
        <w:pStyle w:val="TDC3"/>
        <w:rPr>
          <w:rFonts w:asciiTheme="minorHAnsi" w:eastAsiaTheme="minorEastAsia" w:hAnsiTheme="minorHAnsi" w:cstheme="minorBidi"/>
          <w:sz w:val="22"/>
          <w:szCs w:val="22"/>
          <w:lang w:val="es-ES" w:eastAsia="es-ES"/>
        </w:rPr>
      </w:pPr>
      <w:hyperlink w:anchor="_Toc157010664" w:history="1">
        <w:r w:rsidR="00701927" w:rsidRPr="00921960">
          <w:rPr>
            <w:rStyle w:val="Hipervnculo"/>
            <w:rFonts w:ascii="Santander Tes" w:hAnsi="Santander Tes"/>
          </w:rPr>
          <w:t>Challenges</w:t>
        </w:r>
        <w:r w:rsidR="00701927">
          <w:rPr>
            <w:webHidden/>
          </w:rPr>
          <w:tab/>
        </w:r>
        <w:r w:rsidR="00701927">
          <w:rPr>
            <w:webHidden/>
          </w:rPr>
          <w:fldChar w:fldCharType="begin"/>
        </w:r>
        <w:r w:rsidR="00701927">
          <w:rPr>
            <w:webHidden/>
          </w:rPr>
          <w:instrText xml:space="preserve"> PAGEREF _Toc157010664 \h </w:instrText>
        </w:r>
        <w:r w:rsidR="00701927">
          <w:rPr>
            <w:webHidden/>
          </w:rPr>
        </w:r>
        <w:r w:rsidR="00701927">
          <w:rPr>
            <w:webHidden/>
          </w:rPr>
          <w:fldChar w:fldCharType="separate"/>
        </w:r>
        <w:r w:rsidR="00701927">
          <w:rPr>
            <w:webHidden/>
          </w:rPr>
          <w:t>58</w:t>
        </w:r>
        <w:r w:rsidR="00701927">
          <w:rPr>
            <w:webHidden/>
          </w:rPr>
          <w:fldChar w:fldCharType="end"/>
        </w:r>
      </w:hyperlink>
    </w:p>
    <w:p w14:paraId="11777350" w14:textId="0A3BC031" w:rsidR="00701927" w:rsidRDefault="00000000">
      <w:pPr>
        <w:pStyle w:val="TDC3"/>
        <w:rPr>
          <w:rFonts w:asciiTheme="minorHAnsi" w:eastAsiaTheme="minorEastAsia" w:hAnsiTheme="minorHAnsi" w:cstheme="minorBidi"/>
          <w:sz w:val="22"/>
          <w:szCs w:val="22"/>
          <w:lang w:val="es-ES" w:eastAsia="es-ES"/>
        </w:rPr>
      </w:pPr>
      <w:hyperlink w:anchor="_Toc157010665" w:history="1">
        <w:r w:rsidR="00701927" w:rsidRPr="00921960">
          <w:rPr>
            <w:rStyle w:val="Hipervnculo"/>
            <w:rFonts w:ascii="Santander Tes" w:hAnsi="Santander Tes"/>
          </w:rPr>
          <w:t>Decisions taken</w:t>
        </w:r>
        <w:r w:rsidR="00701927">
          <w:rPr>
            <w:webHidden/>
          </w:rPr>
          <w:tab/>
        </w:r>
        <w:r w:rsidR="00701927">
          <w:rPr>
            <w:webHidden/>
          </w:rPr>
          <w:fldChar w:fldCharType="begin"/>
        </w:r>
        <w:r w:rsidR="00701927">
          <w:rPr>
            <w:webHidden/>
          </w:rPr>
          <w:instrText xml:space="preserve"> PAGEREF _Toc157010665 \h </w:instrText>
        </w:r>
        <w:r w:rsidR="00701927">
          <w:rPr>
            <w:webHidden/>
          </w:rPr>
        </w:r>
        <w:r w:rsidR="00701927">
          <w:rPr>
            <w:webHidden/>
          </w:rPr>
          <w:fldChar w:fldCharType="separate"/>
        </w:r>
        <w:r w:rsidR="00701927">
          <w:rPr>
            <w:webHidden/>
          </w:rPr>
          <w:t>58</w:t>
        </w:r>
        <w:r w:rsidR="00701927">
          <w:rPr>
            <w:webHidden/>
          </w:rPr>
          <w:fldChar w:fldCharType="end"/>
        </w:r>
      </w:hyperlink>
    </w:p>
    <w:p w14:paraId="2E8F7392" w14:textId="5939B33D" w:rsidR="00701927" w:rsidRDefault="00000000">
      <w:pPr>
        <w:pStyle w:val="TDC2"/>
        <w:rPr>
          <w:rFonts w:asciiTheme="minorHAnsi" w:eastAsiaTheme="minorEastAsia" w:hAnsiTheme="minorHAnsi" w:cstheme="minorBidi"/>
          <w:sz w:val="22"/>
          <w:szCs w:val="22"/>
          <w:lang w:val="es-ES" w:eastAsia="es-ES"/>
        </w:rPr>
      </w:pPr>
      <w:hyperlink w:anchor="_Toc157010666" w:history="1">
        <w:r w:rsidR="00701927" w:rsidRPr="00921960">
          <w:rPr>
            <w:rStyle w:val="Hipervnculo"/>
            <w:rFonts w:ascii="Santander Tes" w:hAnsi="Santander Tes"/>
          </w:rPr>
          <w:t>3.8</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Observability</w:t>
        </w:r>
        <w:r w:rsidR="00701927">
          <w:rPr>
            <w:webHidden/>
          </w:rPr>
          <w:tab/>
        </w:r>
        <w:r w:rsidR="00701927">
          <w:rPr>
            <w:webHidden/>
          </w:rPr>
          <w:fldChar w:fldCharType="begin"/>
        </w:r>
        <w:r w:rsidR="00701927">
          <w:rPr>
            <w:webHidden/>
          </w:rPr>
          <w:instrText xml:space="preserve"> PAGEREF _Toc157010666 \h </w:instrText>
        </w:r>
        <w:r w:rsidR="00701927">
          <w:rPr>
            <w:webHidden/>
          </w:rPr>
        </w:r>
        <w:r w:rsidR="00701927">
          <w:rPr>
            <w:webHidden/>
          </w:rPr>
          <w:fldChar w:fldCharType="separate"/>
        </w:r>
        <w:r w:rsidR="00701927">
          <w:rPr>
            <w:webHidden/>
          </w:rPr>
          <w:t>58</w:t>
        </w:r>
        <w:r w:rsidR="00701927">
          <w:rPr>
            <w:webHidden/>
          </w:rPr>
          <w:fldChar w:fldCharType="end"/>
        </w:r>
      </w:hyperlink>
    </w:p>
    <w:p w14:paraId="505161A9" w14:textId="27928FF5" w:rsidR="00701927" w:rsidRDefault="00000000">
      <w:pPr>
        <w:pStyle w:val="TDC3"/>
        <w:rPr>
          <w:rFonts w:asciiTheme="minorHAnsi" w:eastAsiaTheme="minorEastAsia" w:hAnsiTheme="minorHAnsi" w:cstheme="minorBidi"/>
          <w:sz w:val="22"/>
          <w:szCs w:val="22"/>
          <w:lang w:val="es-ES" w:eastAsia="es-ES"/>
        </w:rPr>
      </w:pPr>
      <w:hyperlink w:anchor="_Toc157010667" w:history="1">
        <w:r w:rsidR="00701927" w:rsidRPr="00921960">
          <w:rPr>
            <w:rStyle w:val="Hipervnculo"/>
            <w:rFonts w:ascii="Santander Tes" w:hAnsi="Santander Tes"/>
          </w:rPr>
          <w:t>Challenges</w:t>
        </w:r>
        <w:r w:rsidR="00701927">
          <w:rPr>
            <w:webHidden/>
          </w:rPr>
          <w:tab/>
        </w:r>
        <w:r w:rsidR="00701927">
          <w:rPr>
            <w:webHidden/>
          </w:rPr>
          <w:fldChar w:fldCharType="begin"/>
        </w:r>
        <w:r w:rsidR="00701927">
          <w:rPr>
            <w:webHidden/>
          </w:rPr>
          <w:instrText xml:space="preserve"> PAGEREF _Toc157010667 \h </w:instrText>
        </w:r>
        <w:r w:rsidR="00701927">
          <w:rPr>
            <w:webHidden/>
          </w:rPr>
        </w:r>
        <w:r w:rsidR="00701927">
          <w:rPr>
            <w:webHidden/>
          </w:rPr>
          <w:fldChar w:fldCharType="separate"/>
        </w:r>
        <w:r w:rsidR="00701927">
          <w:rPr>
            <w:webHidden/>
          </w:rPr>
          <w:t>58</w:t>
        </w:r>
        <w:r w:rsidR="00701927">
          <w:rPr>
            <w:webHidden/>
          </w:rPr>
          <w:fldChar w:fldCharType="end"/>
        </w:r>
      </w:hyperlink>
    </w:p>
    <w:p w14:paraId="5D1C5E05" w14:textId="0269E698"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68" w:history="1">
        <w:r w:rsidR="00701927" w:rsidRPr="00921960">
          <w:rPr>
            <w:rStyle w:val="Hipervnculo"/>
            <w:rFonts w:ascii="Santander Tes" w:hAnsi="Santander Tes"/>
          </w:rPr>
          <w:t>3.8.1.1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Quality / Standardization of logs</w:t>
        </w:r>
        <w:r w:rsidR="00701927">
          <w:rPr>
            <w:webHidden/>
          </w:rPr>
          <w:tab/>
        </w:r>
        <w:r w:rsidR="00701927">
          <w:rPr>
            <w:webHidden/>
          </w:rPr>
          <w:fldChar w:fldCharType="begin"/>
        </w:r>
        <w:r w:rsidR="00701927">
          <w:rPr>
            <w:webHidden/>
          </w:rPr>
          <w:instrText xml:space="preserve"> PAGEREF _Toc157010668 \h </w:instrText>
        </w:r>
        <w:r w:rsidR="00701927">
          <w:rPr>
            <w:webHidden/>
          </w:rPr>
        </w:r>
        <w:r w:rsidR="00701927">
          <w:rPr>
            <w:webHidden/>
          </w:rPr>
          <w:fldChar w:fldCharType="separate"/>
        </w:r>
        <w:r w:rsidR="00701927">
          <w:rPr>
            <w:webHidden/>
          </w:rPr>
          <w:t>58</w:t>
        </w:r>
        <w:r w:rsidR="00701927">
          <w:rPr>
            <w:webHidden/>
          </w:rPr>
          <w:fldChar w:fldCharType="end"/>
        </w:r>
      </w:hyperlink>
    </w:p>
    <w:p w14:paraId="244FC68D" w14:textId="07FE5E35"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69" w:history="1">
        <w:r w:rsidR="00701927" w:rsidRPr="00921960">
          <w:rPr>
            <w:rStyle w:val="Hipervnculo"/>
            <w:rFonts w:ascii="Santander Tes" w:hAnsi="Santander Tes"/>
          </w:rPr>
          <w:t>3.8.1.2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Amount of processed and stored information</w:t>
        </w:r>
        <w:r w:rsidR="00701927">
          <w:rPr>
            <w:webHidden/>
          </w:rPr>
          <w:tab/>
        </w:r>
        <w:r w:rsidR="00701927">
          <w:rPr>
            <w:webHidden/>
          </w:rPr>
          <w:fldChar w:fldCharType="begin"/>
        </w:r>
        <w:r w:rsidR="00701927">
          <w:rPr>
            <w:webHidden/>
          </w:rPr>
          <w:instrText xml:space="preserve"> PAGEREF _Toc157010669 \h </w:instrText>
        </w:r>
        <w:r w:rsidR="00701927">
          <w:rPr>
            <w:webHidden/>
          </w:rPr>
        </w:r>
        <w:r w:rsidR="00701927">
          <w:rPr>
            <w:webHidden/>
          </w:rPr>
          <w:fldChar w:fldCharType="separate"/>
        </w:r>
        <w:r w:rsidR="00701927">
          <w:rPr>
            <w:webHidden/>
          </w:rPr>
          <w:t>58</w:t>
        </w:r>
        <w:r w:rsidR="00701927">
          <w:rPr>
            <w:webHidden/>
          </w:rPr>
          <w:fldChar w:fldCharType="end"/>
        </w:r>
      </w:hyperlink>
    </w:p>
    <w:p w14:paraId="2380D5CF" w14:textId="22F565C8"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70" w:history="1">
        <w:r w:rsidR="00701927" w:rsidRPr="00921960">
          <w:rPr>
            <w:rStyle w:val="Hipervnculo"/>
            <w:rFonts w:ascii="Santander Tes" w:hAnsi="Santander Tes"/>
          </w:rPr>
          <w:t>3.8.1.3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End-to-End Traceability</w:t>
        </w:r>
        <w:r w:rsidR="00701927">
          <w:rPr>
            <w:webHidden/>
          </w:rPr>
          <w:tab/>
        </w:r>
        <w:r w:rsidR="00701927">
          <w:rPr>
            <w:webHidden/>
          </w:rPr>
          <w:fldChar w:fldCharType="begin"/>
        </w:r>
        <w:r w:rsidR="00701927">
          <w:rPr>
            <w:webHidden/>
          </w:rPr>
          <w:instrText xml:space="preserve"> PAGEREF _Toc157010670 \h </w:instrText>
        </w:r>
        <w:r w:rsidR="00701927">
          <w:rPr>
            <w:webHidden/>
          </w:rPr>
        </w:r>
        <w:r w:rsidR="00701927">
          <w:rPr>
            <w:webHidden/>
          </w:rPr>
          <w:fldChar w:fldCharType="separate"/>
        </w:r>
        <w:r w:rsidR="00701927">
          <w:rPr>
            <w:webHidden/>
          </w:rPr>
          <w:t>59</w:t>
        </w:r>
        <w:r w:rsidR="00701927">
          <w:rPr>
            <w:webHidden/>
          </w:rPr>
          <w:fldChar w:fldCharType="end"/>
        </w:r>
      </w:hyperlink>
    </w:p>
    <w:p w14:paraId="20971DB9" w14:textId="0EBCBAEB"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71" w:history="1">
        <w:r w:rsidR="00701927" w:rsidRPr="00921960">
          <w:rPr>
            <w:rStyle w:val="Hipervnculo"/>
            <w:rFonts w:ascii="Santander Tes" w:hAnsi="Santander Tes"/>
          </w:rPr>
          <w:t>3.8.1.4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Incompatibility with Tools</w:t>
        </w:r>
        <w:r w:rsidR="00701927">
          <w:rPr>
            <w:webHidden/>
          </w:rPr>
          <w:tab/>
        </w:r>
        <w:r w:rsidR="00701927">
          <w:rPr>
            <w:webHidden/>
          </w:rPr>
          <w:fldChar w:fldCharType="begin"/>
        </w:r>
        <w:r w:rsidR="00701927">
          <w:rPr>
            <w:webHidden/>
          </w:rPr>
          <w:instrText xml:space="preserve"> PAGEREF _Toc157010671 \h </w:instrText>
        </w:r>
        <w:r w:rsidR="00701927">
          <w:rPr>
            <w:webHidden/>
          </w:rPr>
        </w:r>
        <w:r w:rsidR="00701927">
          <w:rPr>
            <w:webHidden/>
          </w:rPr>
          <w:fldChar w:fldCharType="separate"/>
        </w:r>
        <w:r w:rsidR="00701927">
          <w:rPr>
            <w:webHidden/>
          </w:rPr>
          <w:t>59</w:t>
        </w:r>
        <w:r w:rsidR="00701927">
          <w:rPr>
            <w:webHidden/>
          </w:rPr>
          <w:fldChar w:fldCharType="end"/>
        </w:r>
      </w:hyperlink>
    </w:p>
    <w:p w14:paraId="605C0C89" w14:textId="0C5F7103"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72" w:history="1">
        <w:r w:rsidR="00701927" w:rsidRPr="00921960">
          <w:rPr>
            <w:rStyle w:val="Hipervnculo"/>
            <w:rFonts w:ascii="Santander Tes" w:hAnsi="Santander Tes"/>
          </w:rPr>
          <w:t>3.8.1.5</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Coexistence with Legacy Systems</w:t>
        </w:r>
        <w:r w:rsidR="00701927">
          <w:rPr>
            <w:webHidden/>
          </w:rPr>
          <w:tab/>
        </w:r>
        <w:r w:rsidR="00701927">
          <w:rPr>
            <w:webHidden/>
          </w:rPr>
          <w:fldChar w:fldCharType="begin"/>
        </w:r>
        <w:r w:rsidR="00701927">
          <w:rPr>
            <w:webHidden/>
          </w:rPr>
          <w:instrText xml:space="preserve"> PAGEREF _Toc157010672 \h </w:instrText>
        </w:r>
        <w:r w:rsidR="00701927">
          <w:rPr>
            <w:webHidden/>
          </w:rPr>
        </w:r>
        <w:r w:rsidR="00701927">
          <w:rPr>
            <w:webHidden/>
          </w:rPr>
          <w:fldChar w:fldCharType="separate"/>
        </w:r>
        <w:r w:rsidR="00701927">
          <w:rPr>
            <w:webHidden/>
          </w:rPr>
          <w:t>59</w:t>
        </w:r>
        <w:r w:rsidR="00701927">
          <w:rPr>
            <w:webHidden/>
          </w:rPr>
          <w:fldChar w:fldCharType="end"/>
        </w:r>
      </w:hyperlink>
    </w:p>
    <w:p w14:paraId="4659C4CD" w14:textId="046D2CDD"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73" w:history="1">
        <w:r w:rsidR="00701927" w:rsidRPr="00921960">
          <w:rPr>
            <w:rStyle w:val="Hipervnculo"/>
            <w:rFonts w:ascii="Santander Tes" w:hAnsi="Santander Tes"/>
          </w:rPr>
          <w:t>3.8.1.6</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Outstanding Issues with ElasticSearch SaaS</w:t>
        </w:r>
        <w:r w:rsidR="00701927">
          <w:rPr>
            <w:webHidden/>
          </w:rPr>
          <w:tab/>
        </w:r>
        <w:r w:rsidR="00701927">
          <w:rPr>
            <w:webHidden/>
          </w:rPr>
          <w:fldChar w:fldCharType="begin"/>
        </w:r>
        <w:r w:rsidR="00701927">
          <w:rPr>
            <w:webHidden/>
          </w:rPr>
          <w:instrText xml:space="preserve"> PAGEREF _Toc157010673 \h </w:instrText>
        </w:r>
        <w:r w:rsidR="00701927">
          <w:rPr>
            <w:webHidden/>
          </w:rPr>
        </w:r>
        <w:r w:rsidR="00701927">
          <w:rPr>
            <w:webHidden/>
          </w:rPr>
          <w:fldChar w:fldCharType="separate"/>
        </w:r>
        <w:r w:rsidR="00701927">
          <w:rPr>
            <w:webHidden/>
          </w:rPr>
          <w:t>59</w:t>
        </w:r>
        <w:r w:rsidR="00701927">
          <w:rPr>
            <w:webHidden/>
          </w:rPr>
          <w:fldChar w:fldCharType="end"/>
        </w:r>
      </w:hyperlink>
    </w:p>
    <w:p w14:paraId="7CDFCEED" w14:textId="2A342BA1" w:rsidR="00701927" w:rsidRDefault="00000000">
      <w:pPr>
        <w:pStyle w:val="TDC3"/>
        <w:rPr>
          <w:rFonts w:asciiTheme="minorHAnsi" w:eastAsiaTheme="minorEastAsia" w:hAnsiTheme="minorHAnsi" w:cstheme="minorBidi"/>
          <w:sz w:val="22"/>
          <w:szCs w:val="22"/>
          <w:lang w:val="es-ES" w:eastAsia="es-ES"/>
        </w:rPr>
      </w:pPr>
      <w:hyperlink w:anchor="_Toc157010674" w:history="1">
        <w:r w:rsidR="00701927" w:rsidRPr="00921960">
          <w:rPr>
            <w:rStyle w:val="Hipervnculo"/>
            <w:rFonts w:ascii="Santander Tes" w:hAnsi="Santander Tes"/>
          </w:rPr>
          <w:t>Decisions taken</w:t>
        </w:r>
        <w:r w:rsidR="00701927">
          <w:rPr>
            <w:webHidden/>
          </w:rPr>
          <w:tab/>
        </w:r>
        <w:r w:rsidR="00701927">
          <w:rPr>
            <w:webHidden/>
          </w:rPr>
          <w:fldChar w:fldCharType="begin"/>
        </w:r>
        <w:r w:rsidR="00701927">
          <w:rPr>
            <w:webHidden/>
          </w:rPr>
          <w:instrText xml:space="preserve"> PAGEREF _Toc157010674 \h </w:instrText>
        </w:r>
        <w:r w:rsidR="00701927">
          <w:rPr>
            <w:webHidden/>
          </w:rPr>
        </w:r>
        <w:r w:rsidR="00701927">
          <w:rPr>
            <w:webHidden/>
          </w:rPr>
          <w:fldChar w:fldCharType="separate"/>
        </w:r>
        <w:r w:rsidR="00701927">
          <w:rPr>
            <w:webHidden/>
          </w:rPr>
          <w:t>59</w:t>
        </w:r>
        <w:r w:rsidR="00701927">
          <w:rPr>
            <w:webHidden/>
          </w:rPr>
          <w:fldChar w:fldCharType="end"/>
        </w:r>
      </w:hyperlink>
    </w:p>
    <w:p w14:paraId="31124DDD" w14:textId="41ADE70F"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75" w:history="1">
        <w:r w:rsidR="00701927" w:rsidRPr="00921960">
          <w:rPr>
            <w:rStyle w:val="Hipervnculo"/>
            <w:rFonts w:ascii="Santander Tes" w:hAnsi="Santander Tes"/>
          </w:rPr>
          <w:t>3.8.1.7</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Tools/Environments</w:t>
        </w:r>
        <w:r w:rsidR="00701927">
          <w:rPr>
            <w:webHidden/>
          </w:rPr>
          <w:tab/>
        </w:r>
        <w:r w:rsidR="00701927">
          <w:rPr>
            <w:webHidden/>
          </w:rPr>
          <w:fldChar w:fldCharType="begin"/>
        </w:r>
        <w:r w:rsidR="00701927">
          <w:rPr>
            <w:webHidden/>
          </w:rPr>
          <w:instrText xml:space="preserve"> PAGEREF _Toc157010675 \h </w:instrText>
        </w:r>
        <w:r w:rsidR="00701927">
          <w:rPr>
            <w:webHidden/>
          </w:rPr>
        </w:r>
        <w:r w:rsidR="00701927">
          <w:rPr>
            <w:webHidden/>
          </w:rPr>
          <w:fldChar w:fldCharType="separate"/>
        </w:r>
        <w:r w:rsidR="00701927">
          <w:rPr>
            <w:webHidden/>
          </w:rPr>
          <w:t>59</w:t>
        </w:r>
        <w:r w:rsidR="00701927">
          <w:rPr>
            <w:webHidden/>
          </w:rPr>
          <w:fldChar w:fldCharType="end"/>
        </w:r>
      </w:hyperlink>
    </w:p>
    <w:p w14:paraId="2641E330" w14:textId="4037F817"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76" w:history="1">
        <w:r w:rsidR="00701927" w:rsidRPr="00921960">
          <w:rPr>
            <w:rStyle w:val="Hipervnculo"/>
            <w:rFonts w:ascii="Santander Tes" w:hAnsi="Santander Tes"/>
          </w:rPr>
          <w:t>3.8.1.8</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Out of Scope</w:t>
        </w:r>
        <w:r w:rsidR="00701927">
          <w:rPr>
            <w:webHidden/>
          </w:rPr>
          <w:tab/>
        </w:r>
        <w:r w:rsidR="00701927">
          <w:rPr>
            <w:webHidden/>
          </w:rPr>
          <w:fldChar w:fldCharType="begin"/>
        </w:r>
        <w:r w:rsidR="00701927">
          <w:rPr>
            <w:webHidden/>
          </w:rPr>
          <w:instrText xml:space="preserve"> PAGEREF _Toc157010676 \h </w:instrText>
        </w:r>
        <w:r w:rsidR="00701927">
          <w:rPr>
            <w:webHidden/>
          </w:rPr>
        </w:r>
        <w:r w:rsidR="00701927">
          <w:rPr>
            <w:webHidden/>
          </w:rPr>
          <w:fldChar w:fldCharType="separate"/>
        </w:r>
        <w:r w:rsidR="00701927">
          <w:rPr>
            <w:webHidden/>
          </w:rPr>
          <w:t>60</w:t>
        </w:r>
        <w:r w:rsidR="00701927">
          <w:rPr>
            <w:webHidden/>
          </w:rPr>
          <w:fldChar w:fldCharType="end"/>
        </w:r>
      </w:hyperlink>
    </w:p>
    <w:p w14:paraId="48B5825A" w14:textId="7F15DE9A" w:rsidR="00701927" w:rsidRDefault="00000000">
      <w:pPr>
        <w:pStyle w:val="TDC1"/>
        <w:rPr>
          <w:rFonts w:asciiTheme="minorHAnsi" w:eastAsiaTheme="minorEastAsia" w:hAnsiTheme="minorHAnsi" w:cstheme="minorBidi"/>
          <w:b w:val="0"/>
          <w:sz w:val="22"/>
          <w:szCs w:val="22"/>
          <w:lang w:val="es-ES" w:eastAsia="es-ES"/>
        </w:rPr>
      </w:pPr>
      <w:hyperlink w:anchor="_Toc157010677" w:history="1">
        <w:r w:rsidR="00701927" w:rsidRPr="00921960">
          <w:rPr>
            <w:rStyle w:val="Hipervnculo"/>
            <w:rFonts w:ascii="Santander Tes" w:hAnsi="Santander Tes"/>
          </w:rPr>
          <w:t>4</w:t>
        </w:r>
        <w:r w:rsidR="00701927">
          <w:rPr>
            <w:rFonts w:asciiTheme="minorHAnsi" w:eastAsiaTheme="minorEastAsia" w:hAnsiTheme="minorHAnsi" w:cstheme="minorBidi"/>
            <w:b w:val="0"/>
            <w:sz w:val="22"/>
            <w:szCs w:val="22"/>
            <w:lang w:val="es-ES" w:eastAsia="es-ES"/>
          </w:rPr>
          <w:tab/>
        </w:r>
        <w:r w:rsidR="00701927" w:rsidRPr="00921960">
          <w:rPr>
            <w:rStyle w:val="Hipervnculo"/>
            <w:rFonts w:ascii="Santander Tes" w:hAnsi="Santander Tes"/>
          </w:rPr>
          <w:t>Architecture</w:t>
        </w:r>
        <w:r w:rsidR="00701927">
          <w:rPr>
            <w:webHidden/>
          </w:rPr>
          <w:tab/>
        </w:r>
        <w:r w:rsidR="00701927">
          <w:rPr>
            <w:webHidden/>
          </w:rPr>
          <w:fldChar w:fldCharType="begin"/>
        </w:r>
        <w:r w:rsidR="00701927">
          <w:rPr>
            <w:webHidden/>
          </w:rPr>
          <w:instrText xml:space="preserve"> PAGEREF _Toc157010677 \h </w:instrText>
        </w:r>
        <w:r w:rsidR="00701927">
          <w:rPr>
            <w:webHidden/>
          </w:rPr>
        </w:r>
        <w:r w:rsidR="00701927">
          <w:rPr>
            <w:webHidden/>
          </w:rPr>
          <w:fldChar w:fldCharType="separate"/>
        </w:r>
        <w:r w:rsidR="00701927">
          <w:rPr>
            <w:webHidden/>
          </w:rPr>
          <w:t>61</w:t>
        </w:r>
        <w:r w:rsidR="00701927">
          <w:rPr>
            <w:webHidden/>
          </w:rPr>
          <w:fldChar w:fldCharType="end"/>
        </w:r>
      </w:hyperlink>
    </w:p>
    <w:p w14:paraId="76568F55" w14:textId="1F194BC1" w:rsidR="00701927" w:rsidRDefault="00000000">
      <w:pPr>
        <w:pStyle w:val="TDC2"/>
        <w:rPr>
          <w:rFonts w:asciiTheme="minorHAnsi" w:eastAsiaTheme="minorEastAsia" w:hAnsiTheme="minorHAnsi" w:cstheme="minorBidi"/>
          <w:sz w:val="22"/>
          <w:szCs w:val="22"/>
          <w:lang w:val="es-ES" w:eastAsia="es-ES"/>
        </w:rPr>
      </w:pPr>
      <w:hyperlink w:anchor="_Toc157010678" w:history="1">
        <w:r w:rsidR="00701927" w:rsidRPr="00921960">
          <w:rPr>
            <w:rStyle w:val="Hipervnculo"/>
            <w:rFonts w:ascii="Santander Tes" w:hAnsi="Santander Tes"/>
          </w:rPr>
          <w:t>4.1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Macro-Architecture</w:t>
        </w:r>
        <w:r w:rsidR="00701927">
          <w:rPr>
            <w:webHidden/>
          </w:rPr>
          <w:tab/>
        </w:r>
        <w:r w:rsidR="00701927">
          <w:rPr>
            <w:webHidden/>
          </w:rPr>
          <w:fldChar w:fldCharType="begin"/>
        </w:r>
        <w:r w:rsidR="00701927">
          <w:rPr>
            <w:webHidden/>
          </w:rPr>
          <w:instrText xml:space="preserve"> PAGEREF _Toc157010678 \h </w:instrText>
        </w:r>
        <w:r w:rsidR="00701927">
          <w:rPr>
            <w:webHidden/>
          </w:rPr>
        </w:r>
        <w:r w:rsidR="00701927">
          <w:rPr>
            <w:webHidden/>
          </w:rPr>
          <w:fldChar w:fldCharType="separate"/>
        </w:r>
        <w:r w:rsidR="00701927">
          <w:rPr>
            <w:webHidden/>
          </w:rPr>
          <w:t>61</w:t>
        </w:r>
        <w:r w:rsidR="00701927">
          <w:rPr>
            <w:webHidden/>
          </w:rPr>
          <w:fldChar w:fldCharType="end"/>
        </w:r>
      </w:hyperlink>
    </w:p>
    <w:p w14:paraId="71C5AB82" w14:textId="0E541DE7" w:rsidR="00701927" w:rsidRDefault="00000000">
      <w:pPr>
        <w:pStyle w:val="TDC2"/>
        <w:rPr>
          <w:rFonts w:asciiTheme="minorHAnsi" w:eastAsiaTheme="minorEastAsia" w:hAnsiTheme="minorHAnsi" w:cstheme="minorBidi"/>
          <w:sz w:val="22"/>
          <w:szCs w:val="22"/>
          <w:lang w:val="es-ES" w:eastAsia="es-ES"/>
        </w:rPr>
      </w:pPr>
      <w:hyperlink w:anchor="_Toc157010679" w:history="1">
        <w:r w:rsidR="00701927" w:rsidRPr="00921960">
          <w:rPr>
            <w:rStyle w:val="Hipervnculo"/>
            <w:rFonts w:ascii="Santander Tes" w:hAnsi="Santander Tes"/>
          </w:rPr>
          <w:t>4.2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Conceptual Architecture</w:t>
        </w:r>
        <w:r w:rsidR="00701927">
          <w:rPr>
            <w:webHidden/>
          </w:rPr>
          <w:tab/>
        </w:r>
        <w:r w:rsidR="00701927">
          <w:rPr>
            <w:webHidden/>
          </w:rPr>
          <w:fldChar w:fldCharType="begin"/>
        </w:r>
        <w:r w:rsidR="00701927">
          <w:rPr>
            <w:webHidden/>
          </w:rPr>
          <w:instrText xml:space="preserve"> PAGEREF _Toc157010679 \h </w:instrText>
        </w:r>
        <w:r w:rsidR="00701927">
          <w:rPr>
            <w:webHidden/>
          </w:rPr>
        </w:r>
        <w:r w:rsidR="00701927">
          <w:rPr>
            <w:webHidden/>
          </w:rPr>
          <w:fldChar w:fldCharType="separate"/>
        </w:r>
        <w:r w:rsidR="00701927">
          <w:rPr>
            <w:webHidden/>
          </w:rPr>
          <w:t>62</w:t>
        </w:r>
        <w:r w:rsidR="00701927">
          <w:rPr>
            <w:webHidden/>
          </w:rPr>
          <w:fldChar w:fldCharType="end"/>
        </w:r>
      </w:hyperlink>
    </w:p>
    <w:p w14:paraId="47518F57" w14:textId="4D28D97A" w:rsidR="00701927" w:rsidRDefault="00000000">
      <w:pPr>
        <w:pStyle w:val="TDC3"/>
        <w:rPr>
          <w:rFonts w:asciiTheme="minorHAnsi" w:eastAsiaTheme="minorEastAsia" w:hAnsiTheme="minorHAnsi" w:cstheme="minorBidi"/>
          <w:sz w:val="22"/>
          <w:szCs w:val="22"/>
          <w:lang w:val="es-ES" w:eastAsia="es-ES"/>
        </w:rPr>
      </w:pPr>
      <w:hyperlink w:anchor="_Toc157010680" w:history="1">
        <w:r w:rsidR="00701927" w:rsidRPr="00921960">
          <w:rPr>
            <w:rStyle w:val="Hipervnculo"/>
            <w:rFonts w:ascii="Santander Tes" w:hAnsi="Santander Tes"/>
          </w:rPr>
          <w:t>MicroFrontEnds</w:t>
        </w:r>
        <w:r w:rsidR="00701927">
          <w:rPr>
            <w:webHidden/>
          </w:rPr>
          <w:tab/>
        </w:r>
        <w:r w:rsidR="00701927">
          <w:rPr>
            <w:webHidden/>
          </w:rPr>
          <w:fldChar w:fldCharType="begin"/>
        </w:r>
        <w:r w:rsidR="00701927">
          <w:rPr>
            <w:webHidden/>
          </w:rPr>
          <w:instrText xml:space="preserve"> PAGEREF _Toc157010680 \h </w:instrText>
        </w:r>
        <w:r w:rsidR="00701927">
          <w:rPr>
            <w:webHidden/>
          </w:rPr>
        </w:r>
        <w:r w:rsidR="00701927">
          <w:rPr>
            <w:webHidden/>
          </w:rPr>
          <w:fldChar w:fldCharType="separate"/>
        </w:r>
        <w:r w:rsidR="00701927">
          <w:rPr>
            <w:webHidden/>
          </w:rPr>
          <w:t>62</w:t>
        </w:r>
        <w:r w:rsidR="00701927">
          <w:rPr>
            <w:webHidden/>
          </w:rPr>
          <w:fldChar w:fldCharType="end"/>
        </w:r>
      </w:hyperlink>
    </w:p>
    <w:p w14:paraId="1EF4D2DA" w14:textId="511B477F"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81" w:history="1">
        <w:r w:rsidR="00701927" w:rsidRPr="00921960">
          <w:rPr>
            <w:rStyle w:val="Hipervnculo"/>
            <w:rFonts w:ascii="Santander Tes" w:hAnsi="Santander Tes"/>
          </w:rPr>
          <w:t>4.2.1.1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Sequence Diagram</w:t>
        </w:r>
        <w:r w:rsidR="00701927">
          <w:rPr>
            <w:webHidden/>
          </w:rPr>
          <w:tab/>
        </w:r>
        <w:r w:rsidR="00701927">
          <w:rPr>
            <w:webHidden/>
          </w:rPr>
          <w:fldChar w:fldCharType="begin"/>
        </w:r>
        <w:r w:rsidR="00701927">
          <w:rPr>
            <w:webHidden/>
          </w:rPr>
          <w:instrText xml:space="preserve"> PAGEREF _Toc157010681 \h </w:instrText>
        </w:r>
        <w:r w:rsidR="00701927">
          <w:rPr>
            <w:webHidden/>
          </w:rPr>
        </w:r>
        <w:r w:rsidR="00701927">
          <w:rPr>
            <w:webHidden/>
          </w:rPr>
          <w:fldChar w:fldCharType="separate"/>
        </w:r>
        <w:r w:rsidR="00701927">
          <w:rPr>
            <w:webHidden/>
          </w:rPr>
          <w:t>62</w:t>
        </w:r>
        <w:r w:rsidR="00701927">
          <w:rPr>
            <w:webHidden/>
          </w:rPr>
          <w:fldChar w:fldCharType="end"/>
        </w:r>
      </w:hyperlink>
    </w:p>
    <w:p w14:paraId="3149AB4B" w14:textId="18B56250" w:rsidR="00701927" w:rsidRDefault="00000000">
      <w:pPr>
        <w:pStyle w:val="TDC3"/>
        <w:rPr>
          <w:rFonts w:asciiTheme="minorHAnsi" w:eastAsiaTheme="minorEastAsia" w:hAnsiTheme="minorHAnsi" w:cstheme="minorBidi"/>
          <w:sz w:val="22"/>
          <w:szCs w:val="22"/>
          <w:lang w:val="es-ES" w:eastAsia="es-ES"/>
        </w:rPr>
      </w:pPr>
      <w:hyperlink w:anchor="_Toc157010682" w:history="1">
        <w:r w:rsidR="00701927" w:rsidRPr="00921960">
          <w:rPr>
            <w:rStyle w:val="Hipervnculo"/>
            <w:rFonts w:ascii="Santander Tes" w:hAnsi="Santander Tes"/>
          </w:rPr>
          <w:t>Global Load Balancing &amp; Network</w:t>
        </w:r>
        <w:r w:rsidR="00701927">
          <w:rPr>
            <w:webHidden/>
          </w:rPr>
          <w:tab/>
        </w:r>
        <w:r w:rsidR="00701927">
          <w:rPr>
            <w:webHidden/>
          </w:rPr>
          <w:fldChar w:fldCharType="begin"/>
        </w:r>
        <w:r w:rsidR="00701927">
          <w:rPr>
            <w:webHidden/>
          </w:rPr>
          <w:instrText xml:space="preserve"> PAGEREF _Toc157010682 \h </w:instrText>
        </w:r>
        <w:r w:rsidR="00701927">
          <w:rPr>
            <w:webHidden/>
          </w:rPr>
        </w:r>
        <w:r w:rsidR="00701927">
          <w:rPr>
            <w:webHidden/>
          </w:rPr>
          <w:fldChar w:fldCharType="separate"/>
        </w:r>
        <w:r w:rsidR="00701927">
          <w:rPr>
            <w:webHidden/>
          </w:rPr>
          <w:t>63</w:t>
        </w:r>
        <w:r w:rsidR="00701927">
          <w:rPr>
            <w:webHidden/>
          </w:rPr>
          <w:fldChar w:fldCharType="end"/>
        </w:r>
      </w:hyperlink>
    </w:p>
    <w:p w14:paraId="723D3BA1" w14:textId="662323AD"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83" w:history="1">
        <w:r w:rsidR="00701927" w:rsidRPr="00921960">
          <w:rPr>
            <w:rStyle w:val="Hipervnculo"/>
            <w:rFonts w:ascii="Santander Tes" w:hAnsi="Santander Tes"/>
          </w:rPr>
          <w:t>4.2.1.2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Sequence Diagram</w:t>
        </w:r>
        <w:r w:rsidR="00701927">
          <w:rPr>
            <w:webHidden/>
          </w:rPr>
          <w:tab/>
        </w:r>
        <w:r w:rsidR="00701927">
          <w:rPr>
            <w:webHidden/>
          </w:rPr>
          <w:fldChar w:fldCharType="begin"/>
        </w:r>
        <w:r w:rsidR="00701927">
          <w:rPr>
            <w:webHidden/>
          </w:rPr>
          <w:instrText xml:space="preserve"> PAGEREF _Toc157010683 \h </w:instrText>
        </w:r>
        <w:r w:rsidR="00701927">
          <w:rPr>
            <w:webHidden/>
          </w:rPr>
        </w:r>
        <w:r w:rsidR="00701927">
          <w:rPr>
            <w:webHidden/>
          </w:rPr>
          <w:fldChar w:fldCharType="separate"/>
        </w:r>
        <w:r w:rsidR="00701927">
          <w:rPr>
            <w:webHidden/>
          </w:rPr>
          <w:t>63</w:t>
        </w:r>
        <w:r w:rsidR="00701927">
          <w:rPr>
            <w:webHidden/>
          </w:rPr>
          <w:fldChar w:fldCharType="end"/>
        </w:r>
      </w:hyperlink>
    </w:p>
    <w:p w14:paraId="32257218" w14:textId="6701ADA4" w:rsidR="00701927" w:rsidRDefault="00000000">
      <w:pPr>
        <w:pStyle w:val="TDC3"/>
        <w:rPr>
          <w:rFonts w:asciiTheme="minorHAnsi" w:eastAsiaTheme="minorEastAsia" w:hAnsiTheme="minorHAnsi" w:cstheme="minorBidi"/>
          <w:sz w:val="22"/>
          <w:szCs w:val="22"/>
          <w:lang w:val="es-ES" w:eastAsia="es-ES"/>
        </w:rPr>
      </w:pPr>
      <w:hyperlink w:anchor="_Toc157010684" w:history="1">
        <w:r w:rsidR="00701927" w:rsidRPr="00921960">
          <w:rPr>
            <w:rStyle w:val="Hipervnculo"/>
            <w:rFonts w:ascii="Santander Tes" w:hAnsi="Santander Tes"/>
          </w:rPr>
          <w:t>APIs</w:t>
        </w:r>
        <w:r w:rsidR="00701927">
          <w:rPr>
            <w:webHidden/>
          </w:rPr>
          <w:tab/>
        </w:r>
        <w:r w:rsidR="00701927">
          <w:rPr>
            <w:webHidden/>
          </w:rPr>
          <w:fldChar w:fldCharType="begin"/>
        </w:r>
        <w:r w:rsidR="00701927">
          <w:rPr>
            <w:webHidden/>
          </w:rPr>
          <w:instrText xml:space="preserve"> PAGEREF _Toc157010684 \h </w:instrText>
        </w:r>
        <w:r w:rsidR="00701927">
          <w:rPr>
            <w:webHidden/>
          </w:rPr>
        </w:r>
        <w:r w:rsidR="00701927">
          <w:rPr>
            <w:webHidden/>
          </w:rPr>
          <w:fldChar w:fldCharType="separate"/>
        </w:r>
        <w:r w:rsidR="00701927">
          <w:rPr>
            <w:webHidden/>
          </w:rPr>
          <w:t>64</w:t>
        </w:r>
        <w:r w:rsidR="00701927">
          <w:rPr>
            <w:webHidden/>
          </w:rPr>
          <w:fldChar w:fldCharType="end"/>
        </w:r>
      </w:hyperlink>
    </w:p>
    <w:p w14:paraId="6196DE0E" w14:textId="6105ED23"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85" w:history="1">
        <w:r w:rsidR="00701927" w:rsidRPr="00921960">
          <w:rPr>
            <w:rStyle w:val="Hipervnculo"/>
            <w:rFonts w:ascii="Santander Tes" w:hAnsi="Santander Tes"/>
          </w:rPr>
          <w:t>4.2.1.3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Sequence Diagram</w:t>
        </w:r>
        <w:r w:rsidR="00701927">
          <w:rPr>
            <w:webHidden/>
          </w:rPr>
          <w:tab/>
        </w:r>
        <w:r w:rsidR="00701927">
          <w:rPr>
            <w:webHidden/>
          </w:rPr>
          <w:fldChar w:fldCharType="begin"/>
        </w:r>
        <w:r w:rsidR="00701927">
          <w:rPr>
            <w:webHidden/>
          </w:rPr>
          <w:instrText xml:space="preserve"> PAGEREF _Toc157010685 \h </w:instrText>
        </w:r>
        <w:r w:rsidR="00701927">
          <w:rPr>
            <w:webHidden/>
          </w:rPr>
        </w:r>
        <w:r w:rsidR="00701927">
          <w:rPr>
            <w:webHidden/>
          </w:rPr>
          <w:fldChar w:fldCharType="separate"/>
        </w:r>
        <w:r w:rsidR="00701927">
          <w:rPr>
            <w:webHidden/>
          </w:rPr>
          <w:t>64</w:t>
        </w:r>
        <w:r w:rsidR="00701927">
          <w:rPr>
            <w:webHidden/>
          </w:rPr>
          <w:fldChar w:fldCharType="end"/>
        </w:r>
      </w:hyperlink>
    </w:p>
    <w:p w14:paraId="73D1A908" w14:textId="71C5A293" w:rsidR="00701927" w:rsidRDefault="00000000">
      <w:pPr>
        <w:pStyle w:val="TDC3"/>
        <w:rPr>
          <w:rFonts w:asciiTheme="minorHAnsi" w:eastAsiaTheme="minorEastAsia" w:hAnsiTheme="minorHAnsi" w:cstheme="minorBidi"/>
          <w:sz w:val="22"/>
          <w:szCs w:val="22"/>
          <w:lang w:val="es-ES" w:eastAsia="es-ES"/>
        </w:rPr>
      </w:pPr>
      <w:hyperlink w:anchor="_Toc157010686" w:history="1">
        <w:r w:rsidR="00701927" w:rsidRPr="00921960">
          <w:rPr>
            <w:rStyle w:val="Hipervnculo"/>
            <w:rFonts w:ascii="Santander Tes" w:hAnsi="Santander Tes"/>
          </w:rPr>
          <w:t>Microservices</w:t>
        </w:r>
        <w:r w:rsidR="00701927">
          <w:rPr>
            <w:webHidden/>
          </w:rPr>
          <w:tab/>
        </w:r>
        <w:r w:rsidR="00701927">
          <w:rPr>
            <w:webHidden/>
          </w:rPr>
          <w:fldChar w:fldCharType="begin"/>
        </w:r>
        <w:r w:rsidR="00701927">
          <w:rPr>
            <w:webHidden/>
          </w:rPr>
          <w:instrText xml:space="preserve"> PAGEREF _Toc157010686 \h </w:instrText>
        </w:r>
        <w:r w:rsidR="00701927">
          <w:rPr>
            <w:webHidden/>
          </w:rPr>
        </w:r>
        <w:r w:rsidR="00701927">
          <w:rPr>
            <w:webHidden/>
          </w:rPr>
          <w:fldChar w:fldCharType="separate"/>
        </w:r>
        <w:r w:rsidR="00701927">
          <w:rPr>
            <w:webHidden/>
          </w:rPr>
          <w:t>66</w:t>
        </w:r>
        <w:r w:rsidR="00701927">
          <w:rPr>
            <w:webHidden/>
          </w:rPr>
          <w:fldChar w:fldCharType="end"/>
        </w:r>
      </w:hyperlink>
    </w:p>
    <w:p w14:paraId="4D4E91F7" w14:textId="2AAE056A"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87" w:history="1">
        <w:r w:rsidR="00701927" w:rsidRPr="00921960">
          <w:rPr>
            <w:rStyle w:val="Hipervnculo"/>
            <w:rFonts w:ascii="Santander Tes" w:hAnsi="Santander Tes"/>
          </w:rPr>
          <w:t>4.2.1.4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Sequence Diagram</w:t>
        </w:r>
        <w:r w:rsidR="00701927">
          <w:rPr>
            <w:webHidden/>
          </w:rPr>
          <w:tab/>
        </w:r>
        <w:r w:rsidR="00701927">
          <w:rPr>
            <w:webHidden/>
          </w:rPr>
          <w:fldChar w:fldCharType="begin"/>
        </w:r>
        <w:r w:rsidR="00701927">
          <w:rPr>
            <w:webHidden/>
          </w:rPr>
          <w:instrText xml:space="preserve"> PAGEREF _Toc157010687 \h </w:instrText>
        </w:r>
        <w:r w:rsidR="00701927">
          <w:rPr>
            <w:webHidden/>
          </w:rPr>
        </w:r>
        <w:r w:rsidR="00701927">
          <w:rPr>
            <w:webHidden/>
          </w:rPr>
          <w:fldChar w:fldCharType="separate"/>
        </w:r>
        <w:r w:rsidR="00701927">
          <w:rPr>
            <w:webHidden/>
          </w:rPr>
          <w:t>66</w:t>
        </w:r>
        <w:r w:rsidR="00701927">
          <w:rPr>
            <w:webHidden/>
          </w:rPr>
          <w:fldChar w:fldCharType="end"/>
        </w:r>
      </w:hyperlink>
    </w:p>
    <w:p w14:paraId="5A428686" w14:textId="1FA782B8" w:rsidR="00701927" w:rsidRDefault="00000000">
      <w:pPr>
        <w:pStyle w:val="TDC3"/>
        <w:rPr>
          <w:rFonts w:asciiTheme="minorHAnsi" w:eastAsiaTheme="minorEastAsia" w:hAnsiTheme="minorHAnsi" w:cstheme="minorBidi"/>
          <w:sz w:val="22"/>
          <w:szCs w:val="22"/>
          <w:lang w:val="es-ES" w:eastAsia="es-ES"/>
        </w:rPr>
      </w:pPr>
      <w:hyperlink w:anchor="_Toc157010688" w:history="1">
        <w:r w:rsidR="00701927" w:rsidRPr="00921960">
          <w:rPr>
            <w:rStyle w:val="Hipervnculo"/>
            <w:rFonts w:ascii="Santander Tes" w:hAnsi="Santander Tes"/>
          </w:rPr>
          <w:t>Kubernetes</w:t>
        </w:r>
        <w:r w:rsidR="00701927">
          <w:rPr>
            <w:webHidden/>
          </w:rPr>
          <w:tab/>
        </w:r>
        <w:r w:rsidR="00701927">
          <w:rPr>
            <w:webHidden/>
          </w:rPr>
          <w:fldChar w:fldCharType="begin"/>
        </w:r>
        <w:r w:rsidR="00701927">
          <w:rPr>
            <w:webHidden/>
          </w:rPr>
          <w:instrText xml:space="preserve"> PAGEREF _Toc157010688 \h </w:instrText>
        </w:r>
        <w:r w:rsidR="00701927">
          <w:rPr>
            <w:webHidden/>
          </w:rPr>
        </w:r>
        <w:r w:rsidR="00701927">
          <w:rPr>
            <w:webHidden/>
          </w:rPr>
          <w:fldChar w:fldCharType="separate"/>
        </w:r>
        <w:r w:rsidR="00701927">
          <w:rPr>
            <w:webHidden/>
          </w:rPr>
          <w:t>66</w:t>
        </w:r>
        <w:r w:rsidR="00701927">
          <w:rPr>
            <w:webHidden/>
          </w:rPr>
          <w:fldChar w:fldCharType="end"/>
        </w:r>
      </w:hyperlink>
    </w:p>
    <w:p w14:paraId="452F9BB2" w14:textId="73B070F9"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89" w:history="1">
        <w:r w:rsidR="00701927" w:rsidRPr="00921960">
          <w:rPr>
            <w:rStyle w:val="Hipervnculo"/>
            <w:rFonts w:ascii="Santander Tes" w:hAnsi="Santander Tes"/>
          </w:rPr>
          <w:t>4.2.1.5</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Sequence Diagram</w:t>
        </w:r>
        <w:r w:rsidR="00701927">
          <w:rPr>
            <w:webHidden/>
          </w:rPr>
          <w:tab/>
        </w:r>
        <w:r w:rsidR="00701927">
          <w:rPr>
            <w:webHidden/>
          </w:rPr>
          <w:fldChar w:fldCharType="begin"/>
        </w:r>
        <w:r w:rsidR="00701927">
          <w:rPr>
            <w:webHidden/>
          </w:rPr>
          <w:instrText xml:space="preserve"> PAGEREF _Toc157010689 \h </w:instrText>
        </w:r>
        <w:r w:rsidR="00701927">
          <w:rPr>
            <w:webHidden/>
          </w:rPr>
        </w:r>
        <w:r w:rsidR="00701927">
          <w:rPr>
            <w:webHidden/>
          </w:rPr>
          <w:fldChar w:fldCharType="separate"/>
        </w:r>
        <w:r w:rsidR="00701927">
          <w:rPr>
            <w:webHidden/>
          </w:rPr>
          <w:t>66</w:t>
        </w:r>
        <w:r w:rsidR="00701927">
          <w:rPr>
            <w:webHidden/>
          </w:rPr>
          <w:fldChar w:fldCharType="end"/>
        </w:r>
      </w:hyperlink>
    </w:p>
    <w:p w14:paraId="4E74CD69" w14:textId="379D62BD" w:rsidR="00701927" w:rsidRDefault="00000000">
      <w:pPr>
        <w:pStyle w:val="TDC3"/>
        <w:rPr>
          <w:rFonts w:asciiTheme="minorHAnsi" w:eastAsiaTheme="minorEastAsia" w:hAnsiTheme="minorHAnsi" w:cstheme="minorBidi"/>
          <w:sz w:val="22"/>
          <w:szCs w:val="22"/>
          <w:lang w:val="es-ES" w:eastAsia="es-ES"/>
        </w:rPr>
      </w:pPr>
      <w:hyperlink w:anchor="_Toc157010690" w:history="1">
        <w:r w:rsidR="00701927" w:rsidRPr="00921960">
          <w:rPr>
            <w:rStyle w:val="Hipervnculo"/>
            <w:rFonts w:ascii="Santander Tes" w:hAnsi="Santander Tes"/>
          </w:rPr>
          <w:t>Gluon Data Persistence</w:t>
        </w:r>
        <w:r w:rsidR="00701927">
          <w:rPr>
            <w:webHidden/>
          </w:rPr>
          <w:tab/>
        </w:r>
        <w:r w:rsidR="00701927">
          <w:rPr>
            <w:webHidden/>
          </w:rPr>
          <w:fldChar w:fldCharType="begin"/>
        </w:r>
        <w:r w:rsidR="00701927">
          <w:rPr>
            <w:webHidden/>
          </w:rPr>
          <w:instrText xml:space="preserve"> PAGEREF _Toc157010690 \h </w:instrText>
        </w:r>
        <w:r w:rsidR="00701927">
          <w:rPr>
            <w:webHidden/>
          </w:rPr>
        </w:r>
        <w:r w:rsidR="00701927">
          <w:rPr>
            <w:webHidden/>
          </w:rPr>
          <w:fldChar w:fldCharType="separate"/>
        </w:r>
        <w:r w:rsidR="00701927">
          <w:rPr>
            <w:webHidden/>
          </w:rPr>
          <w:t>66</w:t>
        </w:r>
        <w:r w:rsidR="00701927">
          <w:rPr>
            <w:webHidden/>
          </w:rPr>
          <w:fldChar w:fldCharType="end"/>
        </w:r>
      </w:hyperlink>
    </w:p>
    <w:p w14:paraId="71F91580" w14:textId="3347BFE5"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91" w:history="1">
        <w:r w:rsidR="00701927" w:rsidRPr="00921960">
          <w:rPr>
            <w:rStyle w:val="Hipervnculo"/>
            <w:rFonts w:ascii="Santander Tes" w:hAnsi="Santander Tes"/>
          </w:rPr>
          <w:t>4.2.1.6</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Sequence Diagram</w:t>
        </w:r>
        <w:r w:rsidR="00701927">
          <w:rPr>
            <w:webHidden/>
          </w:rPr>
          <w:tab/>
        </w:r>
        <w:r w:rsidR="00701927">
          <w:rPr>
            <w:webHidden/>
          </w:rPr>
          <w:fldChar w:fldCharType="begin"/>
        </w:r>
        <w:r w:rsidR="00701927">
          <w:rPr>
            <w:webHidden/>
          </w:rPr>
          <w:instrText xml:space="preserve"> PAGEREF _Toc157010691 \h </w:instrText>
        </w:r>
        <w:r w:rsidR="00701927">
          <w:rPr>
            <w:webHidden/>
          </w:rPr>
        </w:r>
        <w:r w:rsidR="00701927">
          <w:rPr>
            <w:webHidden/>
          </w:rPr>
          <w:fldChar w:fldCharType="separate"/>
        </w:r>
        <w:r w:rsidR="00701927">
          <w:rPr>
            <w:webHidden/>
          </w:rPr>
          <w:t>66</w:t>
        </w:r>
        <w:r w:rsidR="00701927">
          <w:rPr>
            <w:webHidden/>
          </w:rPr>
          <w:fldChar w:fldCharType="end"/>
        </w:r>
      </w:hyperlink>
    </w:p>
    <w:p w14:paraId="7BBABFF7" w14:textId="40BB6EC1" w:rsidR="00701927" w:rsidRDefault="00000000">
      <w:pPr>
        <w:pStyle w:val="TDC3"/>
        <w:rPr>
          <w:rFonts w:asciiTheme="minorHAnsi" w:eastAsiaTheme="minorEastAsia" w:hAnsiTheme="minorHAnsi" w:cstheme="minorBidi"/>
          <w:sz w:val="22"/>
          <w:szCs w:val="22"/>
          <w:lang w:val="es-ES" w:eastAsia="es-ES"/>
        </w:rPr>
      </w:pPr>
      <w:hyperlink w:anchor="_Toc157010692" w:history="1">
        <w:r w:rsidR="00701927" w:rsidRPr="00921960">
          <w:rPr>
            <w:rStyle w:val="Hipervnculo"/>
            <w:rFonts w:ascii="Santander Tes" w:hAnsi="Santander Tes"/>
          </w:rPr>
          <w:t>Security</w:t>
        </w:r>
        <w:r w:rsidR="00701927">
          <w:rPr>
            <w:webHidden/>
          </w:rPr>
          <w:tab/>
        </w:r>
        <w:r w:rsidR="00701927">
          <w:rPr>
            <w:webHidden/>
          </w:rPr>
          <w:fldChar w:fldCharType="begin"/>
        </w:r>
        <w:r w:rsidR="00701927">
          <w:rPr>
            <w:webHidden/>
          </w:rPr>
          <w:instrText xml:space="preserve"> PAGEREF _Toc157010692 \h </w:instrText>
        </w:r>
        <w:r w:rsidR="00701927">
          <w:rPr>
            <w:webHidden/>
          </w:rPr>
        </w:r>
        <w:r w:rsidR="00701927">
          <w:rPr>
            <w:webHidden/>
          </w:rPr>
          <w:fldChar w:fldCharType="separate"/>
        </w:r>
        <w:r w:rsidR="00701927">
          <w:rPr>
            <w:webHidden/>
          </w:rPr>
          <w:t>67</w:t>
        </w:r>
        <w:r w:rsidR="00701927">
          <w:rPr>
            <w:webHidden/>
          </w:rPr>
          <w:fldChar w:fldCharType="end"/>
        </w:r>
      </w:hyperlink>
    </w:p>
    <w:p w14:paraId="4663594C" w14:textId="3FD0CA9A"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93" w:history="1">
        <w:r w:rsidR="00701927" w:rsidRPr="00921960">
          <w:rPr>
            <w:rStyle w:val="Hipervnculo"/>
            <w:rFonts w:ascii="Santander Tes" w:hAnsi="Santander Tes"/>
          </w:rPr>
          <w:t>4.2.1.7</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Sequence Diagram</w:t>
        </w:r>
        <w:r w:rsidR="00701927">
          <w:rPr>
            <w:webHidden/>
          </w:rPr>
          <w:tab/>
        </w:r>
        <w:r w:rsidR="00701927">
          <w:rPr>
            <w:webHidden/>
          </w:rPr>
          <w:fldChar w:fldCharType="begin"/>
        </w:r>
        <w:r w:rsidR="00701927">
          <w:rPr>
            <w:webHidden/>
          </w:rPr>
          <w:instrText xml:space="preserve"> PAGEREF _Toc157010693 \h </w:instrText>
        </w:r>
        <w:r w:rsidR="00701927">
          <w:rPr>
            <w:webHidden/>
          </w:rPr>
        </w:r>
        <w:r w:rsidR="00701927">
          <w:rPr>
            <w:webHidden/>
          </w:rPr>
          <w:fldChar w:fldCharType="separate"/>
        </w:r>
        <w:r w:rsidR="00701927">
          <w:rPr>
            <w:webHidden/>
          </w:rPr>
          <w:t>67</w:t>
        </w:r>
        <w:r w:rsidR="00701927">
          <w:rPr>
            <w:webHidden/>
          </w:rPr>
          <w:fldChar w:fldCharType="end"/>
        </w:r>
      </w:hyperlink>
    </w:p>
    <w:p w14:paraId="6C65881B" w14:textId="4D3B762E" w:rsidR="00701927" w:rsidRDefault="00000000">
      <w:pPr>
        <w:pStyle w:val="TDC4"/>
        <w:rPr>
          <w:rFonts w:asciiTheme="minorHAnsi" w:eastAsiaTheme="minorEastAsia" w:hAnsiTheme="minorHAnsi" w:cstheme="minorBidi"/>
          <w:sz w:val="22"/>
          <w:szCs w:val="22"/>
          <w:lang w:val="es-ES" w:eastAsia="es-ES"/>
        </w:rPr>
      </w:pPr>
      <w:hyperlink w:anchor="_Toc157010694" w:history="1">
        <w:r w:rsidR="00701927" w:rsidRPr="00921960">
          <w:rPr>
            <w:rStyle w:val="Hipervnculo"/>
            <w:rFonts w:ascii="Santander Tes" w:eastAsia="Arial" w:hAnsi="Santander Tes" w:cs="Arial"/>
          </w:rPr>
          <w:t>When the application calls the API</w:t>
        </w:r>
        <w:r w:rsidR="00701927">
          <w:rPr>
            <w:webHidden/>
          </w:rPr>
          <w:tab/>
        </w:r>
        <w:r w:rsidR="00701927">
          <w:rPr>
            <w:webHidden/>
          </w:rPr>
          <w:fldChar w:fldCharType="begin"/>
        </w:r>
        <w:r w:rsidR="00701927">
          <w:rPr>
            <w:webHidden/>
          </w:rPr>
          <w:instrText xml:space="preserve"> PAGEREF _Toc157010694 \h </w:instrText>
        </w:r>
        <w:r w:rsidR="00701927">
          <w:rPr>
            <w:webHidden/>
          </w:rPr>
        </w:r>
        <w:r w:rsidR="00701927">
          <w:rPr>
            <w:webHidden/>
          </w:rPr>
          <w:fldChar w:fldCharType="separate"/>
        </w:r>
        <w:r w:rsidR="00701927">
          <w:rPr>
            <w:webHidden/>
          </w:rPr>
          <w:t>67</w:t>
        </w:r>
        <w:r w:rsidR="00701927">
          <w:rPr>
            <w:webHidden/>
          </w:rPr>
          <w:fldChar w:fldCharType="end"/>
        </w:r>
      </w:hyperlink>
    </w:p>
    <w:p w14:paraId="0E23694D" w14:textId="6655291B" w:rsidR="00701927" w:rsidRDefault="00000000">
      <w:pPr>
        <w:pStyle w:val="TDC4"/>
        <w:rPr>
          <w:rFonts w:asciiTheme="minorHAnsi" w:eastAsiaTheme="minorEastAsia" w:hAnsiTheme="minorHAnsi" w:cstheme="minorBidi"/>
          <w:sz w:val="22"/>
          <w:szCs w:val="22"/>
          <w:lang w:val="es-ES" w:eastAsia="es-ES"/>
        </w:rPr>
      </w:pPr>
      <w:hyperlink w:anchor="_Toc157010695" w:history="1">
        <w:r w:rsidR="00701927" w:rsidRPr="00921960">
          <w:rPr>
            <w:rStyle w:val="Hipervnculo"/>
            <w:rFonts w:ascii="Santander Tes" w:eastAsia="Arial" w:hAnsi="Santander Tes" w:cs="Arial"/>
          </w:rPr>
          <w:t>When a Domain A microservice calls Domain B API</w:t>
        </w:r>
        <w:r w:rsidR="00701927">
          <w:rPr>
            <w:webHidden/>
          </w:rPr>
          <w:tab/>
        </w:r>
        <w:r w:rsidR="00701927">
          <w:rPr>
            <w:webHidden/>
          </w:rPr>
          <w:fldChar w:fldCharType="begin"/>
        </w:r>
        <w:r w:rsidR="00701927">
          <w:rPr>
            <w:webHidden/>
          </w:rPr>
          <w:instrText xml:space="preserve"> PAGEREF _Toc157010695 \h </w:instrText>
        </w:r>
        <w:r w:rsidR="00701927">
          <w:rPr>
            <w:webHidden/>
          </w:rPr>
        </w:r>
        <w:r w:rsidR="00701927">
          <w:rPr>
            <w:webHidden/>
          </w:rPr>
          <w:fldChar w:fldCharType="separate"/>
        </w:r>
        <w:r w:rsidR="00701927">
          <w:rPr>
            <w:webHidden/>
          </w:rPr>
          <w:t>67</w:t>
        </w:r>
        <w:r w:rsidR="00701927">
          <w:rPr>
            <w:webHidden/>
          </w:rPr>
          <w:fldChar w:fldCharType="end"/>
        </w:r>
      </w:hyperlink>
    </w:p>
    <w:p w14:paraId="7F8B5B40" w14:textId="2A18BE4E" w:rsidR="00701927" w:rsidRDefault="00000000">
      <w:pPr>
        <w:pStyle w:val="TDC4"/>
        <w:rPr>
          <w:rFonts w:asciiTheme="minorHAnsi" w:eastAsiaTheme="minorEastAsia" w:hAnsiTheme="minorHAnsi" w:cstheme="minorBidi"/>
          <w:sz w:val="22"/>
          <w:szCs w:val="22"/>
          <w:lang w:val="es-ES" w:eastAsia="es-ES"/>
        </w:rPr>
      </w:pPr>
      <w:hyperlink w:anchor="_Toc157010696" w:history="1">
        <w:r w:rsidR="00701927" w:rsidRPr="00921960">
          <w:rPr>
            <w:rStyle w:val="Hipervnculo"/>
            <w:rFonts w:ascii="Santander Tes" w:eastAsia="Arial" w:hAnsi="Santander Tes" w:cs="Arial"/>
          </w:rPr>
          <w:t>Authorization</w:t>
        </w:r>
        <w:r w:rsidR="00701927">
          <w:rPr>
            <w:webHidden/>
          </w:rPr>
          <w:tab/>
        </w:r>
        <w:r w:rsidR="00701927">
          <w:rPr>
            <w:webHidden/>
          </w:rPr>
          <w:fldChar w:fldCharType="begin"/>
        </w:r>
        <w:r w:rsidR="00701927">
          <w:rPr>
            <w:webHidden/>
          </w:rPr>
          <w:instrText xml:space="preserve"> PAGEREF _Toc157010696 \h </w:instrText>
        </w:r>
        <w:r w:rsidR="00701927">
          <w:rPr>
            <w:webHidden/>
          </w:rPr>
        </w:r>
        <w:r w:rsidR="00701927">
          <w:rPr>
            <w:webHidden/>
          </w:rPr>
          <w:fldChar w:fldCharType="separate"/>
        </w:r>
        <w:r w:rsidR="00701927">
          <w:rPr>
            <w:webHidden/>
          </w:rPr>
          <w:t>67</w:t>
        </w:r>
        <w:r w:rsidR="00701927">
          <w:rPr>
            <w:webHidden/>
          </w:rPr>
          <w:fldChar w:fldCharType="end"/>
        </w:r>
      </w:hyperlink>
    </w:p>
    <w:p w14:paraId="2038B3DE" w14:textId="3304DE7F" w:rsidR="00701927" w:rsidRDefault="00000000">
      <w:pPr>
        <w:pStyle w:val="TDC4"/>
        <w:rPr>
          <w:rFonts w:asciiTheme="minorHAnsi" w:eastAsiaTheme="minorEastAsia" w:hAnsiTheme="minorHAnsi" w:cstheme="minorBidi"/>
          <w:sz w:val="22"/>
          <w:szCs w:val="22"/>
          <w:lang w:val="es-ES" w:eastAsia="es-ES"/>
        </w:rPr>
      </w:pPr>
      <w:hyperlink w:anchor="_Toc157010697" w:history="1">
        <w:r w:rsidR="00701927" w:rsidRPr="00921960">
          <w:rPr>
            <w:rStyle w:val="Hipervnculo"/>
            <w:rFonts w:ascii="Santander Tes" w:eastAsia="Arial" w:hAnsi="Santander Tes" w:cs="Arial"/>
          </w:rPr>
          <w:t>Diagram flow</w:t>
        </w:r>
        <w:r w:rsidR="00701927">
          <w:rPr>
            <w:webHidden/>
          </w:rPr>
          <w:tab/>
        </w:r>
        <w:r w:rsidR="00701927">
          <w:rPr>
            <w:webHidden/>
          </w:rPr>
          <w:fldChar w:fldCharType="begin"/>
        </w:r>
        <w:r w:rsidR="00701927">
          <w:rPr>
            <w:webHidden/>
          </w:rPr>
          <w:instrText xml:space="preserve"> PAGEREF _Toc157010697 \h </w:instrText>
        </w:r>
        <w:r w:rsidR="00701927">
          <w:rPr>
            <w:webHidden/>
          </w:rPr>
        </w:r>
        <w:r w:rsidR="00701927">
          <w:rPr>
            <w:webHidden/>
          </w:rPr>
          <w:fldChar w:fldCharType="separate"/>
        </w:r>
        <w:r w:rsidR="00701927">
          <w:rPr>
            <w:webHidden/>
          </w:rPr>
          <w:t>68</w:t>
        </w:r>
        <w:r w:rsidR="00701927">
          <w:rPr>
            <w:webHidden/>
          </w:rPr>
          <w:fldChar w:fldCharType="end"/>
        </w:r>
      </w:hyperlink>
    </w:p>
    <w:p w14:paraId="3A590AD0" w14:textId="7FD7CF97" w:rsidR="00701927" w:rsidRDefault="00000000">
      <w:pPr>
        <w:pStyle w:val="TDC3"/>
        <w:rPr>
          <w:rFonts w:asciiTheme="minorHAnsi" w:eastAsiaTheme="minorEastAsia" w:hAnsiTheme="minorHAnsi" w:cstheme="minorBidi"/>
          <w:sz w:val="22"/>
          <w:szCs w:val="22"/>
          <w:lang w:val="es-ES" w:eastAsia="es-ES"/>
        </w:rPr>
      </w:pPr>
      <w:hyperlink w:anchor="_Toc157010698" w:history="1">
        <w:r w:rsidR="00701927" w:rsidRPr="00921960">
          <w:rPr>
            <w:rStyle w:val="Hipervnculo"/>
            <w:rFonts w:ascii="Santander Tes" w:eastAsia="Arial" w:hAnsi="Santander Tes"/>
          </w:rPr>
          <w:t>Observability</w:t>
        </w:r>
        <w:r w:rsidR="00701927">
          <w:rPr>
            <w:webHidden/>
          </w:rPr>
          <w:tab/>
        </w:r>
        <w:r w:rsidR="00701927">
          <w:rPr>
            <w:webHidden/>
          </w:rPr>
          <w:fldChar w:fldCharType="begin"/>
        </w:r>
        <w:r w:rsidR="00701927">
          <w:rPr>
            <w:webHidden/>
          </w:rPr>
          <w:instrText xml:space="preserve"> PAGEREF _Toc157010698 \h </w:instrText>
        </w:r>
        <w:r w:rsidR="00701927">
          <w:rPr>
            <w:webHidden/>
          </w:rPr>
        </w:r>
        <w:r w:rsidR="00701927">
          <w:rPr>
            <w:webHidden/>
          </w:rPr>
          <w:fldChar w:fldCharType="separate"/>
        </w:r>
        <w:r w:rsidR="00701927">
          <w:rPr>
            <w:webHidden/>
          </w:rPr>
          <w:t>70</w:t>
        </w:r>
        <w:r w:rsidR="00701927">
          <w:rPr>
            <w:webHidden/>
          </w:rPr>
          <w:fldChar w:fldCharType="end"/>
        </w:r>
      </w:hyperlink>
    </w:p>
    <w:p w14:paraId="0500AC20" w14:textId="3B977F8D"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699" w:history="1">
        <w:r w:rsidR="00701927" w:rsidRPr="00921960">
          <w:rPr>
            <w:rStyle w:val="Hipervnculo"/>
            <w:rFonts w:ascii="Santander Tes" w:hAnsi="Santander Tes"/>
          </w:rPr>
          <w:t>4.2.1.8</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Sequence Diagram</w:t>
        </w:r>
        <w:r w:rsidR="00701927">
          <w:rPr>
            <w:webHidden/>
          </w:rPr>
          <w:tab/>
        </w:r>
        <w:r w:rsidR="00701927">
          <w:rPr>
            <w:webHidden/>
          </w:rPr>
          <w:fldChar w:fldCharType="begin"/>
        </w:r>
        <w:r w:rsidR="00701927">
          <w:rPr>
            <w:webHidden/>
          </w:rPr>
          <w:instrText xml:space="preserve"> PAGEREF _Toc157010699 \h </w:instrText>
        </w:r>
        <w:r w:rsidR="00701927">
          <w:rPr>
            <w:webHidden/>
          </w:rPr>
        </w:r>
        <w:r w:rsidR="00701927">
          <w:rPr>
            <w:webHidden/>
          </w:rPr>
          <w:fldChar w:fldCharType="separate"/>
        </w:r>
        <w:r w:rsidR="00701927">
          <w:rPr>
            <w:webHidden/>
          </w:rPr>
          <w:t>70</w:t>
        </w:r>
        <w:r w:rsidR="00701927">
          <w:rPr>
            <w:webHidden/>
          </w:rPr>
          <w:fldChar w:fldCharType="end"/>
        </w:r>
      </w:hyperlink>
    </w:p>
    <w:p w14:paraId="05D803F2" w14:textId="38C4628D" w:rsidR="00701927" w:rsidRDefault="00000000">
      <w:pPr>
        <w:pStyle w:val="TDC2"/>
        <w:rPr>
          <w:rFonts w:asciiTheme="minorHAnsi" w:eastAsiaTheme="minorEastAsia" w:hAnsiTheme="minorHAnsi" w:cstheme="minorBidi"/>
          <w:sz w:val="22"/>
          <w:szCs w:val="22"/>
          <w:lang w:val="es-ES" w:eastAsia="es-ES"/>
        </w:rPr>
      </w:pPr>
      <w:hyperlink w:anchor="_Toc157010700" w:history="1">
        <w:r w:rsidR="00701927" w:rsidRPr="00921960">
          <w:rPr>
            <w:rStyle w:val="Hipervnculo"/>
            <w:rFonts w:ascii="Santander Tes" w:hAnsi="Santander Tes"/>
          </w:rPr>
          <w:t>4.3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Technical Architecture</w:t>
        </w:r>
        <w:r w:rsidR="00701927">
          <w:rPr>
            <w:webHidden/>
          </w:rPr>
          <w:tab/>
        </w:r>
        <w:r w:rsidR="00701927">
          <w:rPr>
            <w:webHidden/>
          </w:rPr>
          <w:fldChar w:fldCharType="begin"/>
        </w:r>
        <w:r w:rsidR="00701927">
          <w:rPr>
            <w:webHidden/>
          </w:rPr>
          <w:instrText xml:space="preserve"> PAGEREF _Toc157010700 \h </w:instrText>
        </w:r>
        <w:r w:rsidR="00701927">
          <w:rPr>
            <w:webHidden/>
          </w:rPr>
        </w:r>
        <w:r w:rsidR="00701927">
          <w:rPr>
            <w:webHidden/>
          </w:rPr>
          <w:fldChar w:fldCharType="separate"/>
        </w:r>
        <w:r w:rsidR="00701927">
          <w:rPr>
            <w:webHidden/>
          </w:rPr>
          <w:t>70</w:t>
        </w:r>
        <w:r w:rsidR="00701927">
          <w:rPr>
            <w:webHidden/>
          </w:rPr>
          <w:fldChar w:fldCharType="end"/>
        </w:r>
      </w:hyperlink>
    </w:p>
    <w:p w14:paraId="4B1C16DB" w14:textId="65FBB905" w:rsidR="00701927" w:rsidRDefault="00000000">
      <w:pPr>
        <w:pStyle w:val="TDC3"/>
        <w:rPr>
          <w:rFonts w:asciiTheme="minorHAnsi" w:eastAsiaTheme="minorEastAsia" w:hAnsiTheme="minorHAnsi" w:cstheme="minorBidi"/>
          <w:sz w:val="22"/>
          <w:szCs w:val="22"/>
          <w:lang w:val="es-ES" w:eastAsia="es-ES"/>
        </w:rPr>
      </w:pPr>
      <w:hyperlink w:anchor="_Toc157010701" w:history="1">
        <w:r w:rsidR="00701927" w:rsidRPr="00921960">
          <w:rPr>
            <w:rStyle w:val="Hipervnculo"/>
            <w:rFonts w:ascii="Santander Tes" w:hAnsi="Santander Tes"/>
          </w:rPr>
          <w:t>MicroFrontEnds</w:t>
        </w:r>
        <w:r w:rsidR="00701927">
          <w:rPr>
            <w:webHidden/>
          </w:rPr>
          <w:tab/>
        </w:r>
        <w:r w:rsidR="00701927">
          <w:rPr>
            <w:webHidden/>
          </w:rPr>
          <w:fldChar w:fldCharType="begin"/>
        </w:r>
        <w:r w:rsidR="00701927">
          <w:rPr>
            <w:webHidden/>
          </w:rPr>
          <w:instrText xml:space="preserve"> PAGEREF _Toc157010701 \h </w:instrText>
        </w:r>
        <w:r w:rsidR="00701927">
          <w:rPr>
            <w:webHidden/>
          </w:rPr>
        </w:r>
        <w:r w:rsidR="00701927">
          <w:rPr>
            <w:webHidden/>
          </w:rPr>
          <w:fldChar w:fldCharType="separate"/>
        </w:r>
        <w:r w:rsidR="00701927">
          <w:rPr>
            <w:webHidden/>
          </w:rPr>
          <w:t>70</w:t>
        </w:r>
        <w:r w:rsidR="00701927">
          <w:rPr>
            <w:webHidden/>
          </w:rPr>
          <w:fldChar w:fldCharType="end"/>
        </w:r>
      </w:hyperlink>
    </w:p>
    <w:p w14:paraId="0FA5B564" w14:textId="0A318EA1"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702" w:history="1">
        <w:r w:rsidR="00701927" w:rsidRPr="00921960">
          <w:rPr>
            <w:rStyle w:val="Hipervnculo"/>
            <w:rFonts w:ascii="Santander Tes" w:hAnsi="Santander Tes"/>
          </w:rPr>
          <w:t>4.3.1.1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Technical Solution</w:t>
        </w:r>
        <w:r w:rsidR="00701927">
          <w:rPr>
            <w:webHidden/>
          </w:rPr>
          <w:tab/>
        </w:r>
        <w:r w:rsidR="00701927">
          <w:rPr>
            <w:webHidden/>
          </w:rPr>
          <w:fldChar w:fldCharType="begin"/>
        </w:r>
        <w:r w:rsidR="00701927">
          <w:rPr>
            <w:webHidden/>
          </w:rPr>
          <w:instrText xml:space="preserve"> PAGEREF _Toc157010702 \h </w:instrText>
        </w:r>
        <w:r w:rsidR="00701927">
          <w:rPr>
            <w:webHidden/>
          </w:rPr>
        </w:r>
        <w:r w:rsidR="00701927">
          <w:rPr>
            <w:webHidden/>
          </w:rPr>
          <w:fldChar w:fldCharType="separate"/>
        </w:r>
        <w:r w:rsidR="00701927">
          <w:rPr>
            <w:webHidden/>
          </w:rPr>
          <w:t>70</w:t>
        </w:r>
        <w:r w:rsidR="00701927">
          <w:rPr>
            <w:webHidden/>
          </w:rPr>
          <w:fldChar w:fldCharType="end"/>
        </w:r>
      </w:hyperlink>
    </w:p>
    <w:p w14:paraId="632C6B08" w14:textId="560D94FB" w:rsidR="00701927" w:rsidRDefault="00000000">
      <w:pPr>
        <w:pStyle w:val="TDC3"/>
        <w:rPr>
          <w:rFonts w:asciiTheme="minorHAnsi" w:eastAsiaTheme="minorEastAsia" w:hAnsiTheme="minorHAnsi" w:cstheme="minorBidi"/>
          <w:sz w:val="22"/>
          <w:szCs w:val="22"/>
          <w:lang w:val="es-ES" w:eastAsia="es-ES"/>
        </w:rPr>
      </w:pPr>
      <w:hyperlink w:anchor="_Toc157010703" w:history="1">
        <w:r w:rsidR="00701927" w:rsidRPr="00921960">
          <w:rPr>
            <w:rStyle w:val="Hipervnculo"/>
            <w:rFonts w:ascii="Santander Tes" w:hAnsi="Santander Tes"/>
          </w:rPr>
          <w:t>Global Load Balancing &amp; Network</w:t>
        </w:r>
        <w:r w:rsidR="00701927">
          <w:rPr>
            <w:webHidden/>
          </w:rPr>
          <w:tab/>
        </w:r>
        <w:r w:rsidR="00701927">
          <w:rPr>
            <w:webHidden/>
          </w:rPr>
          <w:fldChar w:fldCharType="begin"/>
        </w:r>
        <w:r w:rsidR="00701927">
          <w:rPr>
            <w:webHidden/>
          </w:rPr>
          <w:instrText xml:space="preserve"> PAGEREF _Toc157010703 \h </w:instrText>
        </w:r>
        <w:r w:rsidR="00701927">
          <w:rPr>
            <w:webHidden/>
          </w:rPr>
        </w:r>
        <w:r w:rsidR="00701927">
          <w:rPr>
            <w:webHidden/>
          </w:rPr>
          <w:fldChar w:fldCharType="separate"/>
        </w:r>
        <w:r w:rsidR="00701927">
          <w:rPr>
            <w:webHidden/>
          </w:rPr>
          <w:t>70</w:t>
        </w:r>
        <w:r w:rsidR="00701927">
          <w:rPr>
            <w:webHidden/>
          </w:rPr>
          <w:fldChar w:fldCharType="end"/>
        </w:r>
      </w:hyperlink>
    </w:p>
    <w:p w14:paraId="3A130A77" w14:textId="41319866"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704" w:history="1">
        <w:r w:rsidR="00701927" w:rsidRPr="00921960">
          <w:rPr>
            <w:rStyle w:val="Hipervnculo"/>
            <w:rFonts w:ascii="Santander Tes" w:hAnsi="Santander Tes"/>
          </w:rPr>
          <w:t>4.3.1.2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Technical Solution</w:t>
        </w:r>
        <w:r w:rsidR="00701927">
          <w:rPr>
            <w:webHidden/>
          </w:rPr>
          <w:tab/>
        </w:r>
        <w:r w:rsidR="00701927">
          <w:rPr>
            <w:webHidden/>
          </w:rPr>
          <w:fldChar w:fldCharType="begin"/>
        </w:r>
        <w:r w:rsidR="00701927">
          <w:rPr>
            <w:webHidden/>
          </w:rPr>
          <w:instrText xml:space="preserve"> PAGEREF _Toc157010704 \h </w:instrText>
        </w:r>
        <w:r w:rsidR="00701927">
          <w:rPr>
            <w:webHidden/>
          </w:rPr>
        </w:r>
        <w:r w:rsidR="00701927">
          <w:rPr>
            <w:webHidden/>
          </w:rPr>
          <w:fldChar w:fldCharType="separate"/>
        </w:r>
        <w:r w:rsidR="00701927">
          <w:rPr>
            <w:webHidden/>
          </w:rPr>
          <w:t>70</w:t>
        </w:r>
        <w:r w:rsidR="00701927">
          <w:rPr>
            <w:webHidden/>
          </w:rPr>
          <w:fldChar w:fldCharType="end"/>
        </w:r>
      </w:hyperlink>
    </w:p>
    <w:p w14:paraId="07855B0A" w14:textId="7067A593" w:rsidR="00701927" w:rsidRDefault="00000000">
      <w:pPr>
        <w:pStyle w:val="TDC4"/>
        <w:tabs>
          <w:tab w:val="left" w:pos="2630"/>
        </w:tabs>
        <w:rPr>
          <w:rFonts w:asciiTheme="minorHAnsi" w:eastAsiaTheme="minorEastAsia" w:hAnsiTheme="minorHAnsi" w:cstheme="minorBidi"/>
          <w:sz w:val="22"/>
          <w:szCs w:val="22"/>
          <w:lang w:val="es-ES" w:eastAsia="es-ES"/>
        </w:rPr>
      </w:pPr>
      <w:hyperlink w:anchor="_Toc157010705" w:history="1">
        <w:r w:rsidR="00701927" w:rsidRPr="00921960">
          <w:rPr>
            <w:rStyle w:val="Hipervnculo"/>
            <w:rFonts w:ascii="Santander Tes" w:hAnsi="Santander Tes"/>
          </w:rPr>
          <w:t>4.3.1.2.1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Observability</w:t>
        </w:r>
        <w:r w:rsidR="00701927">
          <w:rPr>
            <w:webHidden/>
          </w:rPr>
          <w:tab/>
        </w:r>
        <w:r w:rsidR="00701927">
          <w:rPr>
            <w:webHidden/>
          </w:rPr>
          <w:fldChar w:fldCharType="begin"/>
        </w:r>
        <w:r w:rsidR="00701927">
          <w:rPr>
            <w:webHidden/>
          </w:rPr>
          <w:instrText xml:space="preserve"> PAGEREF _Toc157010705 \h </w:instrText>
        </w:r>
        <w:r w:rsidR="00701927">
          <w:rPr>
            <w:webHidden/>
          </w:rPr>
        </w:r>
        <w:r w:rsidR="00701927">
          <w:rPr>
            <w:webHidden/>
          </w:rPr>
          <w:fldChar w:fldCharType="separate"/>
        </w:r>
        <w:r w:rsidR="00701927">
          <w:rPr>
            <w:webHidden/>
          </w:rPr>
          <w:t>70</w:t>
        </w:r>
        <w:r w:rsidR="00701927">
          <w:rPr>
            <w:webHidden/>
          </w:rPr>
          <w:fldChar w:fldCharType="end"/>
        </w:r>
      </w:hyperlink>
    </w:p>
    <w:p w14:paraId="22024003" w14:textId="5879E9CD" w:rsidR="00701927" w:rsidRDefault="00000000">
      <w:pPr>
        <w:pStyle w:val="TDC4"/>
        <w:tabs>
          <w:tab w:val="left" w:pos="2759"/>
        </w:tabs>
        <w:rPr>
          <w:rFonts w:asciiTheme="minorHAnsi" w:eastAsiaTheme="minorEastAsia" w:hAnsiTheme="minorHAnsi" w:cstheme="minorBidi"/>
          <w:sz w:val="22"/>
          <w:szCs w:val="22"/>
          <w:lang w:val="es-ES" w:eastAsia="es-ES"/>
        </w:rPr>
      </w:pPr>
      <w:hyperlink w:anchor="_Toc157010706" w:history="1">
        <w:r w:rsidR="00701927" w:rsidRPr="00921960">
          <w:rPr>
            <w:rStyle w:val="Hipervnculo"/>
            <w:rFonts w:ascii="Santander Tes" w:hAnsi="Santander Tes"/>
          </w:rPr>
          <w:t>4.3.1.2.1.1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WAF Service</w:t>
        </w:r>
        <w:r w:rsidR="00701927">
          <w:rPr>
            <w:webHidden/>
          </w:rPr>
          <w:tab/>
        </w:r>
        <w:r w:rsidR="00701927">
          <w:rPr>
            <w:webHidden/>
          </w:rPr>
          <w:fldChar w:fldCharType="begin"/>
        </w:r>
        <w:r w:rsidR="00701927">
          <w:rPr>
            <w:webHidden/>
          </w:rPr>
          <w:instrText xml:space="preserve"> PAGEREF _Toc157010706 \h </w:instrText>
        </w:r>
        <w:r w:rsidR="00701927">
          <w:rPr>
            <w:webHidden/>
          </w:rPr>
        </w:r>
        <w:r w:rsidR="00701927">
          <w:rPr>
            <w:webHidden/>
          </w:rPr>
          <w:fldChar w:fldCharType="separate"/>
        </w:r>
        <w:r w:rsidR="00701927">
          <w:rPr>
            <w:webHidden/>
          </w:rPr>
          <w:t>70</w:t>
        </w:r>
        <w:r w:rsidR="00701927">
          <w:rPr>
            <w:webHidden/>
          </w:rPr>
          <w:fldChar w:fldCharType="end"/>
        </w:r>
      </w:hyperlink>
    </w:p>
    <w:p w14:paraId="4B5E8177" w14:textId="4DEB5C19" w:rsidR="00701927" w:rsidRDefault="00000000">
      <w:pPr>
        <w:pStyle w:val="TDC4"/>
        <w:tabs>
          <w:tab w:val="left" w:pos="2759"/>
        </w:tabs>
        <w:rPr>
          <w:rFonts w:asciiTheme="minorHAnsi" w:eastAsiaTheme="minorEastAsia" w:hAnsiTheme="minorHAnsi" w:cstheme="minorBidi"/>
          <w:sz w:val="22"/>
          <w:szCs w:val="22"/>
          <w:lang w:val="es-ES" w:eastAsia="es-ES"/>
        </w:rPr>
      </w:pPr>
      <w:hyperlink w:anchor="_Toc157010707" w:history="1">
        <w:r w:rsidR="00701927" w:rsidRPr="00921960">
          <w:rPr>
            <w:rStyle w:val="Hipervnculo"/>
            <w:rFonts w:ascii="Santander Tes" w:hAnsi="Santander Tes"/>
          </w:rPr>
          <w:t>4.3.1.2.1.2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Local Load Balancing</w:t>
        </w:r>
        <w:r w:rsidR="00701927">
          <w:rPr>
            <w:webHidden/>
          </w:rPr>
          <w:tab/>
        </w:r>
        <w:r w:rsidR="00701927">
          <w:rPr>
            <w:webHidden/>
          </w:rPr>
          <w:fldChar w:fldCharType="begin"/>
        </w:r>
        <w:r w:rsidR="00701927">
          <w:rPr>
            <w:webHidden/>
          </w:rPr>
          <w:instrText xml:space="preserve"> PAGEREF _Toc157010707 \h </w:instrText>
        </w:r>
        <w:r w:rsidR="00701927">
          <w:rPr>
            <w:webHidden/>
          </w:rPr>
        </w:r>
        <w:r w:rsidR="00701927">
          <w:rPr>
            <w:webHidden/>
          </w:rPr>
          <w:fldChar w:fldCharType="separate"/>
        </w:r>
        <w:r w:rsidR="00701927">
          <w:rPr>
            <w:webHidden/>
          </w:rPr>
          <w:t>70</w:t>
        </w:r>
        <w:r w:rsidR="00701927">
          <w:rPr>
            <w:webHidden/>
          </w:rPr>
          <w:fldChar w:fldCharType="end"/>
        </w:r>
      </w:hyperlink>
    </w:p>
    <w:p w14:paraId="03998BEC" w14:textId="18A5582A" w:rsidR="00701927" w:rsidRDefault="00000000">
      <w:pPr>
        <w:pStyle w:val="TDC4"/>
        <w:tabs>
          <w:tab w:val="left" w:pos="2888"/>
        </w:tabs>
        <w:rPr>
          <w:rFonts w:asciiTheme="minorHAnsi" w:eastAsiaTheme="minorEastAsia" w:hAnsiTheme="minorHAnsi" w:cstheme="minorBidi"/>
          <w:sz w:val="22"/>
          <w:szCs w:val="22"/>
          <w:lang w:val="es-ES" w:eastAsia="es-ES"/>
        </w:rPr>
      </w:pPr>
      <w:hyperlink w:anchor="_Toc157010708" w:history="1">
        <w:r w:rsidR="00701927" w:rsidRPr="00921960">
          <w:rPr>
            <w:rStyle w:val="Hipervnculo"/>
            <w:rFonts w:ascii="Santander Tes" w:hAnsi="Santander Tes"/>
          </w:rPr>
          <w:t>4.3.1.2.1.2.1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HW Monitoring</w:t>
        </w:r>
        <w:r w:rsidR="00701927">
          <w:rPr>
            <w:webHidden/>
          </w:rPr>
          <w:tab/>
        </w:r>
        <w:r w:rsidR="00701927">
          <w:rPr>
            <w:webHidden/>
          </w:rPr>
          <w:fldChar w:fldCharType="begin"/>
        </w:r>
        <w:r w:rsidR="00701927">
          <w:rPr>
            <w:webHidden/>
          </w:rPr>
          <w:instrText xml:space="preserve"> PAGEREF _Toc157010708 \h </w:instrText>
        </w:r>
        <w:r w:rsidR="00701927">
          <w:rPr>
            <w:webHidden/>
          </w:rPr>
        </w:r>
        <w:r w:rsidR="00701927">
          <w:rPr>
            <w:webHidden/>
          </w:rPr>
          <w:fldChar w:fldCharType="separate"/>
        </w:r>
        <w:r w:rsidR="00701927">
          <w:rPr>
            <w:webHidden/>
          </w:rPr>
          <w:t>70</w:t>
        </w:r>
        <w:r w:rsidR="00701927">
          <w:rPr>
            <w:webHidden/>
          </w:rPr>
          <w:fldChar w:fldCharType="end"/>
        </w:r>
      </w:hyperlink>
    </w:p>
    <w:p w14:paraId="3499A078" w14:textId="5C44A75E" w:rsidR="00701927" w:rsidRDefault="00000000">
      <w:pPr>
        <w:pStyle w:val="TDC4"/>
        <w:tabs>
          <w:tab w:val="left" w:pos="2759"/>
        </w:tabs>
        <w:rPr>
          <w:rFonts w:asciiTheme="minorHAnsi" w:eastAsiaTheme="minorEastAsia" w:hAnsiTheme="minorHAnsi" w:cstheme="minorBidi"/>
          <w:sz w:val="22"/>
          <w:szCs w:val="22"/>
          <w:lang w:val="es-ES" w:eastAsia="es-ES"/>
        </w:rPr>
      </w:pPr>
      <w:hyperlink w:anchor="_Toc157010709" w:history="1">
        <w:r w:rsidR="00701927" w:rsidRPr="00921960">
          <w:rPr>
            <w:rStyle w:val="Hipervnculo"/>
            <w:rFonts w:ascii="Santander Tes" w:hAnsi="Santander Tes"/>
          </w:rPr>
          <w:t>4.3.1.2.1.3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Service Monitoring</w:t>
        </w:r>
        <w:r w:rsidR="00701927">
          <w:rPr>
            <w:webHidden/>
          </w:rPr>
          <w:tab/>
        </w:r>
        <w:r w:rsidR="00701927">
          <w:rPr>
            <w:webHidden/>
          </w:rPr>
          <w:fldChar w:fldCharType="begin"/>
        </w:r>
        <w:r w:rsidR="00701927">
          <w:rPr>
            <w:webHidden/>
          </w:rPr>
          <w:instrText xml:space="preserve"> PAGEREF _Toc157010709 \h </w:instrText>
        </w:r>
        <w:r w:rsidR="00701927">
          <w:rPr>
            <w:webHidden/>
          </w:rPr>
        </w:r>
        <w:r w:rsidR="00701927">
          <w:rPr>
            <w:webHidden/>
          </w:rPr>
          <w:fldChar w:fldCharType="separate"/>
        </w:r>
        <w:r w:rsidR="00701927">
          <w:rPr>
            <w:webHidden/>
          </w:rPr>
          <w:t>71</w:t>
        </w:r>
        <w:r w:rsidR="00701927">
          <w:rPr>
            <w:webHidden/>
          </w:rPr>
          <w:fldChar w:fldCharType="end"/>
        </w:r>
      </w:hyperlink>
    </w:p>
    <w:p w14:paraId="04ADFD3B" w14:textId="5B8241D9" w:rsidR="00701927" w:rsidRDefault="00000000">
      <w:pPr>
        <w:pStyle w:val="TDC3"/>
        <w:rPr>
          <w:rFonts w:asciiTheme="minorHAnsi" w:eastAsiaTheme="minorEastAsia" w:hAnsiTheme="minorHAnsi" w:cstheme="minorBidi"/>
          <w:sz w:val="22"/>
          <w:szCs w:val="22"/>
          <w:lang w:val="es-ES" w:eastAsia="es-ES"/>
        </w:rPr>
      </w:pPr>
      <w:hyperlink w:anchor="_Toc157010710" w:history="1">
        <w:r w:rsidR="00701927" w:rsidRPr="00921960">
          <w:rPr>
            <w:rStyle w:val="Hipervnculo"/>
            <w:rFonts w:ascii="Santander Tes" w:hAnsi="Santander Tes"/>
          </w:rPr>
          <w:t>APIs</w:t>
        </w:r>
        <w:r w:rsidR="00701927">
          <w:rPr>
            <w:webHidden/>
          </w:rPr>
          <w:tab/>
        </w:r>
        <w:r w:rsidR="00701927">
          <w:rPr>
            <w:webHidden/>
          </w:rPr>
          <w:fldChar w:fldCharType="begin"/>
        </w:r>
        <w:r w:rsidR="00701927">
          <w:rPr>
            <w:webHidden/>
          </w:rPr>
          <w:instrText xml:space="preserve"> PAGEREF _Toc157010710 \h </w:instrText>
        </w:r>
        <w:r w:rsidR="00701927">
          <w:rPr>
            <w:webHidden/>
          </w:rPr>
        </w:r>
        <w:r w:rsidR="00701927">
          <w:rPr>
            <w:webHidden/>
          </w:rPr>
          <w:fldChar w:fldCharType="separate"/>
        </w:r>
        <w:r w:rsidR="00701927">
          <w:rPr>
            <w:webHidden/>
          </w:rPr>
          <w:t>71</w:t>
        </w:r>
        <w:r w:rsidR="00701927">
          <w:rPr>
            <w:webHidden/>
          </w:rPr>
          <w:fldChar w:fldCharType="end"/>
        </w:r>
      </w:hyperlink>
    </w:p>
    <w:p w14:paraId="21D8678C" w14:textId="66422E85"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711" w:history="1">
        <w:r w:rsidR="00701927" w:rsidRPr="00921960">
          <w:rPr>
            <w:rStyle w:val="Hipervnculo"/>
            <w:rFonts w:ascii="Santander Tes" w:hAnsi="Santander Tes"/>
          </w:rPr>
          <w:t>4.3.1.3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Technical Solution</w:t>
        </w:r>
        <w:r w:rsidR="00701927">
          <w:rPr>
            <w:webHidden/>
          </w:rPr>
          <w:tab/>
        </w:r>
        <w:r w:rsidR="00701927">
          <w:rPr>
            <w:webHidden/>
          </w:rPr>
          <w:fldChar w:fldCharType="begin"/>
        </w:r>
        <w:r w:rsidR="00701927">
          <w:rPr>
            <w:webHidden/>
          </w:rPr>
          <w:instrText xml:space="preserve"> PAGEREF _Toc157010711 \h </w:instrText>
        </w:r>
        <w:r w:rsidR="00701927">
          <w:rPr>
            <w:webHidden/>
          </w:rPr>
        </w:r>
        <w:r w:rsidR="00701927">
          <w:rPr>
            <w:webHidden/>
          </w:rPr>
          <w:fldChar w:fldCharType="separate"/>
        </w:r>
        <w:r w:rsidR="00701927">
          <w:rPr>
            <w:webHidden/>
          </w:rPr>
          <w:t>71</w:t>
        </w:r>
        <w:r w:rsidR="00701927">
          <w:rPr>
            <w:webHidden/>
          </w:rPr>
          <w:fldChar w:fldCharType="end"/>
        </w:r>
      </w:hyperlink>
    </w:p>
    <w:p w14:paraId="060938A9" w14:textId="523E7734" w:rsidR="00701927" w:rsidRDefault="00000000">
      <w:pPr>
        <w:pStyle w:val="TDC3"/>
        <w:rPr>
          <w:rFonts w:asciiTheme="minorHAnsi" w:eastAsiaTheme="minorEastAsia" w:hAnsiTheme="minorHAnsi" w:cstheme="minorBidi"/>
          <w:sz w:val="22"/>
          <w:szCs w:val="22"/>
          <w:lang w:val="es-ES" w:eastAsia="es-ES"/>
        </w:rPr>
      </w:pPr>
      <w:hyperlink w:anchor="_Toc157010712" w:history="1">
        <w:r w:rsidR="00701927" w:rsidRPr="00921960">
          <w:rPr>
            <w:rStyle w:val="Hipervnculo"/>
            <w:rFonts w:ascii="Santander Tes" w:hAnsi="Santander Tes"/>
          </w:rPr>
          <w:t>Microservices</w:t>
        </w:r>
        <w:r w:rsidR="00701927">
          <w:rPr>
            <w:webHidden/>
          </w:rPr>
          <w:tab/>
        </w:r>
        <w:r w:rsidR="00701927">
          <w:rPr>
            <w:webHidden/>
          </w:rPr>
          <w:fldChar w:fldCharType="begin"/>
        </w:r>
        <w:r w:rsidR="00701927">
          <w:rPr>
            <w:webHidden/>
          </w:rPr>
          <w:instrText xml:space="preserve"> PAGEREF _Toc157010712 \h </w:instrText>
        </w:r>
        <w:r w:rsidR="00701927">
          <w:rPr>
            <w:webHidden/>
          </w:rPr>
        </w:r>
        <w:r w:rsidR="00701927">
          <w:rPr>
            <w:webHidden/>
          </w:rPr>
          <w:fldChar w:fldCharType="separate"/>
        </w:r>
        <w:r w:rsidR="00701927">
          <w:rPr>
            <w:webHidden/>
          </w:rPr>
          <w:t>73</w:t>
        </w:r>
        <w:r w:rsidR="00701927">
          <w:rPr>
            <w:webHidden/>
          </w:rPr>
          <w:fldChar w:fldCharType="end"/>
        </w:r>
      </w:hyperlink>
    </w:p>
    <w:p w14:paraId="2ACF53DC" w14:textId="61E0D145"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713" w:history="1">
        <w:r w:rsidR="00701927" w:rsidRPr="00921960">
          <w:rPr>
            <w:rStyle w:val="Hipervnculo"/>
            <w:rFonts w:ascii="Santander Tes" w:hAnsi="Santander Tes"/>
          </w:rPr>
          <w:t>4.3.1.4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Technical Solution</w:t>
        </w:r>
        <w:r w:rsidR="00701927">
          <w:rPr>
            <w:webHidden/>
          </w:rPr>
          <w:tab/>
        </w:r>
        <w:r w:rsidR="00701927">
          <w:rPr>
            <w:webHidden/>
          </w:rPr>
          <w:fldChar w:fldCharType="begin"/>
        </w:r>
        <w:r w:rsidR="00701927">
          <w:rPr>
            <w:webHidden/>
          </w:rPr>
          <w:instrText xml:space="preserve"> PAGEREF _Toc157010713 \h </w:instrText>
        </w:r>
        <w:r w:rsidR="00701927">
          <w:rPr>
            <w:webHidden/>
          </w:rPr>
        </w:r>
        <w:r w:rsidR="00701927">
          <w:rPr>
            <w:webHidden/>
          </w:rPr>
          <w:fldChar w:fldCharType="separate"/>
        </w:r>
        <w:r w:rsidR="00701927">
          <w:rPr>
            <w:webHidden/>
          </w:rPr>
          <w:t>73</w:t>
        </w:r>
        <w:r w:rsidR="00701927">
          <w:rPr>
            <w:webHidden/>
          </w:rPr>
          <w:fldChar w:fldCharType="end"/>
        </w:r>
      </w:hyperlink>
    </w:p>
    <w:p w14:paraId="6ED0D5B1" w14:textId="1C77C6B2" w:rsidR="00701927" w:rsidRDefault="00000000">
      <w:pPr>
        <w:pStyle w:val="TDC3"/>
        <w:rPr>
          <w:rFonts w:asciiTheme="minorHAnsi" w:eastAsiaTheme="minorEastAsia" w:hAnsiTheme="minorHAnsi" w:cstheme="minorBidi"/>
          <w:sz w:val="22"/>
          <w:szCs w:val="22"/>
          <w:lang w:val="es-ES" w:eastAsia="es-ES"/>
        </w:rPr>
      </w:pPr>
      <w:hyperlink w:anchor="_Toc157010714" w:history="1">
        <w:r w:rsidR="00701927" w:rsidRPr="00921960">
          <w:rPr>
            <w:rStyle w:val="Hipervnculo"/>
            <w:rFonts w:ascii="Santander Tes" w:hAnsi="Santander Tes"/>
          </w:rPr>
          <w:t>Kubernetes</w:t>
        </w:r>
        <w:r w:rsidR="00701927">
          <w:rPr>
            <w:webHidden/>
          </w:rPr>
          <w:tab/>
        </w:r>
        <w:r w:rsidR="00701927">
          <w:rPr>
            <w:webHidden/>
          </w:rPr>
          <w:fldChar w:fldCharType="begin"/>
        </w:r>
        <w:r w:rsidR="00701927">
          <w:rPr>
            <w:webHidden/>
          </w:rPr>
          <w:instrText xml:space="preserve"> PAGEREF _Toc157010714 \h </w:instrText>
        </w:r>
        <w:r w:rsidR="00701927">
          <w:rPr>
            <w:webHidden/>
          </w:rPr>
        </w:r>
        <w:r w:rsidR="00701927">
          <w:rPr>
            <w:webHidden/>
          </w:rPr>
          <w:fldChar w:fldCharType="separate"/>
        </w:r>
        <w:r w:rsidR="00701927">
          <w:rPr>
            <w:webHidden/>
          </w:rPr>
          <w:t>73</w:t>
        </w:r>
        <w:r w:rsidR="00701927">
          <w:rPr>
            <w:webHidden/>
          </w:rPr>
          <w:fldChar w:fldCharType="end"/>
        </w:r>
      </w:hyperlink>
    </w:p>
    <w:p w14:paraId="5CA2DF09" w14:textId="6DEEE75F"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715" w:history="1">
        <w:r w:rsidR="00701927" w:rsidRPr="00921960">
          <w:rPr>
            <w:rStyle w:val="Hipervnculo"/>
            <w:rFonts w:ascii="Santander Tes" w:hAnsi="Santander Tes"/>
          </w:rPr>
          <w:t>4.3.1.5</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Technical Solution</w:t>
        </w:r>
        <w:r w:rsidR="00701927">
          <w:rPr>
            <w:webHidden/>
          </w:rPr>
          <w:tab/>
        </w:r>
        <w:r w:rsidR="00701927">
          <w:rPr>
            <w:webHidden/>
          </w:rPr>
          <w:fldChar w:fldCharType="begin"/>
        </w:r>
        <w:r w:rsidR="00701927">
          <w:rPr>
            <w:webHidden/>
          </w:rPr>
          <w:instrText xml:space="preserve"> PAGEREF _Toc157010715 \h </w:instrText>
        </w:r>
        <w:r w:rsidR="00701927">
          <w:rPr>
            <w:webHidden/>
          </w:rPr>
        </w:r>
        <w:r w:rsidR="00701927">
          <w:rPr>
            <w:webHidden/>
          </w:rPr>
          <w:fldChar w:fldCharType="separate"/>
        </w:r>
        <w:r w:rsidR="00701927">
          <w:rPr>
            <w:webHidden/>
          </w:rPr>
          <w:t>73</w:t>
        </w:r>
        <w:r w:rsidR="00701927">
          <w:rPr>
            <w:webHidden/>
          </w:rPr>
          <w:fldChar w:fldCharType="end"/>
        </w:r>
      </w:hyperlink>
    </w:p>
    <w:p w14:paraId="6F53404C" w14:textId="3FB2B68A" w:rsidR="00701927" w:rsidRDefault="00000000">
      <w:pPr>
        <w:pStyle w:val="TDC3"/>
        <w:rPr>
          <w:rFonts w:asciiTheme="minorHAnsi" w:eastAsiaTheme="minorEastAsia" w:hAnsiTheme="minorHAnsi" w:cstheme="minorBidi"/>
          <w:sz w:val="22"/>
          <w:szCs w:val="22"/>
          <w:lang w:val="es-ES" w:eastAsia="es-ES"/>
        </w:rPr>
      </w:pPr>
      <w:hyperlink w:anchor="_Toc157010716" w:history="1">
        <w:r w:rsidR="00701927" w:rsidRPr="00921960">
          <w:rPr>
            <w:rStyle w:val="Hipervnculo"/>
            <w:rFonts w:ascii="Santander Tes" w:hAnsi="Santander Tes"/>
          </w:rPr>
          <w:t>Gluon Data Persistence</w:t>
        </w:r>
        <w:r w:rsidR="00701927">
          <w:rPr>
            <w:webHidden/>
          </w:rPr>
          <w:tab/>
        </w:r>
        <w:r w:rsidR="00701927">
          <w:rPr>
            <w:webHidden/>
          </w:rPr>
          <w:fldChar w:fldCharType="begin"/>
        </w:r>
        <w:r w:rsidR="00701927">
          <w:rPr>
            <w:webHidden/>
          </w:rPr>
          <w:instrText xml:space="preserve"> PAGEREF _Toc157010716 \h </w:instrText>
        </w:r>
        <w:r w:rsidR="00701927">
          <w:rPr>
            <w:webHidden/>
          </w:rPr>
        </w:r>
        <w:r w:rsidR="00701927">
          <w:rPr>
            <w:webHidden/>
          </w:rPr>
          <w:fldChar w:fldCharType="separate"/>
        </w:r>
        <w:r w:rsidR="00701927">
          <w:rPr>
            <w:webHidden/>
          </w:rPr>
          <w:t>74</w:t>
        </w:r>
        <w:r w:rsidR="00701927">
          <w:rPr>
            <w:webHidden/>
          </w:rPr>
          <w:fldChar w:fldCharType="end"/>
        </w:r>
      </w:hyperlink>
    </w:p>
    <w:p w14:paraId="67D69041" w14:textId="3BC2F384"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717" w:history="1">
        <w:r w:rsidR="00701927" w:rsidRPr="00921960">
          <w:rPr>
            <w:rStyle w:val="Hipervnculo"/>
            <w:rFonts w:ascii="Santander Tes" w:hAnsi="Santander Tes"/>
          </w:rPr>
          <w:t>4.3.1.6</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Technical Architecture for Relational RDBS - Oracle</w:t>
        </w:r>
        <w:r w:rsidR="00701927">
          <w:rPr>
            <w:webHidden/>
          </w:rPr>
          <w:tab/>
        </w:r>
        <w:r w:rsidR="00701927">
          <w:rPr>
            <w:webHidden/>
          </w:rPr>
          <w:fldChar w:fldCharType="begin"/>
        </w:r>
        <w:r w:rsidR="00701927">
          <w:rPr>
            <w:webHidden/>
          </w:rPr>
          <w:instrText xml:space="preserve"> PAGEREF _Toc157010717 \h </w:instrText>
        </w:r>
        <w:r w:rsidR="00701927">
          <w:rPr>
            <w:webHidden/>
          </w:rPr>
        </w:r>
        <w:r w:rsidR="00701927">
          <w:rPr>
            <w:webHidden/>
          </w:rPr>
          <w:fldChar w:fldCharType="separate"/>
        </w:r>
        <w:r w:rsidR="00701927">
          <w:rPr>
            <w:webHidden/>
          </w:rPr>
          <w:t>74</w:t>
        </w:r>
        <w:r w:rsidR="00701927">
          <w:rPr>
            <w:webHidden/>
          </w:rPr>
          <w:fldChar w:fldCharType="end"/>
        </w:r>
      </w:hyperlink>
    </w:p>
    <w:p w14:paraId="2D68F624" w14:textId="6015D9A7" w:rsidR="00701927" w:rsidRDefault="00000000">
      <w:pPr>
        <w:pStyle w:val="TDC4"/>
        <w:tabs>
          <w:tab w:val="left" w:pos="2630"/>
        </w:tabs>
        <w:rPr>
          <w:rFonts w:asciiTheme="minorHAnsi" w:eastAsiaTheme="minorEastAsia" w:hAnsiTheme="minorHAnsi" w:cstheme="minorBidi"/>
          <w:sz w:val="22"/>
          <w:szCs w:val="22"/>
          <w:lang w:val="es-ES" w:eastAsia="es-ES"/>
        </w:rPr>
      </w:pPr>
      <w:hyperlink w:anchor="_Toc157010718" w:history="1">
        <w:r w:rsidR="00701927" w:rsidRPr="00921960">
          <w:rPr>
            <w:rStyle w:val="Hipervnculo"/>
            <w:rFonts w:ascii="Santander Tes" w:hAnsi="Santander Tes"/>
          </w:rPr>
          <w:t>4.3.1.6.1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On Prem</w:t>
        </w:r>
        <w:r w:rsidR="00701927">
          <w:rPr>
            <w:webHidden/>
          </w:rPr>
          <w:tab/>
        </w:r>
        <w:r w:rsidR="00701927">
          <w:rPr>
            <w:webHidden/>
          </w:rPr>
          <w:fldChar w:fldCharType="begin"/>
        </w:r>
        <w:r w:rsidR="00701927">
          <w:rPr>
            <w:webHidden/>
          </w:rPr>
          <w:instrText xml:space="preserve"> PAGEREF _Toc157010718 \h </w:instrText>
        </w:r>
        <w:r w:rsidR="00701927">
          <w:rPr>
            <w:webHidden/>
          </w:rPr>
        </w:r>
        <w:r w:rsidR="00701927">
          <w:rPr>
            <w:webHidden/>
          </w:rPr>
          <w:fldChar w:fldCharType="separate"/>
        </w:r>
        <w:r w:rsidR="00701927">
          <w:rPr>
            <w:webHidden/>
          </w:rPr>
          <w:t>74</w:t>
        </w:r>
        <w:r w:rsidR="00701927">
          <w:rPr>
            <w:webHidden/>
          </w:rPr>
          <w:fldChar w:fldCharType="end"/>
        </w:r>
      </w:hyperlink>
    </w:p>
    <w:p w14:paraId="2EB78577" w14:textId="209200A2" w:rsidR="00701927" w:rsidRDefault="00000000">
      <w:pPr>
        <w:pStyle w:val="TDC4"/>
        <w:tabs>
          <w:tab w:val="left" w:pos="2759"/>
        </w:tabs>
        <w:rPr>
          <w:rFonts w:asciiTheme="minorHAnsi" w:eastAsiaTheme="minorEastAsia" w:hAnsiTheme="minorHAnsi" w:cstheme="minorBidi"/>
          <w:sz w:val="22"/>
          <w:szCs w:val="22"/>
          <w:lang w:val="es-ES" w:eastAsia="es-ES"/>
        </w:rPr>
      </w:pPr>
      <w:hyperlink w:anchor="_Toc157010719" w:history="1">
        <w:r w:rsidR="00701927" w:rsidRPr="00921960">
          <w:rPr>
            <w:rStyle w:val="Hipervnculo"/>
            <w:rFonts w:ascii="Santander Tes" w:hAnsi="Santander Tes"/>
          </w:rPr>
          <w:t>4.3.1.6.1.1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Non-Production Environments</w:t>
        </w:r>
        <w:r w:rsidR="00701927">
          <w:rPr>
            <w:webHidden/>
          </w:rPr>
          <w:tab/>
        </w:r>
        <w:r w:rsidR="00701927">
          <w:rPr>
            <w:webHidden/>
          </w:rPr>
          <w:fldChar w:fldCharType="begin"/>
        </w:r>
        <w:r w:rsidR="00701927">
          <w:rPr>
            <w:webHidden/>
          </w:rPr>
          <w:instrText xml:space="preserve"> PAGEREF _Toc157010719 \h </w:instrText>
        </w:r>
        <w:r w:rsidR="00701927">
          <w:rPr>
            <w:webHidden/>
          </w:rPr>
        </w:r>
        <w:r w:rsidR="00701927">
          <w:rPr>
            <w:webHidden/>
          </w:rPr>
          <w:fldChar w:fldCharType="separate"/>
        </w:r>
        <w:r w:rsidR="00701927">
          <w:rPr>
            <w:webHidden/>
          </w:rPr>
          <w:t>75</w:t>
        </w:r>
        <w:r w:rsidR="00701927">
          <w:rPr>
            <w:webHidden/>
          </w:rPr>
          <w:fldChar w:fldCharType="end"/>
        </w:r>
      </w:hyperlink>
    </w:p>
    <w:p w14:paraId="5187FD85" w14:textId="2EE5993C" w:rsidR="00701927" w:rsidRDefault="00000000">
      <w:pPr>
        <w:pStyle w:val="TDC4"/>
        <w:tabs>
          <w:tab w:val="left" w:pos="2759"/>
        </w:tabs>
        <w:rPr>
          <w:rFonts w:asciiTheme="minorHAnsi" w:eastAsiaTheme="minorEastAsia" w:hAnsiTheme="minorHAnsi" w:cstheme="minorBidi"/>
          <w:sz w:val="22"/>
          <w:szCs w:val="22"/>
          <w:lang w:val="es-ES" w:eastAsia="es-ES"/>
        </w:rPr>
      </w:pPr>
      <w:hyperlink w:anchor="_Toc157010720" w:history="1">
        <w:r w:rsidR="00701927" w:rsidRPr="00921960">
          <w:rPr>
            <w:rStyle w:val="Hipervnculo"/>
            <w:rFonts w:ascii="Santander Tes" w:hAnsi="Santander Tes"/>
          </w:rPr>
          <w:t>4.3.1.6.1.2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Production Environments</w:t>
        </w:r>
        <w:r w:rsidR="00701927">
          <w:rPr>
            <w:webHidden/>
          </w:rPr>
          <w:tab/>
        </w:r>
        <w:r w:rsidR="00701927">
          <w:rPr>
            <w:webHidden/>
          </w:rPr>
          <w:fldChar w:fldCharType="begin"/>
        </w:r>
        <w:r w:rsidR="00701927">
          <w:rPr>
            <w:webHidden/>
          </w:rPr>
          <w:instrText xml:space="preserve"> PAGEREF _Toc157010720 \h </w:instrText>
        </w:r>
        <w:r w:rsidR="00701927">
          <w:rPr>
            <w:webHidden/>
          </w:rPr>
        </w:r>
        <w:r w:rsidR="00701927">
          <w:rPr>
            <w:webHidden/>
          </w:rPr>
          <w:fldChar w:fldCharType="separate"/>
        </w:r>
        <w:r w:rsidR="00701927">
          <w:rPr>
            <w:webHidden/>
          </w:rPr>
          <w:t>75</w:t>
        </w:r>
        <w:r w:rsidR="00701927">
          <w:rPr>
            <w:webHidden/>
          </w:rPr>
          <w:fldChar w:fldCharType="end"/>
        </w:r>
      </w:hyperlink>
    </w:p>
    <w:p w14:paraId="6915C89B" w14:textId="5C5A60C1"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721" w:history="1">
        <w:r w:rsidR="00701927" w:rsidRPr="00921960">
          <w:rPr>
            <w:rStyle w:val="Hipervnculo"/>
            <w:rFonts w:ascii="Santander Tes" w:hAnsi="Santander Tes"/>
          </w:rPr>
          <w:t>4.3.1.7</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Technical Architecture for Documental Store – Mongodb</w:t>
        </w:r>
        <w:r w:rsidR="00701927">
          <w:rPr>
            <w:webHidden/>
          </w:rPr>
          <w:tab/>
        </w:r>
        <w:r w:rsidR="00701927">
          <w:rPr>
            <w:webHidden/>
          </w:rPr>
          <w:fldChar w:fldCharType="begin"/>
        </w:r>
        <w:r w:rsidR="00701927">
          <w:rPr>
            <w:webHidden/>
          </w:rPr>
          <w:instrText xml:space="preserve"> PAGEREF _Toc157010721 \h </w:instrText>
        </w:r>
        <w:r w:rsidR="00701927">
          <w:rPr>
            <w:webHidden/>
          </w:rPr>
        </w:r>
        <w:r w:rsidR="00701927">
          <w:rPr>
            <w:webHidden/>
          </w:rPr>
          <w:fldChar w:fldCharType="separate"/>
        </w:r>
        <w:r w:rsidR="00701927">
          <w:rPr>
            <w:webHidden/>
          </w:rPr>
          <w:t>76</w:t>
        </w:r>
        <w:r w:rsidR="00701927">
          <w:rPr>
            <w:webHidden/>
          </w:rPr>
          <w:fldChar w:fldCharType="end"/>
        </w:r>
      </w:hyperlink>
    </w:p>
    <w:p w14:paraId="03BDD4BA" w14:textId="2D5364F3" w:rsidR="00701927" w:rsidRDefault="00000000">
      <w:pPr>
        <w:pStyle w:val="TDC4"/>
        <w:tabs>
          <w:tab w:val="left" w:pos="2630"/>
        </w:tabs>
        <w:rPr>
          <w:rFonts w:asciiTheme="minorHAnsi" w:eastAsiaTheme="minorEastAsia" w:hAnsiTheme="minorHAnsi" w:cstheme="minorBidi"/>
          <w:sz w:val="22"/>
          <w:szCs w:val="22"/>
          <w:lang w:val="es-ES" w:eastAsia="es-ES"/>
        </w:rPr>
      </w:pPr>
      <w:hyperlink w:anchor="_Toc157010722" w:history="1">
        <w:r w:rsidR="00701927" w:rsidRPr="00921960">
          <w:rPr>
            <w:rStyle w:val="Hipervnculo"/>
            <w:rFonts w:ascii="Santander Tes" w:hAnsi="Santander Tes"/>
          </w:rPr>
          <w:t>4.3.1.7.1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On Prem</w:t>
        </w:r>
        <w:r w:rsidR="00701927">
          <w:rPr>
            <w:webHidden/>
          </w:rPr>
          <w:tab/>
        </w:r>
        <w:r w:rsidR="00701927">
          <w:rPr>
            <w:webHidden/>
          </w:rPr>
          <w:fldChar w:fldCharType="begin"/>
        </w:r>
        <w:r w:rsidR="00701927">
          <w:rPr>
            <w:webHidden/>
          </w:rPr>
          <w:instrText xml:space="preserve"> PAGEREF _Toc157010722 \h </w:instrText>
        </w:r>
        <w:r w:rsidR="00701927">
          <w:rPr>
            <w:webHidden/>
          </w:rPr>
        </w:r>
        <w:r w:rsidR="00701927">
          <w:rPr>
            <w:webHidden/>
          </w:rPr>
          <w:fldChar w:fldCharType="separate"/>
        </w:r>
        <w:r w:rsidR="00701927">
          <w:rPr>
            <w:webHidden/>
          </w:rPr>
          <w:t>76</w:t>
        </w:r>
        <w:r w:rsidR="00701927">
          <w:rPr>
            <w:webHidden/>
          </w:rPr>
          <w:fldChar w:fldCharType="end"/>
        </w:r>
      </w:hyperlink>
    </w:p>
    <w:p w14:paraId="2496A50F" w14:textId="6A85B2F1" w:rsidR="00701927" w:rsidRDefault="00000000">
      <w:pPr>
        <w:pStyle w:val="TDC4"/>
        <w:tabs>
          <w:tab w:val="left" w:pos="2759"/>
        </w:tabs>
        <w:rPr>
          <w:rFonts w:asciiTheme="minorHAnsi" w:eastAsiaTheme="minorEastAsia" w:hAnsiTheme="minorHAnsi" w:cstheme="minorBidi"/>
          <w:sz w:val="22"/>
          <w:szCs w:val="22"/>
          <w:lang w:val="es-ES" w:eastAsia="es-ES"/>
        </w:rPr>
      </w:pPr>
      <w:hyperlink w:anchor="_Toc157010723" w:history="1">
        <w:r w:rsidR="00701927" w:rsidRPr="00921960">
          <w:rPr>
            <w:rStyle w:val="Hipervnculo"/>
            <w:rFonts w:ascii="Santander Tes" w:hAnsi="Santander Tes"/>
          </w:rPr>
          <w:t>4.3.1.7.1.1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Non-Production Environments</w:t>
        </w:r>
        <w:r w:rsidR="00701927">
          <w:rPr>
            <w:webHidden/>
          </w:rPr>
          <w:tab/>
        </w:r>
        <w:r w:rsidR="00701927">
          <w:rPr>
            <w:webHidden/>
          </w:rPr>
          <w:fldChar w:fldCharType="begin"/>
        </w:r>
        <w:r w:rsidR="00701927">
          <w:rPr>
            <w:webHidden/>
          </w:rPr>
          <w:instrText xml:space="preserve"> PAGEREF _Toc157010723 \h </w:instrText>
        </w:r>
        <w:r w:rsidR="00701927">
          <w:rPr>
            <w:webHidden/>
          </w:rPr>
        </w:r>
        <w:r w:rsidR="00701927">
          <w:rPr>
            <w:webHidden/>
          </w:rPr>
          <w:fldChar w:fldCharType="separate"/>
        </w:r>
        <w:r w:rsidR="00701927">
          <w:rPr>
            <w:webHidden/>
          </w:rPr>
          <w:t>76</w:t>
        </w:r>
        <w:r w:rsidR="00701927">
          <w:rPr>
            <w:webHidden/>
          </w:rPr>
          <w:fldChar w:fldCharType="end"/>
        </w:r>
      </w:hyperlink>
    </w:p>
    <w:p w14:paraId="424700D9" w14:textId="152214E1" w:rsidR="00701927" w:rsidRDefault="00000000">
      <w:pPr>
        <w:pStyle w:val="TDC4"/>
        <w:tabs>
          <w:tab w:val="left" w:pos="2759"/>
        </w:tabs>
        <w:rPr>
          <w:rFonts w:asciiTheme="minorHAnsi" w:eastAsiaTheme="minorEastAsia" w:hAnsiTheme="minorHAnsi" w:cstheme="minorBidi"/>
          <w:sz w:val="22"/>
          <w:szCs w:val="22"/>
          <w:lang w:val="es-ES" w:eastAsia="es-ES"/>
        </w:rPr>
      </w:pPr>
      <w:hyperlink w:anchor="_Toc157010724" w:history="1">
        <w:r w:rsidR="00701927" w:rsidRPr="00921960">
          <w:rPr>
            <w:rStyle w:val="Hipervnculo"/>
            <w:rFonts w:ascii="Santander Tes" w:hAnsi="Santander Tes"/>
          </w:rPr>
          <w:t>4.3.1.7.1.2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Production Environments</w:t>
        </w:r>
        <w:r w:rsidR="00701927">
          <w:rPr>
            <w:webHidden/>
          </w:rPr>
          <w:tab/>
        </w:r>
        <w:r w:rsidR="00701927">
          <w:rPr>
            <w:webHidden/>
          </w:rPr>
          <w:fldChar w:fldCharType="begin"/>
        </w:r>
        <w:r w:rsidR="00701927">
          <w:rPr>
            <w:webHidden/>
          </w:rPr>
          <w:instrText xml:space="preserve"> PAGEREF _Toc157010724 \h </w:instrText>
        </w:r>
        <w:r w:rsidR="00701927">
          <w:rPr>
            <w:webHidden/>
          </w:rPr>
        </w:r>
        <w:r w:rsidR="00701927">
          <w:rPr>
            <w:webHidden/>
          </w:rPr>
          <w:fldChar w:fldCharType="separate"/>
        </w:r>
        <w:r w:rsidR="00701927">
          <w:rPr>
            <w:webHidden/>
          </w:rPr>
          <w:t>76</w:t>
        </w:r>
        <w:r w:rsidR="00701927">
          <w:rPr>
            <w:webHidden/>
          </w:rPr>
          <w:fldChar w:fldCharType="end"/>
        </w:r>
      </w:hyperlink>
    </w:p>
    <w:p w14:paraId="38F85ADA" w14:textId="25C58B72"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725" w:history="1">
        <w:r w:rsidR="00701927" w:rsidRPr="00921960">
          <w:rPr>
            <w:rStyle w:val="Hipervnculo"/>
            <w:rFonts w:ascii="Santander Tes" w:hAnsi="Santander Tes"/>
          </w:rPr>
          <w:t>4.3.1.8</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Technical Architecture for Key Value Store – Redis</w:t>
        </w:r>
        <w:r w:rsidR="00701927">
          <w:rPr>
            <w:webHidden/>
          </w:rPr>
          <w:tab/>
        </w:r>
        <w:r w:rsidR="00701927">
          <w:rPr>
            <w:webHidden/>
          </w:rPr>
          <w:fldChar w:fldCharType="begin"/>
        </w:r>
        <w:r w:rsidR="00701927">
          <w:rPr>
            <w:webHidden/>
          </w:rPr>
          <w:instrText xml:space="preserve"> PAGEREF _Toc157010725 \h </w:instrText>
        </w:r>
        <w:r w:rsidR="00701927">
          <w:rPr>
            <w:webHidden/>
          </w:rPr>
        </w:r>
        <w:r w:rsidR="00701927">
          <w:rPr>
            <w:webHidden/>
          </w:rPr>
          <w:fldChar w:fldCharType="separate"/>
        </w:r>
        <w:r w:rsidR="00701927">
          <w:rPr>
            <w:webHidden/>
          </w:rPr>
          <w:t>77</w:t>
        </w:r>
        <w:r w:rsidR="00701927">
          <w:rPr>
            <w:webHidden/>
          </w:rPr>
          <w:fldChar w:fldCharType="end"/>
        </w:r>
      </w:hyperlink>
    </w:p>
    <w:p w14:paraId="2AC224C1" w14:textId="48E0BCBA" w:rsidR="00701927" w:rsidRDefault="00000000">
      <w:pPr>
        <w:pStyle w:val="TDC4"/>
        <w:tabs>
          <w:tab w:val="left" w:pos="2520"/>
        </w:tabs>
        <w:rPr>
          <w:rFonts w:asciiTheme="minorHAnsi" w:eastAsiaTheme="minorEastAsia" w:hAnsiTheme="minorHAnsi" w:cstheme="minorBidi"/>
          <w:sz w:val="22"/>
          <w:szCs w:val="22"/>
          <w:lang w:val="es-ES" w:eastAsia="es-ES"/>
        </w:rPr>
      </w:pPr>
      <w:hyperlink w:anchor="_Toc157010726" w:history="1">
        <w:r w:rsidR="00701927" w:rsidRPr="00921960">
          <w:rPr>
            <w:rStyle w:val="Hipervnculo"/>
            <w:rFonts w:ascii="Santander Tes" w:hAnsi="Santander Tes"/>
          </w:rPr>
          <w:t>4.3.1.9</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On Prem</w:t>
        </w:r>
        <w:r w:rsidR="00701927">
          <w:rPr>
            <w:webHidden/>
          </w:rPr>
          <w:tab/>
        </w:r>
        <w:r w:rsidR="00701927">
          <w:rPr>
            <w:webHidden/>
          </w:rPr>
          <w:fldChar w:fldCharType="begin"/>
        </w:r>
        <w:r w:rsidR="00701927">
          <w:rPr>
            <w:webHidden/>
          </w:rPr>
          <w:instrText xml:space="preserve"> PAGEREF _Toc157010726 \h </w:instrText>
        </w:r>
        <w:r w:rsidR="00701927">
          <w:rPr>
            <w:webHidden/>
          </w:rPr>
        </w:r>
        <w:r w:rsidR="00701927">
          <w:rPr>
            <w:webHidden/>
          </w:rPr>
          <w:fldChar w:fldCharType="separate"/>
        </w:r>
        <w:r w:rsidR="00701927">
          <w:rPr>
            <w:webHidden/>
          </w:rPr>
          <w:t>77</w:t>
        </w:r>
        <w:r w:rsidR="00701927">
          <w:rPr>
            <w:webHidden/>
          </w:rPr>
          <w:fldChar w:fldCharType="end"/>
        </w:r>
      </w:hyperlink>
    </w:p>
    <w:p w14:paraId="7508C57E" w14:textId="2EF0B568"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727" w:history="1">
        <w:r w:rsidR="00701927" w:rsidRPr="00921960">
          <w:rPr>
            <w:rStyle w:val="Hipervnculo"/>
            <w:rFonts w:ascii="Santander Tes" w:hAnsi="Santander Tes"/>
          </w:rPr>
          <w:t>4.3.1.10</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Non Production Environments</w:t>
        </w:r>
        <w:r w:rsidR="00701927">
          <w:rPr>
            <w:webHidden/>
          </w:rPr>
          <w:tab/>
        </w:r>
        <w:r w:rsidR="00701927">
          <w:rPr>
            <w:webHidden/>
          </w:rPr>
          <w:fldChar w:fldCharType="begin"/>
        </w:r>
        <w:r w:rsidR="00701927">
          <w:rPr>
            <w:webHidden/>
          </w:rPr>
          <w:instrText xml:space="preserve"> PAGEREF _Toc157010727 \h </w:instrText>
        </w:r>
        <w:r w:rsidR="00701927">
          <w:rPr>
            <w:webHidden/>
          </w:rPr>
        </w:r>
        <w:r w:rsidR="00701927">
          <w:rPr>
            <w:webHidden/>
          </w:rPr>
          <w:fldChar w:fldCharType="separate"/>
        </w:r>
        <w:r w:rsidR="00701927">
          <w:rPr>
            <w:webHidden/>
          </w:rPr>
          <w:t>77</w:t>
        </w:r>
        <w:r w:rsidR="00701927">
          <w:rPr>
            <w:webHidden/>
          </w:rPr>
          <w:fldChar w:fldCharType="end"/>
        </w:r>
      </w:hyperlink>
    </w:p>
    <w:p w14:paraId="6C8D7A9E" w14:textId="7C002606"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728" w:history="1">
        <w:r w:rsidR="00701927" w:rsidRPr="00921960">
          <w:rPr>
            <w:rStyle w:val="Hipervnculo"/>
            <w:rFonts w:ascii="Santander Tes" w:hAnsi="Santander Tes"/>
          </w:rPr>
          <w:t>4.3.1.11</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Production Environments</w:t>
        </w:r>
        <w:r w:rsidR="00701927">
          <w:rPr>
            <w:webHidden/>
          </w:rPr>
          <w:tab/>
        </w:r>
        <w:r w:rsidR="00701927">
          <w:rPr>
            <w:webHidden/>
          </w:rPr>
          <w:fldChar w:fldCharType="begin"/>
        </w:r>
        <w:r w:rsidR="00701927">
          <w:rPr>
            <w:webHidden/>
          </w:rPr>
          <w:instrText xml:space="preserve"> PAGEREF _Toc157010728 \h </w:instrText>
        </w:r>
        <w:r w:rsidR="00701927">
          <w:rPr>
            <w:webHidden/>
          </w:rPr>
        </w:r>
        <w:r w:rsidR="00701927">
          <w:rPr>
            <w:webHidden/>
          </w:rPr>
          <w:fldChar w:fldCharType="separate"/>
        </w:r>
        <w:r w:rsidR="00701927">
          <w:rPr>
            <w:webHidden/>
          </w:rPr>
          <w:t>77</w:t>
        </w:r>
        <w:r w:rsidR="00701927">
          <w:rPr>
            <w:webHidden/>
          </w:rPr>
          <w:fldChar w:fldCharType="end"/>
        </w:r>
      </w:hyperlink>
    </w:p>
    <w:p w14:paraId="0AA5E561" w14:textId="62809953" w:rsidR="00701927" w:rsidRDefault="00000000">
      <w:pPr>
        <w:pStyle w:val="TDC3"/>
        <w:rPr>
          <w:rFonts w:asciiTheme="minorHAnsi" w:eastAsiaTheme="minorEastAsia" w:hAnsiTheme="minorHAnsi" w:cstheme="minorBidi"/>
          <w:sz w:val="22"/>
          <w:szCs w:val="22"/>
          <w:lang w:val="es-ES" w:eastAsia="es-ES"/>
        </w:rPr>
      </w:pPr>
      <w:hyperlink w:anchor="_Toc157010729" w:history="1">
        <w:r w:rsidR="00701927" w:rsidRPr="00921960">
          <w:rPr>
            <w:rStyle w:val="Hipervnculo"/>
            <w:rFonts w:ascii="Santander Tes" w:hAnsi="Santander Tes"/>
          </w:rPr>
          <w:t>Security</w:t>
        </w:r>
        <w:r w:rsidR="00701927">
          <w:rPr>
            <w:webHidden/>
          </w:rPr>
          <w:tab/>
        </w:r>
        <w:r w:rsidR="00701927">
          <w:rPr>
            <w:webHidden/>
          </w:rPr>
          <w:fldChar w:fldCharType="begin"/>
        </w:r>
        <w:r w:rsidR="00701927">
          <w:rPr>
            <w:webHidden/>
          </w:rPr>
          <w:instrText xml:space="preserve"> PAGEREF _Toc157010729 \h </w:instrText>
        </w:r>
        <w:r w:rsidR="00701927">
          <w:rPr>
            <w:webHidden/>
          </w:rPr>
        </w:r>
        <w:r w:rsidR="00701927">
          <w:rPr>
            <w:webHidden/>
          </w:rPr>
          <w:fldChar w:fldCharType="separate"/>
        </w:r>
        <w:r w:rsidR="00701927">
          <w:rPr>
            <w:webHidden/>
          </w:rPr>
          <w:t>77</w:t>
        </w:r>
        <w:r w:rsidR="00701927">
          <w:rPr>
            <w:webHidden/>
          </w:rPr>
          <w:fldChar w:fldCharType="end"/>
        </w:r>
      </w:hyperlink>
    </w:p>
    <w:p w14:paraId="195D75F5" w14:textId="4207BAD9"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730" w:history="1">
        <w:r w:rsidR="00701927" w:rsidRPr="00921960">
          <w:rPr>
            <w:rStyle w:val="Hipervnculo"/>
            <w:rFonts w:ascii="Santander Tes" w:hAnsi="Santander Tes"/>
          </w:rPr>
          <w:t>4.3.1.12</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Technical Solution</w:t>
        </w:r>
        <w:r w:rsidR="00701927">
          <w:rPr>
            <w:webHidden/>
          </w:rPr>
          <w:tab/>
        </w:r>
        <w:r w:rsidR="00701927">
          <w:rPr>
            <w:webHidden/>
          </w:rPr>
          <w:fldChar w:fldCharType="begin"/>
        </w:r>
        <w:r w:rsidR="00701927">
          <w:rPr>
            <w:webHidden/>
          </w:rPr>
          <w:instrText xml:space="preserve"> PAGEREF _Toc157010730 \h </w:instrText>
        </w:r>
        <w:r w:rsidR="00701927">
          <w:rPr>
            <w:webHidden/>
          </w:rPr>
        </w:r>
        <w:r w:rsidR="00701927">
          <w:rPr>
            <w:webHidden/>
          </w:rPr>
          <w:fldChar w:fldCharType="separate"/>
        </w:r>
        <w:r w:rsidR="00701927">
          <w:rPr>
            <w:webHidden/>
          </w:rPr>
          <w:t>77</w:t>
        </w:r>
        <w:r w:rsidR="00701927">
          <w:rPr>
            <w:webHidden/>
          </w:rPr>
          <w:fldChar w:fldCharType="end"/>
        </w:r>
      </w:hyperlink>
    </w:p>
    <w:p w14:paraId="318308ED" w14:textId="70DAE785" w:rsidR="00701927" w:rsidRDefault="00000000">
      <w:pPr>
        <w:pStyle w:val="TDC3"/>
        <w:rPr>
          <w:rFonts w:asciiTheme="minorHAnsi" w:eastAsiaTheme="minorEastAsia" w:hAnsiTheme="minorHAnsi" w:cstheme="minorBidi"/>
          <w:sz w:val="22"/>
          <w:szCs w:val="22"/>
          <w:lang w:val="es-ES" w:eastAsia="es-ES"/>
        </w:rPr>
      </w:pPr>
      <w:hyperlink w:anchor="_Toc157010731" w:history="1">
        <w:r w:rsidR="00701927" w:rsidRPr="00921960">
          <w:rPr>
            <w:rStyle w:val="Hipervnculo"/>
            <w:rFonts w:ascii="Santander Tes" w:hAnsi="Santander Tes"/>
          </w:rPr>
          <w:t>Observability</w:t>
        </w:r>
        <w:r w:rsidR="00701927">
          <w:rPr>
            <w:webHidden/>
          </w:rPr>
          <w:tab/>
        </w:r>
        <w:r w:rsidR="00701927">
          <w:rPr>
            <w:webHidden/>
          </w:rPr>
          <w:fldChar w:fldCharType="begin"/>
        </w:r>
        <w:r w:rsidR="00701927">
          <w:rPr>
            <w:webHidden/>
          </w:rPr>
          <w:instrText xml:space="preserve"> PAGEREF _Toc157010731 \h </w:instrText>
        </w:r>
        <w:r w:rsidR="00701927">
          <w:rPr>
            <w:webHidden/>
          </w:rPr>
        </w:r>
        <w:r w:rsidR="00701927">
          <w:rPr>
            <w:webHidden/>
          </w:rPr>
          <w:fldChar w:fldCharType="separate"/>
        </w:r>
        <w:r w:rsidR="00701927">
          <w:rPr>
            <w:webHidden/>
          </w:rPr>
          <w:t>83</w:t>
        </w:r>
        <w:r w:rsidR="00701927">
          <w:rPr>
            <w:webHidden/>
          </w:rPr>
          <w:fldChar w:fldCharType="end"/>
        </w:r>
      </w:hyperlink>
    </w:p>
    <w:p w14:paraId="0AFA4C89" w14:textId="305EE02D" w:rsidR="00701927" w:rsidRDefault="00000000">
      <w:pPr>
        <w:pStyle w:val="TDC4"/>
        <w:tabs>
          <w:tab w:val="left" w:pos="2595"/>
        </w:tabs>
        <w:rPr>
          <w:rFonts w:asciiTheme="minorHAnsi" w:eastAsiaTheme="minorEastAsia" w:hAnsiTheme="minorHAnsi" w:cstheme="minorBidi"/>
          <w:sz w:val="22"/>
          <w:szCs w:val="22"/>
          <w:lang w:val="es-ES" w:eastAsia="es-ES"/>
        </w:rPr>
      </w:pPr>
      <w:hyperlink w:anchor="_Toc157010732" w:history="1">
        <w:r w:rsidR="00701927" w:rsidRPr="00921960">
          <w:rPr>
            <w:rStyle w:val="Hipervnculo"/>
            <w:rFonts w:ascii="Santander Tes" w:hAnsi="Santander Tes"/>
          </w:rPr>
          <w:t>4.3.1.13</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Technical Solution</w:t>
        </w:r>
        <w:r w:rsidR="00701927">
          <w:rPr>
            <w:webHidden/>
          </w:rPr>
          <w:tab/>
        </w:r>
        <w:r w:rsidR="00701927">
          <w:rPr>
            <w:webHidden/>
          </w:rPr>
          <w:fldChar w:fldCharType="begin"/>
        </w:r>
        <w:r w:rsidR="00701927">
          <w:rPr>
            <w:webHidden/>
          </w:rPr>
          <w:instrText xml:space="preserve"> PAGEREF _Toc157010732 \h </w:instrText>
        </w:r>
        <w:r w:rsidR="00701927">
          <w:rPr>
            <w:webHidden/>
          </w:rPr>
        </w:r>
        <w:r w:rsidR="00701927">
          <w:rPr>
            <w:webHidden/>
          </w:rPr>
          <w:fldChar w:fldCharType="separate"/>
        </w:r>
        <w:r w:rsidR="00701927">
          <w:rPr>
            <w:webHidden/>
          </w:rPr>
          <w:t>83</w:t>
        </w:r>
        <w:r w:rsidR="00701927">
          <w:rPr>
            <w:webHidden/>
          </w:rPr>
          <w:fldChar w:fldCharType="end"/>
        </w:r>
      </w:hyperlink>
    </w:p>
    <w:p w14:paraId="3F56CE7B" w14:textId="6E37664B" w:rsidR="00701927" w:rsidRDefault="00000000">
      <w:pPr>
        <w:pStyle w:val="TDC2"/>
        <w:rPr>
          <w:rFonts w:asciiTheme="minorHAnsi" w:eastAsiaTheme="minorEastAsia" w:hAnsiTheme="minorHAnsi" w:cstheme="minorBidi"/>
          <w:sz w:val="22"/>
          <w:szCs w:val="22"/>
          <w:lang w:val="es-ES" w:eastAsia="es-ES"/>
        </w:rPr>
      </w:pPr>
      <w:hyperlink w:anchor="_Toc157010733" w:history="1">
        <w:r w:rsidR="00701927" w:rsidRPr="00921960">
          <w:rPr>
            <w:rStyle w:val="Hipervnculo"/>
            <w:rFonts w:ascii="Santander Tes" w:hAnsi="Santander Tes"/>
          </w:rPr>
          <w:t>4.4</w:t>
        </w:r>
        <w:r w:rsidR="00701927">
          <w:rPr>
            <w:rFonts w:asciiTheme="minorHAnsi" w:eastAsiaTheme="minorEastAsia" w:hAnsiTheme="minorHAnsi" w:cstheme="minorBidi"/>
            <w:sz w:val="22"/>
            <w:szCs w:val="22"/>
            <w:lang w:val="es-ES" w:eastAsia="es-ES"/>
          </w:rPr>
          <w:tab/>
        </w:r>
        <w:r w:rsidR="00701927" w:rsidRPr="00921960">
          <w:rPr>
            <w:rStyle w:val="Hipervnculo"/>
            <w:rFonts w:ascii="Santander Tes" w:hAnsi="Santander Tes"/>
          </w:rPr>
          <w:t>Deployment Architecture</w:t>
        </w:r>
        <w:r w:rsidR="00701927">
          <w:rPr>
            <w:webHidden/>
          </w:rPr>
          <w:tab/>
        </w:r>
        <w:r w:rsidR="00701927">
          <w:rPr>
            <w:webHidden/>
          </w:rPr>
          <w:fldChar w:fldCharType="begin"/>
        </w:r>
        <w:r w:rsidR="00701927">
          <w:rPr>
            <w:webHidden/>
          </w:rPr>
          <w:instrText xml:space="preserve"> PAGEREF _Toc157010733 \h </w:instrText>
        </w:r>
        <w:r w:rsidR="00701927">
          <w:rPr>
            <w:webHidden/>
          </w:rPr>
        </w:r>
        <w:r w:rsidR="00701927">
          <w:rPr>
            <w:webHidden/>
          </w:rPr>
          <w:fldChar w:fldCharType="separate"/>
        </w:r>
        <w:r w:rsidR="00701927">
          <w:rPr>
            <w:webHidden/>
          </w:rPr>
          <w:t>84</w:t>
        </w:r>
        <w:r w:rsidR="00701927">
          <w:rPr>
            <w:webHidden/>
          </w:rPr>
          <w:fldChar w:fldCharType="end"/>
        </w:r>
      </w:hyperlink>
    </w:p>
    <w:p w14:paraId="003C0CB2" w14:textId="70A7B8A0" w:rsidR="00701927" w:rsidRDefault="00000000">
      <w:pPr>
        <w:pStyle w:val="TDC1"/>
        <w:rPr>
          <w:rFonts w:asciiTheme="minorHAnsi" w:eastAsiaTheme="minorEastAsia" w:hAnsiTheme="minorHAnsi" w:cstheme="minorBidi"/>
          <w:b w:val="0"/>
          <w:sz w:val="22"/>
          <w:szCs w:val="22"/>
          <w:lang w:val="es-ES" w:eastAsia="es-ES"/>
        </w:rPr>
      </w:pPr>
      <w:hyperlink w:anchor="_Toc157010734" w:history="1">
        <w:r w:rsidR="00701927" w:rsidRPr="00921960">
          <w:rPr>
            <w:rStyle w:val="Hipervnculo"/>
            <w:rFonts w:ascii="Santander Tes" w:hAnsi="Santander Tes"/>
          </w:rPr>
          <w:t>5</w:t>
        </w:r>
        <w:r w:rsidR="00701927">
          <w:rPr>
            <w:rFonts w:asciiTheme="minorHAnsi" w:eastAsiaTheme="minorEastAsia" w:hAnsiTheme="minorHAnsi" w:cstheme="minorBidi"/>
            <w:b w:val="0"/>
            <w:sz w:val="22"/>
            <w:szCs w:val="22"/>
            <w:lang w:val="es-ES" w:eastAsia="es-ES"/>
          </w:rPr>
          <w:tab/>
        </w:r>
        <w:r w:rsidR="00701927" w:rsidRPr="00921960">
          <w:rPr>
            <w:rStyle w:val="Hipervnculo"/>
            <w:rFonts w:ascii="Santander Tes" w:hAnsi="Santander Tes"/>
          </w:rPr>
          <w:t>Glossary</w:t>
        </w:r>
        <w:r w:rsidR="00701927">
          <w:rPr>
            <w:webHidden/>
          </w:rPr>
          <w:tab/>
        </w:r>
        <w:r w:rsidR="00701927">
          <w:rPr>
            <w:webHidden/>
          </w:rPr>
          <w:fldChar w:fldCharType="begin"/>
        </w:r>
        <w:r w:rsidR="00701927">
          <w:rPr>
            <w:webHidden/>
          </w:rPr>
          <w:instrText xml:space="preserve"> PAGEREF _Toc157010734 \h </w:instrText>
        </w:r>
        <w:r w:rsidR="00701927">
          <w:rPr>
            <w:webHidden/>
          </w:rPr>
        </w:r>
        <w:r w:rsidR="00701927">
          <w:rPr>
            <w:webHidden/>
          </w:rPr>
          <w:fldChar w:fldCharType="separate"/>
        </w:r>
        <w:r w:rsidR="00701927">
          <w:rPr>
            <w:webHidden/>
          </w:rPr>
          <w:t>88</w:t>
        </w:r>
        <w:r w:rsidR="00701927">
          <w:rPr>
            <w:webHidden/>
          </w:rPr>
          <w:fldChar w:fldCharType="end"/>
        </w:r>
      </w:hyperlink>
    </w:p>
    <w:p w14:paraId="1ABFAB22" w14:textId="07AC45B5" w:rsidR="00701927" w:rsidRDefault="00000000">
      <w:pPr>
        <w:pStyle w:val="TDC1"/>
        <w:rPr>
          <w:rFonts w:asciiTheme="minorHAnsi" w:eastAsiaTheme="minorEastAsia" w:hAnsiTheme="minorHAnsi" w:cstheme="minorBidi"/>
          <w:b w:val="0"/>
          <w:sz w:val="22"/>
          <w:szCs w:val="22"/>
          <w:lang w:val="es-ES" w:eastAsia="es-ES"/>
        </w:rPr>
      </w:pPr>
      <w:hyperlink w:anchor="_Toc157010735" w:history="1">
        <w:r w:rsidR="00701927" w:rsidRPr="00921960">
          <w:rPr>
            <w:rStyle w:val="Hipervnculo"/>
            <w:rFonts w:ascii="Santander Tes" w:hAnsi="Santander Tes"/>
          </w:rPr>
          <w:t>6</w:t>
        </w:r>
        <w:r w:rsidR="00701927">
          <w:rPr>
            <w:rFonts w:asciiTheme="minorHAnsi" w:eastAsiaTheme="minorEastAsia" w:hAnsiTheme="minorHAnsi" w:cstheme="minorBidi"/>
            <w:b w:val="0"/>
            <w:sz w:val="22"/>
            <w:szCs w:val="22"/>
            <w:lang w:val="es-ES" w:eastAsia="es-ES"/>
          </w:rPr>
          <w:tab/>
        </w:r>
        <w:r w:rsidR="00701927" w:rsidRPr="00921960">
          <w:rPr>
            <w:rStyle w:val="Hipervnculo"/>
            <w:rFonts w:ascii="Santander Tes" w:hAnsi="Santander Tes"/>
          </w:rPr>
          <w:t>Annexes</w:t>
        </w:r>
        <w:r w:rsidR="00701927">
          <w:rPr>
            <w:webHidden/>
          </w:rPr>
          <w:tab/>
        </w:r>
        <w:r w:rsidR="00701927">
          <w:rPr>
            <w:webHidden/>
          </w:rPr>
          <w:fldChar w:fldCharType="begin"/>
        </w:r>
        <w:r w:rsidR="00701927">
          <w:rPr>
            <w:webHidden/>
          </w:rPr>
          <w:instrText xml:space="preserve"> PAGEREF _Toc157010735 \h </w:instrText>
        </w:r>
        <w:r w:rsidR="00701927">
          <w:rPr>
            <w:webHidden/>
          </w:rPr>
        </w:r>
        <w:r w:rsidR="00701927">
          <w:rPr>
            <w:webHidden/>
          </w:rPr>
          <w:fldChar w:fldCharType="separate"/>
        </w:r>
        <w:r w:rsidR="00701927">
          <w:rPr>
            <w:webHidden/>
          </w:rPr>
          <w:t>88</w:t>
        </w:r>
        <w:r w:rsidR="00701927">
          <w:rPr>
            <w:webHidden/>
          </w:rPr>
          <w:fldChar w:fldCharType="end"/>
        </w:r>
      </w:hyperlink>
    </w:p>
    <w:p w14:paraId="0DD3213E" w14:textId="4615001C" w:rsidR="70E24C53" w:rsidRDefault="70E24C53" w:rsidP="70E24C53">
      <w:pPr>
        <w:pStyle w:val="TDC1"/>
        <w:tabs>
          <w:tab w:val="left" w:pos="480"/>
          <w:tab w:val="right" w:leader="dot" w:pos="9015"/>
        </w:tabs>
      </w:pPr>
      <w:r>
        <w:fldChar w:fldCharType="end"/>
      </w:r>
    </w:p>
    <w:p w14:paraId="182956C1" w14:textId="42BBF496" w:rsidR="005E7FE4" w:rsidRDefault="005E7FE4" w:rsidP="7646C169">
      <w:pPr>
        <w:pStyle w:val="TDC1"/>
        <w:tabs>
          <w:tab w:val="left" w:pos="480"/>
          <w:tab w:val="right" w:leader="dot" w:pos="9015"/>
        </w:tabs>
        <w:rPr>
          <w:rFonts w:eastAsiaTheme="minorEastAsia"/>
        </w:rPr>
      </w:pPr>
    </w:p>
    <w:p w14:paraId="5B421A8A" w14:textId="0402D8A1" w:rsidR="001532C4" w:rsidRPr="007A7AC2" w:rsidRDefault="001532C4" w:rsidP="00E94A48">
      <w:pPr>
        <w:pStyle w:val="TDC1"/>
        <w:tabs>
          <w:tab w:val="right" w:leader="dot" w:pos="9015"/>
        </w:tabs>
        <w:ind w:left="720" w:hanging="720"/>
        <w:rPr>
          <w:rFonts w:ascii="Santander Tes" w:eastAsiaTheme="minorEastAsia" w:hAnsi="Santander Tes" w:cstheme="minorBidi" w:hint="eastAsia"/>
          <w:sz w:val="22"/>
          <w:szCs w:val="22"/>
          <w:lang w:val="es-ES" w:eastAsia="es-ES"/>
        </w:rPr>
      </w:pPr>
    </w:p>
    <w:p w14:paraId="507505E3" w14:textId="04E2730C" w:rsidR="713B8E3D" w:rsidRPr="007A7AC2" w:rsidRDefault="713B8E3D" w:rsidP="713B8E3D">
      <w:pPr>
        <w:pStyle w:val="TDC1"/>
        <w:tabs>
          <w:tab w:val="left" w:pos="480"/>
          <w:tab w:val="right" w:leader="dot" w:pos="9015"/>
        </w:tabs>
        <w:rPr>
          <w:rFonts w:ascii="Santander Tes" w:hAnsi="Santander Tes"/>
        </w:rPr>
      </w:pPr>
    </w:p>
    <w:p w14:paraId="37F6870C" w14:textId="2EEEDBBD" w:rsidR="00B7431A" w:rsidRPr="007A7AC2" w:rsidRDefault="00B7431A" w:rsidP="000B0517">
      <w:pPr>
        <w:pStyle w:val="Textoindependiente"/>
        <w:rPr>
          <w:rFonts w:ascii="Santander Tes" w:hAnsi="Santander Tes" w:cs="Arial"/>
        </w:rPr>
      </w:pPr>
    </w:p>
    <w:p w14:paraId="1ACF6427" w14:textId="77777777" w:rsidR="00B7431A" w:rsidRPr="007A7AC2" w:rsidRDefault="00B7431A" w:rsidP="000B0517">
      <w:pPr>
        <w:pStyle w:val="SECTIONTITLE"/>
        <w:rPr>
          <w:rFonts w:ascii="Santander Tes" w:hAnsi="Santander Tes" w:cs="Arial"/>
        </w:rPr>
        <w:sectPr w:rsidR="00B7431A" w:rsidRPr="007A7AC2" w:rsidSect="00885672">
          <w:headerReference w:type="default" r:id="rId11"/>
          <w:footerReference w:type="default" r:id="rId12"/>
          <w:pgSz w:w="11907" w:h="16840" w:code="9"/>
          <w:pgMar w:top="1440" w:right="1440" w:bottom="1440" w:left="1440" w:header="720" w:footer="720" w:gutter="0"/>
          <w:pgNumType w:fmt="lowerRoman" w:start="1"/>
          <w:cols w:space="708"/>
          <w:docGrid w:linePitch="360"/>
        </w:sectPr>
      </w:pPr>
    </w:p>
    <w:p w14:paraId="31BABF7E" w14:textId="77777777" w:rsidR="00BC4802" w:rsidRPr="007A7AC2" w:rsidRDefault="009820C9" w:rsidP="000B0517">
      <w:pPr>
        <w:pStyle w:val="Ttulo1"/>
        <w:rPr>
          <w:rFonts w:ascii="Santander Tes" w:hAnsi="Santander Tes"/>
        </w:rPr>
      </w:pPr>
      <w:bookmarkStart w:id="3" w:name="_Architecture_Goals"/>
      <w:bookmarkStart w:id="4" w:name="_Toc157009081"/>
      <w:bookmarkStart w:id="5" w:name="_Toc157010528"/>
      <w:bookmarkEnd w:id="3"/>
      <w:r w:rsidRPr="007A7AC2">
        <w:rPr>
          <w:rFonts w:ascii="Santander Tes" w:hAnsi="Santander Tes"/>
        </w:rPr>
        <w:lastRenderedPageBreak/>
        <w:t>Obje</w:t>
      </w:r>
      <w:r w:rsidR="00D16390" w:rsidRPr="007A7AC2">
        <w:rPr>
          <w:rFonts w:ascii="Santander Tes" w:hAnsi="Santander Tes"/>
        </w:rPr>
        <w:t>c</w:t>
      </w:r>
      <w:r w:rsidRPr="007A7AC2">
        <w:rPr>
          <w:rFonts w:ascii="Santander Tes" w:hAnsi="Santander Tes"/>
        </w:rPr>
        <w:t>tive &amp; Scope</w:t>
      </w:r>
      <w:bookmarkEnd w:id="4"/>
      <w:bookmarkEnd w:id="5"/>
    </w:p>
    <w:p w14:paraId="609314DE" w14:textId="20B7F904" w:rsidR="00CE5DAB" w:rsidRPr="007A7AC2" w:rsidRDefault="0008456F" w:rsidP="00CE5DAB">
      <w:pPr>
        <w:pStyle w:val="Ttulo2"/>
        <w:rPr>
          <w:rFonts w:ascii="Santander Tes" w:hAnsi="Santander Tes"/>
        </w:rPr>
      </w:pPr>
      <w:bookmarkStart w:id="6" w:name="_Toc157009082"/>
      <w:bookmarkStart w:id="7" w:name="_Toc157010529"/>
      <w:r w:rsidRPr="007A7AC2">
        <w:rPr>
          <w:rFonts w:ascii="Santander Tes" w:hAnsi="Santander Tes"/>
        </w:rPr>
        <w:t>Context</w:t>
      </w:r>
      <w:bookmarkEnd w:id="6"/>
      <w:bookmarkEnd w:id="7"/>
    </w:p>
    <w:p w14:paraId="2F2F37A0" w14:textId="7FF88A87" w:rsidR="004B750B" w:rsidRPr="007A7AC2" w:rsidRDefault="00DE18CA" w:rsidP="00CE5DAB">
      <w:pPr>
        <w:pStyle w:val="Textoindependiente"/>
        <w:rPr>
          <w:rFonts w:ascii="Santander Tes" w:hAnsi="Santander Tes"/>
        </w:rPr>
      </w:pPr>
      <w:r w:rsidRPr="007A7AC2">
        <w:rPr>
          <w:rFonts w:ascii="Santander Tes" w:hAnsi="Santander Tes"/>
        </w:rPr>
        <w:t>This document is part of the Gluon PaaS initiative which defines a new global end2end technical architecture</w:t>
      </w:r>
      <w:r w:rsidR="000E5D7B" w:rsidRPr="007A7AC2">
        <w:rPr>
          <w:rFonts w:ascii="Santander Tes" w:hAnsi="Santander Tes"/>
        </w:rPr>
        <w:t xml:space="preserve"> for API</w:t>
      </w:r>
      <w:r w:rsidR="000D05E5" w:rsidRPr="007A7AC2">
        <w:rPr>
          <w:rFonts w:ascii="Santander Tes" w:hAnsi="Santander Tes"/>
        </w:rPr>
        <w:t xml:space="preserve">s </w:t>
      </w:r>
      <w:r w:rsidR="000E5D7B" w:rsidRPr="007A7AC2">
        <w:rPr>
          <w:rFonts w:ascii="Santander Tes" w:hAnsi="Santander Tes"/>
        </w:rPr>
        <w:t>&amp;</w:t>
      </w:r>
      <w:r w:rsidR="000D05E5" w:rsidRPr="007A7AC2">
        <w:rPr>
          <w:rFonts w:ascii="Santander Tes" w:hAnsi="Santander Tes"/>
        </w:rPr>
        <w:t xml:space="preserve"> </w:t>
      </w:r>
      <w:r w:rsidR="000E5D7B" w:rsidRPr="007A7AC2">
        <w:rPr>
          <w:rFonts w:ascii="Santander Tes" w:hAnsi="Santander Tes"/>
        </w:rPr>
        <w:t>Microservices</w:t>
      </w:r>
      <w:r w:rsidRPr="007A7AC2">
        <w:rPr>
          <w:rFonts w:ascii="Santander Tes" w:hAnsi="Santander Tes"/>
        </w:rPr>
        <w:t>.</w:t>
      </w:r>
      <w:r w:rsidR="000E5D7B" w:rsidRPr="007A7AC2">
        <w:rPr>
          <w:rFonts w:ascii="Santander Tes" w:hAnsi="Santander Tes"/>
        </w:rPr>
        <w:t xml:space="preserve"> Outcomes of this initiative will lead the </w:t>
      </w:r>
      <w:r w:rsidR="00687595" w:rsidRPr="007A7AC2">
        <w:rPr>
          <w:rFonts w:ascii="Santander Tes" w:hAnsi="Santander Tes"/>
        </w:rPr>
        <w:t xml:space="preserve">design of the implementation of API &amp; Microservices maximizing the reusability across entities. </w:t>
      </w:r>
    </w:p>
    <w:p w14:paraId="378AF46A" w14:textId="53CCBA1F" w:rsidR="00E87752" w:rsidRPr="007A7AC2" w:rsidRDefault="0008456F" w:rsidP="00CE5DAB">
      <w:pPr>
        <w:pStyle w:val="Ttulo2"/>
        <w:rPr>
          <w:rFonts w:ascii="Santander Tes" w:hAnsi="Santander Tes"/>
        </w:rPr>
      </w:pPr>
      <w:bookmarkStart w:id="8" w:name="_Toc157009083"/>
      <w:bookmarkStart w:id="9" w:name="_Toc157010530"/>
      <w:r w:rsidRPr="007A7AC2">
        <w:rPr>
          <w:rFonts w:ascii="Santander Tes" w:hAnsi="Santander Tes"/>
        </w:rPr>
        <w:t>Scope</w:t>
      </w:r>
      <w:bookmarkEnd w:id="8"/>
      <w:bookmarkEnd w:id="9"/>
    </w:p>
    <w:p w14:paraId="3C27C066" w14:textId="742FC285" w:rsidR="00DE18CA" w:rsidRPr="007A7AC2" w:rsidRDefault="00E87752" w:rsidP="00CE5DAB">
      <w:pPr>
        <w:pStyle w:val="Textoindependiente"/>
        <w:rPr>
          <w:rFonts w:ascii="Santander Tes" w:hAnsi="Santander Tes"/>
        </w:rPr>
      </w:pPr>
      <w:r w:rsidRPr="007A7AC2">
        <w:rPr>
          <w:rFonts w:ascii="Santander Tes" w:hAnsi="Santander Tes"/>
        </w:rPr>
        <w:t>The scope of this document is</w:t>
      </w:r>
      <w:r w:rsidR="00687595" w:rsidRPr="007A7AC2">
        <w:rPr>
          <w:rFonts w:ascii="Santander Tes" w:hAnsi="Santander Tes"/>
        </w:rPr>
        <w:t xml:space="preserve"> to define the conceptual architecture, components and components configuration guidelines, and the technical architecture including the deployment model and the environment model for this End2End for </w:t>
      </w:r>
      <w:r w:rsidR="00EA7420" w:rsidRPr="007A7AC2">
        <w:rPr>
          <w:rFonts w:ascii="Santander Tes" w:hAnsi="Santander Tes"/>
        </w:rPr>
        <w:t xml:space="preserve">touchpoints, </w:t>
      </w:r>
      <w:r w:rsidR="00687595" w:rsidRPr="007A7AC2">
        <w:rPr>
          <w:rFonts w:ascii="Santander Tes" w:hAnsi="Santander Tes"/>
        </w:rPr>
        <w:t>API &amp; Microservices.</w:t>
      </w:r>
    </w:p>
    <w:p w14:paraId="16A0E104" w14:textId="4283B925" w:rsidR="00C641FA" w:rsidRPr="007A7AC2" w:rsidRDefault="00892839" w:rsidP="00CE5DAB">
      <w:pPr>
        <w:pStyle w:val="Textoindependiente"/>
        <w:rPr>
          <w:rFonts w:ascii="Santander Tes" w:hAnsi="Santander Tes"/>
        </w:rPr>
      </w:pPr>
      <w:r w:rsidRPr="007A7AC2">
        <w:rPr>
          <w:rFonts w:ascii="Santander Tes" w:hAnsi="Santander Tes"/>
        </w:rPr>
        <w:t xml:space="preserve">To be more specific, </w:t>
      </w:r>
      <w:r w:rsidR="001E4CEB" w:rsidRPr="007A7AC2">
        <w:rPr>
          <w:rFonts w:ascii="Santander Tes" w:hAnsi="Santander Tes"/>
        </w:rPr>
        <w:t>this document covers</w:t>
      </w:r>
      <w:r w:rsidR="00D814F3" w:rsidRPr="007A7AC2">
        <w:rPr>
          <w:rFonts w:ascii="Santander Tes" w:hAnsi="Santander Tes"/>
        </w:rPr>
        <w:t xml:space="preserve"> the use cases </w:t>
      </w:r>
      <w:r w:rsidR="00424C78" w:rsidRPr="007A7AC2">
        <w:rPr>
          <w:rFonts w:ascii="Santander Tes" w:hAnsi="Santander Tes"/>
        </w:rPr>
        <w:t>when a touchpoint</w:t>
      </w:r>
      <w:r w:rsidR="002D6127" w:rsidRPr="007A7AC2">
        <w:rPr>
          <w:rFonts w:ascii="Santander Tes" w:hAnsi="Santander Tes"/>
        </w:rPr>
        <w:t xml:space="preserve"> (mainly)</w:t>
      </w:r>
      <w:r w:rsidR="00424C78" w:rsidRPr="007A7AC2">
        <w:rPr>
          <w:rFonts w:ascii="Santander Tes" w:hAnsi="Santander Tes"/>
        </w:rPr>
        <w:t xml:space="preserve"> </w:t>
      </w:r>
      <w:r w:rsidR="0048154A" w:rsidRPr="007A7AC2">
        <w:rPr>
          <w:rFonts w:ascii="Santander Tes" w:hAnsi="Santander Tes"/>
        </w:rPr>
        <w:t>in internet is the origin of the e2e</w:t>
      </w:r>
      <w:r w:rsidR="00534837" w:rsidRPr="007A7AC2">
        <w:rPr>
          <w:rFonts w:ascii="Santander Tes" w:hAnsi="Santander Tes"/>
        </w:rPr>
        <w:t xml:space="preserve"> so</w:t>
      </w:r>
      <w:r w:rsidR="00DC36A3" w:rsidRPr="007A7AC2">
        <w:rPr>
          <w:rFonts w:ascii="Santander Tes" w:hAnsi="Santander Tes"/>
        </w:rPr>
        <w:t xml:space="preserve"> that it’s executed in a fully synchronous way.</w:t>
      </w:r>
      <w:r w:rsidR="00297B7C" w:rsidRPr="007A7AC2">
        <w:rPr>
          <w:rFonts w:ascii="Santander Tes" w:hAnsi="Santander Tes"/>
        </w:rPr>
        <w:t xml:space="preserve"> Other use cases </w:t>
      </w:r>
      <w:r w:rsidR="000D107F" w:rsidRPr="007A7AC2">
        <w:rPr>
          <w:rFonts w:ascii="Santander Tes" w:hAnsi="Santander Tes"/>
        </w:rPr>
        <w:t xml:space="preserve">such as </w:t>
      </w:r>
      <w:r w:rsidR="00EE1E83" w:rsidRPr="007A7AC2">
        <w:rPr>
          <w:rFonts w:ascii="Santander Tes" w:hAnsi="Santander Tes"/>
        </w:rPr>
        <w:t>batches</w:t>
      </w:r>
      <w:r w:rsidR="000D107F" w:rsidRPr="007A7AC2">
        <w:rPr>
          <w:rFonts w:ascii="Santander Tes" w:hAnsi="Santander Tes"/>
        </w:rPr>
        <w:t xml:space="preserve"> </w:t>
      </w:r>
      <w:r w:rsidR="007836E7" w:rsidRPr="007A7AC2">
        <w:rPr>
          <w:rFonts w:ascii="Santander Tes" w:hAnsi="Santander Tes"/>
        </w:rPr>
        <w:t>or assisted channels (branches/contact center…)</w:t>
      </w:r>
      <w:r w:rsidR="00EE1E83" w:rsidRPr="007A7AC2">
        <w:rPr>
          <w:rFonts w:ascii="Santander Tes" w:hAnsi="Santander Tes"/>
        </w:rPr>
        <w:t xml:space="preserve"> consuming APIs</w:t>
      </w:r>
      <w:r w:rsidR="007836E7" w:rsidRPr="007A7AC2">
        <w:rPr>
          <w:rFonts w:ascii="Santander Tes" w:hAnsi="Santander Tes"/>
        </w:rPr>
        <w:t xml:space="preserve"> </w:t>
      </w:r>
      <w:r w:rsidR="005A520B" w:rsidRPr="007A7AC2">
        <w:rPr>
          <w:rFonts w:ascii="Santander Tes" w:hAnsi="Santander Tes"/>
        </w:rPr>
        <w:t xml:space="preserve">are </w:t>
      </w:r>
      <w:r w:rsidR="00061A93" w:rsidRPr="007A7AC2">
        <w:rPr>
          <w:rFonts w:ascii="Santander Tes" w:hAnsi="Santander Tes"/>
        </w:rPr>
        <w:t>out o</w:t>
      </w:r>
      <w:r w:rsidR="00202EA5" w:rsidRPr="007A7AC2">
        <w:rPr>
          <w:rFonts w:ascii="Santander Tes" w:hAnsi="Santander Tes"/>
        </w:rPr>
        <w:t>f the scope for the moment</w:t>
      </w:r>
      <w:r w:rsidR="000D107F" w:rsidRPr="007A7AC2">
        <w:rPr>
          <w:rFonts w:ascii="Santander Tes" w:hAnsi="Santander Tes"/>
        </w:rPr>
        <w:t>.</w:t>
      </w:r>
    </w:p>
    <w:p w14:paraId="0188326C" w14:textId="4F4CA428" w:rsidR="00CC27DE" w:rsidRPr="007A7AC2" w:rsidRDefault="00FF4E86" w:rsidP="00CE5DAB">
      <w:pPr>
        <w:pStyle w:val="Textoindependiente"/>
        <w:rPr>
          <w:rFonts w:ascii="Santander Tes" w:hAnsi="Santander Tes"/>
        </w:rPr>
      </w:pPr>
      <w:r w:rsidRPr="007A7AC2">
        <w:rPr>
          <w:rFonts w:ascii="Santander Tes" w:hAnsi="Santander Tes"/>
        </w:rPr>
        <w:t>The e2e model proposed</w:t>
      </w:r>
      <w:r w:rsidR="00BE6933" w:rsidRPr="007A7AC2">
        <w:rPr>
          <w:rFonts w:ascii="Santander Tes" w:hAnsi="Santander Tes"/>
        </w:rPr>
        <w:t xml:space="preserve"> will reuse the </w:t>
      </w:r>
      <w:r w:rsidR="008D0A89" w:rsidRPr="007A7AC2">
        <w:rPr>
          <w:rFonts w:ascii="Santander Tes" w:hAnsi="Santander Tes"/>
        </w:rPr>
        <w:t>One</w:t>
      </w:r>
      <w:r w:rsidR="00BB69F2" w:rsidRPr="007A7AC2">
        <w:rPr>
          <w:rFonts w:ascii="Santander Tes" w:hAnsi="Santander Tes"/>
        </w:rPr>
        <w:t xml:space="preserve">Web project approach </w:t>
      </w:r>
      <w:r w:rsidR="00496A37" w:rsidRPr="007A7AC2">
        <w:rPr>
          <w:rFonts w:ascii="Santander Tes" w:hAnsi="Santander Tes"/>
        </w:rPr>
        <w:t xml:space="preserve">mainly </w:t>
      </w:r>
      <w:r w:rsidR="00BB69F2" w:rsidRPr="007A7AC2">
        <w:rPr>
          <w:rFonts w:ascii="Santander Tes" w:hAnsi="Santander Tes"/>
        </w:rPr>
        <w:t xml:space="preserve">in </w:t>
      </w:r>
      <w:r w:rsidR="00D24AEA" w:rsidRPr="007A7AC2">
        <w:rPr>
          <w:rFonts w:ascii="Santander Tes" w:hAnsi="Santander Tes"/>
        </w:rPr>
        <w:t xml:space="preserve">micro-fronts, </w:t>
      </w:r>
      <w:r w:rsidR="00C718C6" w:rsidRPr="007A7AC2">
        <w:rPr>
          <w:rFonts w:ascii="Santander Tes" w:hAnsi="Santander Tes"/>
        </w:rPr>
        <w:t>security</w:t>
      </w:r>
      <w:r w:rsidR="002037D3" w:rsidRPr="007A7AC2">
        <w:rPr>
          <w:rFonts w:ascii="Santander Tes" w:hAnsi="Santander Tes"/>
        </w:rPr>
        <w:t xml:space="preserve">, </w:t>
      </w:r>
      <w:r w:rsidR="000A1478" w:rsidRPr="007A7AC2">
        <w:rPr>
          <w:rFonts w:ascii="Santander Tes" w:hAnsi="Santander Tes"/>
        </w:rPr>
        <w:t>APIs y microservices</w:t>
      </w:r>
      <w:r w:rsidR="00611F92" w:rsidRPr="007A7AC2">
        <w:rPr>
          <w:rFonts w:ascii="Santander Tes" w:hAnsi="Santander Tes"/>
        </w:rPr>
        <w:t xml:space="preserve">, </w:t>
      </w:r>
      <w:r w:rsidR="002E0B6C" w:rsidRPr="007A7AC2">
        <w:rPr>
          <w:rFonts w:ascii="Santander Tes" w:hAnsi="Santander Tes"/>
        </w:rPr>
        <w:t>although any aspects considered necessary shall be adapted and/or extended.</w:t>
      </w:r>
    </w:p>
    <w:p w14:paraId="1E579EB6" w14:textId="3545814F" w:rsidR="004B750B" w:rsidRPr="007A7AC2" w:rsidRDefault="00DE18CA" w:rsidP="004B750B">
      <w:pPr>
        <w:pStyle w:val="Ttulo2"/>
        <w:rPr>
          <w:rFonts w:ascii="Santander Tes" w:hAnsi="Santander Tes"/>
        </w:rPr>
      </w:pPr>
      <w:bookmarkStart w:id="10" w:name="_Toc157009084"/>
      <w:bookmarkStart w:id="11" w:name="_Toc157010531"/>
      <w:r w:rsidRPr="007A7AC2">
        <w:rPr>
          <w:rFonts w:ascii="Santander Tes" w:hAnsi="Santander Tes"/>
        </w:rPr>
        <w:t>Principles</w:t>
      </w:r>
      <w:bookmarkEnd w:id="10"/>
      <w:bookmarkEnd w:id="11"/>
    </w:p>
    <w:p w14:paraId="63F3992D" w14:textId="27294FF9" w:rsidR="00687595" w:rsidRPr="007A7AC2" w:rsidRDefault="00687595" w:rsidP="00863C02">
      <w:pPr>
        <w:pStyle w:val="Textoindependiente"/>
        <w:numPr>
          <w:ilvl w:val="0"/>
          <w:numId w:val="23"/>
        </w:numPr>
        <w:rPr>
          <w:rFonts w:ascii="Santander Tes" w:hAnsi="Santander Tes"/>
        </w:rPr>
      </w:pPr>
      <w:r w:rsidRPr="007A7AC2">
        <w:rPr>
          <w:rFonts w:ascii="Santander Tes" w:hAnsi="Santander Tes"/>
        </w:rPr>
        <w:t>Channels are 100% stateless based on MicroFrontEnds (no BFF, session or data in the channel level)</w:t>
      </w:r>
    </w:p>
    <w:p w14:paraId="13484877" w14:textId="22F9EF12" w:rsidR="00687595" w:rsidRPr="002B1C95" w:rsidRDefault="00687595" w:rsidP="00863C02">
      <w:pPr>
        <w:pStyle w:val="Textoindependiente"/>
        <w:numPr>
          <w:ilvl w:val="0"/>
          <w:numId w:val="23"/>
        </w:numPr>
        <w:rPr>
          <w:rFonts w:ascii="Santander Tes" w:hAnsi="Santander Tes"/>
          <w:color w:val="0070C0"/>
        </w:rPr>
      </w:pPr>
      <w:r w:rsidRPr="002B1C95">
        <w:rPr>
          <w:rFonts w:ascii="Santander Tes" w:hAnsi="Santander Tes"/>
          <w:color w:val="0070C0"/>
        </w:rPr>
        <w:t>APIs are published in a GLB service (imperva, akamai, …) to enable dynamic load balancing between different CSP (private or cloud)</w:t>
      </w:r>
    </w:p>
    <w:p w14:paraId="5710AD09" w14:textId="729C7ED6" w:rsidR="00687595" w:rsidRPr="007A7AC2" w:rsidRDefault="00687595" w:rsidP="00863C02">
      <w:pPr>
        <w:pStyle w:val="Textoindependiente"/>
        <w:numPr>
          <w:ilvl w:val="0"/>
          <w:numId w:val="23"/>
        </w:numPr>
        <w:rPr>
          <w:rFonts w:ascii="Santander Tes" w:hAnsi="Santander Tes"/>
        </w:rPr>
      </w:pPr>
      <w:r w:rsidRPr="007A7AC2">
        <w:rPr>
          <w:rFonts w:ascii="Santander Tes" w:hAnsi="Santander Tes"/>
        </w:rPr>
        <w:t xml:space="preserve">100% of the APIs exposed to the channels should be in a certified API Gateway (OHE: Apigee </w:t>
      </w:r>
      <w:r w:rsidR="0033236A" w:rsidRPr="007A7AC2">
        <w:rPr>
          <w:rFonts w:ascii="Santander Tes" w:hAnsi="Santander Tes"/>
        </w:rPr>
        <w:t xml:space="preserve">OPDK </w:t>
      </w:r>
      <w:r w:rsidRPr="007A7AC2">
        <w:rPr>
          <w:rFonts w:ascii="Santander Tes" w:hAnsi="Santander Tes"/>
        </w:rPr>
        <w:t>or IBM A</w:t>
      </w:r>
      <w:r w:rsidR="0033236A" w:rsidRPr="007A7AC2">
        <w:rPr>
          <w:rFonts w:ascii="Santander Tes" w:hAnsi="Santander Tes"/>
        </w:rPr>
        <w:t>PI C</w:t>
      </w:r>
      <w:r w:rsidRPr="007A7AC2">
        <w:rPr>
          <w:rFonts w:ascii="Santander Tes" w:hAnsi="Santander Tes"/>
        </w:rPr>
        <w:t>onnect v10)</w:t>
      </w:r>
    </w:p>
    <w:p w14:paraId="35CB07C3" w14:textId="77777777" w:rsidR="00687595" w:rsidRPr="007A7AC2" w:rsidRDefault="00687595" w:rsidP="00863C02">
      <w:pPr>
        <w:pStyle w:val="Textoindependiente"/>
        <w:numPr>
          <w:ilvl w:val="0"/>
          <w:numId w:val="23"/>
        </w:numPr>
        <w:rPr>
          <w:rFonts w:ascii="Santander Tes" w:hAnsi="Santander Tes"/>
        </w:rPr>
      </w:pPr>
      <w:r w:rsidRPr="007A7AC2">
        <w:rPr>
          <w:rFonts w:ascii="Santander Tes" w:hAnsi="Santander Tes"/>
        </w:rPr>
        <w:t>All the APIs published in the gateways should come from Gluon and 100% aligned with the Gluon Global Catalog</w:t>
      </w:r>
    </w:p>
    <w:p w14:paraId="48F5A758" w14:textId="7C6715F6" w:rsidR="00687595" w:rsidRPr="007A7AC2" w:rsidRDefault="00687595" w:rsidP="00863C02">
      <w:pPr>
        <w:pStyle w:val="Textoindependiente"/>
        <w:numPr>
          <w:ilvl w:val="0"/>
          <w:numId w:val="23"/>
        </w:numPr>
        <w:rPr>
          <w:rFonts w:ascii="Santander Tes" w:hAnsi="Santander Tes"/>
        </w:rPr>
      </w:pPr>
      <w:r w:rsidRPr="007A7AC2">
        <w:rPr>
          <w:rFonts w:ascii="Santander Tes" w:hAnsi="Santander Tes"/>
        </w:rPr>
        <w:t>Technical services and middleware required to optimize the infrastructure (cache, databases, message queues, …) should have a standard consumption model (through Gluon) and a detailed technical standard</w:t>
      </w:r>
      <w:r w:rsidR="00D236E2" w:rsidRPr="007A7AC2">
        <w:rPr>
          <w:rFonts w:ascii="Santander Tes" w:hAnsi="Santander Tes"/>
        </w:rPr>
        <w:t>.</w:t>
      </w:r>
    </w:p>
    <w:p w14:paraId="1321BD34" w14:textId="50C0404B" w:rsidR="00687595" w:rsidRPr="007A7AC2" w:rsidRDefault="00687595" w:rsidP="00863C02">
      <w:pPr>
        <w:pStyle w:val="Textoindependiente"/>
        <w:numPr>
          <w:ilvl w:val="0"/>
          <w:numId w:val="23"/>
        </w:numPr>
        <w:rPr>
          <w:rFonts w:ascii="Santander Tes" w:hAnsi="Santander Tes"/>
        </w:rPr>
      </w:pPr>
      <w:r w:rsidRPr="007A7AC2">
        <w:rPr>
          <w:rFonts w:ascii="Santander Tes" w:hAnsi="Santander Tes"/>
        </w:rPr>
        <w:t>Business logic is organized in namespaces</w:t>
      </w:r>
      <w:r w:rsidR="00D236E2" w:rsidRPr="007A7AC2">
        <w:rPr>
          <w:rFonts w:ascii="Santander Tes" w:hAnsi="Santander Tes"/>
        </w:rPr>
        <w:t>.</w:t>
      </w:r>
    </w:p>
    <w:p w14:paraId="10642C64" w14:textId="77777777" w:rsidR="00687595" w:rsidRPr="005D7B42" w:rsidRDefault="00687595" w:rsidP="00863C02">
      <w:pPr>
        <w:pStyle w:val="Textoindependiente"/>
        <w:numPr>
          <w:ilvl w:val="0"/>
          <w:numId w:val="23"/>
        </w:numPr>
        <w:rPr>
          <w:rFonts w:ascii="Santander Tes" w:hAnsi="Santander Tes"/>
          <w:color w:val="0070C0"/>
        </w:rPr>
      </w:pPr>
      <w:r w:rsidRPr="005D7B42">
        <w:rPr>
          <w:rFonts w:ascii="Santander Tes" w:hAnsi="Santander Tes"/>
          <w:color w:val="0070C0"/>
        </w:rPr>
        <w:t>Every access to the microservices from the API layer would be secured through a microapigw (https)</w:t>
      </w:r>
    </w:p>
    <w:p w14:paraId="6E07AA27" w14:textId="08CEA567" w:rsidR="00687595" w:rsidRPr="002B1C95" w:rsidRDefault="00687595" w:rsidP="00863C02">
      <w:pPr>
        <w:pStyle w:val="Textoindependiente"/>
        <w:numPr>
          <w:ilvl w:val="0"/>
          <w:numId w:val="23"/>
        </w:numPr>
        <w:rPr>
          <w:rFonts w:ascii="Santander Tes" w:hAnsi="Santander Tes"/>
          <w:color w:val="0070C0"/>
        </w:rPr>
      </w:pPr>
      <w:r w:rsidRPr="002B1C95">
        <w:rPr>
          <w:rFonts w:ascii="Santander Tes" w:hAnsi="Santander Tes"/>
          <w:color w:val="0070C0"/>
        </w:rPr>
        <w:t>Calls from microservices from one namespace to another one should go always through the microapigw (east-west connections are not allowed), through HTTPS/GRPC</w:t>
      </w:r>
    </w:p>
    <w:p w14:paraId="3717925B" w14:textId="77777777" w:rsidR="00687595" w:rsidRPr="007A7AC2" w:rsidRDefault="00687595" w:rsidP="00863C02">
      <w:pPr>
        <w:pStyle w:val="Textoindependiente"/>
        <w:numPr>
          <w:ilvl w:val="0"/>
          <w:numId w:val="23"/>
        </w:numPr>
        <w:rPr>
          <w:rFonts w:ascii="Santander Tes" w:hAnsi="Santander Tes"/>
        </w:rPr>
      </w:pPr>
      <w:r w:rsidRPr="007A7AC2">
        <w:rPr>
          <w:rFonts w:ascii="Santander Tes" w:hAnsi="Santander Tes"/>
        </w:rPr>
        <w:t>Only K8S standard methods would be allowed in the container management platform (no native calls)</w:t>
      </w:r>
    </w:p>
    <w:p w14:paraId="1E566E06" w14:textId="79240817" w:rsidR="00687595" w:rsidRPr="007A7AC2" w:rsidRDefault="00687595" w:rsidP="00863C02">
      <w:pPr>
        <w:pStyle w:val="Textoindependiente"/>
        <w:numPr>
          <w:ilvl w:val="0"/>
          <w:numId w:val="23"/>
        </w:numPr>
        <w:rPr>
          <w:rFonts w:ascii="Santander Tes" w:hAnsi="Santander Tes"/>
        </w:rPr>
      </w:pPr>
      <w:r w:rsidRPr="007A7AC2">
        <w:rPr>
          <w:rFonts w:ascii="Santander Tes" w:hAnsi="Santander Tes"/>
        </w:rPr>
        <w:t>100% of the infrastructure and security provisioning should be 100% automated both in private and public cloud through a single set of standard services globally owned</w:t>
      </w:r>
      <w:r w:rsidR="00E7517A" w:rsidRPr="007A7AC2">
        <w:rPr>
          <w:rFonts w:ascii="Santander Tes" w:hAnsi="Santander Tes"/>
        </w:rPr>
        <w:t>.</w:t>
      </w:r>
    </w:p>
    <w:p w14:paraId="74C7A229" w14:textId="7113D15D" w:rsidR="00687595" w:rsidRPr="003F40A1" w:rsidRDefault="00687595" w:rsidP="00863C02">
      <w:pPr>
        <w:pStyle w:val="Textoindependiente"/>
        <w:numPr>
          <w:ilvl w:val="0"/>
          <w:numId w:val="23"/>
        </w:numPr>
        <w:rPr>
          <w:rFonts w:ascii="Santander Tes" w:hAnsi="Santander Tes"/>
          <w:color w:val="0070C0"/>
        </w:rPr>
      </w:pPr>
      <w:r w:rsidRPr="003F40A1">
        <w:rPr>
          <w:rFonts w:ascii="Santander Tes" w:hAnsi="Santander Tes"/>
          <w:color w:val="0070C0"/>
        </w:rPr>
        <w:t>Microservices max size should align best practices</w:t>
      </w:r>
      <w:r w:rsidR="00E7517A" w:rsidRPr="003F40A1">
        <w:rPr>
          <w:rFonts w:ascii="Santander Tes" w:hAnsi="Santander Tes"/>
          <w:color w:val="0070C0"/>
        </w:rPr>
        <w:t>.</w:t>
      </w:r>
    </w:p>
    <w:p w14:paraId="29A4F1C3" w14:textId="67D1C760" w:rsidR="00687595" w:rsidRPr="007A7AC2" w:rsidRDefault="00687595" w:rsidP="00863C02">
      <w:pPr>
        <w:pStyle w:val="Textoindependiente"/>
        <w:numPr>
          <w:ilvl w:val="0"/>
          <w:numId w:val="23"/>
        </w:numPr>
        <w:rPr>
          <w:rFonts w:ascii="Santander Tes" w:hAnsi="Santander Tes"/>
        </w:rPr>
      </w:pPr>
      <w:r w:rsidRPr="007A7AC2">
        <w:rPr>
          <w:rFonts w:ascii="Santander Tes" w:hAnsi="Santander Tes"/>
        </w:rPr>
        <w:t xml:space="preserve">All the access to data from the microservices should go through standard architecture services, with different </w:t>
      </w:r>
      <w:r w:rsidR="00E7517A" w:rsidRPr="007A7AC2">
        <w:rPr>
          <w:rFonts w:ascii="Santander Tes" w:hAnsi="Santander Tes"/>
        </w:rPr>
        <w:t>flavors</w:t>
      </w:r>
      <w:r w:rsidRPr="007A7AC2">
        <w:rPr>
          <w:rFonts w:ascii="Santander Tes" w:hAnsi="Santander Tes"/>
        </w:rPr>
        <w:t xml:space="preserve"> depending on the persistence</w:t>
      </w:r>
      <w:r w:rsidR="00793CCD" w:rsidRPr="007A7AC2">
        <w:rPr>
          <w:rFonts w:ascii="Santander Tes" w:hAnsi="Santander Tes"/>
        </w:rPr>
        <w:t>.</w:t>
      </w:r>
    </w:p>
    <w:p w14:paraId="37DB8ADA" w14:textId="127A32A6" w:rsidR="00687595" w:rsidRPr="003F40A1" w:rsidRDefault="00687595" w:rsidP="00863C02">
      <w:pPr>
        <w:pStyle w:val="Textoindependiente"/>
        <w:numPr>
          <w:ilvl w:val="0"/>
          <w:numId w:val="23"/>
        </w:numPr>
        <w:rPr>
          <w:rFonts w:ascii="Santander Tes" w:hAnsi="Santander Tes"/>
          <w:color w:val="0070C0"/>
        </w:rPr>
      </w:pPr>
      <w:r w:rsidRPr="003F40A1">
        <w:rPr>
          <w:rFonts w:ascii="Santander Tes" w:hAnsi="Santander Tes"/>
          <w:color w:val="0070C0"/>
        </w:rPr>
        <w:lastRenderedPageBreak/>
        <w:t>100% of the north-south calls (from the channel) should be traceable, including the device information through Alma (functional monitoring)</w:t>
      </w:r>
    </w:p>
    <w:p w14:paraId="74F5C4E5" w14:textId="77777777" w:rsidR="00687595" w:rsidRPr="007A7AC2" w:rsidRDefault="00687595" w:rsidP="00687595">
      <w:pPr>
        <w:pStyle w:val="Textoindependiente"/>
        <w:rPr>
          <w:rFonts w:ascii="Santander Tes" w:hAnsi="Santander Tes"/>
        </w:rPr>
      </w:pPr>
    </w:p>
    <w:p w14:paraId="5D6FCA15" w14:textId="140145C4" w:rsidR="00210E0F" w:rsidRPr="007A7AC2" w:rsidRDefault="00AA5BE0" w:rsidP="007B367A">
      <w:pPr>
        <w:pStyle w:val="Textoindependiente"/>
        <w:ind w:left="720"/>
        <w:rPr>
          <w:rFonts w:ascii="Santander Tes" w:hAnsi="Santander Tes"/>
        </w:rPr>
      </w:pPr>
      <w:r w:rsidRPr="007A7AC2">
        <w:rPr>
          <w:rFonts w:ascii="Santander Tes" w:hAnsi="Santander Tes"/>
          <w:noProof/>
        </w:rPr>
        <w:object w:dxaOrig="9579" w:dyaOrig="5380" w14:anchorId="05802E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8pt;height:366.45pt" o:ole="">
            <v:imagedata r:id="rId13" o:title="" cropleft="14935f" cropright="11088f"/>
          </v:shape>
          <o:OLEObject Type="Embed" ProgID="PowerPoint.Show.12" ShapeID="_x0000_i1025" DrawAspect="Content" ObjectID="_1771915834" r:id="rId14"/>
        </w:object>
      </w:r>
    </w:p>
    <w:p w14:paraId="6937D86A" w14:textId="39429913" w:rsidR="5B4B0411" w:rsidRDefault="5B4B0411" w:rsidP="5B4B0411">
      <w:pPr>
        <w:pStyle w:val="Textoindependiente"/>
        <w:ind w:left="720"/>
        <w:rPr>
          <w:rFonts w:ascii="Santander Tes" w:hAnsi="Santander Tes"/>
        </w:rPr>
      </w:pPr>
    </w:p>
    <w:p w14:paraId="6AF6BCC1" w14:textId="709DD266" w:rsidR="5B4B0411" w:rsidRDefault="5B4B0411" w:rsidP="5B4B0411">
      <w:pPr>
        <w:pStyle w:val="Textoindependiente"/>
        <w:ind w:left="720"/>
        <w:rPr>
          <w:rFonts w:ascii="Santander Tes" w:hAnsi="Santander Tes"/>
        </w:rPr>
      </w:pPr>
    </w:p>
    <w:p w14:paraId="7545BE3D" w14:textId="10078003" w:rsidR="0064027C" w:rsidRPr="007A7AC2" w:rsidRDefault="0008456F" w:rsidP="000B0517">
      <w:pPr>
        <w:pStyle w:val="Ttulo1"/>
        <w:rPr>
          <w:rFonts w:ascii="Santander Tes" w:hAnsi="Santander Tes"/>
        </w:rPr>
      </w:pPr>
      <w:bookmarkStart w:id="12" w:name="_Toc157009085"/>
      <w:bookmarkStart w:id="13" w:name="_Toc157010532"/>
      <w:r w:rsidRPr="007A7AC2">
        <w:rPr>
          <w:rFonts w:ascii="Santander Tes" w:hAnsi="Santander Tes"/>
        </w:rPr>
        <w:t>Use Cases</w:t>
      </w:r>
      <w:bookmarkEnd w:id="12"/>
      <w:bookmarkEnd w:id="13"/>
    </w:p>
    <w:p w14:paraId="0FA02B57" w14:textId="408991F9" w:rsidR="0003688C" w:rsidRPr="007A7AC2" w:rsidRDefault="007B367A" w:rsidP="000B0517">
      <w:pPr>
        <w:pStyle w:val="Ttulo2"/>
        <w:rPr>
          <w:rFonts w:ascii="Santander Tes" w:hAnsi="Santander Tes"/>
        </w:rPr>
      </w:pPr>
      <w:bookmarkStart w:id="14" w:name="_Toc157009086"/>
      <w:bookmarkStart w:id="15" w:name="_Toc157010533"/>
      <w:r w:rsidRPr="007A7AC2">
        <w:rPr>
          <w:rFonts w:ascii="Santander Tes" w:hAnsi="Santander Tes"/>
        </w:rPr>
        <w:t>Touchpoint applications in Internet</w:t>
      </w:r>
      <w:bookmarkEnd w:id="14"/>
      <w:bookmarkEnd w:id="15"/>
    </w:p>
    <w:p w14:paraId="78B1E6A7" w14:textId="0EB8F0E6" w:rsidR="009E0D54" w:rsidRPr="007A7AC2" w:rsidRDefault="009E0D54" w:rsidP="009E0D54">
      <w:pPr>
        <w:pStyle w:val="Textoindependiente"/>
        <w:rPr>
          <w:rFonts w:ascii="Santander Tes" w:hAnsi="Santander Tes"/>
        </w:rPr>
      </w:pPr>
    </w:p>
    <w:p w14:paraId="67FE5F4D" w14:textId="4432BC26" w:rsidR="009E0D54" w:rsidRPr="007A7AC2" w:rsidRDefault="009E0D54" w:rsidP="009E0D54">
      <w:pPr>
        <w:pStyle w:val="Textoindependiente"/>
        <w:rPr>
          <w:rFonts w:ascii="Santander Tes" w:hAnsi="Santander Tes"/>
        </w:rPr>
      </w:pPr>
      <w:r w:rsidRPr="007A7AC2">
        <w:rPr>
          <w:rFonts w:ascii="Santander Tes" w:hAnsi="Santander Tes"/>
        </w:rPr>
        <w:t xml:space="preserve">The first use case to be considered is the Applications exposing </w:t>
      </w:r>
      <w:r w:rsidR="00B93890" w:rsidRPr="007A7AC2">
        <w:rPr>
          <w:rFonts w:ascii="Santander Tes" w:hAnsi="Santander Tes"/>
        </w:rPr>
        <w:t>APIs to</w:t>
      </w:r>
      <w:r w:rsidRPr="007A7AC2">
        <w:rPr>
          <w:rFonts w:ascii="Santander Tes" w:hAnsi="Santander Tes"/>
        </w:rPr>
        <w:t xml:space="preserve"> a</w:t>
      </w:r>
      <w:r w:rsidR="00947742" w:rsidRPr="007A7AC2">
        <w:rPr>
          <w:rFonts w:ascii="Santander Tes" w:hAnsi="Santander Tes"/>
        </w:rPr>
        <w:t xml:space="preserve"> touchpoint in Internet</w:t>
      </w:r>
      <w:r w:rsidR="00793CCD" w:rsidRPr="007A7AC2">
        <w:rPr>
          <w:rFonts w:ascii="Santander Tes" w:hAnsi="Santander Tes"/>
        </w:rPr>
        <w:t>.</w:t>
      </w:r>
    </w:p>
    <w:p w14:paraId="5B6D8D23" w14:textId="389458D7" w:rsidR="00B4676E" w:rsidRPr="003B21FF" w:rsidRDefault="00B4676E" w:rsidP="009E0D54">
      <w:pPr>
        <w:pStyle w:val="Textoindependiente"/>
        <w:rPr>
          <w:rFonts w:ascii="Santander Tes" w:hAnsi="Santander Tes"/>
          <w:i/>
          <w:iCs/>
        </w:rPr>
      </w:pPr>
      <w:r w:rsidRPr="003B21FF">
        <w:rPr>
          <w:rFonts w:ascii="Santander Tes" w:hAnsi="Santander Tes"/>
          <w:i/>
          <w:iCs/>
        </w:rPr>
        <w:t xml:space="preserve">NOTE: </w:t>
      </w:r>
      <w:r w:rsidR="00FE3462" w:rsidRPr="003B21FF">
        <w:rPr>
          <w:rFonts w:ascii="Santander Tes" w:hAnsi="Santander Tes"/>
          <w:i/>
          <w:iCs/>
        </w:rPr>
        <w:t>O</w:t>
      </w:r>
      <w:r w:rsidR="00794C3B" w:rsidRPr="003B21FF">
        <w:rPr>
          <w:rFonts w:ascii="Santander Tes" w:hAnsi="Santander Tes"/>
          <w:i/>
          <w:iCs/>
        </w:rPr>
        <w:t xml:space="preserve">nly </w:t>
      </w:r>
      <w:r w:rsidR="00FE3462" w:rsidRPr="003B21FF">
        <w:rPr>
          <w:rFonts w:ascii="Santander Tes" w:hAnsi="Santander Tes"/>
          <w:i/>
          <w:iCs/>
        </w:rPr>
        <w:t xml:space="preserve">web and mobile applications </w:t>
      </w:r>
      <w:r w:rsidR="004D670B" w:rsidRPr="003B21FF">
        <w:rPr>
          <w:rFonts w:ascii="Santander Tes" w:hAnsi="Santander Tes"/>
          <w:i/>
          <w:iCs/>
        </w:rPr>
        <w:t xml:space="preserve">consuming APIs </w:t>
      </w:r>
      <w:r w:rsidR="008F5415" w:rsidRPr="003B21FF">
        <w:rPr>
          <w:rFonts w:ascii="Santander Tes" w:hAnsi="Santander Tes"/>
          <w:i/>
          <w:iCs/>
        </w:rPr>
        <w:t xml:space="preserve">are </w:t>
      </w:r>
      <w:r w:rsidR="00636DEF" w:rsidRPr="003B21FF">
        <w:rPr>
          <w:rFonts w:ascii="Santander Tes" w:hAnsi="Santander Tes"/>
          <w:i/>
          <w:iCs/>
        </w:rPr>
        <w:t>in the</w:t>
      </w:r>
      <w:r w:rsidR="008F5415" w:rsidRPr="003B21FF">
        <w:rPr>
          <w:rFonts w:ascii="Santander Tes" w:hAnsi="Santander Tes"/>
          <w:i/>
          <w:iCs/>
        </w:rPr>
        <w:t xml:space="preserve"> scope</w:t>
      </w:r>
      <w:r w:rsidR="004D670B" w:rsidRPr="003B21FF">
        <w:rPr>
          <w:rFonts w:ascii="Santander Tes" w:hAnsi="Santander Tes"/>
          <w:i/>
          <w:iCs/>
        </w:rPr>
        <w:t xml:space="preserve">. </w:t>
      </w:r>
      <w:r w:rsidR="00B1384A" w:rsidRPr="003B21FF">
        <w:rPr>
          <w:rFonts w:ascii="Santander Tes" w:hAnsi="Santander Tes"/>
          <w:i/>
          <w:iCs/>
        </w:rPr>
        <w:t xml:space="preserve">Other use cases </w:t>
      </w:r>
      <w:r w:rsidR="001E0409" w:rsidRPr="003B21FF">
        <w:rPr>
          <w:rFonts w:ascii="Santander Tes" w:hAnsi="Santander Tes"/>
          <w:i/>
          <w:iCs/>
        </w:rPr>
        <w:t>will have to</w:t>
      </w:r>
      <w:r w:rsidR="00B1384A" w:rsidRPr="003B21FF">
        <w:rPr>
          <w:rFonts w:ascii="Santander Tes" w:hAnsi="Santander Tes"/>
          <w:i/>
          <w:iCs/>
        </w:rPr>
        <w:t xml:space="preserve"> be analyzed in detail</w:t>
      </w:r>
      <w:r w:rsidR="00785287" w:rsidRPr="003B21FF">
        <w:rPr>
          <w:rFonts w:ascii="Santander Tes" w:hAnsi="Santander Tes"/>
          <w:i/>
          <w:iCs/>
        </w:rPr>
        <w:t xml:space="preserve"> </w:t>
      </w:r>
      <w:r w:rsidR="004C3FB7" w:rsidRPr="003B21FF">
        <w:rPr>
          <w:rFonts w:ascii="Santander Tes" w:hAnsi="Santander Tes"/>
          <w:i/>
          <w:iCs/>
        </w:rPr>
        <w:t xml:space="preserve">to </w:t>
      </w:r>
      <w:r w:rsidR="00053530" w:rsidRPr="003B21FF">
        <w:rPr>
          <w:rFonts w:ascii="Santander Tes" w:hAnsi="Santander Tes"/>
          <w:i/>
          <w:iCs/>
        </w:rPr>
        <w:t xml:space="preserve">design </w:t>
      </w:r>
      <w:r w:rsidR="00AC4F52" w:rsidRPr="003B21FF">
        <w:rPr>
          <w:rFonts w:ascii="Santander Tes" w:hAnsi="Santander Tes"/>
          <w:i/>
          <w:iCs/>
        </w:rPr>
        <w:t xml:space="preserve">their architecture </w:t>
      </w:r>
      <w:r w:rsidR="001E0409" w:rsidRPr="003B21FF">
        <w:rPr>
          <w:rFonts w:ascii="Santander Tes" w:hAnsi="Santander Tes"/>
          <w:i/>
          <w:iCs/>
        </w:rPr>
        <w:t>appropriately</w:t>
      </w:r>
      <w:r w:rsidR="00DB33A9" w:rsidRPr="003B21FF">
        <w:rPr>
          <w:rFonts w:ascii="Santander Tes" w:hAnsi="Santander Tes"/>
          <w:i/>
          <w:iCs/>
        </w:rPr>
        <w:t xml:space="preserve"> (processes, batches, etc</w:t>
      </w:r>
      <w:r w:rsidR="00650E7A" w:rsidRPr="003B21FF">
        <w:rPr>
          <w:rFonts w:ascii="Santander Tes" w:hAnsi="Santander Tes"/>
          <w:i/>
          <w:iCs/>
        </w:rPr>
        <w:t>.</w:t>
      </w:r>
      <w:r w:rsidR="00DB33A9" w:rsidRPr="003B21FF">
        <w:rPr>
          <w:rFonts w:ascii="Santander Tes" w:hAnsi="Santander Tes"/>
          <w:i/>
          <w:iCs/>
        </w:rPr>
        <w:t>)</w:t>
      </w:r>
      <w:r w:rsidR="00650E7A" w:rsidRPr="003B21FF">
        <w:rPr>
          <w:rFonts w:ascii="Santander Tes" w:hAnsi="Santander Tes"/>
          <w:i/>
          <w:iCs/>
        </w:rPr>
        <w:t>, although part of what is defined in this document may apply.</w:t>
      </w:r>
    </w:p>
    <w:p w14:paraId="57F121E9" w14:textId="60C82BF0" w:rsidR="00947742" w:rsidRPr="007A7AC2" w:rsidRDefault="00947742" w:rsidP="009E0D54">
      <w:pPr>
        <w:pStyle w:val="Textoindependiente"/>
        <w:rPr>
          <w:rFonts w:ascii="Santander Tes" w:hAnsi="Santander Tes"/>
        </w:rPr>
      </w:pPr>
      <w:bookmarkStart w:id="16" w:name="_Toc144458497"/>
      <w:bookmarkStart w:id="17" w:name="_Toc144458574"/>
      <w:r w:rsidRPr="007A7AC2">
        <w:rPr>
          <w:rFonts w:ascii="Santander Tes" w:hAnsi="Santander Tes"/>
          <w:noProof/>
        </w:rPr>
        <w:lastRenderedPageBreak/>
        <w:drawing>
          <wp:inline distT="0" distB="0" distL="0" distR="0" wp14:anchorId="7A4A8441" wp14:editId="6EB37C91">
            <wp:extent cx="5110622" cy="371380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96DAC541-7B7A-43D3-8B79-37D633B846F1}">
                          <asvg:svgBlip xmlns:asvg="http://schemas.microsoft.com/office/drawing/2016/SVG/main" r:embed="rId16"/>
                        </a:ext>
                      </a:extLst>
                    </a:blip>
                    <a:srcRect l="6201" r="16392"/>
                    <a:stretch/>
                  </pic:blipFill>
                  <pic:spPr bwMode="auto">
                    <a:xfrm>
                      <a:off x="0" y="0"/>
                      <a:ext cx="5119067" cy="3719940"/>
                    </a:xfrm>
                    <a:prstGeom prst="rect">
                      <a:avLst/>
                    </a:prstGeom>
                    <a:ln>
                      <a:noFill/>
                    </a:ln>
                    <a:extLst>
                      <a:ext uri="{53640926-AAD7-44D8-BBD7-CCE9431645EC}">
                        <a14:shadowObscured xmlns:a14="http://schemas.microsoft.com/office/drawing/2010/main"/>
                      </a:ext>
                    </a:extLst>
                  </pic:spPr>
                </pic:pic>
              </a:graphicData>
            </a:graphic>
          </wp:inline>
        </w:drawing>
      </w:r>
      <w:bookmarkEnd w:id="16"/>
      <w:bookmarkEnd w:id="17"/>
    </w:p>
    <w:p w14:paraId="51807F35" w14:textId="77777777" w:rsidR="009E0D54" w:rsidRPr="007A7AC2" w:rsidRDefault="009E0D54" w:rsidP="009E0D54">
      <w:pPr>
        <w:pStyle w:val="Textoindependiente"/>
        <w:rPr>
          <w:rFonts w:ascii="Santander Tes" w:hAnsi="Santander Tes"/>
        </w:rPr>
      </w:pPr>
    </w:p>
    <w:p w14:paraId="1C3CFD30" w14:textId="58255C19" w:rsidR="00C72A04" w:rsidRPr="007A7AC2" w:rsidRDefault="00C72A04" w:rsidP="007B367A">
      <w:pPr>
        <w:pStyle w:val="Ttulo3"/>
        <w:numPr>
          <w:ilvl w:val="2"/>
          <w:numId w:val="0"/>
        </w:numPr>
        <w:rPr>
          <w:rFonts w:ascii="Santander Tes" w:hAnsi="Santander Tes"/>
        </w:rPr>
      </w:pPr>
    </w:p>
    <w:p w14:paraId="74FACC8D" w14:textId="3A9995ED" w:rsidR="00A55192" w:rsidRPr="007A7AC2" w:rsidRDefault="11ED766B" w:rsidP="007B367A">
      <w:pPr>
        <w:pStyle w:val="Ttulo2"/>
        <w:rPr>
          <w:rFonts w:ascii="Santander Tes" w:hAnsi="Santander Tes"/>
        </w:rPr>
      </w:pPr>
      <w:bookmarkStart w:id="18" w:name="_Toc157009087"/>
      <w:bookmarkStart w:id="19" w:name="_Toc157010534"/>
      <w:r w:rsidRPr="007A7AC2">
        <w:rPr>
          <w:rFonts w:ascii="Santander Tes" w:hAnsi="Santander Tes"/>
        </w:rPr>
        <w:t>Touchpoint applications in Intranet</w:t>
      </w:r>
      <w:bookmarkEnd w:id="18"/>
      <w:bookmarkEnd w:id="19"/>
    </w:p>
    <w:p w14:paraId="01D15F82" w14:textId="39D9B616" w:rsidR="329EFE96" w:rsidRPr="007A7AC2" w:rsidRDefault="329EFE96" w:rsidP="30B2D8A6">
      <w:pPr>
        <w:pStyle w:val="Textoindependiente"/>
        <w:rPr>
          <w:rFonts w:ascii="Santander Tes" w:hAnsi="Santander Tes"/>
        </w:rPr>
      </w:pPr>
      <w:r w:rsidRPr="007A7AC2">
        <w:rPr>
          <w:rFonts w:ascii="Santander Tes" w:hAnsi="Santander Tes"/>
        </w:rPr>
        <w:t xml:space="preserve">A similar case happens when an application exposes </w:t>
      </w:r>
      <w:r w:rsidR="004665FA" w:rsidRPr="007A7AC2">
        <w:rPr>
          <w:rFonts w:ascii="Santander Tes" w:hAnsi="Santander Tes"/>
        </w:rPr>
        <w:t xml:space="preserve">APIs to </w:t>
      </w:r>
      <w:r w:rsidRPr="007A7AC2">
        <w:rPr>
          <w:rFonts w:ascii="Santander Tes" w:hAnsi="Santander Tes"/>
        </w:rPr>
        <w:t>a touchpoint internally via Intranet</w:t>
      </w:r>
      <w:r w:rsidR="005920B7" w:rsidRPr="007A7AC2">
        <w:rPr>
          <w:rFonts w:ascii="Santander Tes" w:hAnsi="Santander Tes"/>
        </w:rPr>
        <w:t>.</w:t>
      </w:r>
    </w:p>
    <w:p w14:paraId="7F443020" w14:textId="545D5A10" w:rsidR="00650E7A" w:rsidRPr="007A7AC2" w:rsidRDefault="00650E7A" w:rsidP="00650E7A">
      <w:pPr>
        <w:pStyle w:val="Textoindependiente"/>
        <w:rPr>
          <w:rFonts w:ascii="Santander Tes" w:hAnsi="Santander Tes"/>
        </w:rPr>
      </w:pPr>
      <w:r w:rsidRPr="007A7AC2">
        <w:rPr>
          <w:rFonts w:ascii="Santander Tes" w:hAnsi="Santander Tes"/>
        </w:rPr>
        <w:t>NOTE: Only web and mobile applications consuming APIs are in the scope. Other use cases will have to be analyzed in detail to design their architecture appropriately (processes, batches, branches, contact center, etc.), although part of what is defined in this document may apply.</w:t>
      </w:r>
    </w:p>
    <w:p w14:paraId="1C671602" w14:textId="77777777" w:rsidR="00650E7A" w:rsidRPr="007A7AC2" w:rsidRDefault="00650E7A" w:rsidP="30B2D8A6">
      <w:pPr>
        <w:pStyle w:val="Textoindependiente"/>
        <w:rPr>
          <w:rFonts w:ascii="Santander Tes" w:hAnsi="Santander Tes"/>
        </w:rPr>
      </w:pPr>
    </w:p>
    <w:p w14:paraId="31196CF5" w14:textId="4BD3D501" w:rsidR="007B367A" w:rsidRPr="007A7AC2" w:rsidRDefault="007B367A" w:rsidP="00343228">
      <w:pPr>
        <w:pStyle w:val="Textoindependiente"/>
        <w:jc w:val="center"/>
        <w:rPr>
          <w:rFonts w:ascii="Santander Tes" w:hAnsi="Santander Tes"/>
        </w:rPr>
      </w:pPr>
      <w:r w:rsidRPr="007A7AC2">
        <w:rPr>
          <w:rFonts w:ascii="Santander Tes" w:hAnsi="Santander Tes"/>
          <w:noProof/>
        </w:rPr>
        <w:drawing>
          <wp:inline distT="0" distB="0" distL="0" distR="0" wp14:anchorId="189F669A" wp14:editId="7A1FC79C">
            <wp:extent cx="3689830" cy="2728595"/>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96DAC541-7B7A-43D3-8B79-37D633B846F1}">
                          <asvg:svgBlip xmlns:asvg="http://schemas.microsoft.com/office/drawing/2016/SVG/main" r:embed="rId18"/>
                        </a:ext>
                      </a:extLst>
                    </a:blip>
                    <a:srcRect l="17117" t="7749" r="17393" b="6154"/>
                    <a:stretch/>
                  </pic:blipFill>
                  <pic:spPr bwMode="auto">
                    <a:xfrm>
                      <a:off x="0" y="0"/>
                      <a:ext cx="3690510" cy="2729098"/>
                    </a:xfrm>
                    <a:prstGeom prst="rect">
                      <a:avLst/>
                    </a:prstGeom>
                    <a:ln>
                      <a:noFill/>
                    </a:ln>
                    <a:extLst>
                      <a:ext uri="{53640926-AAD7-44D8-BBD7-CCE9431645EC}">
                        <a14:shadowObscured xmlns:a14="http://schemas.microsoft.com/office/drawing/2010/main"/>
                      </a:ext>
                    </a:extLst>
                  </pic:spPr>
                </pic:pic>
              </a:graphicData>
            </a:graphic>
          </wp:inline>
        </w:drawing>
      </w:r>
    </w:p>
    <w:p w14:paraId="2D4BDEAB" w14:textId="75FD282C" w:rsidR="007B367A" w:rsidRPr="007A7AC2" w:rsidRDefault="11ED766B" w:rsidP="007B367A">
      <w:pPr>
        <w:pStyle w:val="Ttulo2"/>
        <w:rPr>
          <w:rFonts w:ascii="Santander Tes" w:hAnsi="Santander Tes"/>
        </w:rPr>
      </w:pPr>
      <w:bookmarkStart w:id="20" w:name="_Toc157009088"/>
      <w:bookmarkStart w:id="21" w:name="_Toc157010535"/>
      <w:r w:rsidRPr="007A7AC2">
        <w:rPr>
          <w:rFonts w:ascii="Santander Tes" w:hAnsi="Santander Tes"/>
        </w:rPr>
        <w:lastRenderedPageBreak/>
        <w:t>In</w:t>
      </w:r>
      <w:r w:rsidR="00E209D1" w:rsidRPr="007A7AC2">
        <w:rPr>
          <w:rFonts w:ascii="Santander Tes" w:hAnsi="Santander Tes"/>
        </w:rPr>
        <w:t>ter</w:t>
      </w:r>
      <w:r w:rsidRPr="007A7AC2">
        <w:rPr>
          <w:rFonts w:ascii="Santander Tes" w:hAnsi="Santander Tes"/>
        </w:rPr>
        <w:t>-domain APIs</w:t>
      </w:r>
      <w:bookmarkEnd w:id="20"/>
      <w:bookmarkEnd w:id="21"/>
      <w:r w:rsidRPr="007A7AC2">
        <w:rPr>
          <w:rFonts w:ascii="Santander Tes" w:hAnsi="Santander Tes"/>
        </w:rPr>
        <w:t xml:space="preserve"> </w:t>
      </w:r>
    </w:p>
    <w:p w14:paraId="49E37EAC" w14:textId="55BCB82F" w:rsidR="007B367A" w:rsidRPr="007A7AC2" w:rsidRDefault="08A7CABF" w:rsidP="007B367A">
      <w:pPr>
        <w:pStyle w:val="Textoindependiente"/>
        <w:rPr>
          <w:rFonts w:ascii="Santander Tes" w:hAnsi="Santander Tes"/>
        </w:rPr>
      </w:pPr>
      <w:r w:rsidRPr="007A7AC2">
        <w:rPr>
          <w:rFonts w:ascii="Santander Tes" w:hAnsi="Santander Tes"/>
        </w:rPr>
        <w:t xml:space="preserve">This use case covers </w:t>
      </w:r>
      <w:r w:rsidR="00FC1F9C" w:rsidRPr="007A7AC2">
        <w:rPr>
          <w:rFonts w:ascii="Santander Tes" w:hAnsi="Santander Tes"/>
        </w:rPr>
        <w:t xml:space="preserve">the use case of an </w:t>
      </w:r>
      <w:r w:rsidRPr="007A7AC2">
        <w:rPr>
          <w:rFonts w:ascii="Santander Tes" w:hAnsi="Santander Tes"/>
        </w:rPr>
        <w:t xml:space="preserve">application that </w:t>
      </w:r>
      <w:r w:rsidR="00E209D1" w:rsidRPr="007A7AC2">
        <w:rPr>
          <w:rFonts w:ascii="Santander Tes" w:hAnsi="Santander Tes"/>
        </w:rPr>
        <w:t xml:space="preserve">consumes APIs from </w:t>
      </w:r>
      <w:r w:rsidRPr="007A7AC2">
        <w:rPr>
          <w:rFonts w:ascii="Santander Tes" w:hAnsi="Santander Tes"/>
        </w:rPr>
        <w:t>other business domain</w:t>
      </w:r>
      <w:r w:rsidR="00FC1F9C" w:rsidRPr="007A7AC2">
        <w:rPr>
          <w:rFonts w:ascii="Santander Tes" w:hAnsi="Santander Tes"/>
        </w:rPr>
        <w:t>s</w:t>
      </w:r>
      <w:r w:rsidR="00B52563" w:rsidRPr="007A7AC2">
        <w:rPr>
          <w:rFonts w:ascii="Santander Tes" w:hAnsi="Santander Tes"/>
        </w:rPr>
        <w:t xml:space="preserve"> (deployed in different namespaces or Kubernetes clusters)</w:t>
      </w:r>
    </w:p>
    <w:p w14:paraId="206C28BB" w14:textId="6144F33C" w:rsidR="00650E7A" w:rsidRPr="007A7AC2" w:rsidRDefault="00650E7A" w:rsidP="00650E7A">
      <w:pPr>
        <w:pStyle w:val="Textoindependiente"/>
        <w:rPr>
          <w:rFonts w:ascii="Santander Tes" w:hAnsi="Santander Tes"/>
        </w:rPr>
      </w:pPr>
      <w:r w:rsidRPr="007A7AC2">
        <w:rPr>
          <w:rFonts w:ascii="Santander Tes" w:hAnsi="Santander Tes"/>
        </w:rPr>
        <w:t>NOTE: Only inter-domain API consumption originated by</w:t>
      </w:r>
      <w:r w:rsidR="00AB1ABF" w:rsidRPr="007A7AC2">
        <w:rPr>
          <w:rFonts w:ascii="Santander Tes" w:hAnsi="Santander Tes"/>
        </w:rPr>
        <w:t xml:space="preserve"> a</w:t>
      </w:r>
      <w:r w:rsidR="00675824" w:rsidRPr="007A7AC2">
        <w:rPr>
          <w:rFonts w:ascii="Santander Tes" w:hAnsi="Santander Tes"/>
        </w:rPr>
        <w:t xml:space="preserve"> </w:t>
      </w:r>
      <w:r w:rsidR="0013077E" w:rsidRPr="007A7AC2">
        <w:rPr>
          <w:rFonts w:ascii="Santander Tes" w:hAnsi="Santander Tes"/>
        </w:rPr>
        <w:t>mobile or</w:t>
      </w:r>
      <w:r w:rsidR="00AB1ABF" w:rsidRPr="007A7AC2">
        <w:rPr>
          <w:rFonts w:ascii="Santander Tes" w:hAnsi="Santander Tes"/>
        </w:rPr>
        <w:t xml:space="preserve"> </w:t>
      </w:r>
      <w:r w:rsidR="002A740A" w:rsidRPr="007A7AC2">
        <w:rPr>
          <w:rFonts w:ascii="Santander Tes" w:hAnsi="Santander Tes"/>
        </w:rPr>
        <w:t>a web application</w:t>
      </w:r>
      <w:r w:rsidR="00AB1ABF" w:rsidRPr="007A7AC2">
        <w:rPr>
          <w:rFonts w:ascii="Santander Tes" w:hAnsi="Santander Tes"/>
        </w:rPr>
        <w:t xml:space="preserve"> </w:t>
      </w:r>
      <w:r w:rsidRPr="007A7AC2">
        <w:rPr>
          <w:rFonts w:ascii="Santander Tes" w:hAnsi="Santander Tes"/>
        </w:rPr>
        <w:t>are in the scope. Other use cases will have to be analyzed in detail to design their architecture appropriately (processes, batches, branches, contact center, etc.), although part of what is defined in this document may apply.</w:t>
      </w:r>
    </w:p>
    <w:p w14:paraId="2C20DFDD" w14:textId="7672221B" w:rsidR="007B367A" w:rsidRPr="007A7AC2" w:rsidRDefault="005F3885" w:rsidP="00343228">
      <w:pPr>
        <w:pStyle w:val="Textoindependiente"/>
        <w:jc w:val="center"/>
        <w:rPr>
          <w:rFonts w:ascii="Santander Tes" w:hAnsi="Santander Tes"/>
        </w:rPr>
      </w:pPr>
      <w:r w:rsidRPr="007A7AC2">
        <w:rPr>
          <w:rFonts w:ascii="Santander Tes" w:hAnsi="Santander Tes"/>
          <w:noProof/>
        </w:rPr>
        <w:drawing>
          <wp:inline distT="0" distB="0" distL="0" distR="0" wp14:anchorId="13936989" wp14:editId="0A4EBEA1">
            <wp:extent cx="5447062" cy="2926080"/>
            <wp:effectExtent l="0" t="0" r="127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96DAC541-7B7A-43D3-8B79-37D633B846F1}">
                          <asvg:svgBlip xmlns:asvg="http://schemas.microsoft.com/office/drawing/2016/SVG/main" r:embed="rId20"/>
                        </a:ext>
                      </a:extLst>
                    </a:blip>
                    <a:srcRect l="5602" t="6182" r="4084" b="7568"/>
                    <a:stretch/>
                  </pic:blipFill>
                  <pic:spPr bwMode="auto">
                    <a:xfrm>
                      <a:off x="0" y="0"/>
                      <a:ext cx="5487638" cy="2947877"/>
                    </a:xfrm>
                    <a:prstGeom prst="rect">
                      <a:avLst/>
                    </a:prstGeom>
                    <a:ln>
                      <a:noFill/>
                    </a:ln>
                    <a:extLst>
                      <a:ext uri="{53640926-AAD7-44D8-BBD7-CCE9431645EC}">
                        <a14:shadowObscured xmlns:a14="http://schemas.microsoft.com/office/drawing/2010/main"/>
                      </a:ext>
                    </a:extLst>
                  </pic:spPr>
                </pic:pic>
              </a:graphicData>
            </a:graphic>
          </wp:inline>
        </w:drawing>
      </w:r>
    </w:p>
    <w:p w14:paraId="5B51B74A" w14:textId="77777777" w:rsidR="00A55192" w:rsidRPr="007A7AC2" w:rsidRDefault="00A55192" w:rsidP="00A55192">
      <w:pPr>
        <w:pStyle w:val="Textoindependiente"/>
        <w:rPr>
          <w:rFonts w:ascii="Santander Tes" w:hAnsi="Santander Tes"/>
          <w:lang w:val="fr-FR"/>
        </w:rPr>
      </w:pPr>
    </w:p>
    <w:p w14:paraId="33F1DD14" w14:textId="26B52ACE" w:rsidR="00A55192" w:rsidRPr="007A7AC2" w:rsidRDefault="00A55192" w:rsidP="00A55192">
      <w:pPr>
        <w:pStyle w:val="Ttulo1"/>
        <w:rPr>
          <w:rFonts w:ascii="Santander Tes" w:hAnsi="Santander Tes"/>
        </w:rPr>
      </w:pPr>
      <w:bookmarkStart w:id="22" w:name="_Toc157009089"/>
      <w:bookmarkStart w:id="23" w:name="_Toc157010536"/>
      <w:r w:rsidRPr="007A7AC2">
        <w:rPr>
          <w:rFonts w:ascii="Santander Tes" w:hAnsi="Santander Tes"/>
        </w:rPr>
        <w:t>Capabilities</w:t>
      </w:r>
      <w:r w:rsidR="00692FF4" w:rsidRPr="007A7AC2">
        <w:rPr>
          <w:rFonts w:ascii="Santander Tes" w:hAnsi="Santander Tes"/>
        </w:rPr>
        <w:t>, Building Blocks &amp; Tech-Stack</w:t>
      </w:r>
      <w:bookmarkEnd w:id="22"/>
      <w:bookmarkEnd w:id="23"/>
      <w:r w:rsidR="00692FF4" w:rsidRPr="007A7AC2">
        <w:rPr>
          <w:rFonts w:ascii="Santander Tes" w:hAnsi="Santander Tes"/>
        </w:rPr>
        <w:t xml:space="preserve"> </w:t>
      </w:r>
    </w:p>
    <w:p w14:paraId="6153AA64" w14:textId="7E2257DD" w:rsidR="005F3885" w:rsidRPr="007A7AC2" w:rsidRDefault="005F3885" w:rsidP="005F3885">
      <w:pPr>
        <w:pStyle w:val="Ttulo2"/>
        <w:rPr>
          <w:rFonts w:ascii="Santander Tes" w:hAnsi="Santander Tes"/>
        </w:rPr>
      </w:pPr>
      <w:bookmarkStart w:id="24" w:name="_Toc157009090"/>
      <w:bookmarkStart w:id="25" w:name="_Toc157010537"/>
      <w:r w:rsidRPr="007A7AC2">
        <w:rPr>
          <w:rFonts w:ascii="Santander Tes" w:hAnsi="Santander Tes"/>
        </w:rPr>
        <w:t>MicroFrontEnds</w:t>
      </w:r>
      <w:bookmarkEnd w:id="24"/>
      <w:bookmarkEnd w:id="25"/>
    </w:p>
    <w:p w14:paraId="31FC3EAB" w14:textId="77777777" w:rsidR="00685F86" w:rsidRPr="007A7AC2" w:rsidRDefault="00685F86" w:rsidP="00685F86">
      <w:pPr>
        <w:pStyle w:val="Textoindependiente"/>
        <w:rPr>
          <w:rFonts w:ascii="Santander Tes" w:hAnsi="Santander Tes"/>
        </w:rPr>
      </w:pPr>
    </w:p>
    <w:p w14:paraId="2F29A354" w14:textId="77777777" w:rsidR="00685F86" w:rsidRPr="007A7AC2" w:rsidRDefault="00685F86" w:rsidP="00685F86">
      <w:pPr>
        <w:pStyle w:val="Textoindependiente"/>
        <w:rPr>
          <w:rFonts w:ascii="Santander Tes" w:hAnsi="Santander Tes"/>
        </w:rPr>
      </w:pPr>
      <w:r w:rsidRPr="007A7AC2">
        <w:rPr>
          <w:rFonts w:ascii="Santander Tes" w:hAnsi="Santander Tes"/>
        </w:rPr>
        <w:t>Microfronts bring the </w:t>
      </w:r>
      <w:r w:rsidRPr="007A7AC2">
        <w:rPr>
          <w:rFonts w:ascii="Santander Tes" w:hAnsi="Santander Tes"/>
          <w:b/>
        </w:rPr>
        <w:t>same concepts to the frontend that microservices</w:t>
      </w:r>
      <w:r w:rsidRPr="007A7AC2">
        <w:rPr>
          <w:rFonts w:ascii="Santander Tes" w:hAnsi="Santander Tes"/>
        </w:rPr>
        <w:t> </w:t>
      </w:r>
      <w:r w:rsidRPr="007A7AC2">
        <w:rPr>
          <w:rFonts w:ascii="Santander Tes" w:hAnsi="Santander Tes"/>
          <w:b/>
        </w:rPr>
        <w:t>brought to the backend</w:t>
      </w:r>
      <w:r w:rsidRPr="007A7AC2">
        <w:rPr>
          <w:rFonts w:ascii="Santander Tes" w:hAnsi="Santander Tes"/>
        </w:rPr>
        <w:t>.</w:t>
      </w:r>
    </w:p>
    <w:p w14:paraId="6B6B955F" w14:textId="404BB28D" w:rsidR="00685F86" w:rsidRPr="007A7AC2" w:rsidRDefault="00685F86" w:rsidP="00863C02">
      <w:pPr>
        <w:pStyle w:val="Textoindependiente"/>
        <w:numPr>
          <w:ilvl w:val="0"/>
          <w:numId w:val="45"/>
        </w:numPr>
        <w:rPr>
          <w:rFonts w:ascii="Santander Tes" w:hAnsi="Santander Tes"/>
        </w:rPr>
      </w:pPr>
      <w:r w:rsidRPr="007A7AC2">
        <w:rPr>
          <w:rFonts w:ascii="Santander Tes" w:hAnsi="Santander Tes"/>
        </w:rPr>
        <w:t xml:space="preserve">The application could be </w:t>
      </w:r>
      <w:r w:rsidRPr="007A7AC2">
        <w:rPr>
          <w:rFonts w:ascii="Santander Tes" w:hAnsi="Santander Tes"/>
          <w:u w:val="single"/>
        </w:rPr>
        <w:t>divided vertically</w:t>
      </w:r>
      <w:r w:rsidRPr="007A7AC2">
        <w:rPr>
          <w:rFonts w:ascii="Santander Tes" w:hAnsi="Santander Tes"/>
        </w:rPr>
        <w:t xml:space="preserve"> in independent features or products</w:t>
      </w:r>
      <w:r w:rsidR="00AC5EA5" w:rsidRPr="007A7AC2">
        <w:rPr>
          <w:rFonts w:ascii="Santander Tes" w:hAnsi="Santander Tes"/>
        </w:rPr>
        <w:t>.</w:t>
      </w:r>
    </w:p>
    <w:p w14:paraId="194E3EC5" w14:textId="1EEC275E" w:rsidR="00685F86" w:rsidRPr="007A7AC2" w:rsidRDefault="00685F86" w:rsidP="00863C02">
      <w:pPr>
        <w:pStyle w:val="Textoindependiente"/>
        <w:numPr>
          <w:ilvl w:val="0"/>
          <w:numId w:val="45"/>
        </w:numPr>
        <w:rPr>
          <w:rFonts w:ascii="Santander Tes" w:hAnsi="Santander Tes"/>
        </w:rPr>
      </w:pPr>
      <w:r w:rsidRPr="007A7AC2">
        <w:rPr>
          <w:rFonts w:ascii="Santander Tes" w:hAnsi="Santander Tes"/>
        </w:rPr>
        <w:t xml:space="preserve">They could be developed by </w:t>
      </w:r>
      <w:r w:rsidRPr="007A7AC2">
        <w:rPr>
          <w:rFonts w:ascii="Santander Tes" w:hAnsi="Santander Tes"/>
          <w:u w:val="single"/>
        </w:rPr>
        <w:t>different teams</w:t>
      </w:r>
      <w:r w:rsidRPr="007A7AC2">
        <w:rPr>
          <w:rFonts w:ascii="Santander Tes" w:hAnsi="Santander Tes"/>
        </w:rPr>
        <w:t xml:space="preserve"> with </w:t>
      </w:r>
      <w:r w:rsidRPr="007A7AC2">
        <w:rPr>
          <w:rFonts w:ascii="Santander Tes" w:hAnsi="Santander Tes"/>
          <w:u w:val="single"/>
        </w:rPr>
        <w:t>different lifecycles</w:t>
      </w:r>
      <w:r w:rsidR="00AC5EA5" w:rsidRPr="007A7AC2">
        <w:rPr>
          <w:rFonts w:ascii="Santander Tes" w:hAnsi="Santander Tes"/>
          <w:u w:val="single"/>
        </w:rPr>
        <w:t>.</w:t>
      </w:r>
    </w:p>
    <w:p w14:paraId="69CADCB6" w14:textId="676253A5" w:rsidR="00685F86" w:rsidRPr="007A7AC2" w:rsidRDefault="00685F86" w:rsidP="00863C02">
      <w:pPr>
        <w:pStyle w:val="Textoindependiente"/>
        <w:numPr>
          <w:ilvl w:val="0"/>
          <w:numId w:val="45"/>
        </w:numPr>
        <w:rPr>
          <w:rFonts w:ascii="Santander Tes" w:hAnsi="Santander Tes"/>
        </w:rPr>
      </w:pPr>
      <w:r w:rsidRPr="007A7AC2">
        <w:rPr>
          <w:rFonts w:ascii="Santander Tes" w:hAnsi="Santander Tes"/>
        </w:rPr>
        <w:t xml:space="preserve">Improved </w:t>
      </w:r>
      <w:r w:rsidRPr="007A7AC2">
        <w:rPr>
          <w:rFonts w:ascii="Santander Tes" w:hAnsi="Santander Tes"/>
          <w:u w:val="single"/>
        </w:rPr>
        <w:t>agility</w:t>
      </w:r>
      <w:r w:rsidRPr="007A7AC2">
        <w:rPr>
          <w:rFonts w:ascii="Santander Tes" w:hAnsi="Santander Tes"/>
        </w:rPr>
        <w:t xml:space="preserve"> and </w:t>
      </w:r>
      <w:r w:rsidRPr="007A7AC2">
        <w:rPr>
          <w:rFonts w:ascii="Santander Tes" w:hAnsi="Santander Tes"/>
          <w:u w:val="single"/>
        </w:rPr>
        <w:t>time-to-market</w:t>
      </w:r>
      <w:r w:rsidR="00AC5EA5" w:rsidRPr="007A7AC2">
        <w:rPr>
          <w:rFonts w:ascii="Santander Tes" w:hAnsi="Santander Tes"/>
          <w:u w:val="single"/>
        </w:rPr>
        <w:t>.</w:t>
      </w:r>
    </w:p>
    <w:p w14:paraId="26822775" w14:textId="77777777" w:rsidR="00685F86" w:rsidRPr="007A7AC2" w:rsidRDefault="00685F86" w:rsidP="00685F86">
      <w:pPr>
        <w:pStyle w:val="Textoindependiente"/>
        <w:rPr>
          <w:rFonts w:ascii="Santander Tes" w:hAnsi="Santander Tes"/>
        </w:rPr>
      </w:pPr>
      <w:r w:rsidRPr="007A7AC2">
        <w:rPr>
          <w:rFonts w:ascii="Santander Tes" w:hAnsi="Santander Tes"/>
        </w:rPr>
        <w:t xml:space="preserve">They need an application (a.k.a. </w:t>
      </w:r>
      <w:r w:rsidRPr="007A7AC2">
        <w:rPr>
          <w:rFonts w:ascii="Santander Tes" w:hAnsi="Santander Tes"/>
          <w:b/>
        </w:rPr>
        <w:t>Shell</w:t>
      </w:r>
      <w:r w:rsidRPr="007A7AC2">
        <w:rPr>
          <w:rFonts w:ascii="Santander Tes" w:hAnsi="Santander Tes"/>
        </w:rPr>
        <w:t xml:space="preserve">) as an </w:t>
      </w:r>
      <w:r w:rsidRPr="007A7AC2">
        <w:rPr>
          <w:rFonts w:ascii="Santander Tes" w:hAnsi="Santander Tes"/>
          <w:b/>
        </w:rPr>
        <w:t xml:space="preserve">integration layer </w:t>
      </w:r>
      <w:r w:rsidRPr="007A7AC2">
        <w:rPr>
          <w:rFonts w:ascii="Santander Tes" w:hAnsi="Santander Tes"/>
        </w:rPr>
        <w:t xml:space="preserve">who will present </w:t>
      </w:r>
      <w:r w:rsidRPr="007A7AC2">
        <w:rPr>
          <w:rFonts w:ascii="Santander Tes" w:hAnsi="Santander Tes"/>
          <w:b/>
        </w:rPr>
        <w:t>all together at runtime</w:t>
      </w:r>
      <w:r w:rsidRPr="007A7AC2">
        <w:rPr>
          <w:rFonts w:ascii="Santander Tes" w:hAnsi="Santander Tes"/>
        </w:rPr>
        <w:t>.</w:t>
      </w:r>
    </w:p>
    <w:p w14:paraId="35E9E30B" w14:textId="77777777" w:rsidR="00685F86" w:rsidRPr="007A7AC2" w:rsidRDefault="00685F86" w:rsidP="00685F86">
      <w:pPr>
        <w:pStyle w:val="Textoindependiente"/>
        <w:rPr>
          <w:rFonts w:ascii="Santander Tes" w:hAnsi="Santander Tes"/>
        </w:rPr>
      </w:pPr>
    </w:p>
    <w:p w14:paraId="2E97FE88" w14:textId="4FDD85E9" w:rsidR="00685F86" w:rsidRPr="007A7AC2" w:rsidRDefault="00FF54CE" w:rsidP="00685F86">
      <w:pPr>
        <w:pStyle w:val="Textoindependiente"/>
        <w:rPr>
          <w:rFonts w:ascii="Santander Tes" w:hAnsi="Santander Tes"/>
        </w:rPr>
      </w:pPr>
      <w:r w:rsidRPr="007A7AC2">
        <w:rPr>
          <w:rFonts w:ascii="Santander Tes" w:hAnsi="Santander Tes"/>
          <w:noProof/>
        </w:rPr>
        <w:lastRenderedPageBreak/>
        <w:drawing>
          <wp:inline distT="0" distB="0" distL="0" distR="0" wp14:anchorId="00672CF1" wp14:editId="18703EA2">
            <wp:extent cx="5732145" cy="2889885"/>
            <wp:effectExtent l="0" t="0" r="190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21">
                      <a:extLst>
                        <a:ext uri="{28A0092B-C50C-407E-A947-70E740481C1C}">
                          <a14:useLocalDpi xmlns:a14="http://schemas.microsoft.com/office/drawing/2010/main" val="0"/>
                        </a:ext>
                      </a:extLst>
                    </a:blip>
                    <a:stretch>
                      <a:fillRect/>
                    </a:stretch>
                  </pic:blipFill>
                  <pic:spPr>
                    <a:xfrm>
                      <a:off x="0" y="0"/>
                      <a:ext cx="5732145" cy="2889885"/>
                    </a:xfrm>
                    <a:prstGeom prst="rect">
                      <a:avLst/>
                    </a:prstGeom>
                  </pic:spPr>
                </pic:pic>
              </a:graphicData>
            </a:graphic>
          </wp:inline>
        </w:drawing>
      </w:r>
    </w:p>
    <w:p w14:paraId="72DE655C" w14:textId="77777777" w:rsidR="00685F86" w:rsidRPr="007A7AC2" w:rsidRDefault="00685F86" w:rsidP="00685F86">
      <w:pPr>
        <w:pStyle w:val="Textoindependiente"/>
        <w:rPr>
          <w:rFonts w:ascii="Santander Tes" w:hAnsi="Santander Tes"/>
        </w:rPr>
      </w:pPr>
    </w:p>
    <w:p w14:paraId="78C8348A" w14:textId="0291462D" w:rsidR="004A78B4" w:rsidRPr="007A7AC2" w:rsidRDefault="004A78B4" w:rsidP="00685F86">
      <w:pPr>
        <w:pStyle w:val="Textoindependiente"/>
        <w:rPr>
          <w:rFonts w:ascii="Santander Tes" w:hAnsi="Santander Tes"/>
        </w:rPr>
      </w:pPr>
      <w:r w:rsidRPr="007A7AC2">
        <w:rPr>
          <w:rFonts w:ascii="Santander Tes" w:hAnsi="Santander Tes"/>
        </w:rPr>
        <w:t>Additio</w:t>
      </w:r>
      <w:r w:rsidR="00584A89" w:rsidRPr="007A7AC2">
        <w:rPr>
          <w:rFonts w:ascii="Santander Tes" w:hAnsi="Santander Tes"/>
        </w:rPr>
        <w:t>na</w:t>
      </w:r>
      <w:r w:rsidRPr="007A7AC2">
        <w:rPr>
          <w:rFonts w:ascii="Santander Tes" w:hAnsi="Santander Tes"/>
        </w:rPr>
        <w:t>l resources:</w:t>
      </w:r>
    </w:p>
    <w:p w14:paraId="2E9DC596" w14:textId="268DDE0F" w:rsidR="00685F86" w:rsidRPr="003D6701" w:rsidRDefault="00000000" w:rsidP="00685F86">
      <w:pPr>
        <w:pStyle w:val="Textoindependiente"/>
        <w:numPr>
          <w:ilvl w:val="0"/>
          <w:numId w:val="45"/>
        </w:numPr>
        <w:rPr>
          <w:rFonts w:ascii="Santander Tes" w:hAnsi="Santander Tes"/>
        </w:rPr>
      </w:pPr>
      <w:hyperlink r:id="rId22" w:history="1">
        <w:r w:rsidR="00705731" w:rsidRPr="003D6701">
          <w:rPr>
            <w:rStyle w:val="Hipervnculo"/>
            <w:rFonts w:ascii="Santander Tes" w:hAnsi="Santander Tes"/>
          </w:rPr>
          <w:t>µFront TRA</w:t>
        </w:r>
      </w:hyperlink>
    </w:p>
    <w:p w14:paraId="654091D6" w14:textId="7159E14E" w:rsidR="00FE699C" w:rsidRPr="007A7AC2" w:rsidRDefault="00FE699C" w:rsidP="00FE699C">
      <w:pPr>
        <w:pStyle w:val="Textoindependiente"/>
        <w:rPr>
          <w:rFonts w:ascii="Santander Tes" w:hAnsi="Santander Tes"/>
        </w:rPr>
      </w:pPr>
    </w:p>
    <w:p w14:paraId="02C2F3F0" w14:textId="6D2C509F" w:rsidR="00CA0BB2" w:rsidRPr="007A7AC2" w:rsidRDefault="00692FF4" w:rsidP="004528AB">
      <w:pPr>
        <w:pStyle w:val="Ttulo3"/>
        <w:rPr>
          <w:rFonts w:ascii="Santander Tes" w:hAnsi="Santander Tes"/>
          <w:lang w:val="fr-FR"/>
        </w:rPr>
      </w:pPr>
      <w:bookmarkStart w:id="26" w:name="_Toc157009091"/>
      <w:bookmarkStart w:id="27" w:name="_Toc157010538"/>
      <w:r w:rsidRPr="007A7AC2">
        <w:rPr>
          <w:rFonts w:ascii="Santander Tes" w:hAnsi="Santander Tes"/>
        </w:rPr>
        <w:t>Capabilities</w:t>
      </w:r>
      <w:bookmarkEnd w:id="26"/>
      <w:bookmarkEnd w:id="27"/>
    </w:p>
    <w:p w14:paraId="0DEB9E62" w14:textId="2469CB9F" w:rsidR="006D290C" w:rsidRPr="007A7AC2" w:rsidRDefault="00A07C9A" w:rsidP="006D290C">
      <w:pPr>
        <w:pStyle w:val="Textoindependiente"/>
        <w:rPr>
          <w:rFonts w:ascii="Santander Tes" w:hAnsi="Santander Tes"/>
          <w:lang w:val="fr-FR"/>
        </w:rPr>
      </w:pPr>
      <w:r w:rsidRPr="007A7AC2">
        <w:rPr>
          <w:rFonts w:ascii="Santander Tes" w:hAnsi="Santander Tes"/>
          <w:noProof/>
        </w:rPr>
        <w:drawing>
          <wp:inline distT="0" distB="0" distL="0" distR="0" wp14:anchorId="09B5506E" wp14:editId="25C8CF2D">
            <wp:extent cx="5732145" cy="2653030"/>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2145" cy="2653030"/>
                    </a:xfrm>
                    <a:prstGeom prst="rect">
                      <a:avLst/>
                    </a:prstGeom>
                  </pic:spPr>
                </pic:pic>
              </a:graphicData>
            </a:graphic>
          </wp:inline>
        </w:drawing>
      </w:r>
    </w:p>
    <w:p w14:paraId="6090AEBB" w14:textId="77777777" w:rsidR="006D290C" w:rsidRPr="007A7AC2" w:rsidRDefault="006D290C" w:rsidP="009E4849">
      <w:pPr>
        <w:pStyle w:val="TableHeading"/>
        <w:widowControl/>
        <w:rPr>
          <w:rFonts w:ascii="Santander Tes" w:hAnsi="Santander Tes"/>
          <w:color w:val="000000" w:themeColor="text1"/>
          <w:sz w:val="21"/>
          <w:szCs w:val="21"/>
        </w:rPr>
      </w:pPr>
    </w:p>
    <w:p w14:paraId="3E87045C" w14:textId="77777777" w:rsidR="00184AFF" w:rsidRPr="007A7AC2" w:rsidRDefault="00184AFF" w:rsidP="009E4849">
      <w:pPr>
        <w:pStyle w:val="TableHeading"/>
        <w:widowControl/>
        <w:rPr>
          <w:rFonts w:ascii="Santander Tes" w:hAnsi="Santander Tes"/>
          <w:color w:val="000000" w:themeColor="text1"/>
          <w:sz w:val="21"/>
          <w:szCs w:val="21"/>
        </w:rPr>
      </w:pPr>
    </w:p>
    <w:p w14:paraId="411E8CA7" w14:textId="77777777" w:rsidR="00184AFF" w:rsidRPr="007A7AC2" w:rsidRDefault="00184AFF" w:rsidP="009E4849">
      <w:pPr>
        <w:pStyle w:val="TableHeading"/>
        <w:widowControl/>
        <w:rPr>
          <w:rFonts w:ascii="Santander Tes" w:hAnsi="Santander Tes"/>
          <w:color w:val="000000" w:themeColor="text1"/>
          <w:sz w:val="21"/>
          <w:szCs w:val="21"/>
          <w:lang w:val="en-US"/>
        </w:rPr>
      </w:pPr>
    </w:p>
    <w:tbl>
      <w:tblPr>
        <w:tblStyle w:val="Tabladelista3-nfasis3"/>
        <w:tblW w:w="9067" w:type="dxa"/>
        <w:tblLook w:val="0420" w:firstRow="1" w:lastRow="0" w:firstColumn="0" w:lastColumn="0" w:noHBand="0" w:noVBand="1"/>
      </w:tblPr>
      <w:tblGrid>
        <w:gridCol w:w="1102"/>
        <w:gridCol w:w="1823"/>
        <w:gridCol w:w="4405"/>
        <w:gridCol w:w="51"/>
        <w:gridCol w:w="1139"/>
        <w:gridCol w:w="547"/>
      </w:tblGrid>
      <w:tr w:rsidR="00B664D4" w:rsidRPr="007A7AC2" w14:paraId="08BEB948" w14:textId="00D3A308" w:rsidTr="0042286E">
        <w:trPr>
          <w:gridAfter w:val="1"/>
          <w:cnfStyle w:val="100000000000" w:firstRow="1" w:lastRow="0" w:firstColumn="0" w:lastColumn="0" w:oddVBand="0" w:evenVBand="0" w:oddHBand="0" w:evenHBand="0" w:firstRowFirstColumn="0" w:firstRowLastColumn="0" w:lastRowFirstColumn="0" w:lastRowLastColumn="0"/>
          <w:wAfter w:w="668" w:type="dxa"/>
          <w:trHeight w:val="418"/>
        </w:trPr>
        <w:tc>
          <w:tcPr>
            <w:tcW w:w="1092" w:type="dxa"/>
            <w:hideMark/>
          </w:tcPr>
          <w:p w14:paraId="3BF4DA5A" w14:textId="77777777" w:rsidR="00550560" w:rsidRPr="007A7AC2" w:rsidRDefault="00550560" w:rsidP="009E4849">
            <w:pPr>
              <w:pStyle w:val="TableHeading"/>
              <w:widowControl/>
              <w:rPr>
                <w:rFonts w:ascii="Santander Tes" w:hAnsi="Santander Tes"/>
                <w:color w:val="000000" w:themeColor="text1"/>
                <w:sz w:val="16"/>
                <w:szCs w:val="16"/>
              </w:rPr>
            </w:pPr>
            <w:r w:rsidRPr="007A7AC2">
              <w:rPr>
                <w:rFonts w:ascii="Santander Tes" w:hAnsi="Santander Tes"/>
                <w:color w:val="000000" w:themeColor="text1"/>
                <w:sz w:val="16"/>
                <w:szCs w:val="16"/>
              </w:rPr>
              <w:t>Type</w:t>
            </w:r>
          </w:p>
        </w:tc>
        <w:tc>
          <w:tcPr>
            <w:tcW w:w="1814" w:type="dxa"/>
            <w:hideMark/>
          </w:tcPr>
          <w:p w14:paraId="3B697833" w14:textId="77777777" w:rsidR="00550560" w:rsidRPr="007A7AC2" w:rsidRDefault="00550560" w:rsidP="009E4849">
            <w:pPr>
              <w:pStyle w:val="TableHeading"/>
              <w:widowControl/>
              <w:rPr>
                <w:rFonts w:ascii="Santander Tes" w:hAnsi="Santander Tes"/>
                <w:color w:val="000000" w:themeColor="text1"/>
                <w:sz w:val="16"/>
                <w:szCs w:val="16"/>
              </w:rPr>
            </w:pPr>
            <w:r w:rsidRPr="007A7AC2">
              <w:rPr>
                <w:rFonts w:ascii="Santander Tes" w:hAnsi="Santander Tes"/>
                <w:color w:val="000000" w:themeColor="text1"/>
                <w:sz w:val="16"/>
                <w:szCs w:val="16"/>
                <w:lang w:val="en-US"/>
              </w:rPr>
              <w:t>Capability</w:t>
            </w:r>
          </w:p>
        </w:tc>
        <w:tc>
          <w:tcPr>
            <w:tcW w:w="4886" w:type="dxa"/>
            <w:hideMark/>
          </w:tcPr>
          <w:p w14:paraId="58351DA2" w14:textId="77777777" w:rsidR="00550560" w:rsidRPr="007A7AC2" w:rsidRDefault="00550560" w:rsidP="009E4849">
            <w:pPr>
              <w:pStyle w:val="TableHeading"/>
              <w:widowControl/>
              <w:rPr>
                <w:rFonts w:ascii="Santander Tes" w:hAnsi="Santander Tes"/>
                <w:color w:val="000000" w:themeColor="text1"/>
                <w:sz w:val="16"/>
                <w:szCs w:val="16"/>
              </w:rPr>
            </w:pPr>
            <w:r w:rsidRPr="007A7AC2">
              <w:rPr>
                <w:rFonts w:ascii="Santander Tes" w:hAnsi="Santander Tes"/>
                <w:color w:val="000000" w:themeColor="text1"/>
                <w:sz w:val="16"/>
                <w:szCs w:val="16"/>
              </w:rPr>
              <w:t>Description</w:t>
            </w:r>
          </w:p>
        </w:tc>
        <w:tc>
          <w:tcPr>
            <w:tcW w:w="1275" w:type="dxa"/>
            <w:gridSpan w:val="2"/>
          </w:tcPr>
          <w:p w14:paraId="7ABFC52C" w14:textId="1F6467A6" w:rsidR="0042286E" w:rsidRPr="007A7AC2" w:rsidRDefault="0042286E" w:rsidP="009E4849">
            <w:pPr>
              <w:pStyle w:val="TableHeading"/>
              <w:widowControl/>
              <w:rPr>
                <w:rFonts w:ascii="Santander Tes" w:hAnsi="Santander Tes"/>
                <w:color w:val="000000" w:themeColor="text1"/>
                <w:sz w:val="16"/>
                <w:szCs w:val="16"/>
                <w:lang w:val="en-US"/>
              </w:rPr>
            </w:pPr>
            <w:r w:rsidRPr="007A7AC2">
              <w:rPr>
                <w:rFonts w:ascii="Santander Tes" w:hAnsi="Santander Tes"/>
                <w:color w:val="000000" w:themeColor="text1"/>
                <w:sz w:val="16"/>
                <w:szCs w:val="16"/>
                <w:lang w:val="en-US"/>
              </w:rPr>
              <w:t>PoC</w:t>
            </w:r>
            <w:r w:rsidRPr="007A7AC2">
              <w:rPr>
                <w:rFonts w:ascii="Santander Tes" w:hAnsi="Santander Tes"/>
                <w:color w:val="000000" w:themeColor="text1"/>
                <w:sz w:val="16"/>
                <w:szCs w:val="16"/>
              </w:rPr>
              <w:t> </w:t>
            </w:r>
          </w:p>
        </w:tc>
      </w:tr>
      <w:tr w:rsidR="00913773" w:rsidRPr="007A7AC2" w14:paraId="03920BF5" w14:textId="247EF64D" w:rsidTr="0042286E">
        <w:trPr>
          <w:gridAfter w:val="1"/>
          <w:cnfStyle w:val="000000100000" w:firstRow="0" w:lastRow="0" w:firstColumn="0" w:lastColumn="0" w:oddVBand="0" w:evenVBand="0" w:oddHBand="1" w:evenHBand="0" w:firstRowFirstColumn="0" w:firstRowLastColumn="0" w:lastRowFirstColumn="0" w:lastRowLastColumn="0"/>
          <w:wAfter w:w="562" w:type="dxa"/>
          <w:trHeight w:val="20"/>
        </w:trPr>
        <w:tc>
          <w:tcPr>
            <w:tcW w:w="1092" w:type="dxa"/>
            <w:vMerge w:val="restart"/>
            <w:hideMark/>
          </w:tcPr>
          <w:p w14:paraId="17D6A213"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Touchpoints</w:t>
            </w:r>
          </w:p>
        </w:tc>
        <w:tc>
          <w:tcPr>
            <w:tcW w:w="1814" w:type="dxa"/>
            <w:hideMark/>
          </w:tcPr>
          <w:p w14:paraId="20147F1B"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Web</w:t>
            </w:r>
          </w:p>
        </w:tc>
        <w:tc>
          <w:tcPr>
            <w:tcW w:w="4945" w:type="dxa"/>
            <w:gridSpan w:val="2"/>
            <w:hideMark/>
          </w:tcPr>
          <w:p w14:paraId="4D5CFE3B" w14:textId="2496E5AD"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Private portal for bank customers and public web as Commercial portal where</w:t>
            </w:r>
            <w:r w:rsidR="000D6113" w:rsidRPr="007A7AC2">
              <w:rPr>
                <w:rFonts w:ascii="Santander Tes" w:hAnsi="Santander Tes"/>
                <w:b w:val="0"/>
                <w:color w:val="000000" w:themeColor="text1"/>
                <w:sz w:val="16"/>
                <w:szCs w:val="16"/>
                <w:lang w:val="en-US"/>
              </w:rPr>
              <w:t xml:space="preserve"> </w:t>
            </w:r>
            <w:r w:rsidRPr="007A7AC2">
              <w:rPr>
                <w:rFonts w:ascii="Santander Tes" w:hAnsi="Santander Tes"/>
                <w:b w:val="0"/>
                <w:color w:val="000000" w:themeColor="text1"/>
                <w:sz w:val="16"/>
                <w:szCs w:val="16"/>
                <w:lang w:val="en-US"/>
              </w:rPr>
              <w:t>the products and services are exposed by the Banks in an open market environment, with no need to identify the user</w:t>
            </w:r>
          </w:p>
        </w:tc>
        <w:tc>
          <w:tcPr>
            <w:tcW w:w="1216" w:type="dxa"/>
          </w:tcPr>
          <w:p w14:paraId="06127839" w14:textId="4BFFDE17" w:rsidR="0042286E" w:rsidRPr="007A7AC2" w:rsidRDefault="0042286E"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Yes</w:t>
            </w:r>
          </w:p>
        </w:tc>
      </w:tr>
      <w:tr w:rsidR="00B00514" w:rsidRPr="007A7AC2" w14:paraId="06248AB1" w14:textId="42F6A85A" w:rsidTr="0042286E">
        <w:trPr>
          <w:gridAfter w:val="1"/>
          <w:wAfter w:w="562" w:type="dxa"/>
          <w:trHeight w:val="20"/>
        </w:trPr>
        <w:tc>
          <w:tcPr>
            <w:tcW w:w="1092" w:type="dxa"/>
            <w:vMerge/>
            <w:hideMark/>
          </w:tcPr>
          <w:p w14:paraId="14E16669" w14:textId="77777777" w:rsidR="00550560" w:rsidRPr="007A7AC2" w:rsidRDefault="00550560" w:rsidP="009E4849">
            <w:pPr>
              <w:pStyle w:val="TableHeading"/>
              <w:widowControl/>
              <w:rPr>
                <w:rFonts w:ascii="Santander Tes" w:hAnsi="Santander Tes"/>
                <w:b w:val="0"/>
                <w:color w:val="000000" w:themeColor="text1"/>
                <w:sz w:val="16"/>
                <w:szCs w:val="16"/>
                <w:lang w:val="en-US"/>
              </w:rPr>
            </w:pPr>
          </w:p>
        </w:tc>
        <w:tc>
          <w:tcPr>
            <w:tcW w:w="1814" w:type="dxa"/>
            <w:hideMark/>
          </w:tcPr>
          <w:p w14:paraId="26228AA9"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Native</w:t>
            </w:r>
          </w:p>
        </w:tc>
        <w:tc>
          <w:tcPr>
            <w:tcW w:w="4945" w:type="dxa"/>
            <w:gridSpan w:val="2"/>
            <w:hideMark/>
          </w:tcPr>
          <w:p w14:paraId="162E37EF"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Mobile Banking APPs including Wearables, devices that in combination with their mobile, provide access to services and content with a simpler or more innovative user experience</w:t>
            </w:r>
          </w:p>
        </w:tc>
        <w:tc>
          <w:tcPr>
            <w:tcW w:w="1216" w:type="dxa"/>
          </w:tcPr>
          <w:p w14:paraId="4188E0F4" w14:textId="4F188899" w:rsidR="0042286E" w:rsidRPr="007A7AC2" w:rsidRDefault="0042286E"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Yes</w:t>
            </w:r>
          </w:p>
        </w:tc>
      </w:tr>
      <w:tr w:rsidR="00913773" w:rsidRPr="007A7AC2" w14:paraId="0AF817A7" w14:textId="16170F61" w:rsidTr="0042286E">
        <w:trPr>
          <w:gridAfter w:val="1"/>
          <w:cnfStyle w:val="000000100000" w:firstRow="0" w:lastRow="0" w:firstColumn="0" w:lastColumn="0" w:oddVBand="0" w:evenVBand="0" w:oddHBand="1" w:evenHBand="0" w:firstRowFirstColumn="0" w:firstRowLastColumn="0" w:lastRowFirstColumn="0" w:lastRowLastColumn="0"/>
          <w:wAfter w:w="562" w:type="dxa"/>
          <w:trHeight w:val="20"/>
        </w:trPr>
        <w:tc>
          <w:tcPr>
            <w:tcW w:w="1092" w:type="dxa"/>
            <w:vMerge w:val="restart"/>
            <w:hideMark/>
          </w:tcPr>
          <w:p w14:paraId="42E96AFD"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Experience Services</w:t>
            </w:r>
          </w:p>
        </w:tc>
        <w:tc>
          <w:tcPr>
            <w:tcW w:w="1814" w:type="dxa"/>
            <w:hideMark/>
          </w:tcPr>
          <w:p w14:paraId="0FBA38B7"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Text / Audio / Video Chat</w:t>
            </w:r>
          </w:p>
        </w:tc>
        <w:tc>
          <w:tcPr>
            <w:tcW w:w="4945" w:type="dxa"/>
            <w:gridSpan w:val="2"/>
            <w:hideMark/>
          </w:tcPr>
          <w:p w14:paraId="761E7EEC" w14:textId="6FF3E8CF"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Chat (with the possibility of audio and video) between the customer and the bank (manager, pool of managers, contact center, etc.). On the part of the bank, it can be a person</w:t>
            </w:r>
            <w:r w:rsidR="000D6113" w:rsidRPr="007A7AC2">
              <w:rPr>
                <w:rFonts w:ascii="Santander Tes" w:eastAsiaTheme="minorEastAsia" w:hAnsi="Santander Tes"/>
                <w:b w:val="0"/>
                <w:color w:val="000000" w:themeColor="text1"/>
                <w:sz w:val="16"/>
                <w:szCs w:val="16"/>
                <w:lang w:val="en-US"/>
              </w:rPr>
              <w:t>,</w:t>
            </w:r>
            <w:r w:rsidRPr="007A7AC2">
              <w:rPr>
                <w:rFonts w:ascii="Santander Tes" w:eastAsiaTheme="minorEastAsia" w:hAnsi="Santander Tes"/>
                <w:b w:val="0"/>
                <w:color w:val="000000" w:themeColor="text1"/>
                <w:sz w:val="16"/>
                <w:szCs w:val="16"/>
                <w:lang w:val="en-US"/>
              </w:rPr>
              <w:t xml:space="preserve"> or a more evolved version integrated with a BOT</w:t>
            </w:r>
          </w:p>
        </w:tc>
        <w:tc>
          <w:tcPr>
            <w:tcW w:w="1216" w:type="dxa"/>
          </w:tcPr>
          <w:p w14:paraId="0341EFCE" w14:textId="3F6B09A2" w:rsidR="0042286E" w:rsidRPr="007A7AC2" w:rsidRDefault="0042286E" w:rsidP="009E4849">
            <w:pPr>
              <w:pStyle w:val="TableHeading"/>
              <w:widowControl/>
              <w:rPr>
                <w:rFonts w:ascii="Santander Tes" w:eastAsiaTheme="minorEastAsia" w:hAnsi="Santander Tes" w:hint="eastAsia"/>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NA</w:t>
            </w:r>
          </w:p>
        </w:tc>
      </w:tr>
      <w:tr w:rsidR="00B00514" w:rsidRPr="007A7AC2" w14:paraId="25A18D54" w14:textId="5AB3905E" w:rsidTr="0042286E">
        <w:trPr>
          <w:gridAfter w:val="1"/>
          <w:wAfter w:w="562" w:type="dxa"/>
          <w:trHeight w:val="20"/>
        </w:trPr>
        <w:tc>
          <w:tcPr>
            <w:tcW w:w="1092" w:type="dxa"/>
            <w:vMerge/>
            <w:hideMark/>
          </w:tcPr>
          <w:p w14:paraId="6AB01524" w14:textId="77777777" w:rsidR="00550560" w:rsidRPr="007A7AC2" w:rsidRDefault="00550560" w:rsidP="009E4849">
            <w:pPr>
              <w:pStyle w:val="TableHeading"/>
              <w:widowControl/>
              <w:rPr>
                <w:rFonts w:ascii="Santander Tes" w:hAnsi="Santander Tes"/>
                <w:b w:val="0"/>
                <w:color w:val="000000" w:themeColor="text1"/>
                <w:sz w:val="16"/>
                <w:szCs w:val="16"/>
                <w:lang w:val="en-US"/>
              </w:rPr>
            </w:pPr>
          </w:p>
        </w:tc>
        <w:tc>
          <w:tcPr>
            <w:tcW w:w="1814" w:type="dxa"/>
            <w:hideMark/>
          </w:tcPr>
          <w:p w14:paraId="0027FE1E"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Secured CSR Chat</w:t>
            </w:r>
          </w:p>
        </w:tc>
        <w:tc>
          <w:tcPr>
            <w:tcW w:w="4945" w:type="dxa"/>
            <w:gridSpan w:val="2"/>
            <w:hideMark/>
          </w:tcPr>
          <w:p w14:paraId="194C77ED"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Asynchronous chat between the customer and a bank employee (manager, pool of managers, contact center, etc.). It is possible to hold several conversations in parallel and to associate documents</w:t>
            </w:r>
          </w:p>
        </w:tc>
        <w:tc>
          <w:tcPr>
            <w:tcW w:w="1216" w:type="dxa"/>
          </w:tcPr>
          <w:p w14:paraId="10F379D6" w14:textId="6C9EC295" w:rsidR="0042286E" w:rsidRPr="007A7AC2" w:rsidRDefault="0042286E"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NA</w:t>
            </w:r>
          </w:p>
        </w:tc>
      </w:tr>
      <w:tr w:rsidR="00B00514" w:rsidRPr="007A7AC2" w14:paraId="646301CB" w14:textId="3BDA5909" w:rsidTr="0042286E">
        <w:trPr>
          <w:gridAfter w:val="1"/>
          <w:cnfStyle w:val="000000100000" w:firstRow="0" w:lastRow="0" w:firstColumn="0" w:lastColumn="0" w:oddVBand="0" w:evenVBand="0" w:oddHBand="1" w:evenHBand="0" w:firstRowFirstColumn="0" w:firstRowLastColumn="0" w:lastRowFirstColumn="0" w:lastRowLastColumn="0"/>
          <w:wAfter w:w="562" w:type="dxa"/>
          <w:trHeight w:val="20"/>
        </w:trPr>
        <w:tc>
          <w:tcPr>
            <w:tcW w:w="1092" w:type="dxa"/>
            <w:vMerge/>
            <w:hideMark/>
          </w:tcPr>
          <w:p w14:paraId="41B78346" w14:textId="77777777" w:rsidR="00550560" w:rsidRPr="007A7AC2" w:rsidRDefault="00550560" w:rsidP="009E4849">
            <w:pPr>
              <w:pStyle w:val="TableHeading"/>
              <w:widowControl/>
              <w:rPr>
                <w:rFonts w:ascii="Santander Tes" w:hAnsi="Santander Tes"/>
                <w:b w:val="0"/>
                <w:color w:val="000000" w:themeColor="text1"/>
                <w:sz w:val="16"/>
                <w:szCs w:val="16"/>
                <w:lang w:val="en-US"/>
              </w:rPr>
            </w:pPr>
          </w:p>
        </w:tc>
        <w:tc>
          <w:tcPr>
            <w:tcW w:w="1814" w:type="dxa"/>
            <w:hideMark/>
          </w:tcPr>
          <w:p w14:paraId="3833E37B"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Digital Signature</w:t>
            </w:r>
          </w:p>
        </w:tc>
        <w:tc>
          <w:tcPr>
            <w:tcW w:w="4945" w:type="dxa"/>
            <w:gridSpan w:val="2"/>
            <w:hideMark/>
          </w:tcPr>
          <w:p w14:paraId="39AAB15D"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Digital signature application integrated in digital channels that allows the customer to certify any operation without the need of going to a branch</w:t>
            </w:r>
          </w:p>
        </w:tc>
        <w:tc>
          <w:tcPr>
            <w:tcW w:w="1216" w:type="dxa"/>
          </w:tcPr>
          <w:p w14:paraId="24EBC0DF" w14:textId="79A98D07" w:rsidR="0042286E" w:rsidRPr="007A7AC2" w:rsidRDefault="0042286E"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NA</w:t>
            </w:r>
          </w:p>
        </w:tc>
      </w:tr>
      <w:tr w:rsidR="00B00514" w:rsidRPr="007A7AC2" w14:paraId="64AA46BD" w14:textId="17A01A03" w:rsidTr="0042286E">
        <w:trPr>
          <w:gridAfter w:val="1"/>
          <w:wAfter w:w="562" w:type="dxa"/>
          <w:trHeight w:val="20"/>
        </w:trPr>
        <w:tc>
          <w:tcPr>
            <w:tcW w:w="1092" w:type="dxa"/>
            <w:vMerge/>
            <w:hideMark/>
          </w:tcPr>
          <w:p w14:paraId="4548ADC0" w14:textId="77777777" w:rsidR="00550560" w:rsidRPr="007A7AC2" w:rsidRDefault="00550560" w:rsidP="009E4849">
            <w:pPr>
              <w:pStyle w:val="TableHeading"/>
              <w:widowControl/>
              <w:rPr>
                <w:rFonts w:ascii="Santander Tes" w:hAnsi="Santander Tes"/>
                <w:b w:val="0"/>
                <w:color w:val="000000" w:themeColor="text1"/>
                <w:sz w:val="16"/>
                <w:szCs w:val="16"/>
                <w:lang w:val="en-US"/>
              </w:rPr>
            </w:pPr>
          </w:p>
        </w:tc>
        <w:tc>
          <w:tcPr>
            <w:tcW w:w="1814" w:type="dxa"/>
            <w:hideMark/>
          </w:tcPr>
          <w:p w14:paraId="103E72E6"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Mobile Context</w:t>
            </w:r>
          </w:p>
        </w:tc>
        <w:tc>
          <w:tcPr>
            <w:tcW w:w="4945" w:type="dxa"/>
            <w:gridSpan w:val="2"/>
            <w:hideMark/>
          </w:tcPr>
          <w:p w14:paraId="46CA945B"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Individual’s current environment captured by the device to help understand the circumstances under which the user is using the application:  geo-location, motion, battery and memory usage, network access...</w:t>
            </w:r>
          </w:p>
        </w:tc>
        <w:tc>
          <w:tcPr>
            <w:tcW w:w="1216" w:type="dxa"/>
          </w:tcPr>
          <w:p w14:paraId="3E46DF4E" w14:textId="16F8B84B" w:rsidR="0042286E" w:rsidRPr="007A7AC2" w:rsidRDefault="0042286E"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NA</w:t>
            </w:r>
          </w:p>
        </w:tc>
      </w:tr>
      <w:tr w:rsidR="00B00514" w:rsidRPr="007A7AC2" w14:paraId="7434531F" w14:textId="253A358D" w:rsidTr="0042286E">
        <w:trPr>
          <w:gridAfter w:val="1"/>
          <w:cnfStyle w:val="000000100000" w:firstRow="0" w:lastRow="0" w:firstColumn="0" w:lastColumn="0" w:oddVBand="0" w:evenVBand="0" w:oddHBand="1" w:evenHBand="0" w:firstRowFirstColumn="0" w:firstRowLastColumn="0" w:lastRowFirstColumn="0" w:lastRowLastColumn="0"/>
          <w:wAfter w:w="562" w:type="dxa"/>
          <w:trHeight w:val="20"/>
        </w:trPr>
        <w:tc>
          <w:tcPr>
            <w:tcW w:w="1092" w:type="dxa"/>
            <w:vMerge/>
            <w:hideMark/>
          </w:tcPr>
          <w:p w14:paraId="7368BF23" w14:textId="77777777" w:rsidR="00550560" w:rsidRPr="007A7AC2" w:rsidRDefault="00550560" w:rsidP="009E4849">
            <w:pPr>
              <w:pStyle w:val="TableHeading"/>
              <w:widowControl/>
              <w:rPr>
                <w:rFonts w:ascii="Santander Tes" w:hAnsi="Santander Tes"/>
                <w:b w:val="0"/>
                <w:color w:val="000000" w:themeColor="text1"/>
                <w:sz w:val="16"/>
                <w:szCs w:val="16"/>
                <w:lang w:val="en-US"/>
              </w:rPr>
            </w:pPr>
          </w:p>
        </w:tc>
        <w:tc>
          <w:tcPr>
            <w:tcW w:w="1814" w:type="dxa"/>
            <w:hideMark/>
          </w:tcPr>
          <w:p w14:paraId="147992EF"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Meeting Room</w:t>
            </w:r>
          </w:p>
        </w:tc>
        <w:tc>
          <w:tcPr>
            <w:tcW w:w="4945" w:type="dxa"/>
            <w:gridSpan w:val="2"/>
            <w:hideMark/>
          </w:tcPr>
          <w:p w14:paraId="17069FFC"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Meeting solutions blend communications, collaboration and content sharing to enable virtual meeting scenarios to satisfy a variety of use cases with the customer. </w:t>
            </w:r>
          </w:p>
        </w:tc>
        <w:tc>
          <w:tcPr>
            <w:tcW w:w="1216" w:type="dxa"/>
          </w:tcPr>
          <w:p w14:paraId="51A39EF4" w14:textId="230A30E2" w:rsidR="0042286E" w:rsidRPr="007A7AC2" w:rsidRDefault="0042286E"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NA</w:t>
            </w:r>
          </w:p>
        </w:tc>
      </w:tr>
      <w:tr w:rsidR="00B00514" w:rsidRPr="007A7AC2" w14:paraId="0383F26C" w14:textId="1E80134F" w:rsidTr="0042286E">
        <w:trPr>
          <w:gridAfter w:val="1"/>
          <w:wAfter w:w="562" w:type="dxa"/>
          <w:trHeight w:val="20"/>
        </w:trPr>
        <w:tc>
          <w:tcPr>
            <w:tcW w:w="1092" w:type="dxa"/>
            <w:vMerge/>
            <w:hideMark/>
          </w:tcPr>
          <w:p w14:paraId="1665BE88" w14:textId="77777777" w:rsidR="00550560" w:rsidRPr="007A7AC2" w:rsidRDefault="00550560" w:rsidP="009E4849">
            <w:pPr>
              <w:pStyle w:val="TableHeading"/>
              <w:widowControl/>
              <w:rPr>
                <w:rFonts w:ascii="Santander Tes" w:hAnsi="Santander Tes"/>
                <w:b w:val="0"/>
                <w:color w:val="000000" w:themeColor="text1"/>
                <w:sz w:val="16"/>
                <w:szCs w:val="16"/>
                <w:lang w:val="en-US"/>
              </w:rPr>
            </w:pPr>
          </w:p>
        </w:tc>
        <w:tc>
          <w:tcPr>
            <w:tcW w:w="1814" w:type="dxa"/>
            <w:hideMark/>
          </w:tcPr>
          <w:p w14:paraId="584B1B08"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Push</w:t>
            </w:r>
          </w:p>
          <w:p w14:paraId="5458E184"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Notifications</w:t>
            </w:r>
          </w:p>
        </w:tc>
        <w:tc>
          <w:tcPr>
            <w:tcW w:w="4945" w:type="dxa"/>
            <w:gridSpan w:val="2"/>
            <w:hideMark/>
          </w:tcPr>
          <w:p w14:paraId="70D05619" w14:textId="7765C972"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Push notifications provide a customer communication interface and access to mobile applications</w:t>
            </w:r>
          </w:p>
        </w:tc>
        <w:tc>
          <w:tcPr>
            <w:tcW w:w="1216" w:type="dxa"/>
          </w:tcPr>
          <w:p w14:paraId="392F4DB5" w14:textId="1967E62A" w:rsidR="0042286E" w:rsidRPr="007A7AC2" w:rsidRDefault="0042286E" w:rsidP="009E4849">
            <w:pPr>
              <w:pStyle w:val="TableHeading"/>
              <w:widowControl/>
              <w:rPr>
                <w:rFonts w:ascii="Santander Tes" w:eastAsiaTheme="minorEastAsia" w:hAnsi="Santander Tes" w:hint="eastAsia"/>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NA</w:t>
            </w:r>
          </w:p>
        </w:tc>
      </w:tr>
      <w:tr w:rsidR="00B00514" w:rsidRPr="007A7AC2" w14:paraId="0522DA04" w14:textId="4CD67035" w:rsidTr="0042286E">
        <w:trPr>
          <w:gridAfter w:val="1"/>
          <w:cnfStyle w:val="000000100000" w:firstRow="0" w:lastRow="0" w:firstColumn="0" w:lastColumn="0" w:oddVBand="0" w:evenVBand="0" w:oddHBand="1" w:evenHBand="0" w:firstRowFirstColumn="0" w:firstRowLastColumn="0" w:lastRowFirstColumn="0" w:lastRowLastColumn="0"/>
          <w:wAfter w:w="562" w:type="dxa"/>
          <w:trHeight w:val="20"/>
        </w:trPr>
        <w:tc>
          <w:tcPr>
            <w:tcW w:w="1092" w:type="dxa"/>
            <w:vMerge/>
            <w:hideMark/>
          </w:tcPr>
          <w:p w14:paraId="77F7DE17" w14:textId="77777777" w:rsidR="00550560" w:rsidRPr="007A7AC2" w:rsidRDefault="00550560" w:rsidP="009E4849">
            <w:pPr>
              <w:pStyle w:val="TableHeading"/>
              <w:widowControl/>
              <w:rPr>
                <w:rFonts w:ascii="Santander Tes" w:hAnsi="Santander Tes"/>
                <w:b w:val="0"/>
                <w:color w:val="000000" w:themeColor="text1"/>
                <w:sz w:val="16"/>
                <w:szCs w:val="16"/>
                <w:lang w:val="en-US"/>
              </w:rPr>
            </w:pPr>
          </w:p>
        </w:tc>
        <w:tc>
          <w:tcPr>
            <w:tcW w:w="1814" w:type="dxa"/>
            <w:hideMark/>
          </w:tcPr>
          <w:p w14:paraId="7B1015C8"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CX Orchestration</w:t>
            </w:r>
          </w:p>
        </w:tc>
        <w:tc>
          <w:tcPr>
            <w:tcW w:w="4945" w:type="dxa"/>
            <w:gridSpan w:val="2"/>
            <w:hideMark/>
          </w:tcPr>
          <w:p w14:paraId="33209C8F" w14:textId="77777777" w:rsidR="00550560" w:rsidRPr="007A7AC2" w:rsidRDefault="00550560" w:rsidP="009E4849">
            <w:pPr>
              <w:pStyle w:val="TableHeading"/>
              <w:widowControl/>
              <w:rPr>
                <w:rFonts w:ascii="Santander Tes" w:hAnsi="Santander Tes"/>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Orchestration that includes TouchPoints navigation, Invocation of other Experience Services and Request of business Services and Customer Journeys</w:t>
            </w:r>
          </w:p>
        </w:tc>
        <w:tc>
          <w:tcPr>
            <w:tcW w:w="1216" w:type="dxa"/>
          </w:tcPr>
          <w:p w14:paraId="3CE3E793" w14:textId="2E0B0838" w:rsidR="0042286E" w:rsidRPr="007A7AC2" w:rsidRDefault="0042286E" w:rsidP="009E4849">
            <w:pPr>
              <w:pStyle w:val="TableHeading"/>
              <w:widowControl/>
              <w:rPr>
                <w:rFonts w:ascii="Santander Tes" w:eastAsiaTheme="minorEastAsia" w:hAnsi="Santander Tes" w:hint="eastAsia"/>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NA</w:t>
            </w:r>
          </w:p>
        </w:tc>
      </w:tr>
      <w:tr w:rsidR="00B00514" w:rsidRPr="007A7AC2" w14:paraId="56D4CB55" w14:textId="4B5D5D69" w:rsidTr="0042286E">
        <w:trPr>
          <w:gridAfter w:val="1"/>
          <w:wAfter w:w="562" w:type="dxa"/>
          <w:trHeight w:val="20"/>
        </w:trPr>
        <w:tc>
          <w:tcPr>
            <w:tcW w:w="1092" w:type="dxa"/>
            <w:vMerge w:val="restart"/>
            <w:hideMark/>
          </w:tcPr>
          <w:p w14:paraId="3E802A09"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Core Capabilities</w:t>
            </w:r>
          </w:p>
        </w:tc>
        <w:tc>
          <w:tcPr>
            <w:tcW w:w="1814" w:type="dxa"/>
            <w:hideMark/>
          </w:tcPr>
          <w:p w14:paraId="55D963A6"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Remote Configuration</w:t>
            </w:r>
          </w:p>
        </w:tc>
        <w:tc>
          <w:tcPr>
            <w:tcW w:w="4945" w:type="dxa"/>
            <w:gridSpan w:val="2"/>
            <w:hideMark/>
          </w:tcPr>
          <w:p w14:paraId="0FD0C2FB"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 xml:space="preserve">Ability of a system to vary its operational parameters without re-compiling or re-installing. </w:t>
            </w:r>
          </w:p>
        </w:tc>
        <w:tc>
          <w:tcPr>
            <w:tcW w:w="1216" w:type="dxa"/>
          </w:tcPr>
          <w:p w14:paraId="657CF82F" w14:textId="65B12328" w:rsidR="0042286E" w:rsidRPr="007A7AC2" w:rsidRDefault="0042286E" w:rsidP="009E4849">
            <w:pPr>
              <w:pStyle w:val="TableHeading"/>
              <w:widowControl/>
              <w:rPr>
                <w:rFonts w:ascii="Santander Tes" w:eastAsiaTheme="minorEastAsia" w:hAnsi="Santander Tes" w:hint="eastAsia"/>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NA</w:t>
            </w:r>
          </w:p>
        </w:tc>
      </w:tr>
      <w:tr w:rsidR="00B00514" w:rsidRPr="007A7AC2" w14:paraId="5EDF5411" w14:textId="06CD2175" w:rsidTr="0042286E">
        <w:trPr>
          <w:gridAfter w:val="1"/>
          <w:cnfStyle w:val="000000100000" w:firstRow="0" w:lastRow="0" w:firstColumn="0" w:lastColumn="0" w:oddVBand="0" w:evenVBand="0" w:oddHBand="1" w:evenHBand="0" w:firstRowFirstColumn="0" w:firstRowLastColumn="0" w:lastRowFirstColumn="0" w:lastRowLastColumn="0"/>
          <w:wAfter w:w="562" w:type="dxa"/>
          <w:trHeight w:val="20"/>
        </w:trPr>
        <w:tc>
          <w:tcPr>
            <w:tcW w:w="1092" w:type="dxa"/>
            <w:vMerge/>
            <w:hideMark/>
          </w:tcPr>
          <w:p w14:paraId="3C8965E7" w14:textId="77777777" w:rsidR="00B00514" w:rsidRPr="007A7AC2" w:rsidRDefault="00B00514" w:rsidP="00B00514">
            <w:pPr>
              <w:pStyle w:val="TableHeading"/>
              <w:widowControl/>
              <w:rPr>
                <w:rFonts w:ascii="Santander Tes" w:hAnsi="Santander Tes"/>
                <w:b w:val="0"/>
                <w:color w:val="000000" w:themeColor="text1"/>
                <w:sz w:val="16"/>
                <w:szCs w:val="16"/>
                <w:lang w:val="en-US"/>
              </w:rPr>
            </w:pPr>
          </w:p>
        </w:tc>
        <w:tc>
          <w:tcPr>
            <w:tcW w:w="1814" w:type="dxa"/>
            <w:hideMark/>
          </w:tcPr>
          <w:p w14:paraId="7E172994"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Preferences</w:t>
            </w:r>
          </w:p>
        </w:tc>
        <w:tc>
          <w:tcPr>
            <w:tcW w:w="4945" w:type="dxa"/>
            <w:gridSpan w:val="2"/>
            <w:hideMark/>
          </w:tcPr>
          <w:p w14:paraId="59A30AB9"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Create applications with predetermined values and give the user the possibility of structuring them in the way that best suits their needs</w:t>
            </w:r>
          </w:p>
        </w:tc>
        <w:tc>
          <w:tcPr>
            <w:tcW w:w="1216" w:type="dxa"/>
          </w:tcPr>
          <w:p w14:paraId="451E4D34" w14:textId="15B8B9A8" w:rsidR="0042286E" w:rsidRPr="007A7AC2" w:rsidRDefault="0042286E" w:rsidP="009E4849">
            <w:pPr>
              <w:pStyle w:val="TableHeading"/>
              <w:widowControl/>
              <w:rPr>
                <w:rFonts w:ascii="Santander Tes" w:eastAsiaTheme="minorEastAsia" w:hAnsi="Santander Tes" w:hint="eastAsia"/>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NA</w:t>
            </w:r>
          </w:p>
        </w:tc>
      </w:tr>
      <w:tr w:rsidR="00B00514" w:rsidRPr="007A7AC2" w14:paraId="6282BC42" w14:textId="6C38D8FF" w:rsidTr="0042286E">
        <w:trPr>
          <w:gridAfter w:val="1"/>
          <w:wAfter w:w="562" w:type="dxa"/>
          <w:trHeight w:val="20"/>
        </w:trPr>
        <w:tc>
          <w:tcPr>
            <w:tcW w:w="1092" w:type="dxa"/>
            <w:vMerge/>
            <w:hideMark/>
          </w:tcPr>
          <w:p w14:paraId="38A8E97E" w14:textId="77777777" w:rsidR="00B00514" w:rsidRPr="007A7AC2" w:rsidRDefault="00B00514" w:rsidP="00B00514">
            <w:pPr>
              <w:pStyle w:val="TableHeading"/>
              <w:widowControl/>
              <w:rPr>
                <w:rFonts w:ascii="Santander Tes" w:hAnsi="Santander Tes"/>
                <w:b w:val="0"/>
                <w:color w:val="000000" w:themeColor="text1"/>
                <w:sz w:val="16"/>
                <w:szCs w:val="16"/>
                <w:lang w:val="en-US"/>
              </w:rPr>
            </w:pPr>
          </w:p>
        </w:tc>
        <w:tc>
          <w:tcPr>
            <w:tcW w:w="1814" w:type="dxa"/>
            <w:hideMark/>
          </w:tcPr>
          <w:p w14:paraId="43124E08"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Integration</w:t>
            </w:r>
          </w:p>
        </w:tc>
        <w:tc>
          <w:tcPr>
            <w:tcW w:w="4945" w:type="dxa"/>
            <w:gridSpan w:val="2"/>
            <w:hideMark/>
          </w:tcPr>
          <w:p w14:paraId="304858C8"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Process of enabling individual applications—each designed for its own specific purpose—to work with one another.</w:t>
            </w:r>
          </w:p>
        </w:tc>
        <w:tc>
          <w:tcPr>
            <w:tcW w:w="1216" w:type="dxa"/>
          </w:tcPr>
          <w:p w14:paraId="4332E024" w14:textId="55F93BB0" w:rsidR="0042286E" w:rsidRPr="007A7AC2" w:rsidRDefault="0042286E" w:rsidP="009E4849">
            <w:pPr>
              <w:pStyle w:val="TableHeading"/>
              <w:widowControl/>
              <w:rPr>
                <w:rFonts w:ascii="Santander Tes" w:eastAsiaTheme="minorEastAsia" w:hAnsi="Santander Tes" w:hint="eastAsia"/>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NA</w:t>
            </w:r>
          </w:p>
        </w:tc>
      </w:tr>
      <w:tr w:rsidR="00B00514" w:rsidRPr="007A7AC2" w14:paraId="3894E16C" w14:textId="6F90249F" w:rsidTr="0042286E">
        <w:trPr>
          <w:gridAfter w:val="1"/>
          <w:cnfStyle w:val="000000100000" w:firstRow="0" w:lastRow="0" w:firstColumn="0" w:lastColumn="0" w:oddVBand="0" w:evenVBand="0" w:oddHBand="1" w:evenHBand="0" w:firstRowFirstColumn="0" w:firstRowLastColumn="0" w:lastRowFirstColumn="0" w:lastRowLastColumn="0"/>
          <w:wAfter w:w="562" w:type="dxa"/>
          <w:trHeight w:val="20"/>
        </w:trPr>
        <w:tc>
          <w:tcPr>
            <w:tcW w:w="1092" w:type="dxa"/>
            <w:vMerge/>
            <w:hideMark/>
          </w:tcPr>
          <w:p w14:paraId="4C7D1461" w14:textId="77777777" w:rsidR="00B00514" w:rsidRPr="007A7AC2" w:rsidRDefault="00B00514" w:rsidP="00B00514">
            <w:pPr>
              <w:pStyle w:val="TableHeading"/>
              <w:widowControl/>
              <w:rPr>
                <w:rFonts w:ascii="Santander Tes" w:hAnsi="Santander Tes"/>
                <w:b w:val="0"/>
                <w:color w:val="000000" w:themeColor="text1"/>
                <w:sz w:val="16"/>
                <w:szCs w:val="16"/>
                <w:lang w:val="en-US"/>
              </w:rPr>
            </w:pPr>
          </w:p>
        </w:tc>
        <w:tc>
          <w:tcPr>
            <w:tcW w:w="1814" w:type="dxa"/>
            <w:hideMark/>
          </w:tcPr>
          <w:p w14:paraId="7583B65C"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Device Integration</w:t>
            </w:r>
          </w:p>
        </w:tc>
        <w:tc>
          <w:tcPr>
            <w:tcW w:w="4945" w:type="dxa"/>
            <w:gridSpan w:val="2"/>
            <w:hideMark/>
          </w:tcPr>
          <w:p w14:paraId="58F7E18E"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Interaction between the running app and the different devices the mobile or computer has plugged in</w:t>
            </w:r>
          </w:p>
        </w:tc>
        <w:tc>
          <w:tcPr>
            <w:tcW w:w="1216" w:type="dxa"/>
          </w:tcPr>
          <w:p w14:paraId="558ACDD2" w14:textId="32498CEA" w:rsidR="0042286E" w:rsidRPr="007A7AC2" w:rsidRDefault="0042286E" w:rsidP="009E4849">
            <w:pPr>
              <w:pStyle w:val="TableHeading"/>
              <w:widowControl/>
              <w:rPr>
                <w:rFonts w:ascii="Santander Tes" w:eastAsiaTheme="minorEastAsia" w:hAnsi="Santander Tes" w:hint="eastAsia"/>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NA</w:t>
            </w:r>
          </w:p>
        </w:tc>
      </w:tr>
      <w:tr w:rsidR="00B00514" w:rsidRPr="007A7AC2" w14:paraId="7C9D6771" w14:textId="37A48033" w:rsidTr="0042286E">
        <w:trPr>
          <w:gridAfter w:val="1"/>
          <w:wAfter w:w="562" w:type="dxa"/>
          <w:trHeight w:val="20"/>
        </w:trPr>
        <w:tc>
          <w:tcPr>
            <w:tcW w:w="1092" w:type="dxa"/>
            <w:vMerge/>
            <w:hideMark/>
          </w:tcPr>
          <w:p w14:paraId="4298C819" w14:textId="77777777" w:rsidR="00B00514" w:rsidRPr="007A7AC2" w:rsidRDefault="00B00514" w:rsidP="00B00514">
            <w:pPr>
              <w:pStyle w:val="TableHeading"/>
              <w:widowControl/>
              <w:rPr>
                <w:rFonts w:ascii="Santander Tes" w:hAnsi="Santander Tes"/>
                <w:b w:val="0"/>
                <w:color w:val="000000" w:themeColor="text1"/>
                <w:sz w:val="16"/>
                <w:szCs w:val="16"/>
                <w:lang w:val="en-US"/>
              </w:rPr>
            </w:pPr>
          </w:p>
        </w:tc>
        <w:tc>
          <w:tcPr>
            <w:tcW w:w="1814" w:type="dxa"/>
            <w:hideMark/>
          </w:tcPr>
          <w:p w14:paraId="7A413514"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Bidirectional Messaging/Connection</w:t>
            </w:r>
          </w:p>
        </w:tc>
        <w:tc>
          <w:tcPr>
            <w:tcW w:w="4945" w:type="dxa"/>
            <w:gridSpan w:val="2"/>
            <w:hideMark/>
          </w:tcPr>
          <w:p w14:paraId="329E43D7"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Communication between a client and a server where both can initiate the data flow.</w:t>
            </w:r>
          </w:p>
        </w:tc>
        <w:tc>
          <w:tcPr>
            <w:tcW w:w="1216" w:type="dxa"/>
          </w:tcPr>
          <w:p w14:paraId="19E61BB1" w14:textId="57A806B9" w:rsidR="0042286E" w:rsidRPr="007A7AC2" w:rsidRDefault="0042286E" w:rsidP="009E4849">
            <w:pPr>
              <w:pStyle w:val="TableHeading"/>
              <w:widowControl/>
              <w:rPr>
                <w:rFonts w:ascii="Santander Tes" w:eastAsiaTheme="minorEastAsia" w:hAnsi="Santander Tes" w:hint="eastAsia"/>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w:t>
            </w:r>
          </w:p>
        </w:tc>
      </w:tr>
      <w:tr w:rsidR="00B00514" w:rsidRPr="007A7AC2" w14:paraId="514C5AAB" w14:textId="037A2367" w:rsidTr="0042286E">
        <w:trPr>
          <w:gridAfter w:val="1"/>
          <w:cnfStyle w:val="000000100000" w:firstRow="0" w:lastRow="0" w:firstColumn="0" w:lastColumn="0" w:oddVBand="0" w:evenVBand="0" w:oddHBand="1" w:evenHBand="0" w:firstRowFirstColumn="0" w:firstRowLastColumn="0" w:lastRowFirstColumn="0" w:lastRowLastColumn="0"/>
          <w:wAfter w:w="562" w:type="dxa"/>
          <w:trHeight w:val="20"/>
        </w:trPr>
        <w:tc>
          <w:tcPr>
            <w:tcW w:w="1092" w:type="dxa"/>
            <w:vMerge/>
            <w:hideMark/>
          </w:tcPr>
          <w:p w14:paraId="3D96602C" w14:textId="77777777" w:rsidR="00B00514" w:rsidRPr="007A7AC2" w:rsidRDefault="00B00514" w:rsidP="00B00514">
            <w:pPr>
              <w:pStyle w:val="TableHeading"/>
              <w:widowControl/>
              <w:rPr>
                <w:rFonts w:ascii="Santander Tes" w:hAnsi="Santander Tes"/>
                <w:b w:val="0"/>
                <w:color w:val="000000" w:themeColor="text1"/>
                <w:sz w:val="16"/>
                <w:szCs w:val="16"/>
                <w:lang w:val="en-US"/>
              </w:rPr>
            </w:pPr>
          </w:p>
        </w:tc>
        <w:tc>
          <w:tcPr>
            <w:tcW w:w="1814" w:type="dxa"/>
            <w:hideMark/>
          </w:tcPr>
          <w:p w14:paraId="4CF45738"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Data Management</w:t>
            </w:r>
          </w:p>
        </w:tc>
        <w:tc>
          <w:tcPr>
            <w:tcW w:w="4945" w:type="dxa"/>
            <w:gridSpan w:val="2"/>
            <w:hideMark/>
          </w:tcPr>
          <w:p w14:paraId="54C2D403" w14:textId="346950C3"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Involves the process of acquiring, validating, storing, protecting and processing required data.</w:t>
            </w:r>
          </w:p>
        </w:tc>
        <w:tc>
          <w:tcPr>
            <w:tcW w:w="1216" w:type="dxa"/>
          </w:tcPr>
          <w:p w14:paraId="337A19CF" w14:textId="7DEBD9C2" w:rsidR="00550B01" w:rsidRPr="007A7AC2" w:rsidRDefault="00550B01" w:rsidP="009E4849">
            <w:pPr>
              <w:pStyle w:val="TableHeading"/>
              <w:widowControl/>
              <w:rPr>
                <w:rFonts w:ascii="Santander Tes" w:eastAsiaTheme="minorEastAsia" w:hAnsi="Santander Tes" w:hint="eastAsia"/>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NA</w:t>
            </w:r>
          </w:p>
        </w:tc>
      </w:tr>
      <w:tr w:rsidR="00B00514" w:rsidRPr="007A7AC2" w14:paraId="76A260D7" w14:textId="19655345" w:rsidTr="0042286E">
        <w:trPr>
          <w:gridAfter w:val="1"/>
          <w:wAfter w:w="562" w:type="dxa"/>
          <w:trHeight w:val="20"/>
        </w:trPr>
        <w:tc>
          <w:tcPr>
            <w:tcW w:w="1092" w:type="dxa"/>
            <w:vMerge/>
            <w:hideMark/>
          </w:tcPr>
          <w:p w14:paraId="793F3B51" w14:textId="77777777" w:rsidR="00B00514" w:rsidRPr="007A7AC2" w:rsidRDefault="00B00514" w:rsidP="00B00514">
            <w:pPr>
              <w:pStyle w:val="TableHeading"/>
              <w:widowControl/>
              <w:rPr>
                <w:rFonts w:ascii="Santander Tes" w:hAnsi="Santander Tes"/>
                <w:b w:val="0"/>
                <w:color w:val="000000" w:themeColor="text1"/>
                <w:sz w:val="16"/>
                <w:szCs w:val="16"/>
                <w:lang w:val="en-US"/>
              </w:rPr>
            </w:pPr>
          </w:p>
        </w:tc>
        <w:tc>
          <w:tcPr>
            <w:tcW w:w="1814" w:type="dxa"/>
            <w:hideMark/>
          </w:tcPr>
          <w:p w14:paraId="09D39388"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Event Handling</w:t>
            </w:r>
          </w:p>
        </w:tc>
        <w:tc>
          <w:tcPr>
            <w:tcW w:w="4945" w:type="dxa"/>
            <w:gridSpan w:val="2"/>
            <w:hideMark/>
          </w:tcPr>
          <w:p w14:paraId="14CF7AB0"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 xml:space="preserve">Mechanism that controls the event and decides what should happen if an event occurs. </w:t>
            </w:r>
          </w:p>
        </w:tc>
        <w:tc>
          <w:tcPr>
            <w:tcW w:w="1216" w:type="dxa"/>
          </w:tcPr>
          <w:p w14:paraId="0F4A24A1" w14:textId="2AFE869F" w:rsidR="00420E6B" w:rsidRPr="007A7AC2" w:rsidRDefault="00420E6B" w:rsidP="009E4849">
            <w:pPr>
              <w:pStyle w:val="TableHeading"/>
              <w:widowControl/>
              <w:rPr>
                <w:rFonts w:ascii="Santander Tes" w:eastAsiaTheme="minorEastAsia" w:hAnsi="Santander Tes" w:hint="eastAsia"/>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Partially</w:t>
            </w:r>
          </w:p>
        </w:tc>
      </w:tr>
      <w:tr w:rsidR="00B00514" w:rsidRPr="007A7AC2" w14:paraId="7DE9D89E" w14:textId="502500CF" w:rsidTr="0042286E">
        <w:trPr>
          <w:gridAfter w:val="1"/>
          <w:cnfStyle w:val="000000100000" w:firstRow="0" w:lastRow="0" w:firstColumn="0" w:lastColumn="0" w:oddVBand="0" w:evenVBand="0" w:oddHBand="1" w:evenHBand="0" w:firstRowFirstColumn="0" w:firstRowLastColumn="0" w:lastRowFirstColumn="0" w:lastRowLastColumn="0"/>
          <w:wAfter w:w="562" w:type="dxa"/>
          <w:trHeight w:val="20"/>
        </w:trPr>
        <w:tc>
          <w:tcPr>
            <w:tcW w:w="1092" w:type="dxa"/>
            <w:vMerge/>
            <w:hideMark/>
          </w:tcPr>
          <w:p w14:paraId="4E6A0D11" w14:textId="77777777" w:rsidR="00B00514" w:rsidRPr="007A7AC2" w:rsidRDefault="00B00514" w:rsidP="00B00514">
            <w:pPr>
              <w:pStyle w:val="TableHeading"/>
              <w:widowControl/>
              <w:rPr>
                <w:rFonts w:ascii="Santander Tes" w:hAnsi="Santander Tes"/>
                <w:b w:val="0"/>
                <w:color w:val="000000" w:themeColor="text1"/>
                <w:sz w:val="16"/>
                <w:szCs w:val="16"/>
                <w:lang w:val="en-US"/>
              </w:rPr>
            </w:pPr>
          </w:p>
        </w:tc>
        <w:tc>
          <w:tcPr>
            <w:tcW w:w="1814" w:type="dxa"/>
            <w:hideMark/>
          </w:tcPr>
          <w:p w14:paraId="558433D8"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Base Framework</w:t>
            </w:r>
          </w:p>
        </w:tc>
        <w:tc>
          <w:tcPr>
            <w:tcW w:w="4945" w:type="dxa"/>
            <w:gridSpan w:val="2"/>
            <w:hideMark/>
          </w:tcPr>
          <w:p w14:paraId="4BC5CA2C"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Reusable software and tooling that provides core functionality to facilitate development of software applications, products and solutions</w:t>
            </w:r>
          </w:p>
        </w:tc>
        <w:tc>
          <w:tcPr>
            <w:tcW w:w="1216" w:type="dxa"/>
          </w:tcPr>
          <w:p w14:paraId="6902AE72" w14:textId="1B479F71" w:rsidR="00420E6B" w:rsidRPr="007A7AC2" w:rsidRDefault="00420E6B" w:rsidP="009E4849">
            <w:pPr>
              <w:pStyle w:val="TableHeading"/>
              <w:widowControl/>
              <w:rPr>
                <w:rFonts w:ascii="Santander Tes" w:eastAsiaTheme="minorEastAsia" w:hAnsi="Santander Tes" w:hint="eastAsia"/>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Partially</w:t>
            </w:r>
          </w:p>
        </w:tc>
      </w:tr>
      <w:tr w:rsidR="00B00514" w:rsidRPr="007A7AC2" w14:paraId="3116CE5C" w14:textId="246C5D11" w:rsidTr="0042286E">
        <w:trPr>
          <w:gridAfter w:val="1"/>
          <w:wAfter w:w="562" w:type="dxa"/>
          <w:trHeight w:val="20"/>
        </w:trPr>
        <w:tc>
          <w:tcPr>
            <w:tcW w:w="1092" w:type="dxa"/>
            <w:vMerge/>
            <w:hideMark/>
          </w:tcPr>
          <w:p w14:paraId="0F280F0D" w14:textId="77777777" w:rsidR="00B00514" w:rsidRPr="007A7AC2" w:rsidRDefault="00B00514" w:rsidP="00B00514">
            <w:pPr>
              <w:pStyle w:val="TableHeading"/>
              <w:widowControl/>
              <w:rPr>
                <w:rFonts w:ascii="Santander Tes" w:hAnsi="Santander Tes"/>
                <w:b w:val="0"/>
                <w:color w:val="000000" w:themeColor="text1"/>
                <w:sz w:val="16"/>
                <w:szCs w:val="16"/>
                <w:lang w:val="en-US"/>
              </w:rPr>
            </w:pPr>
          </w:p>
        </w:tc>
        <w:tc>
          <w:tcPr>
            <w:tcW w:w="1814" w:type="dxa"/>
            <w:hideMark/>
          </w:tcPr>
          <w:p w14:paraId="0ED61DB3"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Offline &amp; Data Synchronization</w:t>
            </w:r>
          </w:p>
        </w:tc>
        <w:tc>
          <w:tcPr>
            <w:tcW w:w="4945" w:type="dxa"/>
            <w:gridSpan w:val="2"/>
            <w:hideMark/>
          </w:tcPr>
          <w:p w14:paraId="473E0371" w14:textId="77777777" w:rsidR="00B00514" w:rsidRPr="007A7AC2" w:rsidRDefault="00B00514" w:rsidP="00B00514">
            <w:pPr>
              <w:pStyle w:val="TableHeading"/>
              <w:widowControl/>
              <w:rPr>
                <w:rFonts w:ascii="Santander Tes" w:hAnsi="Santander Tes"/>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 xml:space="preserve">Offline indicates a disconnected state as online indicates a state of connectivity. In the offline state, users can perform offline browsing where pages can be browsed using local copies of pages or data and work as if they were connected. </w:t>
            </w:r>
          </w:p>
        </w:tc>
        <w:tc>
          <w:tcPr>
            <w:tcW w:w="1216" w:type="dxa"/>
          </w:tcPr>
          <w:p w14:paraId="67F43296" w14:textId="16045F22" w:rsidR="00420E6B" w:rsidRPr="007A7AC2" w:rsidRDefault="00420E6B" w:rsidP="009E4849">
            <w:pPr>
              <w:pStyle w:val="TableHeading"/>
              <w:widowControl/>
              <w:rPr>
                <w:rFonts w:ascii="Santander Tes" w:eastAsiaTheme="minorEastAsia" w:hAnsi="Santander Tes" w:hint="eastAsia"/>
                <w:b w:val="0"/>
                <w:color w:val="000000" w:themeColor="text1"/>
                <w:sz w:val="16"/>
                <w:szCs w:val="16"/>
                <w:lang w:val="en-US"/>
              </w:rPr>
            </w:pPr>
            <w:r w:rsidRPr="007A7AC2">
              <w:rPr>
                <w:rFonts w:ascii="Santander Tes" w:eastAsiaTheme="minorEastAsia" w:hAnsi="Santander Tes"/>
                <w:b w:val="0"/>
                <w:color w:val="000000" w:themeColor="text1"/>
                <w:sz w:val="16"/>
                <w:szCs w:val="16"/>
                <w:lang w:val="en-US"/>
              </w:rPr>
              <w:t>NA</w:t>
            </w:r>
          </w:p>
        </w:tc>
      </w:tr>
      <w:tr w:rsidR="0042286E" w:rsidRPr="007A7AC2" w14:paraId="3907CF53" w14:textId="2EE6A3C1" w:rsidTr="0042286E">
        <w:trPr>
          <w:cnfStyle w:val="000000100000" w:firstRow="0" w:lastRow="0" w:firstColumn="0" w:lastColumn="0" w:oddVBand="0" w:evenVBand="0" w:oddHBand="1" w:evenHBand="0" w:firstRowFirstColumn="0" w:firstRowLastColumn="0" w:lastRowFirstColumn="0" w:lastRowLastColumn="0"/>
          <w:trHeight w:val="951"/>
        </w:trPr>
        <w:tc>
          <w:tcPr>
            <w:tcW w:w="1108" w:type="dxa"/>
            <w:vMerge w:val="restart"/>
            <w:hideMark/>
          </w:tcPr>
          <w:p w14:paraId="030DD629"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Cross Capabilities</w:t>
            </w:r>
          </w:p>
        </w:tc>
        <w:tc>
          <w:tcPr>
            <w:tcW w:w="1831" w:type="dxa"/>
            <w:hideMark/>
          </w:tcPr>
          <w:p w14:paraId="44DD9519"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Security</w:t>
            </w:r>
          </w:p>
        </w:tc>
        <w:tc>
          <w:tcPr>
            <w:tcW w:w="4912" w:type="dxa"/>
            <w:gridSpan w:val="2"/>
            <w:hideMark/>
          </w:tcPr>
          <w:p w14:paraId="03ADAE63"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Ability to reduce the probability of malicious or accidental actions, as well as the possibility of theft or loss of information</w:t>
            </w:r>
          </w:p>
        </w:tc>
        <w:tc>
          <w:tcPr>
            <w:tcW w:w="1216" w:type="dxa"/>
            <w:gridSpan w:val="2"/>
          </w:tcPr>
          <w:p w14:paraId="6124EAD1" w14:textId="073FEEF0" w:rsidR="0042286E" w:rsidRPr="007A7AC2" w:rsidRDefault="00420E6B"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Partially</w:t>
            </w:r>
          </w:p>
        </w:tc>
      </w:tr>
      <w:tr w:rsidR="0042286E" w:rsidRPr="007A7AC2" w14:paraId="09834B0E" w14:textId="707CFB4B" w:rsidTr="0042286E">
        <w:trPr>
          <w:trHeight w:val="951"/>
        </w:trPr>
        <w:tc>
          <w:tcPr>
            <w:tcW w:w="1108" w:type="dxa"/>
            <w:vMerge/>
            <w:hideMark/>
          </w:tcPr>
          <w:p w14:paraId="7BA9884D" w14:textId="77777777" w:rsidR="0042286E" w:rsidRPr="007A7AC2" w:rsidRDefault="0042286E" w:rsidP="003C2E4F">
            <w:pPr>
              <w:pStyle w:val="TableHeading"/>
              <w:rPr>
                <w:rFonts w:ascii="Santander Tes" w:hAnsi="Santander Tes"/>
                <w:b w:val="0"/>
                <w:color w:val="000000" w:themeColor="text1"/>
                <w:sz w:val="16"/>
                <w:szCs w:val="16"/>
                <w:lang w:val="en-US"/>
              </w:rPr>
            </w:pPr>
          </w:p>
        </w:tc>
        <w:tc>
          <w:tcPr>
            <w:tcW w:w="1831" w:type="dxa"/>
            <w:hideMark/>
          </w:tcPr>
          <w:p w14:paraId="31DEFA6B"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Observability</w:t>
            </w:r>
          </w:p>
        </w:tc>
        <w:tc>
          <w:tcPr>
            <w:tcW w:w="4912" w:type="dxa"/>
            <w:gridSpan w:val="2"/>
            <w:hideMark/>
          </w:tcPr>
          <w:p w14:paraId="5239ABDE"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Measures how well you can understand a system’s internal states from its external outputs.</w:t>
            </w:r>
          </w:p>
        </w:tc>
        <w:tc>
          <w:tcPr>
            <w:tcW w:w="1216" w:type="dxa"/>
            <w:gridSpan w:val="2"/>
          </w:tcPr>
          <w:p w14:paraId="05C1669C" w14:textId="610A2EBB" w:rsidR="0042286E" w:rsidRPr="007A7AC2" w:rsidRDefault="00420E6B"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Yes</w:t>
            </w:r>
          </w:p>
        </w:tc>
      </w:tr>
      <w:tr w:rsidR="0042286E" w:rsidRPr="007A7AC2" w14:paraId="4549DBBD" w14:textId="437D2BEC" w:rsidTr="0042286E">
        <w:trPr>
          <w:cnfStyle w:val="000000100000" w:firstRow="0" w:lastRow="0" w:firstColumn="0" w:lastColumn="0" w:oddVBand="0" w:evenVBand="0" w:oddHBand="1" w:evenHBand="0" w:firstRowFirstColumn="0" w:firstRowLastColumn="0" w:lastRowFirstColumn="0" w:lastRowLastColumn="0"/>
          <w:trHeight w:val="951"/>
        </w:trPr>
        <w:tc>
          <w:tcPr>
            <w:tcW w:w="1108" w:type="dxa"/>
            <w:vMerge/>
            <w:hideMark/>
          </w:tcPr>
          <w:p w14:paraId="0CE2FEAD" w14:textId="77777777" w:rsidR="0042286E" w:rsidRPr="007A7AC2" w:rsidRDefault="0042286E" w:rsidP="003C2E4F">
            <w:pPr>
              <w:pStyle w:val="TableHeading"/>
              <w:rPr>
                <w:rFonts w:ascii="Santander Tes" w:hAnsi="Santander Tes"/>
                <w:b w:val="0"/>
                <w:color w:val="000000" w:themeColor="text1"/>
                <w:sz w:val="16"/>
                <w:szCs w:val="16"/>
                <w:lang w:val="en-US"/>
              </w:rPr>
            </w:pPr>
          </w:p>
        </w:tc>
        <w:tc>
          <w:tcPr>
            <w:tcW w:w="1831" w:type="dxa"/>
            <w:hideMark/>
          </w:tcPr>
          <w:p w14:paraId="7B50FB3A"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Analytics/User Insights</w:t>
            </w:r>
          </w:p>
        </w:tc>
        <w:tc>
          <w:tcPr>
            <w:tcW w:w="4912" w:type="dxa"/>
            <w:gridSpan w:val="2"/>
            <w:hideMark/>
          </w:tcPr>
          <w:p w14:paraId="6CC2CBBD"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u w:val="single"/>
                <w:lang w:val="en-US"/>
              </w:rPr>
              <w:t>Analytics</w:t>
            </w:r>
            <w:r w:rsidRPr="007A7AC2">
              <w:rPr>
                <w:rFonts w:ascii="Santander Tes" w:hAnsi="Santander Tes"/>
                <w:b w:val="0"/>
                <w:color w:val="000000" w:themeColor="text1"/>
                <w:sz w:val="16"/>
                <w:szCs w:val="16"/>
                <w:lang w:val="en-US"/>
              </w:rPr>
              <w:t>: The process of discovering, interpreting and communicating significant patterns in data than helps us to see insights and meaningful data that we might not otherwise detect.</w:t>
            </w:r>
          </w:p>
          <w:p w14:paraId="080F129E"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u w:val="single"/>
                <w:lang w:val="en-US"/>
              </w:rPr>
              <w:t>User Insights</w:t>
            </w:r>
            <w:r w:rsidRPr="007A7AC2">
              <w:rPr>
                <w:rFonts w:ascii="Santander Tes" w:hAnsi="Santander Tes"/>
                <w:b w:val="0"/>
                <w:color w:val="000000" w:themeColor="text1"/>
                <w:sz w:val="16"/>
                <w:szCs w:val="16"/>
                <w:lang w:val="en-US"/>
              </w:rPr>
              <w:t>: Relates to all aspects of a user interaction with your product including behaviors, actions, perceptions and satisfaction.</w:t>
            </w:r>
          </w:p>
        </w:tc>
        <w:tc>
          <w:tcPr>
            <w:tcW w:w="1216" w:type="dxa"/>
            <w:gridSpan w:val="2"/>
          </w:tcPr>
          <w:p w14:paraId="340ACF02" w14:textId="37C79C5D" w:rsidR="0042286E" w:rsidRPr="007A7AC2" w:rsidRDefault="00420E6B"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NA</w:t>
            </w:r>
          </w:p>
        </w:tc>
      </w:tr>
      <w:tr w:rsidR="0042286E" w:rsidRPr="007A7AC2" w14:paraId="00433F0A" w14:textId="44139FFE" w:rsidTr="0042286E">
        <w:trPr>
          <w:trHeight w:val="951"/>
        </w:trPr>
        <w:tc>
          <w:tcPr>
            <w:tcW w:w="1108" w:type="dxa"/>
            <w:vMerge/>
            <w:hideMark/>
          </w:tcPr>
          <w:p w14:paraId="3D7FBF2C" w14:textId="77777777" w:rsidR="0042286E" w:rsidRPr="007A7AC2" w:rsidRDefault="0042286E" w:rsidP="003C2E4F">
            <w:pPr>
              <w:pStyle w:val="TableHeading"/>
              <w:rPr>
                <w:rFonts w:ascii="Santander Tes" w:hAnsi="Santander Tes"/>
                <w:b w:val="0"/>
                <w:color w:val="000000" w:themeColor="text1"/>
                <w:sz w:val="16"/>
                <w:szCs w:val="16"/>
                <w:lang w:val="en-US"/>
              </w:rPr>
            </w:pPr>
          </w:p>
        </w:tc>
        <w:tc>
          <w:tcPr>
            <w:tcW w:w="1831" w:type="dxa"/>
            <w:hideMark/>
          </w:tcPr>
          <w:p w14:paraId="68D5C8D5"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SEO</w:t>
            </w:r>
          </w:p>
        </w:tc>
        <w:tc>
          <w:tcPr>
            <w:tcW w:w="4912" w:type="dxa"/>
            <w:gridSpan w:val="2"/>
            <w:hideMark/>
          </w:tcPr>
          <w:p w14:paraId="6C868904" w14:textId="0C07438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Search Engine Optimization (SEO) is the process of affecting the online visibility of a website or a web page in a </w:t>
            </w:r>
            <w:r w:rsidR="00C44F1D" w:rsidRPr="007A7AC2">
              <w:rPr>
                <w:rFonts w:ascii="Santander Tes" w:hAnsi="Santander Tes"/>
                <w:b w:val="0"/>
                <w:color w:val="000000" w:themeColor="text1"/>
                <w:sz w:val="16"/>
                <w:szCs w:val="16"/>
                <w:lang w:val="en-US"/>
              </w:rPr>
              <w:t>web search engine’s unpaid result</w:t>
            </w:r>
            <w:r w:rsidRPr="007A7AC2">
              <w:rPr>
                <w:rFonts w:ascii="Santander Tes" w:hAnsi="Santander Tes"/>
                <w:b w:val="0"/>
                <w:color w:val="000000" w:themeColor="text1"/>
                <w:sz w:val="16"/>
                <w:szCs w:val="16"/>
                <w:lang w:val="en-US"/>
              </w:rPr>
              <w:t xml:space="preserve"> — often referred to as "natural", "organic", or "earned" results.</w:t>
            </w:r>
          </w:p>
        </w:tc>
        <w:tc>
          <w:tcPr>
            <w:tcW w:w="1216" w:type="dxa"/>
            <w:gridSpan w:val="2"/>
          </w:tcPr>
          <w:p w14:paraId="3FEDA971" w14:textId="15BEEAE6" w:rsidR="0042286E" w:rsidRPr="007A7AC2" w:rsidRDefault="00420E6B"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NA</w:t>
            </w:r>
          </w:p>
        </w:tc>
      </w:tr>
      <w:tr w:rsidR="0042286E" w:rsidRPr="007A7AC2" w14:paraId="73BB5F82" w14:textId="2E5BEB3B" w:rsidTr="0042286E">
        <w:trPr>
          <w:cnfStyle w:val="000000100000" w:firstRow="0" w:lastRow="0" w:firstColumn="0" w:lastColumn="0" w:oddVBand="0" w:evenVBand="0" w:oddHBand="1" w:evenHBand="0" w:firstRowFirstColumn="0" w:firstRowLastColumn="0" w:lastRowFirstColumn="0" w:lastRowLastColumn="0"/>
          <w:trHeight w:val="951"/>
        </w:trPr>
        <w:tc>
          <w:tcPr>
            <w:tcW w:w="1108" w:type="dxa"/>
            <w:vMerge w:val="restart"/>
            <w:hideMark/>
          </w:tcPr>
          <w:p w14:paraId="2ED61B5B"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UX Capabilities</w:t>
            </w:r>
          </w:p>
        </w:tc>
        <w:tc>
          <w:tcPr>
            <w:tcW w:w="1831" w:type="dxa"/>
            <w:hideMark/>
          </w:tcPr>
          <w:p w14:paraId="66E438CA"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Accessibility</w:t>
            </w:r>
          </w:p>
        </w:tc>
        <w:tc>
          <w:tcPr>
            <w:tcW w:w="4912" w:type="dxa"/>
            <w:gridSpan w:val="2"/>
            <w:hideMark/>
          </w:tcPr>
          <w:p w14:paraId="5C639797"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Practice of making applications sensible, meaningful and usable for as many people as possible including those with any type of disability.</w:t>
            </w:r>
          </w:p>
        </w:tc>
        <w:tc>
          <w:tcPr>
            <w:tcW w:w="1216" w:type="dxa"/>
            <w:gridSpan w:val="2"/>
          </w:tcPr>
          <w:p w14:paraId="175C154C" w14:textId="2961C3B8" w:rsidR="0042286E" w:rsidRPr="007A7AC2" w:rsidRDefault="00420E6B"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NA</w:t>
            </w:r>
          </w:p>
        </w:tc>
      </w:tr>
      <w:tr w:rsidR="0042286E" w:rsidRPr="007A7AC2" w14:paraId="0D97621F" w14:textId="465B3A8D" w:rsidTr="0042286E">
        <w:trPr>
          <w:trHeight w:val="951"/>
        </w:trPr>
        <w:tc>
          <w:tcPr>
            <w:tcW w:w="1108" w:type="dxa"/>
            <w:vMerge/>
            <w:hideMark/>
          </w:tcPr>
          <w:p w14:paraId="764BEE64" w14:textId="77777777" w:rsidR="0042286E" w:rsidRPr="007A7AC2" w:rsidRDefault="0042286E" w:rsidP="003C2E4F">
            <w:pPr>
              <w:pStyle w:val="TableHeading"/>
              <w:rPr>
                <w:rFonts w:ascii="Santander Tes" w:hAnsi="Santander Tes"/>
                <w:b w:val="0"/>
                <w:color w:val="000000" w:themeColor="text1"/>
                <w:sz w:val="16"/>
                <w:szCs w:val="16"/>
                <w:lang w:val="en-US"/>
              </w:rPr>
            </w:pPr>
          </w:p>
        </w:tc>
        <w:tc>
          <w:tcPr>
            <w:tcW w:w="1831" w:type="dxa"/>
            <w:hideMark/>
          </w:tcPr>
          <w:p w14:paraId="5A056F62"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Internationalization</w:t>
            </w:r>
          </w:p>
        </w:tc>
        <w:tc>
          <w:tcPr>
            <w:tcW w:w="4912" w:type="dxa"/>
            <w:gridSpan w:val="2"/>
            <w:hideMark/>
          </w:tcPr>
          <w:p w14:paraId="1D8EE296"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Process of enabling individual applications—each designed for its own specific purpose—to work with one another.</w:t>
            </w:r>
          </w:p>
        </w:tc>
        <w:tc>
          <w:tcPr>
            <w:tcW w:w="1216" w:type="dxa"/>
            <w:gridSpan w:val="2"/>
          </w:tcPr>
          <w:p w14:paraId="34E21F92" w14:textId="45647BA3" w:rsidR="0042286E" w:rsidRPr="007A7AC2" w:rsidRDefault="0013269C"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NA</w:t>
            </w:r>
          </w:p>
        </w:tc>
      </w:tr>
      <w:tr w:rsidR="0042286E" w:rsidRPr="007A7AC2" w14:paraId="5B1073F2" w14:textId="2B9D5EFF" w:rsidTr="0042286E">
        <w:trPr>
          <w:cnfStyle w:val="000000100000" w:firstRow="0" w:lastRow="0" w:firstColumn="0" w:lastColumn="0" w:oddVBand="0" w:evenVBand="0" w:oddHBand="1" w:evenHBand="0" w:firstRowFirstColumn="0" w:firstRowLastColumn="0" w:lastRowFirstColumn="0" w:lastRowLastColumn="0"/>
          <w:trHeight w:val="951"/>
        </w:trPr>
        <w:tc>
          <w:tcPr>
            <w:tcW w:w="1108" w:type="dxa"/>
            <w:vMerge/>
            <w:hideMark/>
          </w:tcPr>
          <w:p w14:paraId="039BF9A3" w14:textId="77777777" w:rsidR="0042286E" w:rsidRPr="007A7AC2" w:rsidRDefault="0042286E" w:rsidP="003C2E4F">
            <w:pPr>
              <w:pStyle w:val="TableHeading"/>
              <w:rPr>
                <w:rFonts w:ascii="Santander Tes" w:hAnsi="Santander Tes"/>
                <w:b w:val="0"/>
                <w:color w:val="000000" w:themeColor="text1"/>
                <w:sz w:val="16"/>
                <w:szCs w:val="16"/>
                <w:lang w:val="en-US"/>
              </w:rPr>
            </w:pPr>
          </w:p>
        </w:tc>
        <w:tc>
          <w:tcPr>
            <w:tcW w:w="1831" w:type="dxa"/>
            <w:hideMark/>
          </w:tcPr>
          <w:p w14:paraId="11C48270"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Personalization</w:t>
            </w:r>
          </w:p>
        </w:tc>
        <w:tc>
          <w:tcPr>
            <w:tcW w:w="4912" w:type="dxa"/>
            <w:gridSpan w:val="2"/>
            <w:hideMark/>
          </w:tcPr>
          <w:p w14:paraId="3ACCBA36"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Given an application with predefined values, the personalization capability allows to structure and change those values in the way that best suits the user needs</w:t>
            </w:r>
          </w:p>
        </w:tc>
        <w:tc>
          <w:tcPr>
            <w:tcW w:w="1216" w:type="dxa"/>
            <w:gridSpan w:val="2"/>
          </w:tcPr>
          <w:p w14:paraId="4F5234E7" w14:textId="03348B8C" w:rsidR="0042286E" w:rsidRPr="007A7AC2" w:rsidRDefault="0013269C"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NA</w:t>
            </w:r>
          </w:p>
        </w:tc>
      </w:tr>
      <w:tr w:rsidR="0042286E" w:rsidRPr="007A7AC2" w14:paraId="62C58ED5" w14:textId="76A307B9" w:rsidTr="0042286E">
        <w:trPr>
          <w:trHeight w:val="951"/>
        </w:trPr>
        <w:tc>
          <w:tcPr>
            <w:tcW w:w="1108" w:type="dxa"/>
            <w:vMerge/>
            <w:hideMark/>
          </w:tcPr>
          <w:p w14:paraId="213CEBF3" w14:textId="77777777" w:rsidR="0042286E" w:rsidRPr="007A7AC2" w:rsidRDefault="0042286E" w:rsidP="003C2E4F">
            <w:pPr>
              <w:pStyle w:val="TableHeading"/>
              <w:rPr>
                <w:rFonts w:ascii="Santander Tes" w:hAnsi="Santander Tes"/>
                <w:b w:val="0"/>
                <w:color w:val="000000" w:themeColor="text1"/>
                <w:sz w:val="16"/>
                <w:szCs w:val="16"/>
                <w:lang w:val="en-US"/>
              </w:rPr>
            </w:pPr>
          </w:p>
        </w:tc>
        <w:tc>
          <w:tcPr>
            <w:tcW w:w="1831" w:type="dxa"/>
            <w:hideMark/>
          </w:tcPr>
          <w:p w14:paraId="3934855F"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Style/Component Framework</w:t>
            </w:r>
          </w:p>
        </w:tc>
        <w:tc>
          <w:tcPr>
            <w:tcW w:w="4912" w:type="dxa"/>
            <w:gridSpan w:val="2"/>
            <w:hideMark/>
          </w:tcPr>
          <w:p w14:paraId="2EED5AEA"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Accessible, open-source library of production-ready, customizable, and reusable code components—like buttons and accordions—component libraries let UI and UX designers leverage faster development and growth</w:t>
            </w:r>
          </w:p>
        </w:tc>
        <w:tc>
          <w:tcPr>
            <w:tcW w:w="1216" w:type="dxa"/>
            <w:gridSpan w:val="2"/>
          </w:tcPr>
          <w:p w14:paraId="676C338C" w14:textId="05F64361" w:rsidR="0042286E" w:rsidRPr="007A7AC2" w:rsidRDefault="00CF7343"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Partially</w:t>
            </w:r>
          </w:p>
        </w:tc>
      </w:tr>
      <w:tr w:rsidR="0042286E" w:rsidRPr="007A7AC2" w14:paraId="6809E8C2" w14:textId="35C1EFD0" w:rsidTr="0042286E">
        <w:trPr>
          <w:cnfStyle w:val="000000100000" w:firstRow="0" w:lastRow="0" w:firstColumn="0" w:lastColumn="0" w:oddVBand="0" w:evenVBand="0" w:oddHBand="1" w:evenHBand="0" w:firstRowFirstColumn="0" w:firstRowLastColumn="0" w:lastRowFirstColumn="0" w:lastRowLastColumn="0"/>
          <w:trHeight w:val="951"/>
        </w:trPr>
        <w:tc>
          <w:tcPr>
            <w:tcW w:w="1108" w:type="dxa"/>
            <w:vMerge w:val="restart"/>
            <w:hideMark/>
          </w:tcPr>
          <w:p w14:paraId="5ACAB954"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ALM</w:t>
            </w:r>
          </w:p>
        </w:tc>
        <w:tc>
          <w:tcPr>
            <w:tcW w:w="1831" w:type="dxa"/>
            <w:hideMark/>
          </w:tcPr>
          <w:p w14:paraId="2E34A50E"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Design</w:t>
            </w:r>
          </w:p>
        </w:tc>
        <w:tc>
          <w:tcPr>
            <w:tcW w:w="4912" w:type="dxa"/>
            <w:gridSpan w:val="2"/>
            <w:hideMark/>
          </w:tcPr>
          <w:p w14:paraId="34ACE640"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Process dedicated to helping a user make their way through a digital process with minimal effort and maximum value.</w:t>
            </w:r>
          </w:p>
        </w:tc>
        <w:tc>
          <w:tcPr>
            <w:tcW w:w="1216" w:type="dxa"/>
            <w:gridSpan w:val="2"/>
          </w:tcPr>
          <w:p w14:paraId="6C19BDCD" w14:textId="1E3A4A95" w:rsidR="0042286E" w:rsidRPr="007A7AC2" w:rsidRDefault="00CF7343"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Yes</w:t>
            </w:r>
          </w:p>
        </w:tc>
      </w:tr>
      <w:tr w:rsidR="0042286E" w:rsidRPr="007A7AC2" w14:paraId="75451D83" w14:textId="41D39580" w:rsidTr="0042286E">
        <w:trPr>
          <w:trHeight w:val="951"/>
        </w:trPr>
        <w:tc>
          <w:tcPr>
            <w:tcW w:w="1108" w:type="dxa"/>
            <w:vMerge/>
            <w:hideMark/>
          </w:tcPr>
          <w:p w14:paraId="5F334D91" w14:textId="77777777" w:rsidR="0042286E" w:rsidRPr="007A7AC2" w:rsidRDefault="0042286E" w:rsidP="003C2E4F">
            <w:pPr>
              <w:pStyle w:val="TableHeading"/>
              <w:rPr>
                <w:rFonts w:ascii="Santander Tes" w:hAnsi="Santander Tes"/>
                <w:b w:val="0"/>
                <w:color w:val="000000" w:themeColor="text1"/>
                <w:sz w:val="16"/>
                <w:szCs w:val="16"/>
                <w:lang w:val="en-US"/>
              </w:rPr>
            </w:pPr>
          </w:p>
        </w:tc>
        <w:tc>
          <w:tcPr>
            <w:tcW w:w="1831" w:type="dxa"/>
            <w:hideMark/>
          </w:tcPr>
          <w:p w14:paraId="4E338D84"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Development</w:t>
            </w:r>
          </w:p>
        </w:tc>
        <w:tc>
          <w:tcPr>
            <w:tcW w:w="4912" w:type="dxa"/>
            <w:gridSpan w:val="2"/>
            <w:hideMark/>
          </w:tcPr>
          <w:p w14:paraId="2AC8D2A0"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Processes involved in coding an application</w:t>
            </w:r>
          </w:p>
        </w:tc>
        <w:tc>
          <w:tcPr>
            <w:tcW w:w="1216" w:type="dxa"/>
            <w:gridSpan w:val="2"/>
          </w:tcPr>
          <w:p w14:paraId="6D1B2DAF" w14:textId="4352DF6C" w:rsidR="0042286E" w:rsidRPr="007A7AC2" w:rsidRDefault="00CF7343"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Yes</w:t>
            </w:r>
          </w:p>
        </w:tc>
      </w:tr>
      <w:tr w:rsidR="0042286E" w:rsidRPr="007A7AC2" w14:paraId="676DFA01" w14:textId="16002E10" w:rsidTr="0042286E">
        <w:trPr>
          <w:cnfStyle w:val="000000100000" w:firstRow="0" w:lastRow="0" w:firstColumn="0" w:lastColumn="0" w:oddVBand="0" w:evenVBand="0" w:oddHBand="1" w:evenHBand="0" w:firstRowFirstColumn="0" w:firstRowLastColumn="0" w:lastRowFirstColumn="0" w:lastRowLastColumn="0"/>
          <w:trHeight w:val="951"/>
        </w:trPr>
        <w:tc>
          <w:tcPr>
            <w:tcW w:w="1108" w:type="dxa"/>
            <w:vMerge/>
            <w:hideMark/>
          </w:tcPr>
          <w:p w14:paraId="778A1F2D" w14:textId="77777777" w:rsidR="0042286E" w:rsidRPr="007A7AC2" w:rsidRDefault="0042286E" w:rsidP="003C2E4F">
            <w:pPr>
              <w:pStyle w:val="TableHeading"/>
              <w:rPr>
                <w:rFonts w:ascii="Santander Tes" w:hAnsi="Santander Tes"/>
                <w:b w:val="0"/>
                <w:color w:val="000000" w:themeColor="text1"/>
                <w:sz w:val="16"/>
                <w:szCs w:val="16"/>
                <w:lang w:val="en-US"/>
              </w:rPr>
            </w:pPr>
          </w:p>
        </w:tc>
        <w:tc>
          <w:tcPr>
            <w:tcW w:w="1831" w:type="dxa"/>
            <w:hideMark/>
          </w:tcPr>
          <w:p w14:paraId="08DAF378"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Testing</w:t>
            </w:r>
          </w:p>
        </w:tc>
        <w:tc>
          <w:tcPr>
            <w:tcW w:w="4912" w:type="dxa"/>
            <w:gridSpan w:val="2"/>
            <w:hideMark/>
          </w:tcPr>
          <w:p w14:paraId="52BAE848"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Methods to check whether the actual software product matches expected requirements and to ensure that software product is Defect free</w:t>
            </w:r>
          </w:p>
        </w:tc>
        <w:tc>
          <w:tcPr>
            <w:tcW w:w="1216" w:type="dxa"/>
            <w:gridSpan w:val="2"/>
          </w:tcPr>
          <w:p w14:paraId="1FF3DB21" w14:textId="4C24DCB9" w:rsidR="0042286E" w:rsidRPr="007A7AC2" w:rsidRDefault="00CF7343"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Yes</w:t>
            </w:r>
          </w:p>
        </w:tc>
      </w:tr>
      <w:tr w:rsidR="0042286E" w:rsidRPr="007A7AC2" w14:paraId="09E2F05A" w14:textId="4AF99815" w:rsidTr="0042286E">
        <w:trPr>
          <w:trHeight w:val="951"/>
        </w:trPr>
        <w:tc>
          <w:tcPr>
            <w:tcW w:w="1108" w:type="dxa"/>
            <w:vMerge/>
            <w:hideMark/>
          </w:tcPr>
          <w:p w14:paraId="011CEF21" w14:textId="77777777" w:rsidR="0042286E" w:rsidRPr="007A7AC2" w:rsidRDefault="0042286E" w:rsidP="003C2E4F">
            <w:pPr>
              <w:pStyle w:val="TableHeading"/>
              <w:rPr>
                <w:rFonts w:ascii="Santander Tes" w:hAnsi="Santander Tes"/>
                <w:b w:val="0"/>
                <w:color w:val="000000" w:themeColor="text1"/>
                <w:sz w:val="16"/>
                <w:szCs w:val="16"/>
                <w:lang w:val="en-US"/>
              </w:rPr>
            </w:pPr>
          </w:p>
        </w:tc>
        <w:tc>
          <w:tcPr>
            <w:tcW w:w="1831" w:type="dxa"/>
            <w:hideMark/>
          </w:tcPr>
          <w:p w14:paraId="4E0E74A4"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Distribution</w:t>
            </w:r>
          </w:p>
        </w:tc>
        <w:tc>
          <w:tcPr>
            <w:tcW w:w="4912" w:type="dxa"/>
            <w:gridSpan w:val="2"/>
            <w:hideMark/>
          </w:tcPr>
          <w:p w14:paraId="1B9DA580"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Actions related to publishing or deploying software</w:t>
            </w:r>
          </w:p>
        </w:tc>
        <w:tc>
          <w:tcPr>
            <w:tcW w:w="1216" w:type="dxa"/>
            <w:gridSpan w:val="2"/>
          </w:tcPr>
          <w:p w14:paraId="644C3C69" w14:textId="044BEB41" w:rsidR="0042286E" w:rsidRPr="007A7AC2" w:rsidRDefault="00CF7343"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Yes</w:t>
            </w:r>
          </w:p>
        </w:tc>
      </w:tr>
      <w:tr w:rsidR="0042286E" w:rsidRPr="007A7AC2" w14:paraId="67EEEB72" w14:textId="2D3E5604" w:rsidTr="0042286E">
        <w:trPr>
          <w:cnfStyle w:val="000000100000" w:firstRow="0" w:lastRow="0" w:firstColumn="0" w:lastColumn="0" w:oddVBand="0" w:evenVBand="0" w:oddHBand="1" w:evenHBand="0" w:firstRowFirstColumn="0" w:firstRowLastColumn="0" w:lastRowFirstColumn="0" w:lastRowLastColumn="0"/>
          <w:trHeight w:val="951"/>
        </w:trPr>
        <w:tc>
          <w:tcPr>
            <w:tcW w:w="1108" w:type="dxa"/>
            <w:vMerge/>
            <w:hideMark/>
          </w:tcPr>
          <w:p w14:paraId="622B5FCB" w14:textId="77777777" w:rsidR="0042286E" w:rsidRPr="007A7AC2" w:rsidRDefault="0042286E" w:rsidP="003C2E4F">
            <w:pPr>
              <w:pStyle w:val="TableHeading"/>
              <w:rPr>
                <w:rFonts w:ascii="Santander Tes" w:hAnsi="Santander Tes"/>
                <w:b w:val="0"/>
                <w:color w:val="000000" w:themeColor="text1"/>
                <w:sz w:val="16"/>
                <w:szCs w:val="16"/>
                <w:lang w:val="en-US"/>
              </w:rPr>
            </w:pPr>
          </w:p>
        </w:tc>
        <w:tc>
          <w:tcPr>
            <w:tcW w:w="1831" w:type="dxa"/>
            <w:hideMark/>
          </w:tcPr>
          <w:p w14:paraId="3506EA4E"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Automation</w:t>
            </w:r>
          </w:p>
        </w:tc>
        <w:tc>
          <w:tcPr>
            <w:tcW w:w="4912" w:type="dxa"/>
            <w:gridSpan w:val="2"/>
            <w:hideMark/>
          </w:tcPr>
          <w:p w14:paraId="655779F7"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Process of automating the creation of a software build and the associated processes such as compiling computer source code into binary code, packaging binary code or running automated tests</w:t>
            </w:r>
          </w:p>
        </w:tc>
        <w:tc>
          <w:tcPr>
            <w:tcW w:w="1216" w:type="dxa"/>
            <w:gridSpan w:val="2"/>
          </w:tcPr>
          <w:p w14:paraId="4B76A873" w14:textId="7A3385DE" w:rsidR="0042286E" w:rsidRPr="007A7AC2" w:rsidRDefault="00CF7343"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Yes</w:t>
            </w:r>
          </w:p>
        </w:tc>
      </w:tr>
      <w:tr w:rsidR="0042286E" w:rsidRPr="007A7AC2" w14:paraId="74DE4466" w14:textId="29A55224" w:rsidTr="0042286E">
        <w:trPr>
          <w:trHeight w:val="951"/>
        </w:trPr>
        <w:tc>
          <w:tcPr>
            <w:tcW w:w="1108" w:type="dxa"/>
            <w:vMerge w:val="restart"/>
            <w:hideMark/>
          </w:tcPr>
          <w:p w14:paraId="53CB51C6"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Core Capabilities</w:t>
            </w:r>
          </w:p>
        </w:tc>
        <w:tc>
          <w:tcPr>
            <w:tcW w:w="1831" w:type="dxa"/>
            <w:hideMark/>
          </w:tcPr>
          <w:p w14:paraId="3A0CFF35"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Consent Management</w:t>
            </w:r>
          </w:p>
        </w:tc>
        <w:tc>
          <w:tcPr>
            <w:tcW w:w="4912" w:type="dxa"/>
            <w:gridSpan w:val="2"/>
            <w:hideMark/>
          </w:tcPr>
          <w:p w14:paraId="1FA76BC6"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System, process or set of policies for allowing customers to determine what information they are willing to permit their providers to access</w:t>
            </w:r>
          </w:p>
        </w:tc>
        <w:tc>
          <w:tcPr>
            <w:tcW w:w="1216" w:type="dxa"/>
            <w:gridSpan w:val="2"/>
          </w:tcPr>
          <w:p w14:paraId="464CF463" w14:textId="315B3A77" w:rsidR="0042286E" w:rsidRPr="007A7AC2" w:rsidRDefault="00CF7343"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NA</w:t>
            </w:r>
          </w:p>
        </w:tc>
      </w:tr>
      <w:tr w:rsidR="0042286E" w:rsidRPr="007A7AC2" w14:paraId="3E2DA435" w14:textId="3AA928A2" w:rsidTr="0042286E">
        <w:trPr>
          <w:cnfStyle w:val="000000100000" w:firstRow="0" w:lastRow="0" w:firstColumn="0" w:lastColumn="0" w:oddVBand="0" w:evenVBand="0" w:oddHBand="1" w:evenHBand="0" w:firstRowFirstColumn="0" w:firstRowLastColumn="0" w:lastRowFirstColumn="0" w:lastRowLastColumn="0"/>
          <w:trHeight w:val="951"/>
        </w:trPr>
        <w:tc>
          <w:tcPr>
            <w:tcW w:w="1108" w:type="dxa"/>
            <w:vMerge/>
            <w:hideMark/>
          </w:tcPr>
          <w:p w14:paraId="0DF2E31C" w14:textId="77777777" w:rsidR="0042286E" w:rsidRPr="007A7AC2" w:rsidRDefault="0042286E" w:rsidP="003C2E4F">
            <w:pPr>
              <w:pStyle w:val="TableHeading"/>
              <w:rPr>
                <w:rFonts w:ascii="Santander Tes" w:hAnsi="Santander Tes"/>
                <w:b w:val="0"/>
                <w:color w:val="000000" w:themeColor="text1"/>
                <w:sz w:val="16"/>
                <w:szCs w:val="16"/>
                <w:lang w:val="en-US"/>
              </w:rPr>
            </w:pPr>
          </w:p>
        </w:tc>
        <w:tc>
          <w:tcPr>
            <w:tcW w:w="1831" w:type="dxa"/>
            <w:hideMark/>
          </w:tcPr>
          <w:p w14:paraId="39FF6BEF"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Routing/Navigation</w:t>
            </w:r>
          </w:p>
        </w:tc>
        <w:tc>
          <w:tcPr>
            <w:tcW w:w="4912" w:type="dxa"/>
            <w:gridSpan w:val="2"/>
            <w:hideMark/>
          </w:tcPr>
          <w:p w14:paraId="16DC8399"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Routing: Be able to go from a SPA state to another one</w:t>
            </w:r>
          </w:p>
          <w:p w14:paraId="24B13AE8"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Navigation: Be able to go from a page or state to another one</w:t>
            </w:r>
          </w:p>
        </w:tc>
        <w:tc>
          <w:tcPr>
            <w:tcW w:w="1216" w:type="dxa"/>
            <w:gridSpan w:val="2"/>
          </w:tcPr>
          <w:p w14:paraId="0688A074" w14:textId="502016A3" w:rsidR="0042286E" w:rsidRPr="007A7AC2" w:rsidRDefault="004972D8"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Yes</w:t>
            </w:r>
          </w:p>
        </w:tc>
      </w:tr>
      <w:tr w:rsidR="0042286E" w:rsidRPr="007A7AC2" w14:paraId="22FD8D14" w14:textId="25BB58C1" w:rsidTr="0042286E">
        <w:trPr>
          <w:trHeight w:val="951"/>
        </w:trPr>
        <w:tc>
          <w:tcPr>
            <w:tcW w:w="1108" w:type="dxa"/>
            <w:vMerge/>
            <w:hideMark/>
          </w:tcPr>
          <w:p w14:paraId="78015B7E" w14:textId="77777777" w:rsidR="0042286E" w:rsidRPr="007A7AC2" w:rsidRDefault="0042286E" w:rsidP="003C2E4F">
            <w:pPr>
              <w:pStyle w:val="TableHeading"/>
              <w:rPr>
                <w:rFonts w:ascii="Santander Tes" w:hAnsi="Santander Tes"/>
                <w:b w:val="0"/>
                <w:color w:val="000000" w:themeColor="text1"/>
                <w:sz w:val="16"/>
                <w:szCs w:val="16"/>
                <w:lang w:val="en-US"/>
              </w:rPr>
            </w:pPr>
          </w:p>
        </w:tc>
        <w:tc>
          <w:tcPr>
            <w:tcW w:w="1831" w:type="dxa"/>
            <w:hideMark/>
          </w:tcPr>
          <w:p w14:paraId="671FF399"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Logging</w:t>
            </w:r>
          </w:p>
        </w:tc>
        <w:tc>
          <w:tcPr>
            <w:tcW w:w="4912" w:type="dxa"/>
            <w:gridSpan w:val="2"/>
            <w:hideMark/>
          </w:tcPr>
          <w:p w14:paraId="4FD1141D" w14:textId="77777777" w:rsidR="0042286E" w:rsidRPr="007A7AC2" w:rsidRDefault="0042286E"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Act of keeping a log of events that occur in a computer system, such as problems, errors or just information on current operations</w:t>
            </w:r>
          </w:p>
        </w:tc>
        <w:tc>
          <w:tcPr>
            <w:tcW w:w="1216" w:type="dxa"/>
            <w:gridSpan w:val="2"/>
          </w:tcPr>
          <w:p w14:paraId="1F48B39D" w14:textId="111B86C7" w:rsidR="0042286E" w:rsidRPr="007A7AC2" w:rsidRDefault="004972D8" w:rsidP="003C2E4F">
            <w:pPr>
              <w:pStyle w:val="TableHeading"/>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Yes</w:t>
            </w:r>
          </w:p>
        </w:tc>
      </w:tr>
    </w:tbl>
    <w:p w14:paraId="601A0975" w14:textId="12542EA4" w:rsidR="001A329A" w:rsidRPr="007A7AC2" w:rsidRDefault="001A329A" w:rsidP="009E4849">
      <w:pPr>
        <w:pStyle w:val="TableHeading"/>
        <w:widowControl/>
        <w:rPr>
          <w:rFonts w:ascii="Santander Tes" w:hAnsi="Santander Tes"/>
          <w:color w:val="000000" w:themeColor="text1"/>
          <w:sz w:val="21"/>
          <w:szCs w:val="21"/>
          <w:lang w:val="en-US"/>
        </w:rPr>
      </w:pPr>
    </w:p>
    <w:p w14:paraId="799E8C12" w14:textId="77777777" w:rsidR="001A329A" w:rsidRPr="007A7AC2" w:rsidRDefault="001A329A" w:rsidP="009E4849">
      <w:pPr>
        <w:pStyle w:val="TableHeading"/>
        <w:widowControl/>
        <w:rPr>
          <w:rFonts w:ascii="Santander Tes" w:hAnsi="Santander Tes"/>
          <w:color w:val="000000" w:themeColor="text1"/>
          <w:sz w:val="21"/>
          <w:szCs w:val="21"/>
          <w:lang w:val="en-US"/>
        </w:rPr>
      </w:pPr>
    </w:p>
    <w:p w14:paraId="5594C3C0" w14:textId="77777777" w:rsidR="001A329A" w:rsidRPr="007A7AC2" w:rsidRDefault="001A329A" w:rsidP="009E4849">
      <w:pPr>
        <w:pStyle w:val="TableHeading"/>
        <w:widowControl/>
        <w:rPr>
          <w:rFonts w:ascii="Santander Tes" w:hAnsi="Santander Tes"/>
          <w:color w:val="000000" w:themeColor="text1"/>
          <w:sz w:val="21"/>
          <w:szCs w:val="21"/>
          <w:lang w:val="en-US"/>
        </w:rPr>
      </w:pPr>
    </w:p>
    <w:p w14:paraId="4612DBE0" w14:textId="77777777" w:rsidR="001A329A" w:rsidRPr="007A7AC2" w:rsidRDefault="001A329A" w:rsidP="009E4849">
      <w:pPr>
        <w:pStyle w:val="TableHeading"/>
        <w:widowControl/>
        <w:rPr>
          <w:rFonts w:ascii="Santander Tes" w:hAnsi="Santander Tes"/>
          <w:color w:val="000000" w:themeColor="text1"/>
          <w:sz w:val="21"/>
          <w:szCs w:val="21"/>
          <w:lang w:val="en-US"/>
        </w:rPr>
      </w:pPr>
    </w:p>
    <w:p w14:paraId="2ACAFFF4" w14:textId="77777777" w:rsidR="001A329A" w:rsidRPr="007A7AC2" w:rsidRDefault="001A329A" w:rsidP="009E4849">
      <w:pPr>
        <w:pStyle w:val="TableHeading"/>
        <w:widowControl/>
        <w:rPr>
          <w:rFonts w:ascii="Santander Tes" w:hAnsi="Santander Tes"/>
          <w:color w:val="000000" w:themeColor="text1"/>
          <w:sz w:val="21"/>
          <w:szCs w:val="21"/>
          <w:lang w:val="en-US"/>
        </w:rPr>
      </w:pPr>
    </w:p>
    <w:p w14:paraId="446BDCD5" w14:textId="77777777" w:rsidR="001A329A" w:rsidRPr="007A7AC2" w:rsidRDefault="001A329A" w:rsidP="009E4849">
      <w:pPr>
        <w:pStyle w:val="TableHeading"/>
        <w:widowControl/>
        <w:rPr>
          <w:rFonts w:ascii="Santander Tes" w:hAnsi="Santander Tes"/>
          <w:color w:val="000000" w:themeColor="text1"/>
          <w:sz w:val="21"/>
          <w:szCs w:val="21"/>
          <w:lang w:val="en-US"/>
        </w:rPr>
      </w:pPr>
    </w:p>
    <w:p w14:paraId="72221BC2" w14:textId="77777777" w:rsidR="001A329A" w:rsidRPr="007A7AC2" w:rsidRDefault="001A329A" w:rsidP="009E4849">
      <w:pPr>
        <w:pStyle w:val="TableHeading"/>
        <w:widowControl/>
        <w:rPr>
          <w:rFonts w:ascii="Santander Tes" w:hAnsi="Santander Tes"/>
          <w:color w:val="000000" w:themeColor="text1"/>
          <w:sz w:val="21"/>
          <w:szCs w:val="21"/>
          <w:lang w:val="en-US"/>
        </w:rPr>
      </w:pPr>
    </w:p>
    <w:p w14:paraId="4B55F756" w14:textId="77777777" w:rsidR="001A329A" w:rsidRPr="007A7AC2" w:rsidRDefault="001A329A" w:rsidP="009E4849">
      <w:pPr>
        <w:pStyle w:val="TableHeading"/>
        <w:widowControl/>
        <w:rPr>
          <w:rFonts w:ascii="Santander Tes" w:hAnsi="Santander Tes"/>
          <w:color w:val="000000" w:themeColor="text1"/>
          <w:sz w:val="21"/>
          <w:szCs w:val="21"/>
          <w:lang w:val="en-US"/>
        </w:rPr>
      </w:pPr>
    </w:p>
    <w:p w14:paraId="718EAF06" w14:textId="77777777" w:rsidR="001A329A" w:rsidRPr="007A7AC2" w:rsidRDefault="001A329A" w:rsidP="009E4849">
      <w:pPr>
        <w:pStyle w:val="TableHeading"/>
        <w:widowControl/>
        <w:rPr>
          <w:rFonts w:ascii="Santander Tes" w:hAnsi="Santander Tes"/>
          <w:color w:val="000000" w:themeColor="text1"/>
          <w:sz w:val="21"/>
          <w:szCs w:val="21"/>
          <w:lang w:val="en-US"/>
        </w:rPr>
      </w:pPr>
    </w:p>
    <w:p w14:paraId="6DB3EDE4" w14:textId="77777777" w:rsidR="00550560" w:rsidRPr="007A7AC2" w:rsidRDefault="00550560" w:rsidP="009E4849">
      <w:pPr>
        <w:pStyle w:val="TableHeading"/>
        <w:widowControl/>
        <w:rPr>
          <w:rFonts w:ascii="Santander Tes" w:hAnsi="Santander Tes"/>
          <w:color w:val="000000" w:themeColor="text1"/>
          <w:sz w:val="21"/>
          <w:szCs w:val="21"/>
          <w:lang w:val="en-US"/>
        </w:rPr>
      </w:pPr>
    </w:p>
    <w:p w14:paraId="1E9B98BF" w14:textId="5F07B8B3" w:rsidR="00691772" w:rsidRPr="007A7AC2" w:rsidRDefault="005F3885" w:rsidP="00692FF4">
      <w:pPr>
        <w:pStyle w:val="Ttulo3"/>
        <w:rPr>
          <w:rFonts w:ascii="Santander Tes" w:hAnsi="Santander Tes"/>
        </w:rPr>
      </w:pPr>
      <w:bookmarkStart w:id="28" w:name="_Toc157009092"/>
      <w:bookmarkStart w:id="29" w:name="_Toc157010539"/>
      <w:r w:rsidRPr="007A7AC2">
        <w:rPr>
          <w:rFonts w:ascii="Santander Tes" w:hAnsi="Santander Tes"/>
        </w:rPr>
        <w:t>Building Blocks</w:t>
      </w:r>
      <w:bookmarkEnd w:id="28"/>
      <w:bookmarkEnd w:id="29"/>
    </w:p>
    <w:tbl>
      <w:tblPr>
        <w:tblStyle w:val="Tabladelista3-nfasis3"/>
        <w:tblW w:w="8505" w:type="dxa"/>
        <w:tblLook w:val="0420" w:firstRow="1" w:lastRow="0" w:firstColumn="0" w:lastColumn="0" w:noHBand="0" w:noVBand="1"/>
      </w:tblPr>
      <w:tblGrid>
        <w:gridCol w:w="1145"/>
        <w:gridCol w:w="1905"/>
        <w:gridCol w:w="5349"/>
        <w:gridCol w:w="106"/>
      </w:tblGrid>
      <w:tr w:rsidR="003A68E2" w:rsidRPr="007A7AC2" w14:paraId="0F430F01" w14:textId="77777777" w:rsidTr="00641FBB">
        <w:trPr>
          <w:gridAfter w:val="1"/>
          <w:cnfStyle w:val="100000000000" w:firstRow="1" w:lastRow="0" w:firstColumn="0" w:lastColumn="0" w:oddVBand="0" w:evenVBand="0" w:oddHBand="0" w:evenHBand="0" w:firstRowFirstColumn="0" w:firstRowLastColumn="0" w:lastRowFirstColumn="0" w:lastRowLastColumn="0"/>
          <w:wAfter w:w="108" w:type="dxa"/>
          <w:trHeight w:val="418"/>
        </w:trPr>
        <w:tc>
          <w:tcPr>
            <w:tcW w:w="1157" w:type="dxa"/>
            <w:hideMark/>
          </w:tcPr>
          <w:p w14:paraId="6271FAA1" w14:textId="77777777" w:rsidR="003A68E2" w:rsidRPr="007A7AC2" w:rsidRDefault="003A68E2" w:rsidP="00854825">
            <w:pPr>
              <w:pStyle w:val="TableHeading"/>
              <w:widowControl/>
              <w:rPr>
                <w:rFonts w:ascii="Santander Tes" w:hAnsi="Santander Tes"/>
                <w:color w:val="000000" w:themeColor="text1"/>
                <w:sz w:val="16"/>
                <w:szCs w:val="16"/>
                <w:lang w:val="en-US"/>
              </w:rPr>
            </w:pPr>
            <w:r w:rsidRPr="007A7AC2">
              <w:rPr>
                <w:rFonts w:ascii="Santander Tes" w:hAnsi="Santander Tes"/>
                <w:color w:val="000000" w:themeColor="text1"/>
                <w:sz w:val="16"/>
                <w:szCs w:val="16"/>
                <w:lang w:val="en-US"/>
              </w:rPr>
              <w:t>Type</w:t>
            </w:r>
          </w:p>
        </w:tc>
        <w:tc>
          <w:tcPr>
            <w:tcW w:w="1892" w:type="dxa"/>
            <w:hideMark/>
          </w:tcPr>
          <w:p w14:paraId="49A8EFD8" w14:textId="75B34475" w:rsidR="003A68E2" w:rsidRPr="007A7AC2" w:rsidRDefault="00733FB8" w:rsidP="00854825">
            <w:pPr>
              <w:pStyle w:val="TableHeading"/>
              <w:widowControl/>
              <w:rPr>
                <w:rFonts w:ascii="Santander Tes" w:hAnsi="Santander Tes"/>
                <w:color w:val="000000" w:themeColor="text1"/>
                <w:sz w:val="16"/>
                <w:szCs w:val="16"/>
                <w:lang w:val="en-US"/>
              </w:rPr>
            </w:pPr>
            <w:r w:rsidRPr="007A7AC2">
              <w:rPr>
                <w:rFonts w:ascii="Santander Tes" w:hAnsi="Santander Tes"/>
                <w:color w:val="000000" w:themeColor="text1"/>
                <w:sz w:val="16"/>
                <w:szCs w:val="16"/>
                <w:lang w:val="en-US"/>
              </w:rPr>
              <w:t>Building Block</w:t>
            </w:r>
          </w:p>
        </w:tc>
        <w:tc>
          <w:tcPr>
            <w:tcW w:w="5456" w:type="dxa"/>
            <w:hideMark/>
          </w:tcPr>
          <w:p w14:paraId="710606E2" w14:textId="77777777" w:rsidR="003A68E2" w:rsidRPr="007A7AC2" w:rsidRDefault="003A68E2" w:rsidP="00854825">
            <w:pPr>
              <w:pStyle w:val="TableHeading"/>
              <w:widowControl/>
              <w:rPr>
                <w:rFonts w:ascii="Santander Tes" w:hAnsi="Santander Tes"/>
                <w:color w:val="000000" w:themeColor="text1"/>
                <w:sz w:val="16"/>
                <w:szCs w:val="16"/>
                <w:lang w:val="en-US"/>
              </w:rPr>
            </w:pPr>
            <w:r w:rsidRPr="007A7AC2">
              <w:rPr>
                <w:rFonts w:ascii="Santander Tes" w:hAnsi="Santander Tes"/>
                <w:color w:val="000000" w:themeColor="text1"/>
                <w:sz w:val="16"/>
                <w:szCs w:val="16"/>
                <w:lang w:val="en-US"/>
              </w:rPr>
              <w:t>Description</w:t>
            </w:r>
          </w:p>
        </w:tc>
      </w:tr>
      <w:tr w:rsidR="003A68E2" w:rsidRPr="00EB7454" w14:paraId="02AF55DE" w14:textId="77777777" w:rsidTr="00641FBB">
        <w:trPr>
          <w:cnfStyle w:val="000000100000" w:firstRow="0" w:lastRow="0" w:firstColumn="0" w:lastColumn="0" w:oddVBand="0" w:evenVBand="0" w:oddHBand="1" w:evenHBand="0" w:firstRowFirstColumn="0" w:firstRowLastColumn="0" w:lastRowFirstColumn="0" w:lastRowLastColumn="0"/>
          <w:trHeight w:val="20"/>
        </w:trPr>
        <w:tc>
          <w:tcPr>
            <w:tcW w:w="1157" w:type="dxa"/>
            <w:vMerge w:val="restart"/>
            <w:hideMark/>
          </w:tcPr>
          <w:p w14:paraId="1AA3596E" w14:textId="4C03B4A1" w:rsidR="003A68E2" w:rsidRPr="007A7AC2" w:rsidRDefault="003A68E2"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Web</w:t>
            </w:r>
          </w:p>
        </w:tc>
        <w:tc>
          <w:tcPr>
            <w:tcW w:w="1892" w:type="dxa"/>
            <w:hideMark/>
          </w:tcPr>
          <w:p w14:paraId="07AA900E" w14:textId="4DB35062" w:rsidR="003A68E2" w:rsidRPr="007A7AC2" w:rsidRDefault="003A68E2"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Shell</w:t>
            </w:r>
          </w:p>
        </w:tc>
        <w:tc>
          <w:tcPr>
            <w:tcW w:w="5456" w:type="dxa"/>
            <w:gridSpan w:val="2"/>
            <w:hideMark/>
          </w:tcPr>
          <w:p w14:paraId="35651A51" w14:textId="6AEADE73" w:rsidR="003A68E2" w:rsidRPr="007A7AC2" w:rsidRDefault="00013CA5"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 xml:space="preserve">Native shell artifact that will </w:t>
            </w:r>
            <w:r w:rsidR="002E3E5C" w:rsidRPr="007A7AC2">
              <w:rPr>
                <w:rFonts w:ascii="Santander Tes" w:hAnsi="Santander Tes"/>
                <w:b w:val="0"/>
                <w:color w:val="000000" w:themeColor="text1"/>
                <w:sz w:val="16"/>
                <w:szCs w:val="16"/>
                <w:lang w:val="en-US"/>
              </w:rPr>
              <w:t>act as application, orchestrating the different µFronts</w:t>
            </w:r>
            <w:r w:rsidR="00B4096A" w:rsidRPr="007A7AC2">
              <w:rPr>
                <w:rFonts w:ascii="Santander Tes" w:hAnsi="Santander Tes"/>
                <w:b w:val="0"/>
                <w:color w:val="000000" w:themeColor="text1"/>
                <w:sz w:val="16"/>
                <w:szCs w:val="16"/>
                <w:lang w:val="en-US"/>
              </w:rPr>
              <w:t xml:space="preserve"> and including main dependencies.</w:t>
            </w:r>
          </w:p>
        </w:tc>
      </w:tr>
      <w:tr w:rsidR="00EB43B3" w:rsidRPr="00EB7454" w14:paraId="176FD27A" w14:textId="77777777" w:rsidTr="00641FBB">
        <w:trPr>
          <w:trHeight w:val="20"/>
        </w:trPr>
        <w:tc>
          <w:tcPr>
            <w:tcW w:w="1157" w:type="dxa"/>
            <w:vMerge/>
          </w:tcPr>
          <w:p w14:paraId="72CFF868" w14:textId="77777777" w:rsidR="00EB43B3" w:rsidRPr="007A7AC2" w:rsidRDefault="00EB43B3" w:rsidP="00854825">
            <w:pPr>
              <w:pStyle w:val="TableHeading"/>
              <w:widowControl/>
              <w:rPr>
                <w:rFonts w:ascii="Santander Tes" w:hAnsi="Santander Tes"/>
                <w:b w:val="0"/>
                <w:color w:val="000000" w:themeColor="text1"/>
                <w:sz w:val="16"/>
                <w:szCs w:val="16"/>
                <w:lang w:val="en-US"/>
              </w:rPr>
            </w:pPr>
          </w:p>
        </w:tc>
        <w:tc>
          <w:tcPr>
            <w:tcW w:w="1892" w:type="dxa"/>
          </w:tcPr>
          <w:p w14:paraId="2F79A3CB" w14:textId="1E61D84F" w:rsidR="00EB43B3" w:rsidRPr="007A7AC2" w:rsidRDefault="003D138A"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µFront</w:t>
            </w:r>
          </w:p>
        </w:tc>
        <w:tc>
          <w:tcPr>
            <w:tcW w:w="5456" w:type="dxa"/>
            <w:gridSpan w:val="2"/>
          </w:tcPr>
          <w:p w14:paraId="688D7FE1" w14:textId="2350733D" w:rsidR="00EB43B3" w:rsidRPr="007A7AC2" w:rsidRDefault="002A44CE"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 xml:space="preserve">Artifact </w:t>
            </w:r>
            <w:r w:rsidR="00C85EB2" w:rsidRPr="007A7AC2">
              <w:rPr>
                <w:rFonts w:ascii="Santander Tes" w:hAnsi="Santander Tes"/>
                <w:b w:val="0"/>
                <w:color w:val="000000" w:themeColor="text1"/>
                <w:sz w:val="16"/>
                <w:szCs w:val="16"/>
                <w:lang w:val="en-US"/>
              </w:rPr>
              <w:t xml:space="preserve">with every isolated </w:t>
            </w:r>
            <w:r w:rsidR="001C7281" w:rsidRPr="007A7AC2">
              <w:rPr>
                <w:rFonts w:ascii="Santander Tes" w:hAnsi="Santander Tes"/>
                <w:b w:val="0"/>
                <w:color w:val="000000" w:themeColor="text1"/>
                <w:sz w:val="16"/>
                <w:szCs w:val="16"/>
                <w:lang w:val="en-US"/>
              </w:rPr>
              <w:t>functi</w:t>
            </w:r>
            <w:r w:rsidR="00485E6D" w:rsidRPr="007A7AC2">
              <w:rPr>
                <w:rFonts w:ascii="Santander Tes" w:hAnsi="Santander Tes"/>
                <w:b w:val="0"/>
                <w:color w:val="000000" w:themeColor="text1"/>
                <w:sz w:val="16"/>
                <w:szCs w:val="16"/>
                <w:lang w:val="en-US"/>
              </w:rPr>
              <w:t>o</w:t>
            </w:r>
            <w:r w:rsidR="001C7281" w:rsidRPr="007A7AC2">
              <w:rPr>
                <w:rFonts w:ascii="Santander Tes" w:hAnsi="Santander Tes"/>
                <w:b w:val="0"/>
                <w:color w:val="000000" w:themeColor="text1"/>
                <w:sz w:val="16"/>
                <w:szCs w:val="16"/>
                <w:lang w:val="en-US"/>
              </w:rPr>
              <w:t xml:space="preserve">nality served as </w:t>
            </w:r>
            <w:r w:rsidR="00485E6D" w:rsidRPr="007A7AC2">
              <w:rPr>
                <w:rFonts w:ascii="Santander Tes" w:hAnsi="Santander Tes"/>
                <w:b w:val="0"/>
                <w:color w:val="000000" w:themeColor="text1"/>
                <w:sz w:val="16"/>
                <w:szCs w:val="16"/>
                <w:lang w:val="en-US"/>
              </w:rPr>
              <w:t xml:space="preserve">µFront that communicates with the shell following the rules the shell establishes </w:t>
            </w:r>
          </w:p>
        </w:tc>
      </w:tr>
      <w:tr w:rsidR="00EB43B3" w:rsidRPr="00EB7454" w14:paraId="2FD11E89" w14:textId="77777777" w:rsidTr="00641FBB">
        <w:trPr>
          <w:cnfStyle w:val="000000100000" w:firstRow="0" w:lastRow="0" w:firstColumn="0" w:lastColumn="0" w:oddVBand="0" w:evenVBand="0" w:oddHBand="1" w:evenHBand="0" w:firstRowFirstColumn="0" w:firstRowLastColumn="0" w:lastRowFirstColumn="0" w:lastRowLastColumn="0"/>
          <w:trHeight w:val="20"/>
        </w:trPr>
        <w:tc>
          <w:tcPr>
            <w:tcW w:w="1157" w:type="dxa"/>
            <w:vMerge/>
          </w:tcPr>
          <w:p w14:paraId="4D9A442F" w14:textId="77777777" w:rsidR="00EB43B3" w:rsidRPr="007A7AC2" w:rsidRDefault="00EB43B3" w:rsidP="00854825">
            <w:pPr>
              <w:pStyle w:val="TableHeading"/>
              <w:widowControl/>
              <w:rPr>
                <w:rFonts w:ascii="Santander Tes" w:hAnsi="Santander Tes"/>
                <w:b w:val="0"/>
                <w:color w:val="000000" w:themeColor="text1"/>
                <w:sz w:val="16"/>
                <w:szCs w:val="16"/>
                <w:lang w:val="en-US"/>
              </w:rPr>
            </w:pPr>
          </w:p>
        </w:tc>
        <w:tc>
          <w:tcPr>
            <w:tcW w:w="1892" w:type="dxa"/>
          </w:tcPr>
          <w:p w14:paraId="3236AD85" w14:textId="63D97A46" w:rsidR="00EB43B3" w:rsidRPr="007A7AC2" w:rsidRDefault="00CF3704"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Flame UI Library</w:t>
            </w:r>
          </w:p>
        </w:tc>
        <w:tc>
          <w:tcPr>
            <w:tcW w:w="5456" w:type="dxa"/>
            <w:gridSpan w:val="2"/>
          </w:tcPr>
          <w:p w14:paraId="76AB971D" w14:textId="15FF9716" w:rsidR="00EB43B3" w:rsidRPr="007A7AC2" w:rsidRDefault="00485E6D"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 xml:space="preserve">Reusable UI Library based on Flame that offers the visual components required to </w:t>
            </w:r>
            <w:r w:rsidR="00300E99" w:rsidRPr="007A7AC2">
              <w:rPr>
                <w:rFonts w:ascii="Santander Tes" w:hAnsi="Santander Tes"/>
                <w:b w:val="0"/>
                <w:color w:val="000000" w:themeColor="text1"/>
                <w:sz w:val="16"/>
                <w:szCs w:val="16"/>
                <w:lang w:val="en-US"/>
              </w:rPr>
              <w:t>implement the user interface</w:t>
            </w:r>
          </w:p>
        </w:tc>
      </w:tr>
      <w:tr w:rsidR="00D34009" w:rsidRPr="00EB7454" w14:paraId="75541013" w14:textId="77777777" w:rsidTr="00641FBB">
        <w:trPr>
          <w:trHeight w:val="20"/>
        </w:trPr>
        <w:tc>
          <w:tcPr>
            <w:tcW w:w="1157" w:type="dxa"/>
            <w:vMerge/>
          </w:tcPr>
          <w:p w14:paraId="3F34F33C" w14:textId="77777777" w:rsidR="00D34009" w:rsidRPr="007A7AC2" w:rsidRDefault="00D34009" w:rsidP="00854825">
            <w:pPr>
              <w:pStyle w:val="TableHeading"/>
              <w:widowControl/>
              <w:rPr>
                <w:rFonts w:ascii="Santander Tes" w:hAnsi="Santander Tes"/>
                <w:b w:val="0"/>
                <w:color w:val="000000" w:themeColor="text1"/>
                <w:sz w:val="16"/>
                <w:szCs w:val="16"/>
                <w:lang w:val="en-US"/>
              </w:rPr>
            </w:pPr>
          </w:p>
        </w:tc>
        <w:tc>
          <w:tcPr>
            <w:tcW w:w="1892" w:type="dxa"/>
          </w:tcPr>
          <w:p w14:paraId="6D642813" w14:textId="21F027B4" w:rsidR="00D34009" w:rsidRPr="007A7AC2" w:rsidRDefault="00300E99"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SecurityContextManager Library</w:t>
            </w:r>
          </w:p>
        </w:tc>
        <w:tc>
          <w:tcPr>
            <w:tcW w:w="5456" w:type="dxa"/>
            <w:gridSpan w:val="2"/>
          </w:tcPr>
          <w:p w14:paraId="36625498" w14:textId="57D3C88F" w:rsidR="00D34009" w:rsidRPr="007A7AC2" w:rsidRDefault="00300E99"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 xml:space="preserve">Security library defined with Security Architecture Team to </w:t>
            </w:r>
            <w:r w:rsidR="00D84289" w:rsidRPr="007A7AC2">
              <w:rPr>
                <w:rFonts w:ascii="Santander Tes" w:hAnsi="Santander Tes"/>
                <w:b w:val="0"/>
                <w:color w:val="000000" w:themeColor="text1"/>
                <w:sz w:val="16"/>
                <w:szCs w:val="16"/>
                <w:lang w:val="en-US"/>
              </w:rPr>
              <w:t xml:space="preserve">implement the </w:t>
            </w:r>
            <w:r w:rsidR="00585D3B" w:rsidRPr="007A7AC2">
              <w:rPr>
                <w:rFonts w:ascii="Santander Tes" w:hAnsi="Santander Tes"/>
                <w:b w:val="0"/>
                <w:color w:val="000000" w:themeColor="text1"/>
                <w:sz w:val="16"/>
                <w:szCs w:val="16"/>
                <w:lang w:val="en-US"/>
              </w:rPr>
              <w:t>authentication and authorization workflows.</w:t>
            </w:r>
          </w:p>
        </w:tc>
      </w:tr>
      <w:tr w:rsidR="003A68E2" w:rsidRPr="00EB7454" w14:paraId="0E47C76D" w14:textId="77777777" w:rsidTr="00641FBB">
        <w:trPr>
          <w:cnfStyle w:val="000000100000" w:firstRow="0" w:lastRow="0" w:firstColumn="0" w:lastColumn="0" w:oddVBand="0" w:evenVBand="0" w:oddHBand="1" w:evenHBand="0" w:firstRowFirstColumn="0" w:firstRowLastColumn="0" w:lastRowFirstColumn="0" w:lastRowLastColumn="0"/>
          <w:trHeight w:val="20"/>
        </w:trPr>
        <w:tc>
          <w:tcPr>
            <w:tcW w:w="1157" w:type="dxa"/>
            <w:vMerge/>
            <w:hideMark/>
          </w:tcPr>
          <w:p w14:paraId="1B7DE138" w14:textId="77777777" w:rsidR="003A68E2" w:rsidRPr="007A7AC2" w:rsidRDefault="003A68E2" w:rsidP="00854825">
            <w:pPr>
              <w:pStyle w:val="TableHeading"/>
              <w:widowControl/>
              <w:rPr>
                <w:rFonts w:ascii="Santander Tes" w:hAnsi="Santander Tes"/>
                <w:b w:val="0"/>
                <w:color w:val="000000" w:themeColor="text1"/>
                <w:sz w:val="16"/>
                <w:szCs w:val="16"/>
                <w:lang w:val="en-US"/>
              </w:rPr>
            </w:pPr>
          </w:p>
        </w:tc>
        <w:tc>
          <w:tcPr>
            <w:tcW w:w="1892" w:type="dxa"/>
          </w:tcPr>
          <w:p w14:paraId="4735E455" w14:textId="263BEB4E" w:rsidR="003A68E2" w:rsidRPr="007A7AC2" w:rsidRDefault="00733FB8"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Core Libraries</w:t>
            </w:r>
          </w:p>
        </w:tc>
        <w:tc>
          <w:tcPr>
            <w:tcW w:w="5456" w:type="dxa"/>
            <w:gridSpan w:val="2"/>
          </w:tcPr>
          <w:p w14:paraId="79856A31" w14:textId="0AB2B002" w:rsidR="003A68E2" w:rsidRPr="007A7AC2" w:rsidRDefault="006A2E52"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 xml:space="preserve">Core libraries required to </w:t>
            </w:r>
            <w:r w:rsidR="003A5918" w:rsidRPr="007A7AC2">
              <w:rPr>
                <w:rFonts w:ascii="Santander Tes" w:hAnsi="Santander Tes"/>
                <w:b w:val="0"/>
                <w:color w:val="000000" w:themeColor="text1"/>
                <w:sz w:val="16"/>
                <w:szCs w:val="16"/>
                <w:lang w:val="en-US"/>
              </w:rPr>
              <w:t xml:space="preserve">provide the application with the </w:t>
            </w:r>
            <w:r w:rsidR="00716CBF" w:rsidRPr="007A7AC2">
              <w:rPr>
                <w:rFonts w:ascii="Santander Tes" w:hAnsi="Santander Tes"/>
                <w:b w:val="0"/>
                <w:color w:val="000000" w:themeColor="text1"/>
                <w:sz w:val="16"/>
                <w:szCs w:val="16"/>
                <w:lang w:val="en-US"/>
              </w:rPr>
              <w:t xml:space="preserve">required </w:t>
            </w:r>
            <w:r w:rsidR="006D36B0" w:rsidRPr="007A7AC2">
              <w:rPr>
                <w:rFonts w:ascii="Santander Tes" w:hAnsi="Santander Tes"/>
                <w:b w:val="0"/>
                <w:color w:val="000000" w:themeColor="text1"/>
                <w:sz w:val="16"/>
                <w:szCs w:val="16"/>
                <w:lang w:val="en-US"/>
              </w:rPr>
              <w:t>capabilities</w:t>
            </w:r>
          </w:p>
        </w:tc>
      </w:tr>
      <w:tr w:rsidR="003A68E2" w:rsidRPr="00EB7454" w14:paraId="21D51D06" w14:textId="77777777" w:rsidTr="00641FBB">
        <w:trPr>
          <w:trHeight w:val="20"/>
        </w:trPr>
        <w:tc>
          <w:tcPr>
            <w:tcW w:w="1157" w:type="dxa"/>
            <w:vMerge w:val="restart"/>
            <w:hideMark/>
          </w:tcPr>
          <w:p w14:paraId="72BA4A2E" w14:textId="5C77F356" w:rsidR="003A68E2" w:rsidRPr="007A7AC2" w:rsidRDefault="00D34009"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Mobile</w:t>
            </w:r>
          </w:p>
        </w:tc>
        <w:tc>
          <w:tcPr>
            <w:tcW w:w="1892" w:type="dxa"/>
            <w:hideMark/>
          </w:tcPr>
          <w:p w14:paraId="6FBCBFA5" w14:textId="091F040F" w:rsidR="003A68E2" w:rsidRPr="007A7AC2" w:rsidRDefault="00EB43B3"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Shell</w:t>
            </w:r>
            <w:r w:rsidR="003A68E2" w:rsidRPr="007A7AC2">
              <w:rPr>
                <w:rFonts w:ascii="Santander Tes" w:hAnsi="Santander Tes"/>
                <w:b w:val="0"/>
                <w:color w:val="000000" w:themeColor="text1"/>
                <w:sz w:val="16"/>
                <w:szCs w:val="16"/>
                <w:lang w:val="en-US"/>
              </w:rPr>
              <w:t xml:space="preserve"> </w:t>
            </w:r>
          </w:p>
        </w:tc>
        <w:tc>
          <w:tcPr>
            <w:tcW w:w="5456" w:type="dxa"/>
            <w:gridSpan w:val="2"/>
            <w:hideMark/>
          </w:tcPr>
          <w:p w14:paraId="3710FD60" w14:textId="2FCB56A0" w:rsidR="003A68E2" w:rsidRPr="007A7AC2" w:rsidRDefault="00B4096A"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 xml:space="preserve">Native shell artifact that will act as application, orchestrating the different </w:t>
            </w:r>
            <w:r w:rsidR="002A44CE" w:rsidRPr="007A7AC2">
              <w:rPr>
                <w:rFonts w:ascii="Santander Tes" w:hAnsi="Santander Tes"/>
                <w:b w:val="0"/>
                <w:color w:val="000000" w:themeColor="text1"/>
                <w:sz w:val="16"/>
                <w:szCs w:val="16"/>
                <w:lang w:val="en-US"/>
              </w:rPr>
              <w:t xml:space="preserve">native modules, </w:t>
            </w:r>
            <w:r w:rsidRPr="007A7AC2">
              <w:rPr>
                <w:rFonts w:ascii="Santander Tes" w:hAnsi="Santander Tes"/>
                <w:b w:val="0"/>
                <w:color w:val="000000" w:themeColor="text1"/>
                <w:sz w:val="16"/>
                <w:szCs w:val="16"/>
                <w:lang w:val="en-US"/>
              </w:rPr>
              <w:t>µFronts and including main dependencies</w:t>
            </w:r>
          </w:p>
        </w:tc>
      </w:tr>
      <w:tr w:rsidR="003A68E2" w:rsidRPr="00EB7454" w14:paraId="3B03234C" w14:textId="77777777" w:rsidTr="00641FBB">
        <w:trPr>
          <w:cnfStyle w:val="000000100000" w:firstRow="0" w:lastRow="0" w:firstColumn="0" w:lastColumn="0" w:oddVBand="0" w:evenVBand="0" w:oddHBand="1" w:evenHBand="0" w:firstRowFirstColumn="0" w:firstRowLastColumn="0" w:lastRowFirstColumn="0" w:lastRowLastColumn="0"/>
          <w:trHeight w:val="20"/>
        </w:trPr>
        <w:tc>
          <w:tcPr>
            <w:tcW w:w="1157" w:type="dxa"/>
            <w:vMerge/>
            <w:hideMark/>
          </w:tcPr>
          <w:p w14:paraId="07C73E28" w14:textId="77777777" w:rsidR="003A68E2" w:rsidRPr="007A7AC2" w:rsidRDefault="003A68E2" w:rsidP="00854825">
            <w:pPr>
              <w:pStyle w:val="TableHeading"/>
              <w:widowControl/>
              <w:rPr>
                <w:rFonts w:ascii="Santander Tes" w:hAnsi="Santander Tes"/>
                <w:b w:val="0"/>
                <w:color w:val="000000" w:themeColor="text1"/>
                <w:sz w:val="16"/>
                <w:szCs w:val="16"/>
                <w:lang w:val="en-US"/>
              </w:rPr>
            </w:pPr>
          </w:p>
        </w:tc>
        <w:tc>
          <w:tcPr>
            <w:tcW w:w="1892" w:type="dxa"/>
            <w:hideMark/>
          </w:tcPr>
          <w:p w14:paraId="01A8493F" w14:textId="56C3F1F4" w:rsidR="003A68E2" w:rsidRPr="007A7AC2" w:rsidRDefault="00EB43B3"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WebView</w:t>
            </w:r>
            <w:r w:rsidR="003A68E2" w:rsidRPr="007A7AC2">
              <w:rPr>
                <w:rFonts w:ascii="Santander Tes" w:hAnsi="Santander Tes"/>
                <w:b w:val="0"/>
                <w:color w:val="000000" w:themeColor="text1"/>
                <w:sz w:val="16"/>
                <w:szCs w:val="16"/>
                <w:lang w:val="en-US"/>
              </w:rPr>
              <w:t xml:space="preserve"> </w:t>
            </w:r>
            <w:r w:rsidR="00641FBB" w:rsidRPr="007A7AC2">
              <w:rPr>
                <w:rFonts w:ascii="Santander Tes" w:hAnsi="Santander Tes"/>
                <w:b w:val="0"/>
                <w:color w:val="000000" w:themeColor="text1"/>
                <w:sz w:val="16"/>
                <w:szCs w:val="16"/>
                <w:lang w:val="en-US"/>
              </w:rPr>
              <w:t>Library</w:t>
            </w:r>
          </w:p>
        </w:tc>
        <w:tc>
          <w:tcPr>
            <w:tcW w:w="5456" w:type="dxa"/>
            <w:gridSpan w:val="2"/>
            <w:hideMark/>
          </w:tcPr>
          <w:p w14:paraId="300E98A8" w14:textId="05ACD1FF" w:rsidR="003A68E2" w:rsidRPr="007A7AC2" w:rsidRDefault="0061145D" w:rsidP="00854825">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Boosted</w:t>
            </w:r>
            <w:r w:rsidR="00641FBB" w:rsidRPr="007A7AC2">
              <w:rPr>
                <w:rFonts w:ascii="Santander Tes" w:hAnsi="Santander Tes"/>
                <w:b w:val="0"/>
                <w:color w:val="000000" w:themeColor="text1"/>
                <w:sz w:val="16"/>
                <w:szCs w:val="16"/>
                <w:lang w:val="en-US"/>
              </w:rPr>
              <w:t xml:space="preserve"> WebView to be used as main artifact in the mobile application to load the </w:t>
            </w:r>
            <w:r w:rsidR="00CF1235" w:rsidRPr="007A7AC2">
              <w:rPr>
                <w:rFonts w:ascii="Santander Tes" w:hAnsi="Santander Tes"/>
                <w:b w:val="0"/>
                <w:color w:val="000000" w:themeColor="text1"/>
                <w:sz w:val="16"/>
                <w:szCs w:val="16"/>
                <w:lang w:val="en-US"/>
              </w:rPr>
              <w:t>µFront</w:t>
            </w:r>
            <w:r w:rsidR="00877178" w:rsidRPr="007A7AC2">
              <w:rPr>
                <w:rFonts w:ascii="Santander Tes" w:hAnsi="Santander Tes"/>
                <w:b w:val="0"/>
                <w:color w:val="000000" w:themeColor="text1"/>
                <w:sz w:val="16"/>
                <w:szCs w:val="16"/>
                <w:lang w:val="en-US"/>
              </w:rPr>
              <w:t xml:space="preserve"> that communicates with the shell following the rules the shell establishes</w:t>
            </w:r>
          </w:p>
        </w:tc>
      </w:tr>
      <w:tr w:rsidR="00641FBB" w:rsidRPr="00EB7454" w14:paraId="4B8FBD26" w14:textId="77777777" w:rsidTr="00641FBB">
        <w:trPr>
          <w:trHeight w:val="20"/>
        </w:trPr>
        <w:tc>
          <w:tcPr>
            <w:tcW w:w="1157" w:type="dxa"/>
            <w:vMerge/>
            <w:hideMark/>
          </w:tcPr>
          <w:p w14:paraId="026DFDC8" w14:textId="77777777" w:rsidR="00641FBB" w:rsidRPr="007A7AC2" w:rsidRDefault="00641FBB" w:rsidP="00641FBB">
            <w:pPr>
              <w:pStyle w:val="TableHeading"/>
              <w:widowControl/>
              <w:rPr>
                <w:rFonts w:ascii="Santander Tes" w:hAnsi="Santander Tes"/>
                <w:b w:val="0"/>
                <w:color w:val="000000" w:themeColor="text1"/>
                <w:sz w:val="16"/>
                <w:szCs w:val="16"/>
                <w:lang w:val="en-US"/>
              </w:rPr>
            </w:pPr>
          </w:p>
        </w:tc>
        <w:tc>
          <w:tcPr>
            <w:tcW w:w="1892" w:type="dxa"/>
            <w:hideMark/>
          </w:tcPr>
          <w:p w14:paraId="50AD914F" w14:textId="29FCA604" w:rsidR="00641FBB" w:rsidRPr="007A7AC2" w:rsidRDefault="00641FBB" w:rsidP="00641FBB">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Flame UI Library</w:t>
            </w:r>
          </w:p>
        </w:tc>
        <w:tc>
          <w:tcPr>
            <w:tcW w:w="5456" w:type="dxa"/>
            <w:gridSpan w:val="2"/>
            <w:hideMark/>
          </w:tcPr>
          <w:p w14:paraId="2DAC719F" w14:textId="37AB5550" w:rsidR="00641FBB" w:rsidRPr="007A7AC2" w:rsidRDefault="00641FBB" w:rsidP="00641FBB">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Reusable UI Library based on Flame that offers the visual components required to implement the user interface</w:t>
            </w:r>
          </w:p>
        </w:tc>
      </w:tr>
      <w:tr w:rsidR="00641FBB" w:rsidRPr="00EB7454" w14:paraId="11905CBA" w14:textId="77777777" w:rsidTr="00641FBB">
        <w:trPr>
          <w:cnfStyle w:val="000000100000" w:firstRow="0" w:lastRow="0" w:firstColumn="0" w:lastColumn="0" w:oddVBand="0" w:evenVBand="0" w:oddHBand="1" w:evenHBand="0" w:firstRowFirstColumn="0" w:firstRowLastColumn="0" w:lastRowFirstColumn="0" w:lastRowLastColumn="0"/>
          <w:trHeight w:val="20"/>
        </w:trPr>
        <w:tc>
          <w:tcPr>
            <w:tcW w:w="1157" w:type="dxa"/>
            <w:vMerge/>
          </w:tcPr>
          <w:p w14:paraId="487F58A3" w14:textId="77777777" w:rsidR="00641FBB" w:rsidRPr="007A7AC2" w:rsidRDefault="00641FBB" w:rsidP="00641FBB">
            <w:pPr>
              <w:pStyle w:val="TableHeading"/>
              <w:widowControl/>
              <w:rPr>
                <w:rFonts w:ascii="Santander Tes" w:hAnsi="Santander Tes"/>
                <w:b w:val="0"/>
                <w:color w:val="000000" w:themeColor="text1"/>
                <w:sz w:val="16"/>
                <w:szCs w:val="16"/>
                <w:lang w:val="en-US"/>
              </w:rPr>
            </w:pPr>
          </w:p>
        </w:tc>
        <w:tc>
          <w:tcPr>
            <w:tcW w:w="1892" w:type="dxa"/>
          </w:tcPr>
          <w:p w14:paraId="58783DC7" w14:textId="7DC20360" w:rsidR="00641FBB" w:rsidRPr="007A7AC2" w:rsidRDefault="00641FBB" w:rsidP="00641FBB">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SecurityContextManager Library</w:t>
            </w:r>
          </w:p>
        </w:tc>
        <w:tc>
          <w:tcPr>
            <w:tcW w:w="5456" w:type="dxa"/>
            <w:gridSpan w:val="2"/>
          </w:tcPr>
          <w:p w14:paraId="17E6EFF6" w14:textId="44A4D8CD" w:rsidR="00641FBB" w:rsidRPr="007A7AC2" w:rsidRDefault="00641FBB" w:rsidP="00641FBB">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Security library defined with Security Architecture Team to implement the authentication and authorization workflows</w:t>
            </w:r>
            <w:r w:rsidR="00701E5C" w:rsidRPr="007A7AC2">
              <w:rPr>
                <w:rFonts w:ascii="Santander Tes" w:hAnsi="Santander Tes"/>
                <w:b w:val="0"/>
                <w:color w:val="000000" w:themeColor="text1"/>
                <w:sz w:val="16"/>
                <w:szCs w:val="16"/>
                <w:lang w:val="en-US"/>
              </w:rPr>
              <w:t xml:space="preserve"> from native side.</w:t>
            </w:r>
          </w:p>
        </w:tc>
      </w:tr>
      <w:tr w:rsidR="00641FBB" w:rsidRPr="00EB7454" w14:paraId="165C36F9" w14:textId="77777777" w:rsidTr="00641FBB">
        <w:trPr>
          <w:trHeight w:val="20"/>
        </w:trPr>
        <w:tc>
          <w:tcPr>
            <w:tcW w:w="1157" w:type="dxa"/>
            <w:vMerge/>
            <w:hideMark/>
          </w:tcPr>
          <w:p w14:paraId="64583338" w14:textId="77777777" w:rsidR="00641FBB" w:rsidRPr="007A7AC2" w:rsidRDefault="00641FBB" w:rsidP="00641FBB">
            <w:pPr>
              <w:pStyle w:val="TableHeading"/>
              <w:widowControl/>
              <w:rPr>
                <w:rFonts w:ascii="Santander Tes" w:hAnsi="Santander Tes"/>
                <w:b w:val="0"/>
                <w:color w:val="000000" w:themeColor="text1"/>
                <w:sz w:val="16"/>
                <w:szCs w:val="16"/>
                <w:lang w:val="en-US"/>
              </w:rPr>
            </w:pPr>
          </w:p>
        </w:tc>
        <w:tc>
          <w:tcPr>
            <w:tcW w:w="1892" w:type="dxa"/>
            <w:hideMark/>
          </w:tcPr>
          <w:p w14:paraId="26B1D213" w14:textId="462A09B8" w:rsidR="00641FBB" w:rsidRPr="007A7AC2" w:rsidRDefault="00641FBB" w:rsidP="00641FBB">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Core Libraries</w:t>
            </w:r>
          </w:p>
        </w:tc>
        <w:tc>
          <w:tcPr>
            <w:tcW w:w="5456" w:type="dxa"/>
            <w:gridSpan w:val="2"/>
            <w:hideMark/>
          </w:tcPr>
          <w:p w14:paraId="0ED4D781" w14:textId="48268337" w:rsidR="00641FBB" w:rsidRPr="007A7AC2" w:rsidRDefault="00641FBB" w:rsidP="00641FBB">
            <w:pPr>
              <w:pStyle w:val="TableHeading"/>
              <w:widowControl/>
              <w:rPr>
                <w:rFonts w:ascii="Santander Tes" w:hAnsi="Santander Tes"/>
                <w:b w:val="0"/>
                <w:color w:val="000000" w:themeColor="text1"/>
                <w:sz w:val="16"/>
                <w:szCs w:val="16"/>
                <w:lang w:val="en-US"/>
              </w:rPr>
            </w:pPr>
            <w:r w:rsidRPr="007A7AC2">
              <w:rPr>
                <w:rFonts w:ascii="Santander Tes" w:hAnsi="Santander Tes"/>
                <w:b w:val="0"/>
                <w:color w:val="000000" w:themeColor="text1"/>
                <w:sz w:val="16"/>
                <w:szCs w:val="16"/>
                <w:lang w:val="en-US"/>
              </w:rPr>
              <w:t xml:space="preserve">Core libraries required to provide the application with the required </w:t>
            </w:r>
            <w:r w:rsidR="006D36B0" w:rsidRPr="007A7AC2">
              <w:rPr>
                <w:rFonts w:ascii="Santander Tes" w:hAnsi="Santander Tes"/>
                <w:b w:val="0"/>
                <w:color w:val="000000" w:themeColor="text1"/>
                <w:sz w:val="16"/>
                <w:szCs w:val="16"/>
                <w:lang w:val="en-US"/>
              </w:rPr>
              <w:t>capabilities</w:t>
            </w:r>
          </w:p>
        </w:tc>
      </w:tr>
    </w:tbl>
    <w:p w14:paraId="11E2F14A" w14:textId="77777777" w:rsidR="006D290C" w:rsidRPr="007A7AC2" w:rsidRDefault="006D290C" w:rsidP="006D290C">
      <w:pPr>
        <w:pStyle w:val="Textoindependiente"/>
        <w:rPr>
          <w:rFonts w:ascii="Santander Tes" w:hAnsi="Santander Tes"/>
        </w:rPr>
      </w:pPr>
    </w:p>
    <w:p w14:paraId="670CE31F" w14:textId="77777777" w:rsidR="006D290C" w:rsidRPr="007A7AC2" w:rsidRDefault="006D290C" w:rsidP="006D290C">
      <w:pPr>
        <w:pStyle w:val="Textoindependiente"/>
        <w:rPr>
          <w:rFonts w:ascii="Santander Tes" w:hAnsi="Santander Tes"/>
        </w:rPr>
      </w:pPr>
    </w:p>
    <w:p w14:paraId="24D94710" w14:textId="31E5E56E" w:rsidR="00692FF4" w:rsidRPr="007A7AC2" w:rsidRDefault="00692FF4" w:rsidP="00692FF4">
      <w:pPr>
        <w:pStyle w:val="Ttulo3"/>
        <w:rPr>
          <w:rFonts w:ascii="Santander Tes" w:hAnsi="Santander Tes"/>
        </w:rPr>
      </w:pPr>
      <w:bookmarkStart w:id="30" w:name="_Toc157009093"/>
      <w:bookmarkStart w:id="31" w:name="_Toc157010540"/>
      <w:r w:rsidRPr="007A7AC2">
        <w:rPr>
          <w:rFonts w:ascii="Santander Tes" w:hAnsi="Santander Tes"/>
        </w:rPr>
        <w:t>Tech-Stack</w:t>
      </w:r>
      <w:bookmarkEnd w:id="30"/>
      <w:bookmarkEnd w:id="31"/>
    </w:p>
    <w:p w14:paraId="54FEECCA" w14:textId="1BACB3EA" w:rsidR="0040125A" w:rsidRPr="007A7AC2" w:rsidRDefault="0040125A" w:rsidP="00863C02">
      <w:pPr>
        <w:pStyle w:val="Textoindependiente"/>
        <w:numPr>
          <w:ilvl w:val="0"/>
          <w:numId w:val="44"/>
        </w:numPr>
        <w:rPr>
          <w:rFonts w:ascii="Santander Tes" w:hAnsi="Santander Tes"/>
        </w:rPr>
      </w:pPr>
      <w:r w:rsidRPr="007A7AC2">
        <w:rPr>
          <w:rFonts w:ascii="Santander Tes" w:hAnsi="Santander Tes"/>
          <w:b/>
        </w:rPr>
        <w:t>Web</w:t>
      </w:r>
      <w:r w:rsidRPr="007A7AC2">
        <w:rPr>
          <w:rFonts w:ascii="Santander Tes" w:hAnsi="Santander Tes"/>
        </w:rPr>
        <w:t>: Angular (priority) &amp; React (second priority). Coexistence of both technologies is possible.</w:t>
      </w:r>
    </w:p>
    <w:p w14:paraId="1EDC09C5" w14:textId="5DC72F1F" w:rsidR="00D10CD7" w:rsidRPr="007A7AC2" w:rsidRDefault="00D10CD7" w:rsidP="00B95876">
      <w:pPr>
        <w:pStyle w:val="Textoindependiente"/>
        <w:ind w:left="360"/>
        <w:rPr>
          <w:rFonts w:ascii="Santander Tes" w:hAnsi="Santander Tes"/>
        </w:rPr>
      </w:pPr>
      <w:r w:rsidRPr="47467127">
        <w:rPr>
          <w:rFonts w:ascii="Santander Tes" w:hAnsi="Santander Tes"/>
        </w:rPr>
        <w:t xml:space="preserve">Web development framework in most entities is </w:t>
      </w:r>
      <w:r w:rsidRPr="47467127">
        <w:rPr>
          <w:rFonts w:ascii="Santander Tes" w:hAnsi="Santander Tes"/>
          <w:b/>
          <w:bCs/>
        </w:rPr>
        <w:t>Angular</w:t>
      </w:r>
      <w:r w:rsidRPr="47467127">
        <w:rPr>
          <w:rFonts w:ascii="Santander Tes" w:hAnsi="Santander Tes"/>
        </w:rPr>
        <w:t xml:space="preserve">, but </w:t>
      </w:r>
      <w:r w:rsidRPr="47467127">
        <w:rPr>
          <w:rFonts w:ascii="Santander Tes" w:hAnsi="Santander Tes"/>
          <w:b/>
          <w:bCs/>
        </w:rPr>
        <w:t>Microfront architecture guarant</w:t>
      </w:r>
      <w:r w:rsidR="752B7628" w:rsidRPr="47467127">
        <w:rPr>
          <w:rFonts w:ascii="Santander Tes" w:hAnsi="Santander Tes"/>
          <w:b/>
          <w:bCs/>
        </w:rPr>
        <w:t>e</w:t>
      </w:r>
      <w:r w:rsidRPr="47467127">
        <w:rPr>
          <w:rFonts w:ascii="Santander Tes" w:hAnsi="Santander Tes"/>
          <w:b/>
          <w:bCs/>
        </w:rPr>
        <w:t xml:space="preserve">es it is not tied to a specific framework </w:t>
      </w:r>
      <w:r w:rsidRPr="47467127">
        <w:rPr>
          <w:rFonts w:ascii="Santander Tes" w:hAnsi="Santander Tes"/>
        </w:rPr>
        <w:t>and, therefore, allows further evolutions</w:t>
      </w:r>
      <w:r w:rsidR="00B95876" w:rsidRPr="47467127">
        <w:rPr>
          <w:rFonts w:ascii="Santander Tes" w:hAnsi="Santander Tes"/>
        </w:rPr>
        <w:t>. As a best practice:</w:t>
      </w:r>
    </w:p>
    <w:p w14:paraId="6BDAD970" w14:textId="77777777" w:rsidR="00B95876" w:rsidRPr="007A7AC2" w:rsidRDefault="00B95876" w:rsidP="00863C02">
      <w:pPr>
        <w:pStyle w:val="Textoindependiente"/>
        <w:numPr>
          <w:ilvl w:val="1"/>
          <w:numId w:val="44"/>
        </w:numPr>
        <w:rPr>
          <w:rFonts w:ascii="Santander Tes" w:hAnsi="Santander Tes"/>
        </w:rPr>
      </w:pPr>
      <w:r w:rsidRPr="007A7AC2">
        <w:rPr>
          <w:rFonts w:ascii="Santander Tes" w:hAnsi="Santander Tes"/>
          <w:b/>
        </w:rPr>
        <w:t xml:space="preserve">Architectural components </w:t>
      </w:r>
      <w:r w:rsidRPr="007A7AC2">
        <w:rPr>
          <w:rFonts w:ascii="Santander Tes" w:hAnsi="Santander Tes"/>
        </w:rPr>
        <w:t xml:space="preserve">should be developed in </w:t>
      </w:r>
      <w:r w:rsidRPr="007A7AC2">
        <w:rPr>
          <w:rFonts w:ascii="Santander Tes" w:hAnsi="Santander Tes"/>
          <w:b/>
        </w:rPr>
        <w:t>two layers</w:t>
      </w:r>
      <w:r w:rsidRPr="007A7AC2">
        <w:rPr>
          <w:rFonts w:ascii="Santander Tes" w:hAnsi="Santander Tes"/>
        </w:rPr>
        <w:t>:</w:t>
      </w:r>
    </w:p>
    <w:p w14:paraId="45D4A1A3" w14:textId="77777777" w:rsidR="00B95876" w:rsidRPr="007A7AC2" w:rsidRDefault="00B95876" w:rsidP="00863C02">
      <w:pPr>
        <w:pStyle w:val="Textoindependiente"/>
        <w:numPr>
          <w:ilvl w:val="2"/>
          <w:numId w:val="44"/>
        </w:numPr>
        <w:rPr>
          <w:rFonts w:ascii="Santander Tes" w:hAnsi="Santander Tes"/>
        </w:rPr>
      </w:pPr>
      <w:r w:rsidRPr="007A7AC2">
        <w:rPr>
          <w:rFonts w:ascii="Santander Tes" w:hAnsi="Santander Tes"/>
        </w:rPr>
        <w:t>Core Layer (80%): As a vanilla (</w:t>
      </w:r>
      <w:r w:rsidRPr="007A7AC2">
        <w:rPr>
          <w:rFonts w:ascii="Santander Tes" w:hAnsi="Santander Tes"/>
          <w:b/>
        </w:rPr>
        <w:t xml:space="preserve">standard &amp; framework independent) </w:t>
      </w:r>
      <w:r w:rsidRPr="007A7AC2">
        <w:rPr>
          <w:rFonts w:ascii="Santander Tes" w:hAnsi="Santander Tes"/>
        </w:rPr>
        <w:t>component containing the major functional part.</w:t>
      </w:r>
    </w:p>
    <w:p w14:paraId="0949BF1D" w14:textId="4B549C13" w:rsidR="00B95876" w:rsidRPr="007A7AC2" w:rsidRDefault="00B95876" w:rsidP="00863C02">
      <w:pPr>
        <w:pStyle w:val="Textoindependiente"/>
        <w:numPr>
          <w:ilvl w:val="2"/>
          <w:numId w:val="44"/>
        </w:numPr>
        <w:rPr>
          <w:rFonts w:ascii="Santander Tes" w:hAnsi="Santander Tes"/>
        </w:rPr>
      </w:pPr>
      <w:r w:rsidRPr="007A7AC2">
        <w:rPr>
          <w:rFonts w:ascii="Santander Tes" w:hAnsi="Santander Tes"/>
        </w:rPr>
        <w:t xml:space="preserve">Framework specific Layer (20%): </w:t>
      </w:r>
      <w:r w:rsidRPr="007A7AC2">
        <w:rPr>
          <w:rFonts w:ascii="Santander Tes" w:hAnsi="Santander Tes"/>
          <w:b/>
        </w:rPr>
        <w:t xml:space="preserve">Tied to the framework </w:t>
      </w:r>
      <w:r w:rsidRPr="007A7AC2">
        <w:rPr>
          <w:rFonts w:ascii="Santander Tes" w:hAnsi="Santander Tes"/>
        </w:rPr>
        <w:t xml:space="preserve">(Angular, React, …) </w:t>
      </w:r>
      <w:r w:rsidR="00430DE5" w:rsidRPr="007A7AC2">
        <w:rPr>
          <w:rFonts w:ascii="Santander Tes" w:hAnsi="Santander Tes"/>
        </w:rPr>
        <w:t>to</w:t>
      </w:r>
      <w:r w:rsidRPr="007A7AC2">
        <w:rPr>
          <w:rFonts w:ascii="Santander Tes" w:hAnsi="Santander Tes"/>
        </w:rPr>
        <w:t xml:space="preserve"> </w:t>
      </w:r>
      <w:r w:rsidR="00430DE5" w:rsidRPr="007A7AC2">
        <w:rPr>
          <w:rFonts w:ascii="Santander Tes" w:hAnsi="Santander Tes"/>
        </w:rPr>
        <w:t>productize</w:t>
      </w:r>
      <w:r w:rsidRPr="007A7AC2">
        <w:rPr>
          <w:rFonts w:ascii="Santander Tes" w:hAnsi="Santander Tes"/>
        </w:rPr>
        <w:t xml:space="preserve"> its consumption.</w:t>
      </w:r>
    </w:p>
    <w:p w14:paraId="6D35674A" w14:textId="77777777" w:rsidR="00B95876" w:rsidRPr="007A7AC2" w:rsidRDefault="00B95876" w:rsidP="00863C02">
      <w:pPr>
        <w:pStyle w:val="Textoindependiente"/>
        <w:numPr>
          <w:ilvl w:val="1"/>
          <w:numId w:val="44"/>
        </w:numPr>
        <w:rPr>
          <w:rFonts w:ascii="Santander Tes" w:hAnsi="Santander Tes"/>
        </w:rPr>
      </w:pPr>
      <w:r w:rsidRPr="007A7AC2">
        <w:rPr>
          <w:rFonts w:ascii="Santander Tes" w:hAnsi="Santander Tes"/>
          <w:b/>
        </w:rPr>
        <w:t xml:space="preserve">UI components </w:t>
      </w:r>
      <w:r w:rsidRPr="007A7AC2">
        <w:rPr>
          <w:rFonts w:ascii="Santander Tes" w:hAnsi="Santander Tes"/>
        </w:rPr>
        <w:t xml:space="preserve">should be </w:t>
      </w:r>
      <w:r w:rsidRPr="007A7AC2">
        <w:rPr>
          <w:rFonts w:ascii="Santander Tes" w:hAnsi="Santander Tes"/>
          <w:b/>
        </w:rPr>
        <w:t>vanilla</w:t>
      </w:r>
      <w:r w:rsidRPr="007A7AC2">
        <w:rPr>
          <w:rFonts w:ascii="Santander Tes" w:hAnsi="Santander Tes"/>
        </w:rPr>
        <w:t xml:space="preserve"> components (web components standard) to be consumed </w:t>
      </w:r>
      <w:r w:rsidRPr="007A7AC2">
        <w:rPr>
          <w:rFonts w:ascii="Santander Tes" w:hAnsi="Santander Tes"/>
          <w:b/>
        </w:rPr>
        <w:t xml:space="preserve">regardless the development framework </w:t>
      </w:r>
      <w:r w:rsidRPr="007A7AC2">
        <w:rPr>
          <w:rFonts w:ascii="Santander Tes" w:hAnsi="Santander Tes"/>
        </w:rPr>
        <w:t>(Angular, React …)</w:t>
      </w:r>
    </w:p>
    <w:p w14:paraId="68CA0622" w14:textId="5A8FD37D" w:rsidR="006D290C" w:rsidRPr="007A7AC2" w:rsidRDefault="0040125A" w:rsidP="00863C02">
      <w:pPr>
        <w:pStyle w:val="Textoindependiente"/>
        <w:numPr>
          <w:ilvl w:val="0"/>
          <w:numId w:val="44"/>
        </w:numPr>
        <w:rPr>
          <w:rFonts w:ascii="Santander Tes" w:hAnsi="Santander Tes"/>
        </w:rPr>
      </w:pPr>
      <w:r w:rsidRPr="47467127">
        <w:rPr>
          <w:rFonts w:ascii="Santander Tes" w:eastAsiaTheme="minorEastAsia" w:hAnsi="Santander Tes"/>
          <w:b/>
          <w:bCs/>
        </w:rPr>
        <w:t>Mobile</w:t>
      </w:r>
      <w:r w:rsidRPr="47467127">
        <w:rPr>
          <w:rFonts w:ascii="Santander Tes" w:eastAsiaTheme="minorEastAsia" w:hAnsi="Santander Tes"/>
        </w:rPr>
        <w:t xml:space="preserve">: </w:t>
      </w:r>
      <w:r w:rsidR="00C11653" w:rsidRPr="47467127">
        <w:rPr>
          <w:rFonts w:ascii="Santander Tes" w:eastAsiaTheme="minorEastAsia" w:hAnsi="Santander Tes"/>
        </w:rPr>
        <w:t xml:space="preserve">Hybrid apps based on standard native technology, specific frameworks are discarded due </w:t>
      </w:r>
      <w:r w:rsidR="3EE17087" w:rsidRPr="47467127">
        <w:rPr>
          <w:rFonts w:ascii="Santander Tes" w:eastAsiaTheme="minorEastAsia" w:hAnsi="Santander Tes"/>
        </w:rPr>
        <w:t xml:space="preserve">to </w:t>
      </w:r>
      <w:r w:rsidR="00C11653" w:rsidRPr="47467127">
        <w:rPr>
          <w:rFonts w:ascii="Santander Tes" w:eastAsiaTheme="minorEastAsia" w:hAnsi="Santander Tes"/>
        </w:rPr>
        <w:t>the</w:t>
      </w:r>
      <w:r w:rsidR="00D52B56" w:rsidRPr="47467127">
        <w:rPr>
          <w:rFonts w:ascii="Santander Tes" w:eastAsiaTheme="minorEastAsia" w:hAnsi="Santander Tes"/>
        </w:rPr>
        <w:t xml:space="preserve">ir </w:t>
      </w:r>
      <w:r w:rsidR="00430DE5" w:rsidRPr="47467127">
        <w:rPr>
          <w:rFonts w:ascii="Santander Tes" w:eastAsiaTheme="minorEastAsia" w:hAnsi="Santander Tes"/>
        </w:rPr>
        <w:t>volatility</w:t>
      </w:r>
      <w:r w:rsidR="00D52B56" w:rsidRPr="47467127">
        <w:rPr>
          <w:rFonts w:ascii="Santander Tes" w:eastAsiaTheme="minorEastAsia" w:hAnsi="Santander Tes"/>
        </w:rPr>
        <w:t xml:space="preserve"> in the market and the difficulty to </w:t>
      </w:r>
      <w:r w:rsidR="00E644EE" w:rsidRPr="47467127">
        <w:rPr>
          <w:rFonts w:ascii="Santander Tes" w:eastAsiaTheme="minorEastAsia" w:hAnsi="Santander Tes"/>
        </w:rPr>
        <w:t>migrate to a different framework. Therefore</w:t>
      </w:r>
      <w:r w:rsidR="002D782B" w:rsidRPr="47467127">
        <w:rPr>
          <w:rFonts w:ascii="Santander Tes" w:eastAsiaTheme="minorEastAsia" w:hAnsi="Santander Tes"/>
        </w:rPr>
        <w:t>,</w:t>
      </w:r>
      <w:r w:rsidR="00E644EE" w:rsidRPr="47467127">
        <w:rPr>
          <w:rFonts w:ascii="Santander Tes" w:eastAsiaTheme="minorEastAsia" w:hAnsi="Santander Tes"/>
        </w:rPr>
        <w:t xml:space="preserve"> apps will be based on native </w:t>
      </w:r>
      <w:r w:rsidR="001205CE" w:rsidRPr="47467127">
        <w:rPr>
          <w:rFonts w:ascii="Santander Tes" w:eastAsiaTheme="minorEastAsia" w:hAnsi="Santander Tes"/>
        </w:rPr>
        <w:t xml:space="preserve">maximizing the use of </w:t>
      </w:r>
      <w:r w:rsidR="00B63023" w:rsidRPr="47467127">
        <w:rPr>
          <w:rFonts w:ascii="Santander Tes" w:eastAsiaTheme="minorEastAsia" w:hAnsi="Santander Tes" w:cs="Arial"/>
        </w:rPr>
        <w:t>µ</w:t>
      </w:r>
      <w:r w:rsidR="00B63023" w:rsidRPr="47467127">
        <w:rPr>
          <w:rFonts w:ascii="Santander Tes" w:eastAsiaTheme="minorEastAsia" w:hAnsi="Santander Tes"/>
        </w:rPr>
        <w:t xml:space="preserve">Front </w:t>
      </w:r>
      <w:r w:rsidR="00430DE5" w:rsidRPr="47467127">
        <w:rPr>
          <w:rFonts w:ascii="Santander Tes" w:eastAsiaTheme="minorEastAsia" w:hAnsi="Santander Tes"/>
        </w:rPr>
        <w:t>rendered</w:t>
      </w:r>
      <w:r w:rsidR="00B63023" w:rsidRPr="47467127">
        <w:rPr>
          <w:rFonts w:ascii="Santander Tes" w:eastAsiaTheme="minorEastAsia" w:hAnsi="Santander Tes"/>
        </w:rPr>
        <w:t xml:space="preserve"> in </w:t>
      </w:r>
      <w:r w:rsidR="002620D0" w:rsidRPr="47467127">
        <w:rPr>
          <w:rFonts w:ascii="Santander Tes" w:eastAsiaTheme="minorEastAsia" w:hAnsi="Santander Tes"/>
        </w:rPr>
        <w:t xml:space="preserve">native </w:t>
      </w:r>
      <w:r w:rsidR="00430DE5" w:rsidRPr="47467127">
        <w:rPr>
          <w:rFonts w:ascii="Santander Tes" w:eastAsiaTheme="minorEastAsia" w:hAnsi="Santander Tes"/>
        </w:rPr>
        <w:t>WebView</w:t>
      </w:r>
      <w:r w:rsidR="007C5D12" w:rsidRPr="47467127">
        <w:rPr>
          <w:rFonts w:ascii="Santander Tes" w:eastAsiaTheme="minorEastAsia" w:hAnsi="Santander Tes"/>
        </w:rPr>
        <w:t xml:space="preserve"> </w:t>
      </w:r>
      <w:r w:rsidR="008D4AD2" w:rsidRPr="47467127">
        <w:rPr>
          <w:rFonts w:ascii="Santander Tes" w:eastAsiaTheme="minorEastAsia" w:hAnsi="Santander Tes"/>
        </w:rPr>
        <w:t xml:space="preserve">to share </w:t>
      </w:r>
      <w:r w:rsidR="000C606E" w:rsidRPr="47467127">
        <w:rPr>
          <w:rFonts w:ascii="Santander Tes" w:eastAsiaTheme="minorEastAsia" w:hAnsi="Santander Tes"/>
        </w:rPr>
        <w:t xml:space="preserve">a same experience </w:t>
      </w:r>
      <w:r w:rsidR="008D4AD2" w:rsidRPr="47467127">
        <w:rPr>
          <w:rFonts w:ascii="Santander Tes" w:eastAsiaTheme="minorEastAsia" w:hAnsi="Santander Tes"/>
        </w:rPr>
        <w:t xml:space="preserve">among </w:t>
      </w:r>
      <w:r w:rsidR="000C606E" w:rsidRPr="47467127">
        <w:rPr>
          <w:rFonts w:ascii="Santander Tes" w:eastAsiaTheme="minorEastAsia" w:hAnsi="Santander Tes"/>
        </w:rPr>
        <w:t xml:space="preserve">channels. </w:t>
      </w:r>
    </w:p>
    <w:p w14:paraId="5953429B" w14:textId="356E0546" w:rsidR="000C606E" w:rsidRPr="007A7AC2" w:rsidRDefault="00467B0B" w:rsidP="00467B0B">
      <w:pPr>
        <w:pStyle w:val="Textoindependiente"/>
        <w:ind w:left="357"/>
        <w:rPr>
          <w:rFonts w:ascii="Santander Tes" w:hAnsi="Santander Tes"/>
        </w:rPr>
      </w:pPr>
      <w:r w:rsidRPr="007A7AC2">
        <w:rPr>
          <w:rFonts w:ascii="Santander Tes" w:hAnsi="Santander Tes"/>
        </w:rPr>
        <w:t xml:space="preserve">Flutter will be also considered as a cross platform framework for mobile applications </w:t>
      </w:r>
      <w:r w:rsidR="001F0D96" w:rsidRPr="007A7AC2">
        <w:rPr>
          <w:rFonts w:ascii="Santander Tes" w:hAnsi="Santander Tes"/>
        </w:rPr>
        <w:t>to allow share code between Android and iOS platform, but not web.</w:t>
      </w:r>
    </w:p>
    <w:p w14:paraId="49103FC3" w14:textId="30619544" w:rsidR="000B68D5" w:rsidRPr="007A7AC2" w:rsidRDefault="000B68D5" w:rsidP="00863C02">
      <w:pPr>
        <w:pStyle w:val="Textoindependiente"/>
        <w:numPr>
          <w:ilvl w:val="1"/>
          <w:numId w:val="44"/>
        </w:numPr>
        <w:rPr>
          <w:rFonts w:ascii="Santander Tes" w:hAnsi="Santander Tes"/>
        </w:rPr>
      </w:pPr>
      <w:r w:rsidRPr="007A7AC2">
        <w:rPr>
          <w:rFonts w:ascii="Santander Tes" w:eastAsiaTheme="minorEastAsia" w:hAnsi="Santander Tes"/>
          <w:b/>
        </w:rPr>
        <w:lastRenderedPageBreak/>
        <w:t>Native</w:t>
      </w:r>
      <w:r w:rsidRPr="007A7AC2">
        <w:rPr>
          <w:rFonts w:ascii="Santander Tes" w:hAnsi="Santander Tes"/>
        </w:rPr>
        <w:t>: Kotlin (Android) and Swift (iOS)</w:t>
      </w:r>
    </w:p>
    <w:p w14:paraId="62AAF837" w14:textId="00A06006" w:rsidR="000B68D5" w:rsidRPr="007A7AC2" w:rsidRDefault="000B68D5" w:rsidP="00863C02">
      <w:pPr>
        <w:pStyle w:val="Textoindependiente"/>
        <w:numPr>
          <w:ilvl w:val="1"/>
          <w:numId w:val="44"/>
        </w:numPr>
        <w:rPr>
          <w:rFonts w:ascii="Santander Tes" w:hAnsi="Santander Tes"/>
        </w:rPr>
      </w:pPr>
      <w:r w:rsidRPr="007A7AC2">
        <w:rPr>
          <w:rFonts w:ascii="Santander Tes" w:hAnsi="Santander Tes"/>
          <w:b/>
        </w:rPr>
        <w:t>Cross Platform</w:t>
      </w:r>
      <w:r w:rsidRPr="007A7AC2">
        <w:rPr>
          <w:rFonts w:ascii="Santander Tes" w:hAnsi="Santander Tes"/>
        </w:rPr>
        <w:t>: Flutter</w:t>
      </w:r>
    </w:p>
    <w:p w14:paraId="37C50FFE" w14:textId="7BB34B4F" w:rsidR="00B733A4" w:rsidRPr="007A7AC2" w:rsidRDefault="000B68D5" w:rsidP="006D290C">
      <w:pPr>
        <w:pStyle w:val="Textoindependiente"/>
        <w:rPr>
          <w:rFonts w:ascii="Santander Tes" w:hAnsi="Santander Tes"/>
          <w:lang w:val="de-DE"/>
        </w:rPr>
      </w:pPr>
      <w:r w:rsidRPr="007A7AC2">
        <w:rPr>
          <w:rFonts w:ascii="Santander Tes" w:hAnsi="Santander Tes"/>
          <w:noProof/>
        </w:rPr>
        <w:drawing>
          <wp:inline distT="0" distB="0" distL="0" distR="0" wp14:anchorId="285D1EBF" wp14:editId="18B3ECCD">
            <wp:extent cx="5732145" cy="1718310"/>
            <wp:effectExtent l="0" t="0" r="190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2145" cy="1718310"/>
                    </a:xfrm>
                    <a:prstGeom prst="rect">
                      <a:avLst/>
                    </a:prstGeom>
                  </pic:spPr>
                </pic:pic>
              </a:graphicData>
            </a:graphic>
          </wp:inline>
        </w:drawing>
      </w:r>
    </w:p>
    <w:p w14:paraId="55AE2041" w14:textId="77777777" w:rsidR="00B733A4" w:rsidRPr="007A7AC2" w:rsidRDefault="00B733A4" w:rsidP="006D290C">
      <w:pPr>
        <w:pStyle w:val="Textoindependiente"/>
        <w:rPr>
          <w:rFonts w:ascii="Santander Tes" w:hAnsi="Santander Tes"/>
          <w:lang w:val="de-DE"/>
        </w:rPr>
      </w:pPr>
    </w:p>
    <w:p w14:paraId="318403C6" w14:textId="77777777" w:rsidR="006D290C" w:rsidRPr="007A7AC2" w:rsidRDefault="006D290C" w:rsidP="006D290C">
      <w:pPr>
        <w:pStyle w:val="Textoindependiente"/>
        <w:rPr>
          <w:rFonts w:ascii="Santander Tes" w:hAnsi="Santander Tes"/>
          <w:lang w:val="de-DE"/>
        </w:rPr>
      </w:pPr>
    </w:p>
    <w:p w14:paraId="3C46CB6F" w14:textId="7E8C1C4F" w:rsidR="005F3885" w:rsidRPr="007A7AC2" w:rsidRDefault="005F3885" w:rsidP="005F3885">
      <w:pPr>
        <w:pStyle w:val="Ttulo2"/>
        <w:rPr>
          <w:rFonts w:ascii="Santander Tes" w:hAnsi="Santander Tes"/>
        </w:rPr>
      </w:pPr>
      <w:bookmarkStart w:id="32" w:name="_Toc157009094"/>
      <w:bookmarkStart w:id="33" w:name="_Toc157010541"/>
      <w:r w:rsidRPr="007A7AC2">
        <w:rPr>
          <w:rFonts w:ascii="Santander Tes" w:hAnsi="Santander Tes"/>
        </w:rPr>
        <w:t>Global Load Balancing &amp; Network</w:t>
      </w:r>
      <w:bookmarkEnd w:id="32"/>
      <w:bookmarkEnd w:id="33"/>
    </w:p>
    <w:p w14:paraId="2BD79183" w14:textId="77777777" w:rsidR="00D21127" w:rsidRPr="007A7AC2" w:rsidRDefault="00692FF4" w:rsidP="00D21127">
      <w:pPr>
        <w:pStyle w:val="Ttulo3"/>
        <w:rPr>
          <w:rFonts w:ascii="Santander Tes" w:hAnsi="Santander Tes"/>
          <w:lang w:val="fr-FR"/>
        </w:rPr>
      </w:pPr>
      <w:bookmarkStart w:id="34" w:name="_Toc157009095"/>
      <w:bookmarkStart w:id="35" w:name="_Toc157010542"/>
      <w:r w:rsidRPr="007A7AC2">
        <w:rPr>
          <w:rFonts w:ascii="Santander Tes" w:hAnsi="Santander Tes"/>
        </w:rPr>
        <w:t>Capabilities</w:t>
      </w:r>
      <w:bookmarkEnd w:id="34"/>
      <w:bookmarkEnd w:id="35"/>
    </w:p>
    <w:p w14:paraId="0B3341D9" w14:textId="74B22E61" w:rsidR="0006094D" w:rsidRPr="007A7AC2" w:rsidRDefault="00C540A4" w:rsidP="0006094D">
      <w:pPr>
        <w:pStyle w:val="Textoindependiente"/>
        <w:rPr>
          <w:rFonts w:ascii="Santander Tes" w:hAnsi="Santander Tes"/>
        </w:rPr>
      </w:pPr>
      <w:r w:rsidRPr="007A7AC2">
        <w:rPr>
          <w:rFonts w:ascii="Santander Tes" w:hAnsi="Santander Tes"/>
        </w:rPr>
        <w:t xml:space="preserve">Global Load balancing will help to provide this blueprint a multicloud or multiregion consistent approach. </w:t>
      </w:r>
    </w:p>
    <w:p w14:paraId="2DE724D7" w14:textId="1C6C42DC" w:rsidR="00D21127" w:rsidRPr="007A7AC2" w:rsidRDefault="00D21127" w:rsidP="00D21127">
      <w:pPr>
        <w:pStyle w:val="Ttulo4"/>
        <w:rPr>
          <w:rStyle w:val="eop"/>
          <w:rFonts w:ascii="Santander Tes" w:hAnsi="Santander Tes"/>
          <w:lang w:val="fr-FR"/>
        </w:rPr>
      </w:pPr>
      <w:bookmarkStart w:id="36" w:name="_Toc157009096"/>
      <w:bookmarkStart w:id="37" w:name="_Toc157010543"/>
      <w:r w:rsidRPr="007A7AC2">
        <w:rPr>
          <w:rStyle w:val="normaltextrun"/>
          <w:rFonts w:ascii="Santander Tes" w:hAnsi="Santander Tes" w:cs="Arial"/>
          <w:sz w:val="22"/>
          <w:szCs w:val="22"/>
        </w:rPr>
        <w:t>GTMs exposure APIs capabilities</w:t>
      </w:r>
      <w:bookmarkEnd w:id="36"/>
      <w:bookmarkEnd w:id="37"/>
    </w:p>
    <w:p w14:paraId="4933891A" w14:textId="03F4E86A" w:rsidR="00616B86" w:rsidRPr="007A7AC2" w:rsidRDefault="00C540A4" w:rsidP="00863C02">
      <w:pPr>
        <w:pStyle w:val="Prrafodelista"/>
        <w:numPr>
          <w:ilvl w:val="0"/>
          <w:numId w:val="28"/>
        </w:numPr>
        <w:rPr>
          <w:rFonts w:ascii="Santander Tes" w:hAnsi="Santander Tes"/>
          <w:sz w:val="21"/>
          <w:szCs w:val="21"/>
          <w:lang w:val="en-US"/>
        </w:rPr>
      </w:pPr>
      <w:r w:rsidRPr="007A7AC2">
        <w:rPr>
          <w:rFonts w:ascii="Santander Tes" w:hAnsi="Santander Tes"/>
          <w:sz w:val="21"/>
          <w:szCs w:val="21"/>
          <w:lang w:val="en-US"/>
        </w:rPr>
        <w:t xml:space="preserve">API will be exposed as a </w:t>
      </w:r>
      <w:r w:rsidR="00D21127" w:rsidRPr="007A7AC2">
        <w:rPr>
          <w:rFonts w:ascii="Santander Tes" w:hAnsi="Santander Tes"/>
          <w:sz w:val="21"/>
          <w:szCs w:val="21"/>
          <w:lang w:val="en-US"/>
        </w:rPr>
        <w:t>Common UR</w:t>
      </w:r>
      <w:r w:rsidR="00144641" w:rsidRPr="007A7AC2">
        <w:rPr>
          <w:rFonts w:ascii="Santander Tes" w:hAnsi="Santander Tes"/>
          <w:sz w:val="21"/>
          <w:szCs w:val="21"/>
          <w:lang w:val="en-US"/>
        </w:rPr>
        <w:t>L</w:t>
      </w:r>
    </w:p>
    <w:p w14:paraId="7F0C169C" w14:textId="33A3F840" w:rsidR="00616B86" w:rsidRPr="007A7AC2" w:rsidRDefault="00144641" w:rsidP="00863C02">
      <w:pPr>
        <w:pStyle w:val="Prrafodelista"/>
        <w:numPr>
          <w:ilvl w:val="0"/>
          <w:numId w:val="28"/>
        </w:numPr>
        <w:rPr>
          <w:rFonts w:ascii="Santander Tes" w:hAnsi="Santander Tes"/>
          <w:sz w:val="21"/>
          <w:szCs w:val="21"/>
          <w:lang w:val="en-US"/>
        </w:rPr>
      </w:pPr>
      <w:r w:rsidRPr="007A7AC2">
        <w:rPr>
          <w:rFonts w:ascii="Santander Tes" w:hAnsi="Santander Tes"/>
          <w:sz w:val="21"/>
          <w:szCs w:val="21"/>
          <w:lang w:val="en-US"/>
        </w:rPr>
        <w:t>URL + Domain (URL/domain)</w:t>
      </w:r>
    </w:p>
    <w:p w14:paraId="1DD6ECC2" w14:textId="1E475C60" w:rsidR="003E283D" w:rsidRPr="007A7AC2" w:rsidRDefault="00D21127" w:rsidP="00863C02">
      <w:pPr>
        <w:pStyle w:val="Prrafodelista"/>
        <w:numPr>
          <w:ilvl w:val="0"/>
          <w:numId w:val="28"/>
        </w:numPr>
        <w:rPr>
          <w:rFonts w:ascii="Santander Tes" w:hAnsi="Santander Tes"/>
          <w:sz w:val="21"/>
          <w:szCs w:val="21"/>
        </w:rPr>
      </w:pPr>
      <w:r w:rsidRPr="007A7AC2">
        <w:rPr>
          <w:rFonts w:ascii="Santander Tes" w:hAnsi="Santander Tes"/>
          <w:sz w:val="21"/>
          <w:szCs w:val="21"/>
        </w:rPr>
        <w:t xml:space="preserve">URL + </w:t>
      </w:r>
      <w:r w:rsidR="00537DDA" w:rsidRPr="007A7AC2">
        <w:rPr>
          <w:rFonts w:ascii="Santander Tes" w:hAnsi="Santander Tes"/>
          <w:sz w:val="21"/>
          <w:szCs w:val="21"/>
        </w:rPr>
        <w:t>Product</w:t>
      </w:r>
      <w:r w:rsidRPr="007A7AC2">
        <w:rPr>
          <w:rFonts w:ascii="Santander Tes" w:hAnsi="Santander Tes"/>
          <w:sz w:val="21"/>
          <w:szCs w:val="21"/>
        </w:rPr>
        <w:t xml:space="preserve"> (</w:t>
      </w:r>
      <w:r w:rsidR="00537DDA" w:rsidRPr="007A7AC2">
        <w:rPr>
          <w:rFonts w:ascii="Santander Tes" w:hAnsi="Santander Tes"/>
          <w:sz w:val="21"/>
          <w:szCs w:val="21"/>
        </w:rPr>
        <w:t>URL/product</w:t>
      </w:r>
      <w:r w:rsidRPr="007A7AC2">
        <w:rPr>
          <w:rFonts w:ascii="Santander Tes" w:hAnsi="Santander Tes"/>
          <w:sz w:val="21"/>
          <w:szCs w:val="21"/>
        </w:rPr>
        <w:t>) </w:t>
      </w:r>
    </w:p>
    <w:p w14:paraId="2D4EEF55" w14:textId="77777777" w:rsidR="0006094D" w:rsidRPr="007A7AC2" w:rsidRDefault="0006094D" w:rsidP="008D2149">
      <w:pPr>
        <w:rPr>
          <w:rFonts w:ascii="Santander Tes" w:hAnsi="Santander Tes"/>
        </w:rPr>
      </w:pPr>
    </w:p>
    <w:p w14:paraId="3DA551FE" w14:textId="6981A2C9" w:rsidR="007400EE" w:rsidRPr="007A7AC2" w:rsidRDefault="003E283D" w:rsidP="003E283D">
      <w:pPr>
        <w:pStyle w:val="Ttulo4"/>
        <w:rPr>
          <w:rStyle w:val="normaltextrun"/>
          <w:rFonts w:ascii="Santander Tes" w:hAnsi="Santander Tes" w:cs="Arial"/>
          <w:sz w:val="22"/>
          <w:szCs w:val="22"/>
        </w:rPr>
      </w:pPr>
      <w:bookmarkStart w:id="38" w:name="_Toc157009097"/>
      <w:bookmarkStart w:id="39" w:name="_Toc157010544"/>
      <w:r w:rsidRPr="007A7AC2">
        <w:rPr>
          <w:rStyle w:val="normaltextrun"/>
          <w:rFonts w:ascii="Santander Tes" w:hAnsi="Santander Tes" w:cs="Arial"/>
          <w:sz w:val="22"/>
          <w:szCs w:val="22"/>
        </w:rPr>
        <w:t>Health-Check from GTM to API Gateways</w:t>
      </w:r>
      <w:bookmarkEnd w:id="38"/>
      <w:bookmarkEnd w:id="39"/>
    </w:p>
    <w:p w14:paraId="296101B0" w14:textId="77777777" w:rsidR="00673DFD" w:rsidRPr="007A7AC2" w:rsidRDefault="00673DFD" w:rsidP="00863C02">
      <w:pPr>
        <w:pStyle w:val="Prrafodelista"/>
        <w:numPr>
          <w:ilvl w:val="0"/>
          <w:numId w:val="27"/>
        </w:numPr>
        <w:rPr>
          <w:rFonts w:ascii="Santander Tes" w:hAnsi="Santander Tes"/>
          <w:sz w:val="21"/>
          <w:szCs w:val="21"/>
        </w:rPr>
      </w:pPr>
      <w:r w:rsidRPr="007A7AC2">
        <w:rPr>
          <w:rFonts w:ascii="Santander Tes" w:hAnsi="Santander Tes"/>
          <w:sz w:val="21"/>
          <w:szCs w:val="21"/>
        </w:rPr>
        <w:t>URL Health-check</w:t>
      </w:r>
    </w:p>
    <w:p w14:paraId="1BB4F751" w14:textId="32AF96A8" w:rsidR="00AE1030" w:rsidRPr="007A7AC2" w:rsidRDefault="00AE1030" w:rsidP="15C945EA">
      <w:pPr>
        <w:pStyle w:val="NormalWeb"/>
        <w:shd w:val="clear" w:color="auto" w:fill="FFFFFF" w:themeFill="background1"/>
        <w:spacing w:before="0" w:after="225"/>
        <w:ind w:left="360"/>
        <w:rPr>
          <w:rFonts w:ascii="Santander Tes" w:hAnsi="Santander Tes"/>
          <w:sz w:val="21"/>
          <w:szCs w:val="21"/>
        </w:rPr>
      </w:pPr>
      <w:r w:rsidRPr="007A7AC2">
        <w:rPr>
          <w:rFonts w:ascii="Santander Tes" w:hAnsi="Santander Tes"/>
          <w:sz w:val="21"/>
          <w:szCs w:val="21"/>
        </w:rPr>
        <w:t>The </w:t>
      </w:r>
      <w:r w:rsidRPr="007A7AC2">
        <w:rPr>
          <w:rFonts w:ascii="Santander Tes" w:hAnsi="Santander Tes"/>
          <w:b/>
          <w:sz w:val="21"/>
          <w:szCs w:val="21"/>
        </w:rPr>
        <w:t>URL Health Check</w:t>
      </w:r>
      <w:r w:rsidRPr="007A7AC2">
        <w:rPr>
          <w:rFonts w:ascii="Santander Tes" w:hAnsi="Santander Tes"/>
          <w:sz w:val="21"/>
          <w:szCs w:val="21"/>
        </w:rPr>
        <w:t> is one of the available </w:t>
      </w:r>
      <w:r w:rsidRPr="007A7AC2">
        <w:rPr>
          <w:rFonts w:ascii="Santander Tes" w:hAnsi="Santander Tes"/>
          <w:b/>
          <w:sz w:val="21"/>
          <w:szCs w:val="21"/>
        </w:rPr>
        <w:t>Problem scenarios</w:t>
      </w:r>
      <w:r w:rsidRPr="007A7AC2">
        <w:rPr>
          <w:rFonts w:ascii="Santander Tes" w:hAnsi="Santander Tes"/>
          <w:sz w:val="21"/>
          <w:szCs w:val="21"/>
        </w:rPr>
        <w:t>. It combines two previous tools, </w:t>
      </w:r>
      <w:r w:rsidRPr="007A7AC2">
        <w:rPr>
          <w:rFonts w:ascii="Santander Tes" w:hAnsi="Santander Tes"/>
          <w:b/>
          <w:sz w:val="21"/>
          <w:szCs w:val="21"/>
        </w:rPr>
        <w:t>Debug URL</w:t>
      </w:r>
      <w:r w:rsidRPr="007A7AC2">
        <w:rPr>
          <w:rFonts w:ascii="Santander Tes" w:hAnsi="Santander Tes"/>
          <w:sz w:val="21"/>
          <w:szCs w:val="21"/>
        </w:rPr>
        <w:t> and </w:t>
      </w:r>
      <w:r w:rsidRPr="007A7AC2">
        <w:rPr>
          <w:rFonts w:ascii="Santander Tes" w:hAnsi="Santander Tes"/>
          <w:b/>
          <w:sz w:val="21"/>
          <w:szCs w:val="21"/>
        </w:rPr>
        <w:t>Translate an Akam</w:t>
      </w:r>
      <w:r w:rsidR="00537DDA" w:rsidRPr="007A7AC2">
        <w:rPr>
          <w:rFonts w:ascii="Santander Tes" w:hAnsi="Santander Tes"/>
          <w:b/>
          <w:sz w:val="21"/>
          <w:szCs w:val="21"/>
        </w:rPr>
        <w:t>a</w:t>
      </w:r>
      <w:r w:rsidRPr="007A7AC2">
        <w:rPr>
          <w:rFonts w:ascii="Santander Tes" w:hAnsi="Santander Tes"/>
          <w:b/>
          <w:sz w:val="21"/>
          <w:szCs w:val="21"/>
        </w:rPr>
        <w:t>ized URL</w:t>
      </w:r>
      <w:r w:rsidRPr="007A7AC2">
        <w:rPr>
          <w:rFonts w:ascii="Santander Tes" w:hAnsi="Santander Tes"/>
          <w:sz w:val="21"/>
          <w:szCs w:val="21"/>
        </w:rPr>
        <w:t>.</w:t>
      </w:r>
    </w:p>
    <w:p w14:paraId="5903A7B8" w14:textId="33084D32" w:rsidR="00C353D3" w:rsidRPr="007A7AC2" w:rsidRDefault="00C353D3" w:rsidP="00C353D3">
      <w:pPr>
        <w:ind w:left="360"/>
        <w:rPr>
          <w:rFonts w:ascii="Santander Tes" w:hAnsi="Santander Tes" w:cs="Segoe UI"/>
          <w:color w:val="384248"/>
          <w:sz w:val="21"/>
          <w:szCs w:val="21"/>
          <w:shd w:val="clear" w:color="auto" w:fill="FFFFFF"/>
          <w:lang w:val="en-GB"/>
        </w:rPr>
      </w:pPr>
      <w:r w:rsidRPr="007A7AC2">
        <w:rPr>
          <w:rStyle w:val="Textoennegrita"/>
          <w:rFonts w:ascii="Santander Tes" w:hAnsi="Santander Tes" w:cs="Segoe UI"/>
          <w:color w:val="384248"/>
          <w:sz w:val="21"/>
          <w:szCs w:val="21"/>
          <w:shd w:val="clear" w:color="auto" w:fill="FFFFFF"/>
          <w:lang w:val="en-GB"/>
        </w:rPr>
        <w:t>URL Health Check</w:t>
      </w:r>
      <w:r w:rsidRPr="007A7AC2">
        <w:rPr>
          <w:rFonts w:ascii="Santander Tes" w:hAnsi="Santander Tes" w:cs="Segoe UI"/>
          <w:color w:val="384248"/>
          <w:sz w:val="21"/>
          <w:szCs w:val="21"/>
          <w:shd w:val="clear" w:color="auto" w:fill="FFFFFF"/>
          <w:lang w:val="en-GB"/>
        </w:rPr>
        <w:t> lets you quickly gather all diagnostic data for a URL required to identify an issue. It combines </w:t>
      </w:r>
      <w:hyperlink r:id="rId25" w:tgtFrame="_self" w:history="1">
        <w:r w:rsidRPr="007A7AC2">
          <w:rPr>
            <w:rStyle w:val="Hipervnculo"/>
            <w:rFonts w:ascii="Santander Tes" w:hAnsi="Santander Tes" w:cs="Segoe UI"/>
            <w:color w:val="017AC6"/>
            <w:sz w:val="21"/>
            <w:szCs w:val="21"/>
            <w:shd w:val="clear" w:color="auto" w:fill="FFFFFF"/>
            <w:lang w:val="en-GB"/>
          </w:rPr>
          <w:t>Request Content (CURL)</w:t>
        </w:r>
      </w:hyperlink>
      <w:r w:rsidRPr="007A7AC2">
        <w:rPr>
          <w:rFonts w:ascii="Santander Tes" w:hAnsi="Santander Tes" w:cs="Segoe UI"/>
          <w:color w:val="384248"/>
          <w:sz w:val="21"/>
          <w:szCs w:val="21"/>
          <w:shd w:val="clear" w:color="auto" w:fill="FFFFFF"/>
          <w:lang w:val="en-GB"/>
        </w:rPr>
        <w:t>, </w:t>
      </w:r>
      <w:hyperlink r:id="rId26" w:tgtFrame="_self" w:history="1">
        <w:r w:rsidRPr="007A7AC2">
          <w:rPr>
            <w:rStyle w:val="Hipervnculo"/>
            <w:rFonts w:ascii="Santander Tes" w:hAnsi="Santander Tes" w:cs="Segoe UI"/>
            <w:color w:val="017AC6"/>
            <w:sz w:val="21"/>
            <w:szCs w:val="21"/>
            <w:shd w:val="clear" w:color="auto" w:fill="FFFFFF"/>
            <w:lang w:val="en-GB"/>
          </w:rPr>
          <w:t>Get Domain Details (DIG)</w:t>
        </w:r>
      </w:hyperlink>
      <w:r w:rsidRPr="007A7AC2">
        <w:rPr>
          <w:rFonts w:ascii="Santander Tes" w:hAnsi="Santander Tes" w:cs="Segoe UI"/>
          <w:color w:val="384248"/>
          <w:sz w:val="21"/>
          <w:szCs w:val="21"/>
          <w:shd w:val="clear" w:color="auto" w:fill="FFFFFF"/>
          <w:lang w:val="en-GB"/>
        </w:rPr>
        <w:t>, </w:t>
      </w:r>
      <w:hyperlink r:id="rId27" w:tgtFrame="_self" w:history="1">
        <w:r w:rsidRPr="007A7AC2">
          <w:rPr>
            <w:rStyle w:val="Hipervnculo"/>
            <w:rFonts w:ascii="Santander Tes" w:hAnsi="Santander Tes" w:cs="Segoe UI"/>
            <w:color w:val="017AC6"/>
            <w:sz w:val="21"/>
            <w:szCs w:val="21"/>
            <w:shd w:val="clear" w:color="auto" w:fill="FFFFFF"/>
            <w:lang w:val="en-GB"/>
          </w:rPr>
          <w:t>View Logs (GREP)</w:t>
        </w:r>
      </w:hyperlink>
      <w:r w:rsidRPr="007A7AC2">
        <w:rPr>
          <w:rFonts w:ascii="Santander Tes" w:hAnsi="Santander Tes" w:cs="Segoe UI"/>
          <w:color w:val="384248"/>
          <w:sz w:val="21"/>
          <w:szCs w:val="21"/>
          <w:shd w:val="clear" w:color="auto" w:fill="FFFFFF"/>
          <w:lang w:val="en-GB"/>
        </w:rPr>
        <w:t>, and </w:t>
      </w:r>
      <w:hyperlink r:id="rId28" w:tgtFrame="_self" w:history="1">
        <w:r w:rsidRPr="007A7AC2">
          <w:rPr>
            <w:rStyle w:val="Hipervnculo"/>
            <w:rFonts w:ascii="Santander Tes" w:hAnsi="Santander Tes" w:cs="Segoe UI"/>
            <w:color w:val="017AC6"/>
            <w:sz w:val="21"/>
            <w:szCs w:val="21"/>
            <w:shd w:val="clear" w:color="auto" w:fill="FFFFFF"/>
            <w:lang w:val="en-GB"/>
          </w:rPr>
          <w:t>Test Network Connectivity (MTR)</w:t>
        </w:r>
      </w:hyperlink>
      <w:r w:rsidRPr="007A7AC2">
        <w:rPr>
          <w:rFonts w:ascii="Santander Tes" w:hAnsi="Santander Tes" w:cs="Segoe UI"/>
          <w:color w:val="384248"/>
          <w:sz w:val="21"/>
          <w:szCs w:val="21"/>
          <w:shd w:val="clear" w:color="auto" w:fill="FFFFFF"/>
          <w:lang w:val="en-GB"/>
        </w:rPr>
        <w:t> tools</w:t>
      </w:r>
    </w:p>
    <w:p w14:paraId="7B5AFD46" w14:textId="77777777" w:rsidR="00C353D3" w:rsidRPr="007A7AC2" w:rsidRDefault="00C353D3" w:rsidP="00C353D3">
      <w:pPr>
        <w:pStyle w:val="Prrafodelista"/>
        <w:rPr>
          <w:rFonts w:ascii="Santander Tes" w:hAnsi="Santander Tes"/>
          <w:sz w:val="21"/>
          <w:szCs w:val="21"/>
          <w:lang w:val="en-US"/>
        </w:rPr>
      </w:pPr>
    </w:p>
    <w:p w14:paraId="4FB2FE56" w14:textId="60D58BA4" w:rsidR="00673DFD" w:rsidRPr="007A7AC2" w:rsidRDefault="00673DFD" w:rsidP="00863C02">
      <w:pPr>
        <w:pStyle w:val="Prrafodelista"/>
        <w:numPr>
          <w:ilvl w:val="0"/>
          <w:numId w:val="27"/>
        </w:numPr>
        <w:rPr>
          <w:rFonts w:ascii="Santander Tes" w:hAnsi="Santander Tes"/>
          <w:sz w:val="21"/>
          <w:szCs w:val="21"/>
        </w:rPr>
      </w:pPr>
      <w:r w:rsidRPr="007A7AC2">
        <w:rPr>
          <w:rFonts w:ascii="Santander Tes" w:hAnsi="Santander Tes"/>
          <w:sz w:val="21"/>
          <w:szCs w:val="21"/>
        </w:rPr>
        <w:t>Connectivity problems</w:t>
      </w:r>
    </w:p>
    <w:p w14:paraId="5A839D5A" w14:textId="77777777" w:rsidR="00A771B2" w:rsidRPr="007A7AC2" w:rsidRDefault="00A771B2" w:rsidP="15C945EA">
      <w:pPr>
        <w:pStyle w:val="NormalWeb"/>
        <w:shd w:val="clear" w:color="auto" w:fill="FFFFFF" w:themeFill="background1"/>
        <w:spacing w:before="0" w:after="225"/>
        <w:ind w:left="360"/>
        <w:rPr>
          <w:rFonts w:ascii="Santander Tes" w:hAnsi="Santander Tes" w:cs="Segoe UI"/>
          <w:color w:val="384248"/>
          <w:sz w:val="21"/>
          <w:szCs w:val="21"/>
        </w:rPr>
      </w:pPr>
      <w:r w:rsidRPr="007A7AC2">
        <w:rPr>
          <w:rFonts w:ascii="Santander Tes" w:hAnsi="Santander Tes" w:cs="Segoe UI"/>
          <w:color w:val="384248"/>
          <w:sz w:val="21"/>
          <w:szCs w:val="21"/>
        </w:rPr>
        <w:t>The </w:t>
      </w:r>
      <w:r w:rsidRPr="007A7AC2">
        <w:rPr>
          <w:rStyle w:val="Textoennegrita"/>
          <w:rFonts w:ascii="Santander Tes" w:hAnsi="Santander Tes" w:cs="Segoe UI"/>
          <w:color w:val="384248"/>
          <w:sz w:val="21"/>
          <w:szCs w:val="21"/>
        </w:rPr>
        <w:t>Connectivity Problems</w:t>
      </w:r>
      <w:r w:rsidRPr="007A7AC2">
        <w:rPr>
          <w:rFonts w:ascii="Santander Tes" w:hAnsi="Santander Tes" w:cs="Segoe UI"/>
          <w:color w:val="384248"/>
          <w:sz w:val="21"/>
          <w:szCs w:val="21"/>
        </w:rPr>
        <w:t> is one of the available </w:t>
      </w:r>
      <w:r w:rsidRPr="007A7AC2">
        <w:rPr>
          <w:rStyle w:val="Textoennegrita"/>
          <w:rFonts w:ascii="Santander Tes" w:hAnsi="Santander Tes" w:cs="Segoe UI"/>
          <w:color w:val="384248"/>
          <w:sz w:val="21"/>
          <w:szCs w:val="21"/>
        </w:rPr>
        <w:t>Problem scenarios</w:t>
      </w:r>
      <w:r w:rsidRPr="007A7AC2">
        <w:rPr>
          <w:rFonts w:ascii="Santander Tes" w:hAnsi="Santander Tes" w:cs="Segoe UI"/>
          <w:color w:val="384248"/>
          <w:sz w:val="21"/>
          <w:szCs w:val="21"/>
        </w:rPr>
        <w:t>.</w:t>
      </w:r>
    </w:p>
    <w:p w14:paraId="38C9C50C" w14:textId="509C91E8" w:rsidR="00C353D3" w:rsidRPr="007A7AC2" w:rsidRDefault="00A771B2" w:rsidP="15C945EA">
      <w:pPr>
        <w:pStyle w:val="NormalWeb"/>
        <w:shd w:val="clear" w:color="auto" w:fill="FFFFFF" w:themeFill="background1"/>
        <w:spacing w:before="0" w:after="225"/>
        <w:ind w:left="360"/>
        <w:rPr>
          <w:rFonts w:ascii="Santander Tes" w:hAnsi="Santander Tes" w:cs="Segoe UI"/>
          <w:color w:val="384248"/>
          <w:sz w:val="21"/>
          <w:szCs w:val="21"/>
        </w:rPr>
      </w:pPr>
      <w:r w:rsidRPr="007A7AC2">
        <w:rPr>
          <w:rStyle w:val="Textoennegrita"/>
          <w:rFonts w:ascii="Santander Tes" w:hAnsi="Santander Tes" w:cs="Segoe UI"/>
          <w:color w:val="384248"/>
          <w:sz w:val="21"/>
          <w:szCs w:val="21"/>
        </w:rPr>
        <w:t>Connectivity Problems</w:t>
      </w:r>
      <w:r w:rsidRPr="007A7AC2">
        <w:rPr>
          <w:rFonts w:ascii="Santander Tes" w:hAnsi="Santander Tes" w:cs="Segoe UI"/>
          <w:color w:val="384248"/>
          <w:sz w:val="21"/>
          <w:szCs w:val="21"/>
        </w:rPr>
        <w:t> lets you quickly gather all diagnostic data for a URL required to identify an issue. It combines </w:t>
      </w:r>
      <w:hyperlink r:id="rId29">
        <w:r w:rsidRPr="007A7AC2">
          <w:rPr>
            <w:rStyle w:val="Hipervnculo"/>
            <w:rFonts w:ascii="Santander Tes" w:hAnsi="Santander Tes" w:cs="Segoe UI"/>
            <w:color w:val="017AC6"/>
            <w:sz w:val="21"/>
            <w:szCs w:val="21"/>
          </w:rPr>
          <w:t>Request Content (CURL)</w:t>
        </w:r>
      </w:hyperlink>
      <w:r w:rsidRPr="007A7AC2">
        <w:rPr>
          <w:rFonts w:ascii="Santander Tes" w:hAnsi="Santander Tes" w:cs="Segoe UI"/>
          <w:color w:val="384248"/>
          <w:sz w:val="21"/>
          <w:szCs w:val="21"/>
        </w:rPr>
        <w:t>, </w:t>
      </w:r>
      <w:hyperlink r:id="rId30">
        <w:r w:rsidRPr="007A7AC2">
          <w:rPr>
            <w:rStyle w:val="Hipervnculo"/>
            <w:rFonts w:ascii="Santander Tes" w:hAnsi="Santander Tes" w:cs="Segoe UI"/>
            <w:color w:val="017AC6"/>
            <w:sz w:val="21"/>
            <w:szCs w:val="21"/>
          </w:rPr>
          <w:t>View Logs (GREP)</w:t>
        </w:r>
      </w:hyperlink>
      <w:r w:rsidRPr="007A7AC2">
        <w:rPr>
          <w:rFonts w:ascii="Santander Tes" w:hAnsi="Santander Tes" w:cs="Segoe UI"/>
          <w:color w:val="384248"/>
          <w:sz w:val="21"/>
          <w:szCs w:val="21"/>
        </w:rPr>
        <w:t>, and </w:t>
      </w:r>
      <w:hyperlink r:id="rId31">
        <w:r w:rsidRPr="007A7AC2">
          <w:rPr>
            <w:rStyle w:val="Hipervnculo"/>
            <w:rFonts w:ascii="Santander Tes" w:hAnsi="Santander Tes" w:cs="Segoe UI"/>
            <w:color w:val="017AC6"/>
            <w:sz w:val="21"/>
            <w:szCs w:val="21"/>
          </w:rPr>
          <w:t>Test Network Connectivity (MTR)</w:t>
        </w:r>
      </w:hyperlink>
      <w:r w:rsidRPr="007A7AC2">
        <w:rPr>
          <w:rFonts w:ascii="Santander Tes" w:hAnsi="Santander Tes" w:cs="Segoe UI"/>
          <w:color w:val="384248"/>
          <w:sz w:val="21"/>
          <w:szCs w:val="21"/>
        </w:rPr>
        <w:t> tools.</w:t>
      </w:r>
    </w:p>
    <w:p w14:paraId="240CAC05" w14:textId="53FDCD9F" w:rsidR="0059685B" w:rsidRPr="007A7AC2" w:rsidRDefault="00673DFD" w:rsidP="00863C02">
      <w:pPr>
        <w:pStyle w:val="Prrafodelista"/>
        <w:numPr>
          <w:ilvl w:val="0"/>
          <w:numId w:val="27"/>
        </w:numPr>
        <w:rPr>
          <w:rFonts w:ascii="Santander Tes" w:hAnsi="Santander Tes"/>
          <w:sz w:val="21"/>
          <w:szCs w:val="21"/>
        </w:rPr>
      </w:pPr>
      <w:r w:rsidRPr="007A7AC2">
        <w:rPr>
          <w:rFonts w:ascii="Santander Tes" w:hAnsi="Santander Tes"/>
          <w:sz w:val="21"/>
          <w:szCs w:val="21"/>
        </w:rPr>
        <w:t>Content problems</w:t>
      </w:r>
    </w:p>
    <w:p w14:paraId="36A051A6" w14:textId="77777777" w:rsidR="007E2AC5" w:rsidRPr="007A7AC2" w:rsidRDefault="007E2AC5" w:rsidP="15C945EA">
      <w:pPr>
        <w:pStyle w:val="NormalWeb"/>
        <w:shd w:val="clear" w:color="auto" w:fill="FFFFFF" w:themeFill="background1"/>
        <w:spacing w:before="0" w:after="225"/>
        <w:ind w:left="360"/>
        <w:rPr>
          <w:rFonts w:ascii="Santander Tes" w:hAnsi="Santander Tes" w:cs="Segoe UI"/>
          <w:color w:val="384248"/>
          <w:sz w:val="21"/>
          <w:szCs w:val="21"/>
        </w:rPr>
      </w:pPr>
      <w:r w:rsidRPr="007A7AC2">
        <w:rPr>
          <w:rFonts w:ascii="Santander Tes" w:hAnsi="Santander Tes" w:cs="Segoe UI"/>
          <w:color w:val="384248"/>
          <w:sz w:val="21"/>
          <w:szCs w:val="21"/>
        </w:rPr>
        <w:t>The </w:t>
      </w:r>
      <w:r w:rsidRPr="007A7AC2">
        <w:rPr>
          <w:rStyle w:val="Textoennegrita"/>
          <w:rFonts w:ascii="Santander Tes" w:hAnsi="Santander Tes" w:cs="Segoe UI"/>
          <w:color w:val="384248"/>
          <w:sz w:val="21"/>
          <w:szCs w:val="21"/>
        </w:rPr>
        <w:t>Content Problems</w:t>
      </w:r>
      <w:r w:rsidRPr="007A7AC2">
        <w:rPr>
          <w:rFonts w:ascii="Santander Tes" w:hAnsi="Santander Tes" w:cs="Segoe UI"/>
          <w:color w:val="384248"/>
          <w:sz w:val="21"/>
          <w:szCs w:val="21"/>
        </w:rPr>
        <w:t> is one of the available </w:t>
      </w:r>
      <w:r w:rsidRPr="007A7AC2">
        <w:rPr>
          <w:rStyle w:val="Textoennegrita"/>
          <w:rFonts w:ascii="Santander Tes" w:hAnsi="Santander Tes" w:cs="Segoe UI"/>
          <w:color w:val="384248"/>
          <w:sz w:val="21"/>
          <w:szCs w:val="21"/>
        </w:rPr>
        <w:t>Problem scenarios</w:t>
      </w:r>
      <w:r w:rsidRPr="007A7AC2">
        <w:rPr>
          <w:rFonts w:ascii="Santander Tes" w:hAnsi="Santander Tes" w:cs="Segoe UI"/>
          <w:color w:val="384248"/>
          <w:sz w:val="21"/>
          <w:szCs w:val="21"/>
        </w:rPr>
        <w:t>.</w:t>
      </w:r>
    </w:p>
    <w:p w14:paraId="3AB9354D" w14:textId="46F61382" w:rsidR="0006094D" w:rsidRPr="007A7AC2" w:rsidRDefault="007E2AC5" w:rsidP="0087472E">
      <w:pPr>
        <w:pStyle w:val="NormalWeb"/>
        <w:shd w:val="clear" w:color="auto" w:fill="FFFFFF" w:themeFill="background1"/>
        <w:spacing w:before="0" w:after="225"/>
        <w:ind w:left="360"/>
        <w:rPr>
          <w:rFonts w:ascii="Santander Tes" w:hAnsi="Santander Tes"/>
        </w:rPr>
      </w:pPr>
      <w:r w:rsidRPr="007A7AC2">
        <w:rPr>
          <w:rStyle w:val="Textoennegrita"/>
          <w:rFonts w:ascii="Santander Tes" w:hAnsi="Santander Tes" w:cs="Segoe UI"/>
          <w:color w:val="384248"/>
          <w:sz w:val="21"/>
          <w:szCs w:val="21"/>
        </w:rPr>
        <w:t>Content Problems</w:t>
      </w:r>
      <w:r w:rsidRPr="007A7AC2">
        <w:rPr>
          <w:rFonts w:ascii="Santander Tes" w:hAnsi="Santander Tes" w:cs="Segoe UI"/>
          <w:color w:val="384248"/>
          <w:sz w:val="21"/>
          <w:szCs w:val="21"/>
        </w:rPr>
        <w:t> lets you quickly gather all diagnostic data for a URL required to identify an issue. It combines </w:t>
      </w:r>
      <w:hyperlink r:id="rId32">
        <w:r w:rsidRPr="007A7AC2">
          <w:rPr>
            <w:rStyle w:val="Hipervnculo"/>
            <w:rFonts w:ascii="Santander Tes" w:hAnsi="Santander Tes" w:cs="Segoe UI"/>
            <w:color w:val="017AC6"/>
            <w:sz w:val="21"/>
            <w:szCs w:val="21"/>
          </w:rPr>
          <w:t>Request Content (CURL)</w:t>
        </w:r>
      </w:hyperlink>
      <w:r w:rsidRPr="007A7AC2">
        <w:rPr>
          <w:rFonts w:ascii="Santander Tes" w:hAnsi="Santander Tes" w:cs="Segoe UI"/>
          <w:color w:val="384248"/>
          <w:sz w:val="21"/>
          <w:szCs w:val="21"/>
        </w:rPr>
        <w:t>, and </w:t>
      </w:r>
      <w:hyperlink r:id="rId33">
        <w:r w:rsidRPr="007A7AC2">
          <w:rPr>
            <w:rStyle w:val="Hipervnculo"/>
            <w:rFonts w:ascii="Santander Tes" w:hAnsi="Santander Tes" w:cs="Segoe UI"/>
            <w:color w:val="017AC6"/>
            <w:sz w:val="21"/>
            <w:szCs w:val="21"/>
          </w:rPr>
          <w:t>View Logs (GREP)</w:t>
        </w:r>
      </w:hyperlink>
      <w:r w:rsidRPr="007A7AC2">
        <w:rPr>
          <w:rFonts w:ascii="Santander Tes" w:hAnsi="Santander Tes" w:cs="Segoe UI"/>
          <w:color w:val="384248"/>
          <w:sz w:val="21"/>
          <w:szCs w:val="21"/>
        </w:rPr>
        <w:t> tools.</w:t>
      </w:r>
    </w:p>
    <w:p w14:paraId="4EB022D3" w14:textId="19D5D0D5" w:rsidR="0006094D" w:rsidRPr="007A7AC2" w:rsidRDefault="0006094D" w:rsidP="0006094D">
      <w:pPr>
        <w:pStyle w:val="Ttulo4"/>
        <w:rPr>
          <w:rStyle w:val="eop"/>
          <w:rFonts w:ascii="Santander Tes" w:hAnsi="Santander Tes"/>
          <w:lang w:val="fr-FR"/>
        </w:rPr>
      </w:pPr>
      <w:bookmarkStart w:id="40" w:name="_Toc157009098"/>
      <w:bookmarkStart w:id="41" w:name="_Toc157010545"/>
      <w:r w:rsidRPr="007A7AC2">
        <w:rPr>
          <w:rStyle w:val="normaltextrun"/>
          <w:rFonts w:ascii="Santander Tes" w:hAnsi="Santander Tes" w:cs="Arial"/>
          <w:sz w:val="22"/>
          <w:szCs w:val="22"/>
        </w:rPr>
        <w:lastRenderedPageBreak/>
        <w:t>Load Balancer capabilities</w:t>
      </w:r>
      <w:bookmarkEnd w:id="40"/>
      <w:bookmarkEnd w:id="41"/>
      <w:r w:rsidRPr="007A7AC2">
        <w:rPr>
          <w:rStyle w:val="eop"/>
          <w:rFonts w:ascii="Santander Tes" w:hAnsi="Santander Tes" w:cs="Arial"/>
          <w:sz w:val="22"/>
          <w:szCs w:val="22"/>
        </w:rPr>
        <w:t> </w:t>
      </w:r>
    </w:p>
    <w:p w14:paraId="06AFC729" w14:textId="77777777" w:rsidR="00F81DE4" w:rsidRPr="007A7AC2" w:rsidRDefault="0006094D" w:rsidP="00863C02">
      <w:pPr>
        <w:pStyle w:val="Prrafodelista"/>
        <w:numPr>
          <w:ilvl w:val="0"/>
          <w:numId w:val="26"/>
        </w:numPr>
        <w:rPr>
          <w:rFonts w:ascii="Santander Tes" w:hAnsi="Santander Tes"/>
          <w:sz w:val="21"/>
          <w:szCs w:val="21"/>
        </w:rPr>
      </w:pPr>
      <w:r w:rsidRPr="007A7AC2">
        <w:rPr>
          <w:rFonts w:ascii="Santander Tes" w:hAnsi="Santander Tes"/>
          <w:sz w:val="21"/>
          <w:szCs w:val="21"/>
        </w:rPr>
        <w:t>By Application</w:t>
      </w:r>
    </w:p>
    <w:p w14:paraId="798EBCAF" w14:textId="77777777" w:rsidR="00F81DE4" w:rsidRPr="007A7AC2" w:rsidRDefault="0006094D" w:rsidP="00863C02">
      <w:pPr>
        <w:pStyle w:val="Prrafodelista"/>
        <w:numPr>
          <w:ilvl w:val="0"/>
          <w:numId w:val="26"/>
        </w:numPr>
        <w:rPr>
          <w:rFonts w:ascii="Santander Tes" w:hAnsi="Santander Tes"/>
          <w:sz w:val="21"/>
          <w:szCs w:val="21"/>
        </w:rPr>
      </w:pPr>
      <w:r w:rsidRPr="007A7AC2">
        <w:rPr>
          <w:rFonts w:ascii="Santander Tes" w:hAnsi="Santander Tes"/>
          <w:sz w:val="21"/>
          <w:szCs w:val="21"/>
        </w:rPr>
        <w:t>By Network Operator</w:t>
      </w:r>
    </w:p>
    <w:p w14:paraId="78187F3A" w14:textId="77777777" w:rsidR="00F81DE4" w:rsidRPr="007A7AC2" w:rsidRDefault="0006094D" w:rsidP="00863C02">
      <w:pPr>
        <w:pStyle w:val="Prrafodelista"/>
        <w:numPr>
          <w:ilvl w:val="0"/>
          <w:numId w:val="26"/>
        </w:numPr>
        <w:rPr>
          <w:rFonts w:ascii="Santander Tes" w:hAnsi="Santander Tes"/>
          <w:sz w:val="21"/>
          <w:szCs w:val="21"/>
        </w:rPr>
      </w:pPr>
      <w:r w:rsidRPr="007A7AC2">
        <w:rPr>
          <w:rFonts w:ascii="Santander Tes" w:hAnsi="Santander Tes"/>
          <w:sz w:val="21"/>
          <w:szCs w:val="21"/>
        </w:rPr>
        <w:t>By Network Latenc</w:t>
      </w:r>
      <w:r w:rsidR="00F81DE4" w:rsidRPr="007A7AC2">
        <w:rPr>
          <w:rFonts w:ascii="Santander Tes" w:hAnsi="Santander Tes"/>
          <w:sz w:val="21"/>
          <w:szCs w:val="21"/>
        </w:rPr>
        <w:t>y</w:t>
      </w:r>
    </w:p>
    <w:p w14:paraId="30CCFDF5" w14:textId="77777777" w:rsidR="00F81DE4" w:rsidRPr="007A7AC2" w:rsidRDefault="0006094D" w:rsidP="00863C02">
      <w:pPr>
        <w:pStyle w:val="Prrafodelista"/>
        <w:numPr>
          <w:ilvl w:val="0"/>
          <w:numId w:val="26"/>
        </w:numPr>
        <w:rPr>
          <w:rFonts w:ascii="Santander Tes" w:hAnsi="Santander Tes"/>
          <w:sz w:val="21"/>
          <w:szCs w:val="21"/>
        </w:rPr>
      </w:pPr>
      <w:r w:rsidRPr="007A7AC2">
        <w:rPr>
          <w:rFonts w:ascii="Santander Tes" w:hAnsi="Santander Tes"/>
          <w:sz w:val="21"/>
          <w:szCs w:val="21"/>
        </w:rPr>
        <w:t>By Packets-Drops</w:t>
      </w:r>
    </w:p>
    <w:p w14:paraId="6CE175A1" w14:textId="64E7EF1C" w:rsidR="00AD03E4" w:rsidRPr="007A7AC2" w:rsidRDefault="0006094D" w:rsidP="00863C02">
      <w:pPr>
        <w:pStyle w:val="Prrafodelista"/>
        <w:numPr>
          <w:ilvl w:val="0"/>
          <w:numId w:val="26"/>
        </w:numPr>
        <w:rPr>
          <w:rFonts w:ascii="Santander Tes" w:hAnsi="Santander Tes"/>
          <w:sz w:val="21"/>
          <w:szCs w:val="21"/>
        </w:rPr>
      </w:pPr>
      <w:r w:rsidRPr="007A7AC2">
        <w:rPr>
          <w:rFonts w:ascii="Santander Tes" w:hAnsi="Santander Tes"/>
          <w:sz w:val="21"/>
          <w:szCs w:val="21"/>
        </w:rPr>
        <w:t>Weighted</w:t>
      </w:r>
    </w:p>
    <w:p w14:paraId="415F8890" w14:textId="3039EFB1" w:rsidR="0016192F" w:rsidRPr="007A7AC2" w:rsidRDefault="00AD03E4" w:rsidP="00AD03E4">
      <w:pPr>
        <w:pStyle w:val="Textoindependiente"/>
        <w:rPr>
          <w:rFonts w:ascii="Santander Tes" w:hAnsi="Santander Tes"/>
        </w:rPr>
      </w:pPr>
      <w:r w:rsidRPr="007A7AC2">
        <w:rPr>
          <w:rFonts w:ascii="Santander Tes" w:hAnsi="Santander Tes"/>
        </w:rPr>
        <w:t xml:space="preserve">The weights you assign determine the ratio of traffic </w:t>
      </w:r>
      <w:r w:rsidR="00616B86" w:rsidRPr="007A7AC2">
        <w:rPr>
          <w:rFonts w:ascii="Santander Tes" w:hAnsi="Santander Tes"/>
        </w:rPr>
        <w:t>distribution.</w:t>
      </w:r>
    </w:p>
    <w:p w14:paraId="1FCE2D0C" w14:textId="686F2937" w:rsidR="00AD03E4" w:rsidRPr="007A7AC2" w:rsidRDefault="00AD03E4" w:rsidP="0016192F">
      <w:pPr>
        <w:jc w:val="center"/>
        <w:rPr>
          <w:rFonts w:ascii="Santander Tes" w:hAnsi="Santander Tes"/>
        </w:rPr>
      </w:pPr>
      <w:r w:rsidRPr="007A7AC2">
        <w:rPr>
          <w:rFonts w:ascii="Santander Tes" w:hAnsi="Santander Tes"/>
          <w:noProof/>
        </w:rPr>
        <w:drawing>
          <wp:inline distT="0" distB="0" distL="0" distR="0" wp14:anchorId="5A1A54F4" wp14:editId="50110068">
            <wp:extent cx="3867150" cy="28197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67150" cy="2819796"/>
                    </a:xfrm>
                    <a:prstGeom prst="rect">
                      <a:avLst/>
                    </a:prstGeom>
                  </pic:spPr>
                </pic:pic>
              </a:graphicData>
            </a:graphic>
          </wp:inline>
        </w:drawing>
      </w:r>
    </w:p>
    <w:p w14:paraId="1F263F43" w14:textId="77777777" w:rsidR="0016192F" w:rsidRPr="007A7AC2" w:rsidRDefault="0016192F" w:rsidP="0016192F">
      <w:pPr>
        <w:rPr>
          <w:rFonts w:ascii="Santander Tes" w:hAnsi="Santander Tes"/>
          <w:sz w:val="21"/>
          <w:szCs w:val="21"/>
        </w:rPr>
      </w:pPr>
    </w:p>
    <w:p w14:paraId="43A2ED71" w14:textId="3ABA7BA5" w:rsidR="00AD03E4" w:rsidRPr="007A7AC2" w:rsidRDefault="00AD03E4" w:rsidP="0016192F">
      <w:pPr>
        <w:rPr>
          <w:rFonts w:ascii="Santander Tes" w:hAnsi="Santander Tes"/>
          <w:sz w:val="21"/>
          <w:szCs w:val="21"/>
          <w:lang w:val="en-US"/>
        </w:rPr>
      </w:pPr>
      <w:r w:rsidRPr="007A7AC2">
        <w:rPr>
          <w:rFonts w:ascii="Santander Tes" w:hAnsi="Santander Tes"/>
          <w:sz w:val="21"/>
          <w:szCs w:val="21"/>
          <w:lang w:val="en-US"/>
        </w:rPr>
        <w:t>If a data center or server goes down or is taken offline, the traffic is redistributed according to the initial ratio as follow: </w:t>
      </w:r>
    </w:p>
    <w:p w14:paraId="0A590D4D" w14:textId="77777777" w:rsidR="0016192F" w:rsidRPr="007A7AC2" w:rsidRDefault="0016192F" w:rsidP="0016192F">
      <w:pPr>
        <w:rPr>
          <w:rFonts w:ascii="Santander Tes" w:hAnsi="Santander Tes"/>
          <w:sz w:val="21"/>
          <w:szCs w:val="21"/>
          <w:lang w:val="en-US"/>
        </w:rPr>
      </w:pPr>
    </w:p>
    <w:p w14:paraId="2DB58572" w14:textId="77777777" w:rsidR="00616B86" w:rsidRPr="007A7AC2" w:rsidRDefault="00AD03E4" w:rsidP="0016192F">
      <w:pPr>
        <w:jc w:val="center"/>
        <w:rPr>
          <w:rFonts w:ascii="Santander Tes" w:hAnsi="Santander Tes"/>
        </w:rPr>
      </w:pPr>
      <w:r w:rsidRPr="007A7AC2">
        <w:rPr>
          <w:rFonts w:ascii="Santander Tes" w:hAnsi="Santander Tes"/>
          <w:noProof/>
        </w:rPr>
        <w:drawing>
          <wp:inline distT="0" distB="0" distL="0" distR="0" wp14:anchorId="3F39F4ED" wp14:editId="5FC02E61">
            <wp:extent cx="4171950" cy="3105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35">
                      <a:extLst>
                        <a:ext uri="{28A0092B-C50C-407E-A947-70E740481C1C}">
                          <a14:useLocalDpi xmlns:a14="http://schemas.microsoft.com/office/drawing/2010/main" val="0"/>
                        </a:ext>
                      </a:extLst>
                    </a:blip>
                    <a:stretch>
                      <a:fillRect/>
                    </a:stretch>
                  </pic:blipFill>
                  <pic:spPr>
                    <a:xfrm>
                      <a:off x="0" y="0"/>
                      <a:ext cx="4171950" cy="3105150"/>
                    </a:xfrm>
                    <a:prstGeom prst="rect">
                      <a:avLst/>
                    </a:prstGeom>
                  </pic:spPr>
                </pic:pic>
              </a:graphicData>
            </a:graphic>
          </wp:inline>
        </w:drawing>
      </w:r>
    </w:p>
    <w:p w14:paraId="65219CAF" w14:textId="77777777" w:rsidR="00D8453F" w:rsidRPr="007A7AC2" w:rsidRDefault="00D8453F" w:rsidP="00D8453F">
      <w:pPr>
        <w:pStyle w:val="Prrafodelista"/>
        <w:rPr>
          <w:rFonts w:ascii="Santander Tes" w:hAnsi="Santander Tes"/>
          <w:sz w:val="21"/>
          <w:szCs w:val="21"/>
        </w:rPr>
      </w:pPr>
    </w:p>
    <w:p w14:paraId="35A5C877" w14:textId="64211B4F" w:rsidR="00995177" w:rsidRPr="007A7AC2" w:rsidRDefault="00995177" w:rsidP="00863C02">
      <w:pPr>
        <w:pStyle w:val="Prrafodelista"/>
        <w:numPr>
          <w:ilvl w:val="0"/>
          <w:numId w:val="26"/>
        </w:numPr>
        <w:rPr>
          <w:rFonts w:ascii="Santander Tes" w:hAnsi="Santander Tes"/>
          <w:sz w:val="21"/>
          <w:szCs w:val="21"/>
        </w:rPr>
      </w:pPr>
      <w:r w:rsidRPr="007A7AC2">
        <w:rPr>
          <w:rFonts w:ascii="Santander Tes" w:hAnsi="Santander Tes"/>
          <w:sz w:val="21"/>
          <w:szCs w:val="21"/>
        </w:rPr>
        <w:t>Geolocation </w:t>
      </w:r>
    </w:p>
    <w:p w14:paraId="3408404B" w14:textId="77777777" w:rsidR="00995177" w:rsidRPr="007A7AC2" w:rsidRDefault="00995177" w:rsidP="00D8453F">
      <w:pPr>
        <w:pStyle w:val="Textoindependiente"/>
        <w:rPr>
          <w:rFonts w:ascii="Santander Tes" w:hAnsi="Santander Tes"/>
        </w:rPr>
      </w:pPr>
      <w:r w:rsidRPr="007A7AC2">
        <w:rPr>
          <w:rFonts w:ascii="Santander Tes" w:hAnsi="Santander Tes"/>
        </w:rPr>
        <w:lastRenderedPageBreak/>
        <w:t>Geolocation routing lets you choose the resources that serve your traffic based on the geographic location of your users, meaning the location that DNS queries originate from. </w:t>
      </w:r>
    </w:p>
    <w:p w14:paraId="3B974687" w14:textId="77777777" w:rsidR="00995177" w:rsidRPr="007A7AC2" w:rsidRDefault="00995177" w:rsidP="15C945EA">
      <w:pPr>
        <w:pStyle w:val="paragraph"/>
        <w:spacing w:beforeAutospacing="0" w:afterAutospacing="0"/>
        <w:ind w:firstLine="720"/>
        <w:textAlignment w:val="baseline"/>
        <w:rPr>
          <w:rFonts w:ascii="Santander Tes" w:hAnsi="Santander Tes" w:cs="Segoe UI"/>
          <w:sz w:val="18"/>
          <w:szCs w:val="18"/>
        </w:rPr>
      </w:pPr>
      <w:r w:rsidRPr="007A7AC2">
        <w:rPr>
          <w:rStyle w:val="eop"/>
          <w:rFonts w:ascii="Santander Tes" w:hAnsi="Santander Tes" w:cs="Segoe UI"/>
          <w:sz w:val="22"/>
          <w:szCs w:val="22"/>
        </w:rPr>
        <w:t> </w:t>
      </w:r>
    </w:p>
    <w:p w14:paraId="3579753F" w14:textId="29E3F0A5" w:rsidR="00995177" w:rsidRPr="007A7AC2" w:rsidRDefault="00995177" w:rsidP="15C945EA">
      <w:pPr>
        <w:pStyle w:val="paragraph"/>
        <w:spacing w:beforeAutospacing="0" w:afterAutospacing="0"/>
        <w:jc w:val="center"/>
        <w:textAlignment w:val="baseline"/>
        <w:rPr>
          <w:rFonts w:ascii="Santander Tes" w:hAnsi="Santander Tes" w:cs="Segoe UI"/>
          <w:sz w:val="18"/>
          <w:szCs w:val="18"/>
        </w:rPr>
      </w:pPr>
      <w:r w:rsidRPr="007A7AC2">
        <w:rPr>
          <w:rFonts w:ascii="Santander Tes" w:hAnsi="Santander Tes"/>
          <w:noProof/>
        </w:rPr>
        <w:drawing>
          <wp:inline distT="0" distB="0" distL="0" distR="0" wp14:anchorId="6939088D" wp14:editId="509546F9">
            <wp:extent cx="4343400" cy="25050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36">
                      <a:extLst>
                        <a:ext uri="{28A0092B-C50C-407E-A947-70E740481C1C}">
                          <a14:useLocalDpi xmlns:a14="http://schemas.microsoft.com/office/drawing/2010/main" val="0"/>
                        </a:ext>
                      </a:extLst>
                    </a:blip>
                    <a:stretch>
                      <a:fillRect/>
                    </a:stretch>
                  </pic:blipFill>
                  <pic:spPr>
                    <a:xfrm>
                      <a:off x="0" y="0"/>
                      <a:ext cx="4343400" cy="2505075"/>
                    </a:xfrm>
                    <a:prstGeom prst="rect">
                      <a:avLst/>
                    </a:prstGeom>
                  </pic:spPr>
                </pic:pic>
              </a:graphicData>
            </a:graphic>
          </wp:inline>
        </w:drawing>
      </w:r>
    </w:p>
    <w:p w14:paraId="0F93C150" w14:textId="77777777" w:rsidR="00995177" w:rsidRPr="007A7AC2" w:rsidRDefault="00995177" w:rsidP="15C945EA">
      <w:pPr>
        <w:pStyle w:val="paragraph"/>
        <w:spacing w:beforeAutospacing="0" w:afterAutospacing="0"/>
        <w:ind w:firstLine="720"/>
        <w:textAlignment w:val="baseline"/>
        <w:rPr>
          <w:rFonts w:ascii="Santander Tes" w:hAnsi="Santander Tes" w:cs="Segoe UI"/>
          <w:sz w:val="18"/>
          <w:szCs w:val="18"/>
        </w:rPr>
      </w:pPr>
      <w:r w:rsidRPr="007A7AC2">
        <w:rPr>
          <w:rStyle w:val="eop"/>
          <w:rFonts w:ascii="Santander Tes" w:hAnsi="Santander Tes" w:cs="Segoe UI"/>
          <w:sz w:val="22"/>
          <w:szCs w:val="22"/>
        </w:rPr>
        <w:t> </w:t>
      </w:r>
    </w:p>
    <w:p w14:paraId="326BE238" w14:textId="77777777" w:rsidR="00995177" w:rsidRPr="007A7AC2" w:rsidRDefault="00995177" w:rsidP="00863C02">
      <w:pPr>
        <w:pStyle w:val="Prrafodelista"/>
        <w:numPr>
          <w:ilvl w:val="0"/>
          <w:numId w:val="26"/>
        </w:numPr>
        <w:rPr>
          <w:rFonts w:ascii="Santander Tes" w:hAnsi="Santander Tes"/>
          <w:sz w:val="21"/>
          <w:szCs w:val="21"/>
        </w:rPr>
      </w:pPr>
      <w:r w:rsidRPr="007A7AC2">
        <w:rPr>
          <w:rFonts w:ascii="Santander Tes" w:hAnsi="Santander Tes"/>
          <w:sz w:val="21"/>
          <w:szCs w:val="21"/>
        </w:rPr>
        <w:t>Round-Robin </w:t>
      </w:r>
    </w:p>
    <w:p w14:paraId="6FD2551C" w14:textId="7AC68820" w:rsidR="00995177" w:rsidRPr="007A7AC2" w:rsidRDefault="00995177" w:rsidP="00D8453F">
      <w:pPr>
        <w:pStyle w:val="Textoindependiente"/>
        <w:rPr>
          <w:rFonts w:ascii="Santander Tes" w:hAnsi="Santander Tes"/>
        </w:rPr>
      </w:pPr>
      <w:r w:rsidRPr="007A7AC2">
        <w:rPr>
          <w:rFonts w:ascii="Santander Tes" w:hAnsi="Santander Tes"/>
        </w:rPr>
        <w:t>Roundrobin load balancing is one of the simplest methods for distributing client requests across a group of servers. Going down the list of servers in the group, the roundrobin load balancer forwards a client request to each server in turn. When it reaches the end of the list, the load balancer loops back and goes down the list again (sends the next request to the first listed server, the one after that to the second server, and so on)</w:t>
      </w:r>
    </w:p>
    <w:p w14:paraId="3FE88668" w14:textId="77777777" w:rsidR="00995177" w:rsidRPr="007A7AC2" w:rsidRDefault="00995177" w:rsidP="15C945EA">
      <w:pPr>
        <w:pStyle w:val="paragraph"/>
        <w:spacing w:beforeAutospacing="0" w:afterAutospacing="0"/>
        <w:textAlignment w:val="baseline"/>
        <w:rPr>
          <w:rFonts w:ascii="Santander Tes" w:hAnsi="Santander Tes" w:cs="Segoe UI"/>
          <w:sz w:val="18"/>
          <w:szCs w:val="18"/>
        </w:rPr>
      </w:pPr>
    </w:p>
    <w:p w14:paraId="7317FA0C" w14:textId="6C02E819" w:rsidR="00995177" w:rsidRPr="007A7AC2" w:rsidRDefault="00995177" w:rsidP="15C945EA">
      <w:pPr>
        <w:pStyle w:val="paragraph"/>
        <w:spacing w:beforeAutospacing="0" w:afterAutospacing="0"/>
        <w:jc w:val="center"/>
        <w:textAlignment w:val="baseline"/>
        <w:rPr>
          <w:rFonts w:ascii="Santander Tes" w:hAnsi="Santander Tes" w:cs="Segoe UI"/>
          <w:sz w:val="18"/>
          <w:szCs w:val="18"/>
        </w:rPr>
      </w:pPr>
      <w:r w:rsidRPr="007A7AC2">
        <w:rPr>
          <w:rFonts w:ascii="Santander Tes" w:hAnsi="Santander Tes"/>
          <w:noProof/>
        </w:rPr>
        <w:drawing>
          <wp:inline distT="0" distB="0" distL="0" distR="0" wp14:anchorId="4C09F917" wp14:editId="0E917B55">
            <wp:extent cx="4457700" cy="2627608"/>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37">
                      <a:extLst>
                        <a:ext uri="{28A0092B-C50C-407E-A947-70E740481C1C}">
                          <a14:useLocalDpi xmlns:a14="http://schemas.microsoft.com/office/drawing/2010/main" val="0"/>
                        </a:ext>
                      </a:extLst>
                    </a:blip>
                    <a:stretch>
                      <a:fillRect/>
                    </a:stretch>
                  </pic:blipFill>
                  <pic:spPr>
                    <a:xfrm>
                      <a:off x="0" y="0"/>
                      <a:ext cx="4457700" cy="2627608"/>
                    </a:xfrm>
                    <a:prstGeom prst="rect">
                      <a:avLst/>
                    </a:prstGeom>
                  </pic:spPr>
                </pic:pic>
              </a:graphicData>
            </a:graphic>
          </wp:inline>
        </w:drawing>
      </w:r>
    </w:p>
    <w:p w14:paraId="2FD8DF51" w14:textId="77777777" w:rsidR="00C540A4" w:rsidRPr="007A7AC2" w:rsidRDefault="00C540A4" w:rsidP="00616B86">
      <w:pPr>
        <w:rPr>
          <w:rFonts w:ascii="Santander Tes" w:hAnsi="Santander Tes"/>
        </w:rPr>
      </w:pPr>
    </w:p>
    <w:p w14:paraId="2DFBE5F7" w14:textId="77777777" w:rsidR="00C540A4" w:rsidRPr="007A7AC2" w:rsidRDefault="00C540A4" w:rsidP="00C540A4">
      <w:pPr>
        <w:pStyle w:val="Ttulo4"/>
        <w:rPr>
          <w:rStyle w:val="normaltextrun"/>
          <w:rFonts w:ascii="Santander Tes" w:hAnsi="Santander Tes"/>
          <w:lang w:val="fr-FR"/>
        </w:rPr>
      </w:pPr>
      <w:bookmarkStart w:id="42" w:name="_Toc157009099"/>
      <w:bookmarkStart w:id="43" w:name="_Toc157010546"/>
      <w:r w:rsidRPr="007A7AC2">
        <w:rPr>
          <w:rStyle w:val="normaltextrun"/>
          <w:rFonts w:ascii="Santander Tes" w:hAnsi="Santander Tes"/>
        </w:rPr>
        <w:t>SLAs</w:t>
      </w:r>
      <w:bookmarkEnd w:id="42"/>
      <w:bookmarkEnd w:id="43"/>
    </w:p>
    <w:p w14:paraId="33B20FC5" w14:textId="7843B3AE" w:rsidR="00C540A4" w:rsidRPr="007A7AC2" w:rsidRDefault="00C540A4" w:rsidP="00C540A4">
      <w:pPr>
        <w:pStyle w:val="Textoindependiente"/>
        <w:rPr>
          <w:rFonts w:ascii="Santander Tes" w:hAnsi="Santander Tes"/>
          <w:lang w:val="en-GB"/>
        </w:rPr>
      </w:pPr>
      <w:r w:rsidRPr="007A7AC2">
        <w:rPr>
          <w:rFonts w:ascii="Santander Tes" w:hAnsi="Santander Tes"/>
        </w:rPr>
        <w:t xml:space="preserve">Service Level Agreements </w:t>
      </w:r>
      <w:r w:rsidR="00A10ECD" w:rsidRPr="007A7AC2">
        <w:rPr>
          <w:rFonts w:ascii="Santander Tes" w:hAnsi="Santander Tes"/>
        </w:rPr>
        <w:t xml:space="preserve">is an agreement between a service provider and a customer. </w:t>
      </w:r>
      <w:r w:rsidR="00143372" w:rsidRPr="007A7AC2">
        <w:rPr>
          <w:rFonts w:ascii="Santander Tes" w:hAnsi="Santander Tes"/>
        </w:rPr>
        <w:t>Aspects</w:t>
      </w:r>
      <w:r w:rsidR="00A10ECD" w:rsidRPr="007A7AC2">
        <w:rPr>
          <w:rFonts w:ascii="Santander Tes" w:hAnsi="Santander Tes"/>
        </w:rPr>
        <w:t xml:space="preserve"> of the service – quality, availability, responsibilities – are agreed between the service provider and the service user. </w:t>
      </w:r>
      <w:r w:rsidR="009273D8" w:rsidRPr="007A7AC2">
        <w:rPr>
          <w:rFonts w:ascii="Santander Tes" w:hAnsi="Santander Tes"/>
        </w:rPr>
        <w:t>Both IaaS</w:t>
      </w:r>
      <w:r w:rsidRPr="007A7AC2">
        <w:rPr>
          <w:rFonts w:ascii="Santander Tes" w:hAnsi="Santander Tes"/>
        </w:rPr>
        <w:t xml:space="preserve"> services (Akamai &amp; Imperva)</w:t>
      </w:r>
      <w:r w:rsidR="00CB3EE4" w:rsidRPr="007A7AC2">
        <w:rPr>
          <w:rFonts w:ascii="Santander Tes" w:hAnsi="Santander Tes"/>
        </w:rPr>
        <w:t xml:space="preserve"> </w:t>
      </w:r>
      <w:r w:rsidR="00143372" w:rsidRPr="007A7AC2">
        <w:rPr>
          <w:rFonts w:ascii="Santander Tes" w:hAnsi="Santander Tes"/>
        </w:rPr>
        <w:t xml:space="preserve">offers </w:t>
      </w:r>
      <w:r w:rsidR="00825F81" w:rsidRPr="007A7AC2">
        <w:rPr>
          <w:rFonts w:ascii="Santander Tes" w:hAnsi="Santander Tes"/>
        </w:rPr>
        <w:t>different SLA per product</w:t>
      </w:r>
      <w:r w:rsidRPr="007A7AC2">
        <w:rPr>
          <w:rFonts w:ascii="Santander Tes" w:hAnsi="Santander Tes"/>
        </w:rPr>
        <w:t>:</w:t>
      </w:r>
    </w:p>
    <w:p w14:paraId="7F332DF9" w14:textId="38320085" w:rsidR="00C540A4" w:rsidRPr="007A7AC2" w:rsidRDefault="00C540A4" w:rsidP="00C540A4">
      <w:pPr>
        <w:pStyle w:val="Textoindependiente"/>
        <w:rPr>
          <w:rFonts w:ascii="Santander Tes" w:hAnsi="Santander Tes"/>
          <w:lang w:val="en-GB"/>
        </w:rPr>
      </w:pPr>
    </w:p>
    <w:tbl>
      <w:tblPr>
        <w:tblStyle w:val="Tablaconcuadrcula5oscura-nfasis1"/>
        <w:tblW w:w="9542" w:type="dxa"/>
        <w:jc w:val="center"/>
        <w:tblLook w:val="04A0" w:firstRow="1" w:lastRow="0" w:firstColumn="1" w:lastColumn="0" w:noHBand="0" w:noVBand="1"/>
      </w:tblPr>
      <w:tblGrid>
        <w:gridCol w:w="1946"/>
        <w:gridCol w:w="1812"/>
        <w:gridCol w:w="1979"/>
        <w:gridCol w:w="1826"/>
        <w:gridCol w:w="1979"/>
      </w:tblGrid>
      <w:tr w:rsidR="00823301" w:rsidRPr="007A7AC2" w14:paraId="3086D58C" w14:textId="21F387D2" w:rsidTr="001E6C3B">
        <w:trPr>
          <w:cnfStyle w:val="100000000000" w:firstRow="1" w:lastRow="0" w:firstColumn="0" w:lastColumn="0" w:oddVBand="0" w:evenVBand="0" w:oddHBand="0"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1946" w:type="dxa"/>
            <w:shd w:val="clear" w:color="auto" w:fill="FF0000"/>
            <w:vAlign w:val="center"/>
          </w:tcPr>
          <w:p w14:paraId="1B5EE2E3" w14:textId="77777777" w:rsidR="00823301" w:rsidRPr="007A7AC2" w:rsidRDefault="00823301" w:rsidP="00C540A4">
            <w:pPr>
              <w:pStyle w:val="Textoindependiente"/>
              <w:rPr>
                <w:rFonts w:ascii="Santander Tes" w:hAnsi="Santander Tes"/>
                <w:lang w:val="en-GB"/>
              </w:rPr>
            </w:pPr>
          </w:p>
        </w:tc>
        <w:tc>
          <w:tcPr>
            <w:tcW w:w="1812" w:type="dxa"/>
            <w:shd w:val="clear" w:color="auto" w:fill="FF0000"/>
            <w:vAlign w:val="center"/>
          </w:tcPr>
          <w:p w14:paraId="2232DA69" w14:textId="3B58BBB1" w:rsidR="00823301" w:rsidRPr="007A7AC2" w:rsidRDefault="00823301" w:rsidP="00EB1689">
            <w:pPr>
              <w:pStyle w:val="Textoindependiente"/>
              <w:jc w:val="center"/>
              <w:cnfStyle w:val="100000000000" w:firstRow="1" w:lastRow="0" w:firstColumn="0" w:lastColumn="0" w:oddVBand="0" w:evenVBand="0" w:oddHBand="0" w:evenHBand="0" w:firstRowFirstColumn="0" w:firstRowLastColumn="0" w:lastRowFirstColumn="0" w:lastRowLastColumn="0"/>
              <w:rPr>
                <w:rFonts w:ascii="Santander Tes" w:hAnsi="Santander Tes"/>
                <w:lang w:val="en-GB"/>
              </w:rPr>
            </w:pPr>
            <w:r w:rsidRPr="007A7AC2">
              <w:rPr>
                <w:rFonts w:ascii="Santander Tes" w:hAnsi="Santander Tes"/>
                <w:lang w:val="en-GB"/>
              </w:rPr>
              <w:t>DNS SLA</w:t>
            </w:r>
          </w:p>
        </w:tc>
        <w:tc>
          <w:tcPr>
            <w:tcW w:w="1979" w:type="dxa"/>
            <w:shd w:val="clear" w:color="auto" w:fill="FF0000"/>
            <w:vAlign w:val="center"/>
          </w:tcPr>
          <w:p w14:paraId="13F1AD9D" w14:textId="25F30E57" w:rsidR="00823301" w:rsidRPr="007A7AC2" w:rsidRDefault="00823301" w:rsidP="00EB1689">
            <w:pPr>
              <w:pStyle w:val="Textoindependiente"/>
              <w:jc w:val="center"/>
              <w:cnfStyle w:val="100000000000" w:firstRow="1" w:lastRow="0" w:firstColumn="0" w:lastColumn="0" w:oddVBand="0" w:evenVBand="0" w:oddHBand="0" w:evenHBand="0" w:firstRowFirstColumn="0" w:firstRowLastColumn="0" w:lastRowFirstColumn="0" w:lastRowLastColumn="0"/>
              <w:rPr>
                <w:rFonts w:ascii="Santander Tes" w:hAnsi="Santander Tes"/>
                <w:lang w:val="en-GB"/>
              </w:rPr>
            </w:pPr>
            <w:r w:rsidRPr="007A7AC2">
              <w:rPr>
                <w:rFonts w:ascii="Santander Tes" w:hAnsi="Santander Tes"/>
                <w:lang w:val="en-GB"/>
              </w:rPr>
              <w:t>DNS penalties</w:t>
            </w:r>
          </w:p>
        </w:tc>
        <w:tc>
          <w:tcPr>
            <w:tcW w:w="1826" w:type="dxa"/>
            <w:shd w:val="clear" w:color="auto" w:fill="FF0000"/>
            <w:vAlign w:val="center"/>
          </w:tcPr>
          <w:p w14:paraId="399E0DBE" w14:textId="5450181E" w:rsidR="00823301" w:rsidRPr="007A7AC2" w:rsidRDefault="00823301" w:rsidP="00EB1689">
            <w:pPr>
              <w:pStyle w:val="Textoindependiente"/>
              <w:jc w:val="center"/>
              <w:cnfStyle w:val="100000000000" w:firstRow="1" w:lastRow="0" w:firstColumn="0" w:lastColumn="0" w:oddVBand="0" w:evenVBand="0" w:oddHBand="0" w:evenHBand="0" w:firstRowFirstColumn="0" w:firstRowLastColumn="0" w:lastRowFirstColumn="0" w:lastRowLastColumn="0"/>
              <w:rPr>
                <w:rFonts w:ascii="Santander Tes" w:hAnsi="Santander Tes"/>
                <w:lang w:val="en-GB"/>
              </w:rPr>
            </w:pPr>
            <w:r w:rsidRPr="007A7AC2">
              <w:rPr>
                <w:rFonts w:ascii="Santander Tes" w:hAnsi="Santander Tes"/>
                <w:lang w:val="en-GB"/>
              </w:rPr>
              <w:t>WAF SLA</w:t>
            </w:r>
          </w:p>
        </w:tc>
        <w:tc>
          <w:tcPr>
            <w:tcW w:w="1979" w:type="dxa"/>
            <w:shd w:val="clear" w:color="auto" w:fill="FF0000"/>
            <w:vAlign w:val="center"/>
          </w:tcPr>
          <w:p w14:paraId="7F820437" w14:textId="0A2400BD" w:rsidR="00823301" w:rsidRPr="007A7AC2" w:rsidRDefault="00823301" w:rsidP="00EB1689">
            <w:pPr>
              <w:pStyle w:val="Textoindependiente"/>
              <w:jc w:val="center"/>
              <w:cnfStyle w:val="100000000000" w:firstRow="1" w:lastRow="0" w:firstColumn="0" w:lastColumn="0" w:oddVBand="0" w:evenVBand="0" w:oddHBand="0" w:evenHBand="0" w:firstRowFirstColumn="0" w:firstRowLastColumn="0" w:lastRowFirstColumn="0" w:lastRowLastColumn="0"/>
              <w:rPr>
                <w:rFonts w:ascii="Santander Tes" w:hAnsi="Santander Tes"/>
                <w:lang w:val="en-GB"/>
              </w:rPr>
            </w:pPr>
            <w:r w:rsidRPr="007A7AC2">
              <w:rPr>
                <w:rFonts w:ascii="Santander Tes" w:hAnsi="Santander Tes"/>
                <w:lang w:val="en-GB"/>
              </w:rPr>
              <w:t>WAF penalties</w:t>
            </w:r>
          </w:p>
        </w:tc>
      </w:tr>
      <w:tr w:rsidR="00823301" w:rsidRPr="00EB7454" w14:paraId="7B54DF17" w14:textId="22948B75" w:rsidTr="001E6C3B">
        <w:trPr>
          <w:cnfStyle w:val="000000100000" w:firstRow="0" w:lastRow="0" w:firstColumn="0" w:lastColumn="0" w:oddVBand="0" w:evenVBand="0" w:oddHBand="1" w:evenHBand="0" w:firstRowFirstColumn="0" w:firstRowLastColumn="0" w:lastRowFirstColumn="0" w:lastRowLastColumn="0"/>
          <w:trHeight w:val="544"/>
          <w:jc w:val="center"/>
        </w:trPr>
        <w:tc>
          <w:tcPr>
            <w:cnfStyle w:val="001000000000" w:firstRow="0" w:lastRow="0" w:firstColumn="1" w:lastColumn="0" w:oddVBand="0" w:evenVBand="0" w:oddHBand="0" w:evenHBand="0" w:firstRowFirstColumn="0" w:firstRowLastColumn="0" w:lastRowFirstColumn="0" w:lastRowLastColumn="0"/>
            <w:tcW w:w="1946" w:type="dxa"/>
            <w:shd w:val="clear" w:color="auto" w:fill="FF0000"/>
            <w:vAlign w:val="center"/>
          </w:tcPr>
          <w:p w14:paraId="3FBB2A3C" w14:textId="27FC4102" w:rsidR="00823301" w:rsidRPr="007A7AC2" w:rsidRDefault="00823301" w:rsidP="00C540A4">
            <w:pPr>
              <w:pStyle w:val="Textoindependiente"/>
              <w:rPr>
                <w:rFonts w:ascii="Santander Tes" w:hAnsi="Santander Tes"/>
                <w:lang w:val="en-GB"/>
              </w:rPr>
            </w:pPr>
            <w:r w:rsidRPr="007A7AC2">
              <w:rPr>
                <w:rFonts w:ascii="Santander Tes" w:hAnsi="Santander Tes"/>
                <w:lang w:val="en-GB"/>
              </w:rPr>
              <w:t>Akamai</w:t>
            </w:r>
          </w:p>
        </w:tc>
        <w:tc>
          <w:tcPr>
            <w:tcW w:w="1812" w:type="dxa"/>
            <w:shd w:val="clear" w:color="auto" w:fill="FF9999"/>
            <w:vAlign w:val="center"/>
          </w:tcPr>
          <w:p w14:paraId="0A50197D" w14:textId="2A5DDFA2" w:rsidR="00823301" w:rsidRPr="007A7AC2" w:rsidRDefault="005941DE" w:rsidP="00AA71D5">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Santander Tes" w:hAnsi="Santander Tes"/>
                <w:color w:val="000000"/>
                <w:position w:val="1"/>
                <w:sz w:val="18"/>
                <w:szCs w:val="18"/>
                <w:lang w:val="en-AU"/>
              </w:rPr>
            </w:pPr>
            <w:r w:rsidRPr="007A7AC2">
              <w:rPr>
                <w:rFonts w:ascii="Santander Tes" w:hAnsi="Santander Tes"/>
                <w:color w:val="000000"/>
                <w:position w:val="1"/>
                <w:sz w:val="18"/>
                <w:szCs w:val="18"/>
                <w:lang w:val="en-AU"/>
              </w:rPr>
              <w:t>100 %</w:t>
            </w:r>
          </w:p>
        </w:tc>
        <w:tc>
          <w:tcPr>
            <w:tcW w:w="1979" w:type="dxa"/>
            <w:shd w:val="clear" w:color="auto" w:fill="FF9999"/>
            <w:vAlign w:val="center"/>
          </w:tcPr>
          <w:p w14:paraId="3DEE9425" w14:textId="0B408085" w:rsidR="00823301" w:rsidRPr="007A7AC2" w:rsidRDefault="001F7AAE" w:rsidP="001F7AA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Santander Tes" w:hAnsi="Santander Tes"/>
                <w:color w:val="000000"/>
                <w:position w:val="1"/>
                <w:sz w:val="18"/>
                <w:szCs w:val="18"/>
                <w:lang w:val="en-AU"/>
              </w:rPr>
            </w:pPr>
            <w:r w:rsidRPr="007A7AC2">
              <w:rPr>
                <w:rFonts w:ascii="Santander Tes" w:hAnsi="Santander Tes"/>
                <w:color w:val="000000"/>
                <w:position w:val="1"/>
                <w:sz w:val="18"/>
                <w:szCs w:val="18"/>
                <w:lang w:val="en-AU"/>
              </w:rPr>
              <w:t>Customer will be eligible for a service credit of 50% of such subscription fee pro-rated for that month</w:t>
            </w:r>
          </w:p>
        </w:tc>
        <w:tc>
          <w:tcPr>
            <w:tcW w:w="1826" w:type="dxa"/>
            <w:shd w:val="clear" w:color="auto" w:fill="FF9999"/>
            <w:vAlign w:val="center"/>
          </w:tcPr>
          <w:p w14:paraId="04B63114" w14:textId="06D74BBB" w:rsidR="00823301" w:rsidRPr="007A7AC2" w:rsidRDefault="00F40361" w:rsidP="00AA71D5">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Santander Tes" w:hAnsi="Santander Tes"/>
                <w:color w:val="000000"/>
                <w:position w:val="1"/>
                <w:sz w:val="18"/>
                <w:szCs w:val="18"/>
                <w:lang w:val="en-AU"/>
              </w:rPr>
            </w:pPr>
            <w:r w:rsidRPr="007A7AC2">
              <w:rPr>
                <w:rFonts w:ascii="Santander Tes" w:hAnsi="Santander Tes"/>
                <w:color w:val="000000"/>
                <w:position w:val="1"/>
                <w:sz w:val="18"/>
                <w:szCs w:val="18"/>
                <w:lang w:val="en-AU"/>
              </w:rPr>
              <w:t>99,995</w:t>
            </w:r>
            <w:r w:rsidR="00E006E7" w:rsidRPr="007A7AC2">
              <w:rPr>
                <w:rFonts w:ascii="Santander Tes" w:hAnsi="Santander Tes"/>
                <w:color w:val="000000"/>
                <w:position w:val="1"/>
                <w:sz w:val="18"/>
                <w:szCs w:val="18"/>
                <w:lang w:val="en-AU"/>
              </w:rPr>
              <w:t xml:space="preserve"> %</w:t>
            </w:r>
          </w:p>
        </w:tc>
        <w:tc>
          <w:tcPr>
            <w:tcW w:w="1979" w:type="dxa"/>
            <w:shd w:val="clear" w:color="auto" w:fill="FF9999"/>
            <w:vAlign w:val="center"/>
          </w:tcPr>
          <w:p w14:paraId="5C857360" w14:textId="7141DF50" w:rsidR="00823301" w:rsidRPr="007A7AC2" w:rsidRDefault="001F7AAE" w:rsidP="00AA71D5">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Santander Tes" w:hAnsi="Santander Tes"/>
                <w:color w:val="000000"/>
                <w:position w:val="1"/>
                <w:sz w:val="18"/>
                <w:szCs w:val="18"/>
                <w:lang w:val="en-AU"/>
              </w:rPr>
            </w:pPr>
            <w:r w:rsidRPr="007A7AC2">
              <w:rPr>
                <w:rFonts w:ascii="Santander Tes" w:hAnsi="Santander Tes"/>
                <w:color w:val="000000"/>
                <w:position w:val="1"/>
                <w:sz w:val="18"/>
                <w:szCs w:val="18"/>
                <w:lang w:val="en-AU"/>
              </w:rPr>
              <w:t>Customer will be eligible for a service credit of 50% of such subscription fee pro-rated for that month</w:t>
            </w:r>
          </w:p>
        </w:tc>
      </w:tr>
      <w:tr w:rsidR="00823301" w:rsidRPr="00EB7454" w14:paraId="59102B29" w14:textId="4E077D07" w:rsidTr="001E6C3B">
        <w:trPr>
          <w:trHeight w:val="529"/>
          <w:jc w:val="center"/>
        </w:trPr>
        <w:tc>
          <w:tcPr>
            <w:cnfStyle w:val="001000000000" w:firstRow="0" w:lastRow="0" w:firstColumn="1" w:lastColumn="0" w:oddVBand="0" w:evenVBand="0" w:oddHBand="0" w:evenHBand="0" w:firstRowFirstColumn="0" w:firstRowLastColumn="0" w:lastRowFirstColumn="0" w:lastRowLastColumn="0"/>
            <w:tcW w:w="1946" w:type="dxa"/>
            <w:shd w:val="clear" w:color="auto" w:fill="FF0000"/>
            <w:vAlign w:val="center"/>
          </w:tcPr>
          <w:p w14:paraId="01FF78DC" w14:textId="12036127" w:rsidR="00823301" w:rsidRPr="007A7AC2" w:rsidRDefault="00823301" w:rsidP="00C540A4">
            <w:pPr>
              <w:pStyle w:val="Textoindependiente"/>
              <w:rPr>
                <w:rFonts w:ascii="Santander Tes" w:hAnsi="Santander Tes"/>
                <w:lang w:val="en-GB"/>
              </w:rPr>
            </w:pPr>
            <w:r w:rsidRPr="007A7AC2">
              <w:rPr>
                <w:rFonts w:ascii="Santander Tes" w:hAnsi="Santander Tes"/>
                <w:lang w:val="en-GB"/>
              </w:rPr>
              <w:t>Imperva</w:t>
            </w:r>
          </w:p>
        </w:tc>
        <w:tc>
          <w:tcPr>
            <w:tcW w:w="1812" w:type="dxa"/>
            <w:shd w:val="clear" w:color="auto" w:fill="FF9999"/>
            <w:vAlign w:val="center"/>
          </w:tcPr>
          <w:p w14:paraId="40CC3B02" w14:textId="6CE67F3F" w:rsidR="00823301" w:rsidRPr="007A7AC2" w:rsidRDefault="00023BD2" w:rsidP="00AA71D5">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Santander Tes" w:hAnsi="Santander Tes"/>
                <w:color w:val="000000"/>
                <w:position w:val="1"/>
                <w:sz w:val="18"/>
                <w:szCs w:val="18"/>
                <w:lang w:val="en-AU"/>
              </w:rPr>
            </w:pPr>
            <w:r w:rsidRPr="007A7AC2">
              <w:rPr>
                <w:rFonts w:ascii="Santander Tes" w:hAnsi="Santander Tes"/>
                <w:color w:val="000000"/>
                <w:position w:val="1"/>
                <w:sz w:val="18"/>
                <w:szCs w:val="18"/>
                <w:lang w:val="en-AU"/>
              </w:rPr>
              <w:t>100 %</w:t>
            </w:r>
          </w:p>
        </w:tc>
        <w:tc>
          <w:tcPr>
            <w:tcW w:w="1979" w:type="dxa"/>
            <w:shd w:val="clear" w:color="auto" w:fill="FF9999"/>
            <w:vAlign w:val="center"/>
          </w:tcPr>
          <w:p w14:paraId="76008036" w14:textId="568D7714" w:rsidR="00823301" w:rsidRPr="007A7AC2" w:rsidRDefault="00353EB0" w:rsidP="0060612C">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Santander Tes" w:hAnsi="Santander Tes"/>
                <w:color w:val="000000"/>
                <w:position w:val="1"/>
                <w:sz w:val="18"/>
                <w:szCs w:val="18"/>
                <w:lang w:val="en-AU"/>
              </w:rPr>
            </w:pPr>
            <w:r w:rsidRPr="007A7AC2">
              <w:rPr>
                <w:rFonts w:ascii="Santander Tes" w:hAnsi="Santander Tes"/>
                <w:color w:val="000000"/>
                <w:position w:val="1"/>
                <w:sz w:val="18"/>
                <w:szCs w:val="18"/>
                <w:lang w:val="en-AU"/>
              </w:rPr>
              <w:t xml:space="preserve">Client will receive a Credit, in the dollar value equal </w:t>
            </w:r>
            <w:r w:rsidR="0060612C" w:rsidRPr="007A7AC2">
              <w:rPr>
                <w:rFonts w:ascii="Santander Tes" w:hAnsi="Santander Tes"/>
                <w:color w:val="000000"/>
                <w:position w:val="1"/>
                <w:sz w:val="18"/>
                <w:szCs w:val="18"/>
                <w:lang w:val="en-AU"/>
              </w:rPr>
              <w:t>to either</w:t>
            </w:r>
            <w:r w:rsidRPr="007A7AC2">
              <w:rPr>
                <w:rFonts w:ascii="Santander Tes" w:hAnsi="Santander Tes"/>
                <w:color w:val="000000"/>
                <w:position w:val="1"/>
                <w:sz w:val="18"/>
                <w:szCs w:val="18"/>
                <w:lang w:val="en-AU"/>
              </w:rPr>
              <w:t xml:space="preserve"> (i) one thirtieth (1/30) of the monthly amount due from Client for the specific service that experienced the outage in the caseof a monthly invoice schedule, or (ii) one three hundred and sixty-fifth (1/365) of t</w:t>
            </w:r>
            <w:r w:rsidR="0060612C" w:rsidRPr="007A7AC2">
              <w:rPr>
                <w:rFonts w:ascii="Santander Tes" w:hAnsi="Santander Tes"/>
                <w:color w:val="000000"/>
                <w:position w:val="1"/>
                <w:sz w:val="18"/>
                <w:szCs w:val="18"/>
                <w:lang w:val="en-AU"/>
              </w:rPr>
              <w:t>he annual invoice schedule,</w:t>
            </w:r>
          </w:p>
        </w:tc>
        <w:tc>
          <w:tcPr>
            <w:tcW w:w="1826" w:type="dxa"/>
            <w:shd w:val="clear" w:color="auto" w:fill="FF9999"/>
            <w:vAlign w:val="center"/>
          </w:tcPr>
          <w:p w14:paraId="0C438936" w14:textId="50E7A2B1" w:rsidR="00823301" w:rsidRPr="007A7AC2" w:rsidRDefault="006818E6" w:rsidP="00AA71D5">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Santander Tes" w:hAnsi="Santander Tes"/>
                <w:color w:val="000000"/>
                <w:position w:val="1"/>
                <w:sz w:val="18"/>
                <w:szCs w:val="18"/>
                <w:lang w:val="en-AU"/>
              </w:rPr>
            </w:pPr>
            <w:r w:rsidRPr="007A7AC2">
              <w:rPr>
                <w:rFonts w:ascii="Santander Tes" w:hAnsi="Santander Tes"/>
                <w:color w:val="000000"/>
                <w:position w:val="1"/>
                <w:sz w:val="18"/>
                <w:szCs w:val="18"/>
                <w:lang w:val="en-AU"/>
              </w:rPr>
              <w:t>99,999 %</w:t>
            </w:r>
          </w:p>
        </w:tc>
        <w:tc>
          <w:tcPr>
            <w:tcW w:w="1979" w:type="dxa"/>
            <w:shd w:val="clear" w:color="auto" w:fill="FF9999"/>
            <w:vAlign w:val="center"/>
          </w:tcPr>
          <w:p w14:paraId="15F39E2F" w14:textId="526EFB7C" w:rsidR="00823301" w:rsidRPr="007A7AC2" w:rsidRDefault="0060612C" w:rsidP="00AA71D5">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Santander Tes" w:hAnsi="Santander Tes"/>
                <w:color w:val="000000"/>
                <w:position w:val="1"/>
                <w:sz w:val="18"/>
                <w:szCs w:val="18"/>
                <w:lang w:val="en-AU"/>
              </w:rPr>
            </w:pPr>
            <w:r w:rsidRPr="007A7AC2">
              <w:rPr>
                <w:rFonts w:ascii="Santander Tes" w:hAnsi="Santander Tes"/>
                <w:color w:val="000000"/>
                <w:position w:val="1"/>
                <w:sz w:val="18"/>
                <w:szCs w:val="18"/>
                <w:lang w:val="en-AU"/>
              </w:rPr>
              <w:t>Client will receive a Credit, in the dollar value equal to either (i) one thirtieth (1/30) of the monthly amount due from Client for the specific service that experienced the outage in the caseof a monthly invoice schedule, or (ii) one three hundred and sixty-fifth (1/365) of the annual invoice schedule,</w:t>
            </w:r>
          </w:p>
        </w:tc>
      </w:tr>
    </w:tbl>
    <w:p w14:paraId="75C2EA81" w14:textId="77777777" w:rsidR="00825F81" w:rsidRPr="007A7AC2" w:rsidRDefault="00825F81" w:rsidP="00C540A4">
      <w:pPr>
        <w:pStyle w:val="Textoindependiente"/>
        <w:rPr>
          <w:rFonts w:ascii="Santander Tes" w:hAnsi="Santander Tes"/>
          <w:lang w:val="en-GB"/>
        </w:rPr>
      </w:pPr>
    </w:p>
    <w:p w14:paraId="5BD3BD5E" w14:textId="16254ACF" w:rsidR="00D21127" w:rsidRPr="007A7AC2" w:rsidRDefault="00D21127" w:rsidP="00616B86">
      <w:pPr>
        <w:rPr>
          <w:rFonts w:ascii="Santander Tes" w:hAnsi="Santander Tes"/>
          <w:lang w:val="en-US"/>
        </w:rPr>
      </w:pPr>
    </w:p>
    <w:p w14:paraId="518FC820" w14:textId="77777777" w:rsidR="00692FF4" w:rsidRPr="007A7AC2" w:rsidRDefault="00692FF4" w:rsidP="00692FF4">
      <w:pPr>
        <w:pStyle w:val="Ttulo3"/>
        <w:rPr>
          <w:rFonts w:ascii="Santander Tes" w:hAnsi="Santander Tes"/>
          <w:lang w:val="fr-FR"/>
        </w:rPr>
      </w:pPr>
      <w:bookmarkStart w:id="44" w:name="_Toc157009100"/>
      <w:bookmarkStart w:id="45" w:name="_Toc157010547"/>
      <w:r w:rsidRPr="007A7AC2">
        <w:rPr>
          <w:rFonts w:ascii="Santander Tes" w:hAnsi="Santander Tes"/>
        </w:rPr>
        <w:t>Building Blocks</w:t>
      </w:r>
      <w:bookmarkEnd w:id="44"/>
      <w:bookmarkEnd w:id="45"/>
    </w:p>
    <w:p w14:paraId="6EE26D91" w14:textId="3ADC7D32" w:rsidR="00D8453F" w:rsidRPr="007A7AC2" w:rsidRDefault="00D8453F" w:rsidP="0001493A">
      <w:pPr>
        <w:pStyle w:val="Ttulo4"/>
        <w:rPr>
          <w:rFonts w:ascii="Santander Tes" w:hAnsi="Santander Tes"/>
          <w:sz w:val="21"/>
          <w:szCs w:val="21"/>
        </w:rPr>
      </w:pPr>
      <w:bookmarkStart w:id="46" w:name="_Toc157009101"/>
      <w:bookmarkStart w:id="47" w:name="_Toc157010548"/>
      <w:r w:rsidRPr="007A7AC2">
        <w:rPr>
          <w:rFonts w:ascii="Santander Tes" w:hAnsi="Santander Tes"/>
        </w:rPr>
        <w:t>DNS</w:t>
      </w:r>
      <w:bookmarkEnd w:id="46"/>
      <w:bookmarkEnd w:id="47"/>
    </w:p>
    <w:p w14:paraId="00AE2EE2" w14:textId="5828D734" w:rsidR="0001493A" w:rsidRPr="007A7AC2" w:rsidRDefault="00510274" w:rsidP="00D8453F">
      <w:pPr>
        <w:pStyle w:val="Textoindependiente"/>
        <w:rPr>
          <w:rFonts w:ascii="Santander Tes" w:hAnsi="Santander Tes"/>
        </w:rPr>
      </w:pPr>
      <w:r w:rsidRPr="007A7AC2">
        <w:rPr>
          <w:rFonts w:ascii="Santander Tes" w:hAnsi="Santander Tes"/>
        </w:rPr>
        <w:t>Everyone connected to an enterprise — customers, employees, and partners — expects instant, secure, reliable access to your web applications and APIs, wherever they are, on any device. The domain name system (DNS), which translates human-readable domain names into numerical IP addresses, is a critical component in delivering quality web experiences for your website visitors and application users.</w:t>
      </w:r>
    </w:p>
    <w:p w14:paraId="36F2127D" w14:textId="2764C3A9" w:rsidR="00B70B00" w:rsidRPr="007A7AC2" w:rsidRDefault="00B70B00" w:rsidP="00B71D01">
      <w:pPr>
        <w:pStyle w:val="Textoindependiente"/>
        <w:rPr>
          <w:rFonts w:ascii="Santander Tes" w:hAnsi="Santander Tes"/>
          <w:b/>
        </w:rPr>
      </w:pPr>
      <w:r w:rsidRPr="007A7AC2">
        <w:rPr>
          <w:rFonts w:ascii="Santander Tes" w:hAnsi="Santander Tes"/>
          <w:noProof/>
        </w:rPr>
        <w:drawing>
          <wp:inline distT="0" distB="0" distL="0" distR="0" wp14:anchorId="23361D5F" wp14:editId="4729C4B0">
            <wp:extent cx="5732145" cy="2946400"/>
            <wp:effectExtent l="0" t="0" r="190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38">
                      <a:extLst>
                        <a:ext uri="{28A0092B-C50C-407E-A947-70E740481C1C}">
                          <a14:useLocalDpi xmlns:a14="http://schemas.microsoft.com/office/drawing/2010/main" val="0"/>
                        </a:ext>
                      </a:extLst>
                    </a:blip>
                    <a:stretch>
                      <a:fillRect/>
                    </a:stretch>
                  </pic:blipFill>
                  <pic:spPr>
                    <a:xfrm>
                      <a:off x="0" y="0"/>
                      <a:ext cx="5732145" cy="2946400"/>
                    </a:xfrm>
                    <a:prstGeom prst="rect">
                      <a:avLst/>
                    </a:prstGeom>
                  </pic:spPr>
                </pic:pic>
              </a:graphicData>
            </a:graphic>
          </wp:inline>
        </w:drawing>
      </w:r>
    </w:p>
    <w:p w14:paraId="118B8A2B" w14:textId="77777777" w:rsidR="00B70B00" w:rsidRPr="007A7AC2" w:rsidRDefault="00B70B00" w:rsidP="00B70B00">
      <w:pPr>
        <w:pStyle w:val="Textoindependiente"/>
        <w:rPr>
          <w:rFonts w:ascii="Santander Tes" w:hAnsi="Santander Tes"/>
        </w:rPr>
      </w:pPr>
    </w:p>
    <w:p w14:paraId="6DAE4A10" w14:textId="6CE1B7B8" w:rsidR="00D8453F" w:rsidRPr="007A7AC2" w:rsidRDefault="00D8453F" w:rsidP="0001493A">
      <w:pPr>
        <w:pStyle w:val="Ttulo4"/>
        <w:rPr>
          <w:rFonts w:ascii="Santander Tes" w:hAnsi="Santander Tes"/>
        </w:rPr>
      </w:pPr>
      <w:bookmarkStart w:id="48" w:name="_Toc157009102"/>
      <w:bookmarkStart w:id="49" w:name="_Toc157010549"/>
      <w:r w:rsidRPr="007A7AC2">
        <w:rPr>
          <w:rFonts w:ascii="Santander Tes" w:hAnsi="Santander Tes"/>
        </w:rPr>
        <w:lastRenderedPageBreak/>
        <w:t>WAF</w:t>
      </w:r>
      <w:bookmarkEnd w:id="48"/>
      <w:bookmarkEnd w:id="49"/>
    </w:p>
    <w:p w14:paraId="5D1BF4CA" w14:textId="510DC2F0" w:rsidR="0087472E" w:rsidRPr="007A7AC2" w:rsidRDefault="0087472E" w:rsidP="0087472E">
      <w:pPr>
        <w:pStyle w:val="Textoindependiente"/>
        <w:rPr>
          <w:rFonts w:ascii="Santander Tes" w:hAnsi="Santander Tes"/>
        </w:rPr>
      </w:pPr>
      <w:r w:rsidRPr="007A7AC2">
        <w:rPr>
          <w:rFonts w:ascii="Santander Tes" w:hAnsi="Santander Tes"/>
        </w:rPr>
        <w:t xml:space="preserve">Web Application Firewall (WAF) is a service </w:t>
      </w:r>
      <w:r w:rsidR="00CB63CA" w:rsidRPr="007A7AC2">
        <w:rPr>
          <w:rFonts w:ascii="Santander Tes" w:hAnsi="Santander Tes"/>
        </w:rPr>
        <w:t xml:space="preserve">designed </w:t>
      </w:r>
      <w:r w:rsidRPr="007A7AC2">
        <w:rPr>
          <w:rFonts w:ascii="Santander Tes" w:hAnsi="Santander Tes"/>
        </w:rPr>
        <w:t>to protect internet facing assets (IFAs) of Santa</w:t>
      </w:r>
      <w:r w:rsidR="00CB3EE4" w:rsidRPr="007A7AC2">
        <w:rPr>
          <w:rFonts w:ascii="Santander Tes" w:hAnsi="Santander Tes"/>
        </w:rPr>
        <w:t>n</w:t>
      </w:r>
      <w:r w:rsidRPr="007A7AC2">
        <w:rPr>
          <w:rFonts w:ascii="Santander Tes" w:hAnsi="Santander Tes"/>
        </w:rPr>
        <w:t>der Group</w:t>
      </w:r>
    </w:p>
    <w:p w14:paraId="27AFF64D" w14:textId="4C0D5F11" w:rsidR="00721D36" w:rsidRPr="007A7AC2" w:rsidRDefault="00721D36" w:rsidP="0087472E">
      <w:pPr>
        <w:pStyle w:val="Textoindependiente"/>
        <w:rPr>
          <w:rFonts w:ascii="Santander Tes" w:hAnsi="Santander Tes"/>
        </w:rPr>
      </w:pPr>
      <w:r w:rsidRPr="007A7AC2">
        <w:rPr>
          <w:rFonts w:ascii="Santander Tes" w:hAnsi="Santander Tes"/>
        </w:rPr>
        <w:t>This service has to use a global content delivery network to provide web application security, DDoS mitigation, content caching and application delivery.</w:t>
      </w:r>
    </w:p>
    <w:p w14:paraId="49D698BE" w14:textId="0756F1BD" w:rsidR="00721D36" w:rsidRPr="007A7AC2" w:rsidRDefault="004545EB" w:rsidP="0087472E">
      <w:pPr>
        <w:pStyle w:val="Textoindependiente"/>
        <w:rPr>
          <w:rFonts w:ascii="Santander Tes" w:hAnsi="Santander Tes"/>
          <w:lang w:val="en-GB"/>
        </w:rPr>
      </w:pPr>
      <w:r w:rsidRPr="007A7AC2">
        <w:rPr>
          <w:rFonts w:ascii="Santander Tes" w:hAnsi="Santander Tes"/>
          <w:lang w:val="en-GB"/>
        </w:rPr>
        <w:t>There are 2 homologated solutions in the group:</w:t>
      </w:r>
    </w:p>
    <w:p w14:paraId="49AD64C9" w14:textId="5089B26D" w:rsidR="0001493A" w:rsidRPr="007A7AC2" w:rsidRDefault="005C05C6" w:rsidP="0001493A">
      <w:pPr>
        <w:pStyle w:val="Textoindependiente"/>
        <w:rPr>
          <w:rFonts w:ascii="Santander Tes" w:hAnsi="Santander Tes"/>
          <w:lang w:val="en-GB"/>
        </w:rPr>
      </w:pPr>
      <w:r w:rsidRPr="007A7AC2">
        <w:rPr>
          <w:rFonts w:ascii="Santander Tes" w:hAnsi="Santander Tes"/>
          <w:lang w:val="en-GB"/>
        </w:rPr>
        <w:t>Akamai: App &amp; API Protector</w:t>
      </w:r>
    </w:p>
    <w:p w14:paraId="12F5184E" w14:textId="5EA8CA6C" w:rsidR="005C05C6" w:rsidRPr="007A7AC2" w:rsidRDefault="00000000" w:rsidP="0001493A">
      <w:pPr>
        <w:pStyle w:val="Textoindependiente"/>
        <w:rPr>
          <w:rFonts w:ascii="Santander Tes" w:hAnsi="Santander Tes"/>
        </w:rPr>
      </w:pPr>
      <w:hyperlink r:id="rId39">
        <w:r w:rsidR="00D533BD" w:rsidRPr="007A7AC2">
          <w:rPr>
            <w:rStyle w:val="Hipervnculo"/>
            <w:rFonts w:ascii="Santander Tes" w:hAnsi="Santander Tes"/>
          </w:rPr>
          <w:t>App &amp; API Protector - Website Application Protection | Akamai</w:t>
        </w:r>
      </w:hyperlink>
    </w:p>
    <w:p w14:paraId="33D9169D" w14:textId="1F8F051E" w:rsidR="00D533BD" w:rsidRPr="007A7AC2" w:rsidRDefault="00D533BD" w:rsidP="0001493A">
      <w:pPr>
        <w:pStyle w:val="Textoindependiente"/>
        <w:rPr>
          <w:rFonts w:ascii="Santander Tes" w:hAnsi="Santander Tes"/>
        </w:rPr>
      </w:pPr>
      <w:r w:rsidRPr="007A7AC2">
        <w:rPr>
          <w:rFonts w:ascii="Santander Tes" w:hAnsi="Santander Tes"/>
        </w:rPr>
        <w:t xml:space="preserve">Imperva: </w:t>
      </w:r>
      <w:r w:rsidR="00F1067F" w:rsidRPr="007A7AC2">
        <w:rPr>
          <w:rFonts w:ascii="Santander Tes" w:hAnsi="Santander Tes"/>
        </w:rPr>
        <w:t xml:space="preserve">App </w:t>
      </w:r>
      <w:r w:rsidR="00292DE1" w:rsidRPr="007A7AC2">
        <w:rPr>
          <w:rFonts w:ascii="Santander Tes" w:hAnsi="Santander Tes"/>
        </w:rPr>
        <w:t>&amp; API Protection</w:t>
      </w:r>
    </w:p>
    <w:p w14:paraId="37A0A1F0" w14:textId="041C6519" w:rsidR="00857264" w:rsidRPr="007A7AC2" w:rsidRDefault="00000000" w:rsidP="0001493A">
      <w:pPr>
        <w:pStyle w:val="Textoindependiente"/>
        <w:rPr>
          <w:rStyle w:val="Hipervnculo"/>
          <w:rFonts w:ascii="Santander Tes" w:hAnsi="Santander Tes"/>
        </w:rPr>
      </w:pPr>
      <w:hyperlink r:id="rId40">
        <w:r w:rsidR="00857264" w:rsidRPr="007A7AC2">
          <w:rPr>
            <w:rStyle w:val="Hipervnculo"/>
            <w:rFonts w:ascii="Santander Tes" w:hAnsi="Santander Tes"/>
          </w:rPr>
          <w:t>Imperva Web Application Firewall (WAF) | App &amp; API Protection</w:t>
        </w:r>
      </w:hyperlink>
    </w:p>
    <w:p w14:paraId="1A115F32" w14:textId="4E73DF19" w:rsidR="00030C54" w:rsidRPr="007A7AC2" w:rsidRDefault="00001194" w:rsidP="0001493A">
      <w:pPr>
        <w:pStyle w:val="Textoindependiente"/>
        <w:rPr>
          <w:rFonts w:ascii="Santander Tes" w:hAnsi="Santander Tes"/>
          <w:lang w:val="en-GB"/>
        </w:rPr>
      </w:pPr>
      <w:r w:rsidRPr="007A7AC2">
        <w:rPr>
          <w:rFonts w:ascii="Santander Tes" w:hAnsi="Santander Tes"/>
          <w:lang w:val="en-GB"/>
        </w:rPr>
        <w:t xml:space="preserve">Picture below shows a </w:t>
      </w:r>
      <w:r w:rsidR="00676C66" w:rsidRPr="007A7AC2">
        <w:rPr>
          <w:rFonts w:ascii="Santander Tes" w:hAnsi="Santander Tes"/>
          <w:lang w:val="en-GB"/>
        </w:rPr>
        <w:t>conceptual example</w:t>
      </w:r>
      <w:r w:rsidR="00C61C73" w:rsidRPr="007A7AC2">
        <w:rPr>
          <w:rFonts w:ascii="Santander Tes" w:hAnsi="Santander Tes"/>
          <w:lang w:val="en-GB"/>
        </w:rPr>
        <w:t xml:space="preserve"> with different capabilities of this services:</w:t>
      </w:r>
    </w:p>
    <w:p w14:paraId="347D77CA" w14:textId="68C0914B" w:rsidR="00030C54" w:rsidRPr="007A7AC2" w:rsidRDefault="00030C54" w:rsidP="00030C54">
      <w:pPr>
        <w:pStyle w:val="Textoindependiente"/>
        <w:jc w:val="center"/>
        <w:rPr>
          <w:rFonts w:ascii="Santander Tes" w:hAnsi="Santander Tes"/>
          <w:lang w:val="en-GB"/>
        </w:rPr>
      </w:pPr>
      <w:r w:rsidRPr="007A7AC2">
        <w:rPr>
          <w:rFonts w:ascii="Santander Tes" w:hAnsi="Santander Tes"/>
          <w:noProof/>
          <w:lang w:val="en-GB"/>
        </w:rPr>
        <w:drawing>
          <wp:inline distT="0" distB="0" distL="0" distR="0" wp14:anchorId="64759C4E" wp14:editId="5F9AF3C4">
            <wp:extent cx="5133315" cy="221721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35080" cy="2217976"/>
                    </a:xfrm>
                    <a:prstGeom prst="rect">
                      <a:avLst/>
                    </a:prstGeom>
                    <a:noFill/>
                    <a:ln>
                      <a:noFill/>
                    </a:ln>
                  </pic:spPr>
                </pic:pic>
              </a:graphicData>
            </a:graphic>
          </wp:inline>
        </w:drawing>
      </w:r>
    </w:p>
    <w:p w14:paraId="0525464F" w14:textId="2C86B48E" w:rsidR="00001194" w:rsidRPr="007A7AC2" w:rsidRDefault="00431DBE" w:rsidP="00001194">
      <w:pPr>
        <w:pStyle w:val="Textoindependiente"/>
        <w:rPr>
          <w:rFonts w:ascii="Santander Tes" w:hAnsi="Santander Tes"/>
          <w:lang w:val="en-GB"/>
        </w:rPr>
      </w:pPr>
      <w:r w:rsidRPr="007A7AC2">
        <w:rPr>
          <w:rFonts w:ascii="Santander Tes" w:hAnsi="Santander Tes"/>
          <w:lang w:val="en-GB"/>
        </w:rPr>
        <w:t>The product has several modules by which the request will be analysed. In case an anomaly is detected in any of the product capabilities the traffic will not reach the origin</w:t>
      </w:r>
      <w:r w:rsidRPr="7FFB30F6">
        <w:rPr>
          <w:rFonts w:ascii="Santander Tes" w:hAnsi="Santander Tes"/>
          <w:i/>
          <w:iCs/>
          <w:sz w:val="20"/>
          <w:szCs w:val="20"/>
        </w:rPr>
        <w:t xml:space="preserve"> </w:t>
      </w:r>
      <w:r w:rsidR="00C61C73" w:rsidRPr="007A7AC2">
        <w:rPr>
          <w:rFonts w:ascii="Santander Tes" w:hAnsi="Santander Tes"/>
          <w:noProof/>
          <w:lang w:val="en-GB"/>
        </w:rPr>
        <w:drawing>
          <wp:inline distT="0" distB="0" distL="0" distR="0" wp14:anchorId="0E345EE3" wp14:editId="105668BC">
            <wp:extent cx="5732145" cy="128397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2145" cy="1283970"/>
                    </a:xfrm>
                    <a:prstGeom prst="rect">
                      <a:avLst/>
                    </a:prstGeom>
                    <a:noFill/>
                    <a:ln>
                      <a:noFill/>
                    </a:ln>
                  </pic:spPr>
                </pic:pic>
              </a:graphicData>
            </a:graphic>
          </wp:inline>
        </w:drawing>
      </w:r>
    </w:p>
    <w:p w14:paraId="292E69D7" w14:textId="77777777" w:rsidR="005837F4" w:rsidRPr="007A7AC2" w:rsidRDefault="005837F4" w:rsidP="00863C02">
      <w:pPr>
        <w:pStyle w:val="Default"/>
        <w:numPr>
          <w:ilvl w:val="0"/>
          <w:numId w:val="47"/>
        </w:numPr>
        <w:rPr>
          <w:rFonts w:ascii="Santander Tes" w:hAnsi="Santander Tes"/>
          <w:sz w:val="22"/>
          <w:szCs w:val="22"/>
        </w:rPr>
      </w:pPr>
      <w:r w:rsidRPr="007A7AC2">
        <w:rPr>
          <w:rFonts w:ascii="Santander Tes" w:hAnsi="Santander Tes"/>
          <w:b/>
          <w:sz w:val="22"/>
          <w:szCs w:val="22"/>
        </w:rPr>
        <w:t>CDN</w:t>
      </w:r>
      <w:r w:rsidRPr="007A7AC2">
        <w:rPr>
          <w:rFonts w:ascii="Santander Tes" w:hAnsi="Santander Tes"/>
          <w:sz w:val="22"/>
          <w:szCs w:val="22"/>
        </w:rPr>
        <w:t xml:space="preserve">: The caching rules configured in the policy will be applied. </w:t>
      </w:r>
    </w:p>
    <w:p w14:paraId="71B7F5C7" w14:textId="77777777" w:rsidR="005837F4" w:rsidRPr="007A7AC2" w:rsidRDefault="005837F4" w:rsidP="00863C02">
      <w:pPr>
        <w:pStyle w:val="Default"/>
        <w:numPr>
          <w:ilvl w:val="0"/>
          <w:numId w:val="46"/>
        </w:numPr>
        <w:rPr>
          <w:rFonts w:ascii="Santander Tes" w:hAnsi="Santander Tes"/>
          <w:sz w:val="22"/>
          <w:szCs w:val="22"/>
        </w:rPr>
      </w:pPr>
      <w:r w:rsidRPr="007A7AC2">
        <w:rPr>
          <w:rFonts w:ascii="Santander Tes" w:hAnsi="Santander Tes"/>
          <w:b/>
          <w:sz w:val="22"/>
          <w:szCs w:val="22"/>
        </w:rPr>
        <w:t>L3/4 Scrubbing</w:t>
      </w:r>
      <w:r w:rsidRPr="007A7AC2">
        <w:rPr>
          <w:rFonts w:ascii="Santander Tes" w:hAnsi="Santander Tes"/>
          <w:sz w:val="22"/>
          <w:szCs w:val="22"/>
        </w:rPr>
        <w:t>: Mitigation of DDoS attempts in layer 3/4.</w:t>
      </w:r>
    </w:p>
    <w:p w14:paraId="622F7A51" w14:textId="77777777" w:rsidR="005837F4" w:rsidRPr="007A7AC2" w:rsidRDefault="005837F4" w:rsidP="00863C02">
      <w:pPr>
        <w:pStyle w:val="Default"/>
        <w:numPr>
          <w:ilvl w:val="0"/>
          <w:numId w:val="46"/>
        </w:numPr>
        <w:rPr>
          <w:rFonts w:ascii="Santander Tes" w:hAnsi="Santander Tes"/>
          <w:sz w:val="22"/>
          <w:szCs w:val="22"/>
        </w:rPr>
      </w:pPr>
      <w:r w:rsidRPr="007A7AC2">
        <w:rPr>
          <w:rFonts w:ascii="Santander Tes" w:hAnsi="Santander Tes"/>
          <w:b/>
          <w:sz w:val="22"/>
          <w:szCs w:val="22"/>
        </w:rPr>
        <w:t>WAF</w:t>
      </w:r>
      <w:r w:rsidRPr="007A7AC2">
        <w:rPr>
          <w:rFonts w:ascii="Santander Tes" w:hAnsi="Santander Tes"/>
          <w:sz w:val="22"/>
          <w:szCs w:val="22"/>
        </w:rPr>
        <w:t>: Requests will be evaluated by Imperva WAF rules.</w:t>
      </w:r>
    </w:p>
    <w:p w14:paraId="10A0BB73" w14:textId="77777777" w:rsidR="005837F4" w:rsidRPr="007A7AC2" w:rsidRDefault="005837F4" w:rsidP="00863C02">
      <w:pPr>
        <w:pStyle w:val="Default"/>
        <w:numPr>
          <w:ilvl w:val="0"/>
          <w:numId w:val="46"/>
        </w:numPr>
        <w:rPr>
          <w:rFonts w:ascii="Santander Tes" w:hAnsi="Santander Tes"/>
        </w:rPr>
      </w:pPr>
      <w:r w:rsidRPr="007A7AC2">
        <w:rPr>
          <w:rFonts w:ascii="Santander Tes" w:hAnsi="Santander Tes"/>
          <w:b/>
          <w:sz w:val="22"/>
          <w:szCs w:val="22"/>
        </w:rPr>
        <w:t>Bot manager</w:t>
      </w:r>
      <w:r w:rsidRPr="007A7AC2">
        <w:rPr>
          <w:rFonts w:ascii="Santander Tes" w:hAnsi="Santander Tes"/>
          <w:sz w:val="22"/>
          <w:szCs w:val="22"/>
        </w:rPr>
        <w:t>: Requests will be evaluated by Bot rules.</w:t>
      </w:r>
    </w:p>
    <w:p w14:paraId="233C74F3" w14:textId="1B15DD92" w:rsidR="008E4DC0" w:rsidRPr="007A7AC2" w:rsidRDefault="005837F4" w:rsidP="00863C02">
      <w:pPr>
        <w:pStyle w:val="Default"/>
        <w:numPr>
          <w:ilvl w:val="0"/>
          <w:numId w:val="46"/>
        </w:numPr>
        <w:rPr>
          <w:rFonts w:ascii="Santander Tes" w:hAnsi="Santander Tes"/>
        </w:rPr>
      </w:pPr>
      <w:r w:rsidRPr="007A7AC2">
        <w:rPr>
          <w:rFonts w:ascii="Santander Tes" w:hAnsi="Santander Tes"/>
          <w:b/>
          <w:sz w:val="22"/>
          <w:szCs w:val="22"/>
        </w:rPr>
        <w:t>Load Balancer (GTM)</w:t>
      </w:r>
      <w:r w:rsidRPr="007A7AC2">
        <w:rPr>
          <w:rFonts w:ascii="Santander Tes" w:hAnsi="Santander Tes"/>
          <w:sz w:val="22"/>
          <w:szCs w:val="22"/>
        </w:rPr>
        <w:t>: The delivery rules configured in the policy will be applied.</w:t>
      </w:r>
    </w:p>
    <w:p w14:paraId="7AC83DB5" w14:textId="77777777" w:rsidR="005837F4" w:rsidRPr="007A7AC2" w:rsidRDefault="005837F4" w:rsidP="005837F4">
      <w:pPr>
        <w:pStyle w:val="Default"/>
        <w:ind w:left="720"/>
        <w:rPr>
          <w:rFonts w:ascii="Santander Tes" w:hAnsi="Santander Tes"/>
        </w:rPr>
      </w:pPr>
    </w:p>
    <w:p w14:paraId="32131BCA" w14:textId="48B8947A" w:rsidR="00D8453F" w:rsidRPr="007A7AC2" w:rsidRDefault="00D8453F" w:rsidP="0001493A">
      <w:pPr>
        <w:pStyle w:val="Ttulo4"/>
        <w:rPr>
          <w:rFonts w:ascii="Santander Tes" w:hAnsi="Santander Tes"/>
        </w:rPr>
      </w:pPr>
      <w:bookmarkStart w:id="50" w:name="_Toc157009103"/>
      <w:bookmarkStart w:id="51" w:name="_Toc157010550"/>
      <w:r w:rsidRPr="007A7AC2">
        <w:rPr>
          <w:rFonts w:ascii="Santander Tes" w:hAnsi="Santander Tes"/>
        </w:rPr>
        <w:t>GTM</w:t>
      </w:r>
      <w:bookmarkEnd w:id="50"/>
      <w:bookmarkEnd w:id="51"/>
    </w:p>
    <w:p w14:paraId="18DBD9B6" w14:textId="0CABE2BB" w:rsidR="007C1DE9" w:rsidRPr="007A7AC2" w:rsidRDefault="007C1DE9" w:rsidP="15C945EA">
      <w:pPr>
        <w:shd w:val="clear" w:color="auto" w:fill="FFFFFF" w:themeFill="background1"/>
        <w:spacing w:after="225"/>
        <w:rPr>
          <w:rFonts w:ascii="Santander Tes" w:hAnsi="Santander Tes"/>
          <w:sz w:val="21"/>
          <w:szCs w:val="21"/>
          <w:lang w:val="en-US"/>
        </w:rPr>
      </w:pPr>
      <w:r w:rsidRPr="007A7AC2">
        <w:rPr>
          <w:rFonts w:ascii="Santander Tes" w:hAnsi="Santander Tes"/>
          <w:sz w:val="21"/>
          <w:szCs w:val="21"/>
          <w:lang w:val="en-US"/>
        </w:rPr>
        <w:t>Global Traffic Management (</w:t>
      </w:r>
      <w:r w:rsidR="0070390E" w:rsidRPr="007A7AC2">
        <w:rPr>
          <w:rFonts w:ascii="Santander Tes" w:hAnsi="Santander Tes"/>
          <w:sz w:val="21"/>
          <w:szCs w:val="21"/>
          <w:lang w:val="en-US"/>
        </w:rPr>
        <w:t xml:space="preserve">aka </w:t>
      </w:r>
      <w:r w:rsidRPr="007A7AC2">
        <w:rPr>
          <w:rFonts w:ascii="Santander Tes" w:hAnsi="Santander Tes"/>
          <w:sz w:val="21"/>
          <w:szCs w:val="21"/>
          <w:lang w:val="en-US"/>
        </w:rPr>
        <w:t>GTM) is a cloud-based intelligent traffic manager that supports business continuity and your growing user base and uses load balancing to manage website and mobile performance demands.</w:t>
      </w:r>
    </w:p>
    <w:p w14:paraId="222ED591" w14:textId="35CA681B" w:rsidR="00B70B00" w:rsidRPr="007A7AC2" w:rsidRDefault="007C1DE9" w:rsidP="15C945EA">
      <w:pPr>
        <w:shd w:val="clear" w:color="auto" w:fill="FFFFFF" w:themeFill="background1"/>
        <w:spacing w:after="225"/>
        <w:rPr>
          <w:rFonts w:ascii="Santander Tes" w:hAnsi="Santander Tes"/>
          <w:lang w:val="en-GB"/>
        </w:rPr>
      </w:pPr>
      <w:r w:rsidRPr="007A7AC2">
        <w:rPr>
          <w:rFonts w:ascii="Santander Tes" w:hAnsi="Santander Tes"/>
          <w:sz w:val="21"/>
          <w:szCs w:val="21"/>
          <w:lang w:val="en-US"/>
        </w:rPr>
        <w:lastRenderedPageBreak/>
        <w:t xml:space="preserve">GTM helps Internet users access your website or IP applications with greater reliability. It applies an Internet-centric approach to global load balancing to increase site availability and responsiveness to online user requests. GTM service makes intelligent routing decisions. These are based on real-time data center performance health and on global Internet conditions. They transport user requests to the appropriate data center based on </w:t>
      </w:r>
      <w:r w:rsidR="00B17F53" w:rsidRPr="007A7AC2">
        <w:rPr>
          <w:rFonts w:ascii="Santander Tes" w:hAnsi="Santander Tes"/>
          <w:sz w:val="21"/>
          <w:szCs w:val="21"/>
          <w:lang w:val="en-US"/>
        </w:rPr>
        <w:t xml:space="preserve">a set </w:t>
      </w:r>
      <w:r w:rsidR="008616B0" w:rsidRPr="007A7AC2">
        <w:rPr>
          <w:rFonts w:ascii="Santander Tes" w:hAnsi="Santander Tes"/>
          <w:sz w:val="21"/>
          <w:szCs w:val="21"/>
          <w:lang w:val="en-US"/>
        </w:rPr>
        <w:t>of</w:t>
      </w:r>
      <w:r w:rsidR="00B17F53" w:rsidRPr="007A7AC2">
        <w:rPr>
          <w:rFonts w:ascii="Santander Tes" w:hAnsi="Santander Tes"/>
          <w:sz w:val="21"/>
          <w:szCs w:val="21"/>
          <w:lang w:val="en-US"/>
        </w:rPr>
        <w:t xml:space="preserve"> policies (Load Balance</w:t>
      </w:r>
      <w:r w:rsidR="00251234" w:rsidRPr="007A7AC2">
        <w:rPr>
          <w:rFonts w:ascii="Santander Tes" w:hAnsi="Santander Tes"/>
          <w:sz w:val="21"/>
          <w:szCs w:val="21"/>
          <w:lang w:val="en-US"/>
        </w:rPr>
        <w:t>r Capabilities)</w:t>
      </w:r>
      <w:r w:rsidR="00B17F53" w:rsidRPr="007A7AC2">
        <w:rPr>
          <w:rFonts w:ascii="Santander Tes" w:hAnsi="Santander Tes"/>
          <w:sz w:val="21"/>
          <w:szCs w:val="21"/>
          <w:lang w:val="en-US"/>
        </w:rPr>
        <w:t xml:space="preserve"> </w:t>
      </w:r>
    </w:p>
    <w:p w14:paraId="4B851C35" w14:textId="6F6D6D44" w:rsidR="00D8453F" w:rsidRPr="007A7AC2" w:rsidRDefault="00F831A3" w:rsidP="0001493A">
      <w:pPr>
        <w:pStyle w:val="Ttulo4"/>
        <w:rPr>
          <w:rFonts w:ascii="Santander Tes" w:hAnsi="Santander Tes"/>
        </w:rPr>
      </w:pPr>
      <w:bookmarkStart w:id="52" w:name="_Toc157009104"/>
      <w:bookmarkStart w:id="53" w:name="_Toc157010551"/>
      <w:r w:rsidRPr="007A7AC2">
        <w:rPr>
          <w:rFonts w:ascii="Santander Tes" w:hAnsi="Santander Tes"/>
        </w:rPr>
        <w:t>LOCAL LOAD BALANCER</w:t>
      </w:r>
      <w:bookmarkEnd w:id="52"/>
      <w:bookmarkEnd w:id="53"/>
    </w:p>
    <w:p w14:paraId="033EFA25" w14:textId="3F1E34C7" w:rsidR="006207E0" w:rsidRPr="007A7AC2" w:rsidRDefault="006207E0" w:rsidP="15C945EA">
      <w:pPr>
        <w:shd w:val="clear" w:color="auto" w:fill="FFFFFF" w:themeFill="background1"/>
        <w:spacing w:after="225"/>
        <w:rPr>
          <w:rFonts w:ascii="Santander Tes" w:hAnsi="Santander Tes"/>
          <w:sz w:val="21"/>
          <w:szCs w:val="21"/>
          <w:lang w:val="en-US"/>
        </w:rPr>
      </w:pPr>
      <w:r w:rsidRPr="007A7AC2">
        <w:rPr>
          <w:rFonts w:ascii="Santander Tes" w:hAnsi="Santander Tes"/>
          <w:sz w:val="21"/>
          <w:szCs w:val="21"/>
          <w:lang w:val="en-US"/>
        </w:rPr>
        <w:t>The real power of the L</w:t>
      </w:r>
      <w:r w:rsidR="00D641B1" w:rsidRPr="007A7AC2">
        <w:rPr>
          <w:rFonts w:ascii="Santander Tes" w:hAnsi="Santander Tes"/>
          <w:sz w:val="21"/>
          <w:szCs w:val="21"/>
          <w:lang w:val="en-US"/>
        </w:rPr>
        <w:t>ocal Load Balancer (aka LTM)</w:t>
      </w:r>
      <w:r w:rsidRPr="007A7AC2">
        <w:rPr>
          <w:rFonts w:ascii="Santander Tes" w:hAnsi="Santander Tes"/>
          <w:sz w:val="21"/>
          <w:szCs w:val="21"/>
          <w:lang w:val="en-US"/>
        </w:rPr>
        <w:t xml:space="preserve"> is it’s a Full Proxy, allowing you to augment client and server</w:t>
      </w:r>
      <w:r w:rsidR="00603228" w:rsidRPr="007A7AC2">
        <w:rPr>
          <w:rFonts w:ascii="Santander Tes" w:hAnsi="Santander Tes"/>
          <w:sz w:val="21"/>
          <w:szCs w:val="21"/>
          <w:lang w:val="en-US"/>
        </w:rPr>
        <w:t>-</w:t>
      </w:r>
      <w:r w:rsidRPr="007A7AC2">
        <w:rPr>
          <w:rFonts w:ascii="Santander Tes" w:hAnsi="Santander Tes"/>
          <w:sz w:val="21"/>
          <w:szCs w:val="21"/>
          <w:lang w:val="en-US"/>
        </w:rPr>
        <w:t>side connections. All while making informed load balancing decisions on availability, performance, and persistence. “Local” in the name is important, opposed to the GTM, traffic actually flows through the LTM to the servers it balances traffic to. Usually</w:t>
      </w:r>
      <w:r w:rsidR="00603228" w:rsidRPr="007A7AC2">
        <w:rPr>
          <w:rFonts w:ascii="Santander Tes" w:hAnsi="Santander Tes"/>
          <w:sz w:val="21"/>
          <w:szCs w:val="21"/>
          <w:lang w:val="en-US"/>
        </w:rPr>
        <w:t>,</w:t>
      </w:r>
      <w:r w:rsidRPr="007A7AC2">
        <w:rPr>
          <w:rFonts w:ascii="Santander Tes" w:hAnsi="Santander Tes"/>
          <w:sz w:val="21"/>
          <w:szCs w:val="21"/>
          <w:lang w:val="en-US"/>
        </w:rPr>
        <w:t xml:space="preserve"> the servers it’s load balancing sit “locally” in the same data</w:t>
      </w:r>
      <w:r w:rsidR="00603228" w:rsidRPr="007A7AC2">
        <w:rPr>
          <w:rFonts w:ascii="Santander Tes" w:hAnsi="Santander Tes"/>
          <w:sz w:val="21"/>
          <w:szCs w:val="21"/>
          <w:lang w:val="en-US"/>
        </w:rPr>
        <w:t xml:space="preserve"> </w:t>
      </w:r>
      <w:r w:rsidRPr="007A7AC2">
        <w:rPr>
          <w:rFonts w:ascii="Santander Tes" w:hAnsi="Santander Tes"/>
          <w:sz w:val="21"/>
          <w:szCs w:val="21"/>
          <w:lang w:val="en-US"/>
        </w:rPr>
        <w:t>center as the LTM, though that is not a requirement. With SNAT configured on the VIP, if you can route to it you can load balance it – so it’s possible to have servers in different data centers be a part of the same pool in an LTM VIP.</w:t>
      </w:r>
    </w:p>
    <w:p w14:paraId="71884D89" w14:textId="412C108F" w:rsidR="00D8453F" w:rsidRPr="007A7AC2" w:rsidRDefault="006207E0" w:rsidP="5E764D21">
      <w:pPr>
        <w:shd w:val="clear" w:color="auto" w:fill="FFFFFF" w:themeFill="background1"/>
        <w:spacing w:after="225"/>
        <w:rPr>
          <w:rFonts w:ascii="Santander Tes" w:hAnsi="Santander Tes"/>
          <w:lang w:val="en-GB"/>
        </w:rPr>
      </w:pPr>
      <w:r w:rsidRPr="007A7AC2">
        <w:rPr>
          <w:rFonts w:ascii="Santander Tes" w:hAnsi="Santander Tes"/>
          <w:sz w:val="21"/>
          <w:szCs w:val="21"/>
          <w:lang w:val="en-US"/>
        </w:rPr>
        <w:t xml:space="preserve">The main configuration element on an LTM is the Virtual IP or VIP for short. There </w:t>
      </w:r>
      <w:r w:rsidR="626B6508" w:rsidRPr="007A7AC2">
        <w:rPr>
          <w:rFonts w:ascii="Santander Tes" w:hAnsi="Santander Tes"/>
          <w:sz w:val="21"/>
          <w:szCs w:val="21"/>
          <w:lang w:val="en-US"/>
        </w:rPr>
        <w:t>is</w:t>
      </w:r>
      <w:r w:rsidRPr="007A7AC2">
        <w:rPr>
          <w:rFonts w:ascii="Santander Tes" w:hAnsi="Santander Tes"/>
          <w:sz w:val="21"/>
          <w:szCs w:val="21"/>
          <w:lang w:val="en-US"/>
        </w:rPr>
        <w:t xml:space="preserve"> a plethora of configuration elements that work with VIPs, but at the heart of the technology it’s a VIP they are all a part of. Like a WIP, VIPs equate to the URL you’re load balancing, but at its lowest level. Like a WIP it usually contains a pool with the servers it</w:t>
      </w:r>
      <w:r w:rsidR="348502BC" w:rsidRPr="007A7AC2">
        <w:rPr>
          <w:rFonts w:ascii="Santander Tes" w:hAnsi="Santander Tes"/>
          <w:sz w:val="21"/>
          <w:szCs w:val="21"/>
          <w:lang w:val="en-US"/>
        </w:rPr>
        <w:t xml:space="preserve"> i</w:t>
      </w:r>
      <w:r w:rsidRPr="007A7AC2">
        <w:rPr>
          <w:rFonts w:ascii="Santander Tes" w:hAnsi="Santander Tes"/>
          <w:sz w:val="21"/>
          <w:szCs w:val="21"/>
          <w:lang w:val="en-US"/>
        </w:rPr>
        <w:t>s load balancing &amp; monitor(s) to measure availability / performance.</w:t>
      </w:r>
    </w:p>
    <w:p w14:paraId="13FD48E5" w14:textId="77777777" w:rsidR="00692FF4" w:rsidRPr="007A7AC2" w:rsidRDefault="00692FF4" w:rsidP="00692FF4">
      <w:pPr>
        <w:pStyle w:val="Ttulo3"/>
        <w:rPr>
          <w:rFonts w:ascii="Santander Tes" w:hAnsi="Santander Tes"/>
          <w:lang w:val="fr-FR"/>
        </w:rPr>
      </w:pPr>
      <w:bookmarkStart w:id="54" w:name="_Toc157009105"/>
      <w:bookmarkStart w:id="55" w:name="_Toc157010552"/>
      <w:r w:rsidRPr="007A7AC2">
        <w:rPr>
          <w:rFonts w:ascii="Santander Tes" w:hAnsi="Santander Tes"/>
        </w:rPr>
        <w:t>Tech-Stack</w:t>
      </w:r>
      <w:bookmarkEnd w:id="54"/>
      <w:bookmarkEnd w:id="55"/>
    </w:p>
    <w:p w14:paraId="449565C6" w14:textId="77777777" w:rsidR="005F3885" w:rsidRPr="007A7AC2" w:rsidRDefault="005F3885" w:rsidP="005F3885">
      <w:pPr>
        <w:pStyle w:val="Textoindependiente"/>
        <w:rPr>
          <w:rFonts w:ascii="Santander Tes" w:hAnsi="Santander Tes"/>
        </w:rPr>
      </w:pPr>
    </w:p>
    <w:tbl>
      <w:tblPr>
        <w:tblW w:w="3037"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4"/>
        <w:gridCol w:w="1143"/>
      </w:tblGrid>
      <w:tr w:rsidR="00776D61" w:rsidRPr="007A7AC2" w14:paraId="23EEA80C" w14:textId="77777777" w:rsidTr="00135C61">
        <w:trPr>
          <w:trHeight w:val="346"/>
          <w:jc w:val="center"/>
        </w:trPr>
        <w:tc>
          <w:tcPr>
            <w:tcW w:w="189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9E3667"/>
            <w:hideMark/>
          </w:tcPr>
          <w:p w14:paraId="28E0539F" w14:textId="77777777" w:rsidR="00776D61" w:rsidRPr="007A7AC2" w:rsidRDefault="00776D61" w:rsidP="15C945EA">
            <w:pPr>
              <w:pStyle w:val="paragraph"/>
              <w:spacing w:beforeAutospacing="0" w:afterAutospacing="0"/>
              <w:jc w:val="center"/>
              <w:textAlignment w:val="baseline"/>
              <w:rPr>
                <w:rFonts w:ascii="Santander Tes" w:hAnsi="Santander Tes" w:cs="Segoe UI"/>
                <w:b/>
                <w:color w:val="FFFFFF"/>
                <w:sz w:val="22"/>
                <w:szCs w:val="22"/>
              </w:rPr>
            </w:pPr>
            <w:r w:rsidRPr="007A7AC2">
              <w:rPr>
                <w:rStyle w:val="normaltextrun"/>
                <w:rFonts w:ascii="Santander Tes" w:hAnsi="Santander Tes" w:cs="Segoe UI"/>
                <w:b/>
                <w:color w:val="FFFFFF"/>
                <w:position w:val="4"/>
                <w:sz w:val="22"/>
                <w:szCs w:val="22"/>
                <w:lang w:val="es-ES"/>
              </w:rPr>
              <w:t>COMPONENT</w:t>
            </w:r>
            <w:r w:rsidRPr="007A7AC2">
              <w:rPr>
                <w:rStyle w:val="eop"/>
                <w:rFonts w:ascii="Santander Tes" w:hAnsi="Santander Tes" w:cs="Arial"/>
                <w:b/>
                <w:color w:val="FFFFFF"/>
                <w:sz w:val="22"/>
                <w:szCs w:val="22"/>
              </w:rPr>
              <w:t>​</w:t>
            </w:r>
          </w:p>
        </w:tc>
        <w:tc>
          <w:tcPr>
            <w:tcW w:w="1143"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9E3667"/>
            <w:hideMark/>
          </w:tcPr>
          <w:p w14:paraId="40F4CAC9" w14:textId="77777777" w:rsidR="00776D61" w:rsidRPr="007A7AC2" w:rsidRDefault="00776D61" w:rsidP="15C945EA">
            <w:pPr>
              <w:pStyle w:val="paragraph"/>
              <w:spacing w:beforeAutospacing="0" w:afterAutospacing="0"/>
              <w:jc w:val="center"/>
              <w:textAlignment w:val="baseline"/>
              <w:rPr>
                <w:rFonts w:ascii="Santander Tes" w:hAnsi="Santander Tes" w:cs="Segoe UI"/>
                <w:b/>
                <w:color w:val="FFFFFF"/>
                <w:sz w:val="22"/>
                <w:szCs w:val="22"/>
              </w:rPr>
            </w:pPr>
            <w:r w:rsidRPr="007A7AC2">
              <w:rPr>
                <w:rStyle w:val="normaltextrun"/>
                <w:rFonts w:ascii="Santander Tes" w:hAnsi="Santander Tes" w:cs="Segoe UI"/>
                <w:b/>
                <w:color w:val="FFFFFF"/>
                <w:position w:val="4"/>
                <w:sz w:val="22"/>
                <w:szCs w:val="22"/>
                <w:lang w:val="es-ES"/>
              </w:rPr>
              <w:t>ONPREM</w:t>
            </w:r>
            <w:r w:rsidRPr="007A7AC2">
              <w:rPr>
                <w:rStyle w:val="eop"/>
                <w:rFonts w:ascii="Santander Tes" w:hAnsi="Santander Tes" w:cs="Arial"/>
                <w:b/>
                <w:color w:val="FFFFFF"/>
                <w:sz w:val="22"/>
                <w:szCs w:val="22"/>
              </w:rPr>
              <w:t>​</w:t>
            </w:r>
          </w:p>
        </w:tc>
      </w:tr>
      <w:tr w:rsidR="00776D61" w:rsidRPr="007A7AC2" w14:paraId="20DC970E" w14:textId="77777777" w:rsidTr="00135C61">
        <w:trPr>
          <w:gridAfter w:val="1"/>
          <w:wAfter w:w="1143" w:type="dxa"/>
          <w:trHeight w:val="346"/>
          <w:jc w:val="center"/>
        </w:trPr>
        <w:tc>
          <w:tcPr>
            <w:tcW w:w="189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7E7"/>
            <w:hideMark/>
          </w:tcPr>
          <w:p w14:paraId="15B1A117" w14:textId="77777777" w:rsidR="00776D61" w:rsidRPr="007A7AC2" w:rsidRDefault="00776D61" w:rsidP="15C945EA">
            <w:pPr>
              <w:pStyle w:val="paragraph"/>
              <w:spacing w:beforeAutospacing="0" w:afterAutospacing="0"/>
              <w:jc w:val="center"/>
              <w:textAlignment w:val="baseline"/>
              <w:rPr>
                <w:rFonts w:ascii="Santander Tes" w:hAnsi="Santander Tes" w:cs="Segoe UI"/>
                <w:color w:val="000000"/>
                <w:sz w:val="22"/>
                <w:szCs w:val="22"/>
              </w:rPr>
            </w:pPr>
            <w:r w:rsidRPr="007A7AC2">
              <w:rPr>
                <w:rStyle w:val="normaltextrun"/>
                <w:rFonts w:ascii="Santander Tes" w:hAnsi="Santander Tes" w:cs="Segoe UI"/>
                <w:color w:val="000000"/>
                <w:position w:val="4"/>
                <w:sz w:val="22"/>
                <w:szCs w:val="22"/>
                <w:lang w:val="es-ES"/>
              </w:rPr>
              <w:t>Public DNS</w:t>
            </w:r>
            <w:r w:rsidRPr="007A7AC2">
              <w:rPr>
                <w:rStyle w:val="eop"/>
                <w:rFonts w:ascii="Santander Tes" w:hAnsi="Santander Tes" w:cs="Arial"/>
                <w:color w:val="000000"/>
                <w:sz w:val="22"/>
                <w:szCs w:val="22"/>
              </w:rPr>
              <w:t>​</w:t>
            </w:r>
          </w:p>
        </w:tc>
      </w:tr>
      <w:tr w:rsidR="00776D61" w:rsidRPr="007A7AC2" w14:paraId="4A89F198" w14:textId="77777777" w:rsidTr="00135C61">
        <w:trPr>
          <w:gridAfter w:val="1"/>
          <w:wAfter w:w="1143" w:type="dxa"/>
          <w:trHeight w:val="346"/>
          <w:jc w:val="center"/>
        </w:trPr>
        <w:tc>
          <w:tcPr>
            <w:tcW w:w="189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FFFFF" w:themeFill="background1"/>
            <w:hideMark/>
          </w:tcPr>
          <w:p w14:paraId="499BA71D" w14:textId="77777777" w:rsidR="00776D61" w:rsidRPr="007A7AC2" w:rsidRDefault="00776D61" w:rsidP="15C945EA">
            <w:pPr>
              <w:pStyle w:val="paragraph"/>
              <w:spacing w:beforeAutospacing="0" w:afterAutospacing="0"/>
              <w:jc w:val="center"/>
              <w:textAlignment w:val="baseline"/>
              <w:rPr>
                <w:rFonts w:ascii="Santander Tes" w:hAnsi="Santander Tes" w:cs="Segoe UI"/>
                <w:color w:val="000000"/>
                <w:sz w:val="22"/>
                <w:szCs w:val="22"/>
              </w:rPr>
            </w:pPr>
            <w:r w:rsidRPr="007A7AC2">
              <w:rPr>
                <w:rStyle w:val="normaltextrun"/>
                <w:rFonts w:ascii="Santander Tes" w:hAnsi="Santander Tes" w:cs="Segoe UI"/>
                <w:color w:val="000000"/>
                <w:position w:val="4"/>
                <w:sz w:val="22"/>
                <w:szCs w:val="22"/>
                <w:lang w:val="es-ES"/>
              </w:rPr>
              <w:t>WAF</w:t>
            </w:r>
            <w:r w:rsidRPr="007A7AC2">
              <w:rPr>
                <w:rStyle w:val="eop"/>
                <w:rFonts w:ascii="Santander Tes" w:hAnsi="Santander Tes" w:cs="Arial"/>
                <w:color w:val="000000"/>
                <w:sz w:val="22"/>
                <w:szCs w:val="22"/>
              </w:rPr>
              <w:t>​</w:t>
            </w:r>
          </w:p>
        </w:tc>
      </w:tr>
      <w:tr w:rsidR="00776D61" w:rsidRPr="007A7AC2" w14:paraId="0144ADC6" w14:textId="77777777" w:rsidTr="00135C61">
        <w:trPr>
          <w:gridAfter w:val="1"/>
          <w:wAfter w:w="1143" w:type="dxa"/>
          <w:trHeight w:val="346"/>
          <w:jc w:val="center"/>
        </w:trPr>
        <w:tc>
          <w:tcPr>
            <w:tcW w:w="189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7E7"/>
            <w:hideMark/>
          </w:tcPr>
          <w:p w14:paraId="29062046" w14:textId="77777777" w:rsidR="00776D61" w:rsidRPr="007A7AC2" w:rsidRDefault="00776D61" w:rsidP="15C945EA">
            <w:pPr>
              <w:pStyle w:val="paragraph"/>
              <w:spacing w:beforeAutospacing="0" w:afterAutospacing="0"/>
              <w:jc w:val="center"/>
              <w:textAlignment w:val="baseline"/>
              <w:rPr>
                <w:rFonts w:ascii="Santander Tes" w:hAnsi="Santander Tes" w:cs="Segoe UI"/>
                <w:color w:val="000000"/>
                <w:sz w:val="22"/>
                <w:szCs w:val="22"/>
              </w:rPr>
            </w:pPr>
            <w:r w:rsidRPr="007A7AC2">
              <w:rPr>
                <w:rStyle w:val="normaltextrun"/>
                <w:rFonts w:ascii="Santander Tes" w:hAnsi="Santander Tes" w:cs="Segoe UI"/>
                <w:color w:val="000000"/>
                <w:position w:val="4"/>
                <w:sz w:val="22"/>
                <w:szCs w:val="22"/>
                <w:lang w:val="es-ES"/>
              </w:rPr>
              <w:t>GTM</w:t>
            </w:r>
            <w:r w:rsidRPr="007A7AC2">
              <w:rPr>
                <w:rStyle w:val="eop"/>
                <w:rFonts w:ascii="Santander Tes" w:hAnsi="Santander Tes" w:cs="Arial"/>
                <w:color w:val="000000"/>
                <w:sz w:val="22"/>
                <w:szCs w:val="22"/>
              </w:rPr>
              <w:t>​</w:t>
            </w:r>
          </w:p>
        </w:tc>
      </w:tr>
      <w:tr w:rsidR="00776D61" w:rsidRPr="007A7AC2" w14:paraId="099A6C6E" w14:textId="77777777" w:rsidTr="00135C61">
        <w:trPr>
          <w:trHeight w:val="346"/>
          <w:jc w:val="center"/>
        </w:trPr>
        <w:tc>
          <w:tcPr>
            <w:tcW w:w="189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FFFFF" w:themeFill="background1"/>
            <w:hideMark/>
          </w:tcPr>
          <w:p w14:paraId="42CB34A9" w14:textId="77777777" w:rsidR="00776D61" w:rsidRPr="007A7AC2" w:rsidRDefault="00776D61" w:rsidP="15C945EA">
            <w:pPr>
              <w:pStyle w:val="paragraph"/>
              <w:spacing w:beforeAutospacing="0" w:afterAutospacing="0"/>
              <w:jc w:val="center"/>
              <w:textAlignment w:val="baseline"/>
              <w:rPr>
                <w:rFonts w:ascii="Santander Tes" w:hAnsi="Santander Tes" w:cs="Segoe UI"/>
                <w:color w:val="000000"/>
                <w:sz w:val="22"/>
                <w:szCs w:val="22"/>
              </w:rPr>
            </w:pPr>
            <w:r w:rsidRPr="007A7AC2">
              <w:rPr>
                <w:rStyle w:val="normaltextrun"/>
                <w:rFonts w:ascii="Santander Tes" w:hAnsi="Santander Tes" w:cs="Segoe UI"/>
                <w:color w:val="000000"/>
                <w:position w:val="4"/>
                <w:sz w:val="22"/>
                <w:szCs w:val="22"/>
                <w:lang w:val="es-ES"/>
              </w:rPr>
              <w:t>LTM</w:t>
            </w:r>
            <w:r w:rsidRPr="007A7AC2">
              <w:rPr>
                <w:rStyle w:val="eop"/>
                <w:rFonts w:ascii="Santander Tes" w:hAnsi="Santander Tes" w:cs="Arial"/>
                <w:color w:val="000000"/>
                <w:sz w:val="22"/>
                <w:szCs w:val="22"/>
              </w:rPr>
              <w:t>​</w:t>
            </w:r>
          </w:p>
        </w:tc>
        <w:tc>
          <w:tcPr>
            <w:tcW w:w="1143"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FFFFFF" w:themeFill="background1"/>
            <w:hideMark/>
          </w:tcPr>
          <w:p w14:paraId="08B005ED" w14:textId="77777777" w:rsidR="00776D61" w:rsidRPr="007A7AC2" w:rsidRDefault="00776D61" w:rsidP="15C945EA">
            <w:pPr>
              <w:pStyle w:val="paragraph"/>
              <w:spacing w:beforeAutospacing="0" w:afterAutospacing="0"/>
              <w:jc w:val="center"/>
              <w:textAlignment w:val="baseline"/>
              <w:rPr>
                <w:rFonts w:ascii="Santander Tes" w:hAnsi="Santander Tes" w:cs="Segoe UI"/>
                <w:color w:val="000000"/>
                <w:sz w:val="22"/>
                <w:szCs w:val="22"/>
              </w:rPr>
            </w:pPr>
            <w:r w:rsidRPr="007A7AC2">
              <w:rPr>
                <w:rStyle w:val="normaltextrun"/>
                <w:rFonts w:ascii="Santander Tes" w:hAnsi="Santander Tes" w:cs="Segoe UI"/>
                <w:color w:val="000000"/>
                <w:position w:val="4"/>
                <w:sz w:val="22"/>
                <w:szCs w:val="22"/>
                <w:lang w:val="es-ES"/>
              </w:rPr>
              <w:t>F5</w:t>
            </w:r>
            <w:r w:rsidRPr="007A7AC2">
              <w:rPr>
                <w:rStyle w:val="eop"/>
                <w:rFonts w:ascii="Santander Tes" w:hAnsi="Santander Tes" w:cs="Arial"/>
                <w:color w:val="000000"/>
                <w:sz w:val="22"/>
                <w:szCs w:val="22"/>
              </w:rPr>
              <w:t>​</w:t>
            </w:r>
          </w:p>
        </w:tc>
      </w:tr>
      <w:tr w:rsidR="00776D61" w:rsidRPr="007A7AC2" w14:paraId="03121C79" w14:textId="77777777" w:rsidTr="00135C61">
        <w:trPr>
          <w:gridAfter w:val="1"/>
          <w:wAfter w:w="1143" w:type="dxa"/>
          <w:trHeight w:val="346"/>
          <w:jc w:val="center"/>
        </w:trPr>
        <w:tc>
          <w:tcPr>
            <w:tcW w:w="1894"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7E7E7"/>
            <w:hideMark/>
          </w:tcPr>
          <w:p w14:paraId="043E6AFE" w14:textId="77777777" w:rsidR="00776D61" w:rsidRPr="007A7AC2" w:rsidRDefault="00776D61" w:rsidP="15C945EA">
            <w:pPr>
              <w:pStyle w:val="paragraph"/>
              <w:spacing w:beforeAutospacing="0" w:afterAutospacing="0"/>
              <w:jc w:val="center"/>
              <w:textAlignment w:val="baseline"/>
              <w:rPr>
                <w:rFonts w:ascii="Santander Tes" w:hAnsi="Santander Tes" w:cs="Segoe UI"/>
                <w:color w:val="000000"/>
                <w:sz w:val="22"/>
                <w:szCs w:val="22"/>
              </w:rPr>
            </w:pPr>
            <w:r w:rsidRPr="007A7AC2">
              <w:rPr>
                <w:rStyle w:val="normaltextrun"/>
                <w:rFonts w:ascii="Santander Tes" w:hAnsi="Santander Tes" w:cs="Segoe UI"/>
                <w:color w:val="000000"/>
                <w:position w:val="4"/>
                <w:sz w:val="22"/>
                <w:szCs w:val="22"/>
                <w:lang w:val="es-ES"/>
              </w:rPr>
              <w:t>Monitoring</w:t>
            </w:r>
            <w:r w:rsidRPr="007A7AC2">
              <w:rPr>
                <w:rStyle w:val="eop"/>
                <w:rFonts w:ascii="Santander Tes" w:hAnsi="Santander Tes" w:cs="Arial"/>
                <w:color w:val="000000"/>
                <w:sz w:val="22"/>
                <w:szCs w:val="22"/>
              </w:rPr>
              <w:t>​</w:t>
            </w:r>
          </w:p>
        </w:tc>
      </w:tr>
    </w:tbl>
    <w:p w14:paraId="326E314D" w14:textId="7A3DD995" w:rsidR="005F3885" w:rsidRPr="007A7AC2" w:rsidRDefault="005F3885" w:rsidP="005F3885">
      <w:pPr>
        <w:pStyle w:val="Ttulo2"/>
        <w:rPr>
          <w:rFonts w:ascii="Santander Tes" w:hAnsi="Santander Tes"/>
        </w:rPr>
      </w:pPr>
      <w:bookmarkStart w:id="56" w:name="_Toc157009106"/>
      <w:bookmarkStart w:id="57" w:name="_Toc157010553"/>
      <w:r w:rsidRPr="007A7AC2">
        <w:rPr>
          <w:rFonts w:ascii="Santander Tes" w:hAnsi="Santander Tes"/>
        </w:rPr>
        <w:t>APIs</w:t>
      </w:r>
      <w:bookmarkEnd w:id="56"/>
      <w:bookmarkEnd w:id="57"/>
    </w:p>
    <w:p w14:paraId="1E5E3DAA" w14:textId="77777777" w:rsidR="00692FF4" w:rsidRPr="007A7AC2" w:rsidRDefault="00692FF4" w:rsidP="00692FF4">
      <w:pPr>
        <w:pStyle w:val="Ttulo3"/>
        <w:rPr>
          <w:rFonts w:ascii="Santander Tes" w:hAnsi="Santander Tes"/>
          <w:lang w:val="fr-FR"/>
        </w:rPr>
      </w:pPr>
      <w:bookmarkStart w:id="58" w:name="_Toc157009107"/>
      <w:bookmarkStart w:id="59" w:name="_Toc157010554"/>
      <w:r w:rsidRPr="007A7AC2">
        <w:rPr>
          <w:rFonts w:ascii="Santander Tes" w:hAnsi="Santander Tes"/>
        </w:rPr>
        <w:t>Capabilities</w:t>
      </w:r>
      <w:bookmarkEnd w:id="58"/>
      <w:bookmarkEnd w:id="59"/>
    </w:p>
    <w:p w14:paraId="70B4323A" w14:textId="7A8C442C" w:rsidR="00692FF4" w:rsidRPr="007A7AC2" w:rsidRDefault="00DD3596" w:rsidP="00692FF4">
      <w:pPr>
        <w:pStyle w:val="Textoindependiente"/>
        <w:rPr>
          <w:rFonts w:ascii="Santander Tes" w:hAnsi="Santander Tes"/>
        </w:rPr>
      </w:pPr>
      <w:r w:rsidRPr="007A7AC2">
        <w:rPr>
          <w:rFonts w:ascii="Santander Tes" w:hAnsi="Santander Tes"/>
        </w:rPr>
        <w:t xml:space="preserve">All the capabilities required </w:t>
      </w:r>
      <w:r w:rsidR="00FD523C" w:rsidRPr="007A7AC2">
        <w:rPr>
          <w:rFonts w:ascii="Santander Tes" w:hAnsi="Santander Tes"/>
        </w:rPr>
        <w:t>for exposing</w:t>
      </w:r>
      <w:r w:rsidR="004E683B" w:rsidRPr="007A7AC2">
        <w:rPr>
          <w:rFonts w:ascii="Santander Tes" w:hAnsi="Santander Tes"/>
        </w:rPr>
        <w:t xml:space="preserve"> and managing APIs</w:t>
      </w:r>
      <w:r w:rsidR="00415928" w:rsidRPr="007A7AC2">
        <w:rPr>
          <w:rFonts w:ascii="Santander Tes" w:hAnsi="Santander Tes"/>
        </w:rPr>
        <w:t xml:space="preserve"> </w:t>
      </w:r>
      <w:r w:rsidR="00F83E3E" w:rsidRPr="007A7AC2">
        <w:rPr>
          <w:rFonts w:ascii="Santander Tes" w:hAnsi="Santander Tes"/>
        </w:rPr>
        <w:t xml:space="preserve">considering both use cases </w:t>
      </w:r>
      <w:r w:rsidRPr="007A7AC2">
        <w:rPr>
          <w:rFonts w:ascii="Santander Tes" w:hAnsi="Santander Tes"/>
        </w:rPr>
        <w:t>are listed in the following tab</w:t>
      </w:r>
      <w:r w:rsidR="00E26AB0" w:rsidRPr="007A7AC2">
        <w:rPr>
          <w:rFonts w:ascii="Santander Tes" w:hAnsi="Santander Tes"/>
        </w:rPr>
        <w:t>le</w:t>
      </w:r>
      <w:r w:rsidR="00AC5612" w:rsidRPr="007A7AC2">
        <w:rPr>
          <w:rFonts w:ascii="Santander Tes" w:hAnsi="Santander Tes"/>
        </w:rPr>
        <w:t>:</w:t>
      </w:r>
    </w:p>
    <w:p w14:paraId="1E25AFA5" w14:textId="77777777" w:rsidR="00206252" w:rsidRPr="007A7AC2" w:rsidRDefault="00206252" w:rsidP="00692FF4">
      <w:pPr>
        <w:pStyle w:val="Textoindependiente"/>
        <w:rPr>
          <w:rFonts w:ascii="Santander Tes" w:hAnsi="Santander Tes"/>
        </w:rPr>
      </w:pPr>
    </w:p>
    <w:p w14:paraId="08D65885" w14:textId="55BA7A73" w:rsidR="007255D3" w:rsidRPr="007A7AC2" w:rsidRDefault="005C253C" w:rsidP="007255D3">
      <w:pPr>
        <w:pStyle w:val="Textoindependiente"/>
        <w:rPr>
          <w:rFonts w:ascii="Santander Tes" w:hAnsi="Santander Tes"/>
        </w:rPr>
      </w:pPr>
      <w:r w:rsidRPr="007A7AC2">
        <w:rPr>
          <w:rFonts w:ascii="Santander Tes" w:hAnsi="Santander Tes"/>
          <w:noProof/>
        </w:rPr>
        <w:drawing>
          <wp:inline distT="0" distB="0" distL="0" distR="0" wp14:anchorId="6DF87F37" wp14:editId="71366D6E">
            <wp:extent cx="832513" cy="476852"/>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832513" cy="476852"/>
                    </a:xfrm>
                    <a:prstGeom prst="rect">
                      <a:avLst/>
                    </a:prstGeom>
                  </pic:spPr>
                </pic:pic>
              </a:graphicData>
            </a:graphic>
          </wp:inline>
        </w:drawing>
      </w:r>
    </w:p>
    <w:p w14:paraId="7F4E1905" w14:textId="73F9434E" w:rsidR="007255D3" w:rsidRPr="007A7AC2" w:rsidRDefault="00D95FA3" w:rsidP="007255D3">
      <w:pPr>
        <w:pStyle w:val="Textoindependiente"/>
        <w:rPr>
          <w:rFonts w:ascii="Santander Tes" w:hAnsi="Santander Tes"/>
        </w:rPr>
      </w:pPr>
      <w:r w:rsidRPr="007A7AC2">
        <w:rPr>
          <w:rFonts w:ascii="Santander Tes" w:hAnsi="Santander Tes"/>
          <w:noProof/>
        </w:rPr>
        <w:lastRenderedPageBreak/>
        <w:drawing>
          <wp:inline distT="0" distB="0" distL="0" distR="0" wp14:anchorId="3C97F901" wp14:editId="47465BA4">
            <wp:extent cx="5732145" cy="2721693"/>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2145" cy="2721693"/>
                    </a:xfrm>
                    <a:prstGeom prst="rect">
                      <a:avLst/>
                    </a:prstGeom>
                  </pic:spPr>
                </pic:pic>
              </a:graphicData>
            </a:graphic>
          </wp:inline>
        </w:drawing>
      </w:r>
    </w:p>
    <w:p w14:paraId="113DA933" w14:textId="5CB1A2A8" w:rsidR="00C00CD9" w:rsidRPr="007A7AC2" w:rsidRDefault="00C00CD9" w:rsidP="007255D3">
      <w:pPr>
        <w:pStyle w:val="Textoindependiente"/>
        <w:rPr>
          <w:rFonts w:ascii="Santander Tes" w:hAnsi="Santander Tes"/>
        </w:rPr>
      </w:pPr>
      <w:r w:rsidRPr="007A7AC2">
        <w:rPr>
          <w:rFonts w:ascii="Santander Tes" w:hAnsi="Santander Tes"/>
          <w:noProof/>
        </w:rPr>
        <w:drawing>
          <wp:inline distT="0" distB="0" distL="0" distR="0" wp14:anchorId="25B9DBC7" wp14:editId="045B8D3F">
            <wp:extent cx="5732145" cy="3025646"/>
            <wp:effectExtent l="0" t="0" r="190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2145" cy="3025646"/>
                    </a:xfrm>
                    <a:prstGeom prst="rect">
                      <a:avLst/>
                    </a:prstGeom>
                  </pic:spPr>
                </pic:pic>
              </a:graphicData>
            </a:graphic>
          </wp:inline>
        </w:drawing>
      </w:r>
    </w:p>
    <w:p w14:paraId="333D64F6" w14:textId="018C7092" w:rsidR="00C00CD9" w:rsidRPr="007A7AC2" w:rsidRDefault="003E3D76" w:rsidP="007255D3">
      <w:pPr>
        <w:pStyle w:val="Textoindependiente"/>
        <w:rPr>
          <w:rFonts w:ascii="Santander Tes" w:hAnsi="Santander Tes"/>
        </w:rPr>
      </w:pPr>
      <w:r w:rsidRPr="007A7AC2">
        <w:rPr>
          <w:rFonts w:ascii="Santander Tes" w:hAnsi="Santander Tes"/>
          <w:noProof/>
        </w:rPr>
        <w:lastRenderedPageBreak/>
        <w:drawing>
          <wp:inline distT="0" distB="0" distL="0" distR="0" wp14:anchorId="03C74A70" wp14:editId="1BCF8CDC">
            <wp:extent cx="5725940" cy="3731959"/>
            <wp:effectExtent l="0" t="0" r="8255"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25940" cy="3731959"/>
                    </a:xfrm>
                    <a:prstGeom prst="rect">
                      <a:avLst/>
                    </a:prstGeom>
                  </pic:spPr>
                </pic:pic>
              </a:graphicData>
            </a:graphic>
          </wp:inline>
        </w:drawing>
      </w:r>
    </w:p>
    <w:p w14:paraId="66EF99BC" w14:textId="73894495" w:rsidR="00F564EC" w:rsidRPr="007A7AC2" w:rsidRDefault="00F564EC" w:rsidP="007255D3">
      <w:pPr>
        <w:pStyle w:val="Textoindependiente"/>
        <w:rPr>
          <w:rFonts w:ascii="Santander Tes" w:hAnsi="Santander Tes"/>
        </w:rPr>
      </w:pPr>
      <w:r w:rsidRPr="007A7AC2">
        <w:rPr>
          <w:rFonts w:ascii="Santander Tes" w:hAnsi="Santander Tes"/>
          <w:noProof/>
        </w:rPr>
        <w:drawing>
          <wp:inline distT="0" distB="0" distL="0" distR="0" wp14:anchorId="741900FC" wp14:editId="7DDCD475">
            <wp:extent cx="5720358" cy="302600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20358" cy="3026005"/>
                    </a:xfrm>
                    <a:prstGeom prst="rect">
                      <a:avLst/>
                    </a:prstGeom>
                  </pic:spPr>
                </pic:pic>
              </a:graphicData>
            </a:graphic>
          </wp:inline>
        </w:drawing>
      </w:r>
    </w:p>
    <w:p w14:paraId="29A0C5A1" w14:textId="1AC3A06E" w:rsidR="003E64F2" w:rsidRPr="007A7AC2" w:rsidRDefault="003E64F2" w:rsidP="007255D3">
      <w:pPr>
        <w:pStyle w:val="Textoindependiente"/>
        <w:rPr>
          <w:rFonts w:ascii="Santander Tes" w:hAnsi="Santander Tes"/>
        </w:rPr>
      </w:pPr>
      <w:r w:rsidRPr="007A7AC2">
        <w:rPr>
          <w:rFonts w:ascii="Santander Tes" w:hAnsi="Santander Tes"/>
          <w:noProof/>
        </w:rPr>
        <w:lastRenderedPageBreak/>
        <w:drawing>
          <wp:inline distT="0" distB="0" distL="0" distR="0" wp14:anchorId="5DEE5009" wp14:editId="2E5494CA">
            <wp:extent cx="5732145" cy="2548532"/>
            <wp:effectExtent l="0" t="0" r="1905"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2145" cy="2548532"/>
                    </a:xfrm>
                    <a:prstGeom prst="rect">
                      <a:avLst/>
                    </a:prstGeom>
                  </pic:spPr>
                </pic:pic>
              </a:graphicData>
            </a:graphic>
          </wp:inline>
        </w:drawing>
      </w:r>
    </w:p>
    <w:p w14:paraId="317BA40A" w14:textId="2CE619F6" w:rsidR="00202C6A" w:rsidRPr="007A7AC2" w:rsidRDefault="00202C6A" w:rsidP="007255D3">
      <w:pPr>
        <w:pStyle w:val="Textoindependiente"/>
        <w:rPr>
          <w:rFonts w:ascii="Santander Tes" w:hAnsi="Santander Tes"/>
        </w:rPr>
      </w:pPr>
      <w:r w:rsidRPr="007A7AC2">
        <w:rPr>
          <w:rFonts w:ascii="Santander Tes" w:hAnsi="Santander Tes"/>
          <w:noProof/>
        </w:rPr>
        <w:drawing>
          <wp:inline distT="0" distB="0" distL="0" distR="0" wp14:anchorId="127EAFA9" wp14:editId="6231DF68">
            <wp:extent cx="5732145" cy="322303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2145" cy="3223030"/>
                    </a:xfrm>
                    <a:prstGeom prst="rect">
                      <a:avLst/>
                    </a:prstGeom>
                  </pic:spPr>
                </pic:pic>
              </a:graphicData>
            </a:graphic>
          </wp:inline>
        </w:drawing>
      </w:r>
    </w:p>
    <w:p w14:paraId="56EFF2E0" w14:textId="3CABDDA1" w:rsidR="002173A5" w:rsidRPr="007A7AC2" w:rsidRDefault="002173A5" w:rsidP="007255D3">
      <w:pPr>
        <w:pStyle w:val="Textoindependiente"/>
        <w:rPr>
          <w:rFonts w:ascii="Santander Tes" w:hAnsi="Santander Tes"/>
        </w:rPr>
      </w:pPr>
      <w:r w:rsidRPr="007A7AC2">
        <w:rPr>
          <w:rFonts w:ascii="Santander Tes" w:hAnsi="Santander Tes"/>
          <w:noProof/>
        </w:rPr>
        <w:lastRenderedPageBreak/>
        <w:drawing>
          <wp:inline distT="0" distB="0" distL="0" distR="0" wp14:anchorId="28624773" wp14:editId="0F3E4035">
            <wp:extent cx="5686928" cy="4132201"/>
            <wp:effectExtent l="0" t="0" r="952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86928" cy="4132201"/>
                    </a:xfrm>
                    <a:prstGeom prst="rect">
                      <a:avLst/>
                    </a:prstGeom>
                  </pic:spPr>
                </pic:pic>
              </a:graphicData>
            </a:graphic>
          </wp:inline>
        </w:drawing>
      </w:r>
    </w:p>
    <w:p w14:paraId="56E50DA8" w14:textId="77777777" w:rsidR="00692FF4" w:rsidRPr="007A7AC2" w:rsidRDefault="00692FF4" w:rsidP="00692FF4">
      <w:pPr>
        <w:pStyle w:val="Ttulo3"/>
        <w:rPr>
          <w:rFonts w:ascii="Santander Tes" w:hAnsi="Santander Tes"/>
        </w:rPr>
      </w:pPr>
      <w:bookmarkStart w:id="60" w:name="_Toc157009108"/>
      <w:bookmarkStart w:id="61" w:name="_Toc157010555"/>
      <w:r w:rsidRPr="007A7AC2">
        <w:rPr>
          <w:rFonts w:ascii="Santander Tes" w:hAnsi="Santander Tes"/>
        </w:rPr>
        <w:t>Building Blocks</w:t>
      </w:r>
      <w:bookmarkEnd w:id="60"/>
      <w:bookmarkEnd w:id="61"/>
    </w:p>
    <w:p w14:paraId="5BED831D" w14:textId="459BD6A1" w:rsidR="0028180F" w:rsidRPr="007A7AC2" w:rsidRDefault="00F60733" w:rsidP="0028180F">
      <w:pPr>
        <w:pStyle w:val="Textoindependiente"/>
        <w:rPr>
          <w:rFonts w:ascii="Santander Tes" w:hAnsi="Santander Tes"/>
        </w:rPr>
      </w:pPr>
      <w:r w:rsidRPr="007A7AC2">
        <w:rPr>
          <w:rFonts w:ascii="Santander Tes" w:hAnsi="Santander Tes"/>
        </w:rPr>
        <w:t>The main building blocks that cover</w:t>
      </w:r>
      <w:r w:rsidR="008D6D5C" w:rsidRPr="007A7AC2">
        <w:rPr>
          <w:rFonts w:ascii="Santander Tes" w:hAnsi="Santander Tes"/>
        </w:rPr>
        <w:t xml:space="preserve"> all the capabilities listed in the previous chapter </w:t>
      </w:r>
      <w:r w:rsidR="00740AA0" w:rsidRPr="007A7AC2">
        <w:rPr>
          <w:rFonts w:ascii="Santander Tes" w:hAnsi="Santander Tes"/>
        </w:rPr>
        <w:t>are the following:</w:t>
      </w:r>
    </w:p>
    <w:p w14:paraId="79016BE5" w14:textId="459BD6A1" w:rsidR="00C508D0" w:rsidRPr="007A7AC2" w:rsidRDefault="00C508D0" w:rsidP="0028180F">
      <w:pPr>
        <w:pStyle w:val="Textoindependiente"/>
        <w:rPr>
          <w:rFonts w:ascii="Santander Tes" w:hAnsi="Santander Tes"/>
        </w:rPr>
      </w:pPr>
      <w:r w:rsidRPr="007A7AC2">
        <w:rPr>
          <w:rFonts w:ascii="Santander Tes" w:hAnsi="Santander Tes"/>
          <w:noProof/>
        </w:rPr>
        <w:drawing>
          <wp:inline distT="0" distB="0" distL="0" distR="0" wp14:anchorId="311FFFA1" wp14:editId="490B8692">
            <wp:extent cx="5732145" cy="326326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51">
                      <a:extLst>
                        <a:ext uri="{28A0092B-C50C-407E-A947-70E740481C1C}">
                          <a14:useLocalDpi xmlns:a14="http://schemas.microsoft.com/office/drawing/2010/main" val="0"/>
                        </a:ext>
                      </a:extLst>
                    </a:blip>
                    <a:stretch>
                      <a:fillRect/>
                    </a:stretch>
                  </pic:blipFill>
                  <pic:spPr>
                    <a:xfrm>
                      <a:off x="0" y="0"/>
                      <a:ext cx="5732145" cy="3263265"/>
                    </a:xfrm>
                    <a:prstGeom prst="rect">
                      <a:avLst/>
                    </a:prstGeom>
                  </pic:spPr>
                </pic:pic>
              </a:graphicData>
            </a:graphic>
          </wp:inline>
        </w:drawing>
      </w:r>
    </w:p>
    <w:p w14:paraId="38B63641" w14:textId="459BD6A1" w:rsidR="00C508D0" w:rsidRPr="007A7AC2" w:rsidRDefault="00C508D0" w:rsidP="0028180F">
      <w:pPr>
        <w:pStyle w:val="Textoindependiente"/>
        <w:rPr>
          <w:rFonts w:ascii="Santander Tes" w:hAnsi="Santander Tes"/>
        </w:rPr>
      </w:pPr>
    </w:p>
    <w:p w14:paraId="2C49C292" w14:textId="77777777" w:rsidR="00692FF4" w:rsidRPr="007A7AC2" w:rsidRDefault="00692FF4" w:rsidP="00692FF4">
      <w:pPr>
        <w:pStyle w:val="Ttulo3"/>
        <w:rPr>
          <w:rFonts w:ascii="Santander Tes" w:hAnsi="Santander Tes"/>
          <w:lang w:val="fr-FR"/>
        </w:rPr>
      </w:pPr>
      <w:bookmarkStart w:id="62" w:name="_Toc157009109"/>
      <w:bookmarkStart w:id="63" w:name="_Toc157010556"/>
      <w:r w:rsidRPr="007A7AC2">
        <w:rPr>
          <w:rFonts w:ascii="Santander Tes" w:hAnsi="Santander Tes"/>
        </w:rPr>
        <w:lastRenderedPageBreak/>
        <w:t>Tech-Stack</w:t>
      </w:r>
      <w:bookmarkEnd w:id="62"/>
      <w:bookmarkEnd w:id="63"/>
    </w:p>
    <w:p w14:paraId="1EC328CA" w14:textId="72E5B1F9" w:rsidR="00C446A6" w:rsidRPr="007A7AC2" w:rsidRDefault="00C446A6" w:rsidP="00C446A6">
      <w:pPr>
        <w:pStyle w:val="Ttulo4"/>
        <w:rPr>
          <w:rFonts w:ascii="Santander Tes" w:hAnsi="Santander Tes"/>
        </w:rPr>
      </w:pPr>
      <w:bookmarkStart w:id="64" w:name="_Toc157009110"/>
      <w:bookmarkStart w:id="65" w:name="_Toc157010557"/>
      <w:r w:rsidRPr="007A7AC2">
        <w:rPr>
          <w:rFonts w:ascii="Santander Tes" w:hAnsi="Santander Tes"/>
        </w:rPr>
        <w:t>API Manager</w:t>
      </w:r>
      <w:bookmarkEnd w:id="64"/>
      <w:bookmarkEnd w:id="65"/>
    </w:p>
    <w:p w14:paraId="08684A28" w14:textId="77777777" w:rsidR="00135A3B" w:rsidRPr="007A7AC2" w:rsidRDefault="00135A3B" w:rsidP="00135A3B">
      <w:pPr>
        <w:pStyle w:val="Textoindependiente"/>
        <w:rPr>
          <w:rFonts w:ascii="Santander Tes" w:hAnsi="Santander Tes"/>
        </w:rPr>
      </w:pPr>
      <w:r w:rsidRPr="007A7AC2">
        <w:rPr>
          <w:rFonts w:ascii="Santander Tes" w:hAnsi="Santander Tes"/>
        </w:rPr>
        <w:t>This building block is covered by all the API Management tools certified by Santander. These products can be classified as follows:</w:t>
      </w:r>
    </w:p>
    <w:p w14:paraId="23F19402" w14:textId="777534D7" w:rsidR="00135A3B" w:rsidRPr="007A7AC2" w:rsidRDefault="00135A3B" w:rsidP="00863C02">
      <w:pPr>
        <w:pStyle w:val="Textoindependiente"/>
        <w:numPr>
          <w:ilvl w:val="0"/>
          <w:numId w:val="30"/>
        </w:numPr>
        <w:rPr>
          <w:rFonts w:ascii="Santander Tes" w:hAnsi="Santander Tes"/>
          <w:lang w:val="fr-FR"/>
        </w:rPr>
      </w:pPr>
      <w:r w:rsidRPr="007A7AC2">
        <w:rPr>
          <w:rFonts w:ascii="Santander Tes" w:hAnsi="Santander Tes"/>
        </w:rPr>
        <w:t>On premise API Management products:</w:t>
      </w:r>
    </w:p>
    <w:p w14:paraId="05C7E267" w14:textId="77777777" w:rsidR="00135A3B" w:rsidRPr="007A7AC2" w:rsidRDefault="00135A3B" w:rsidP="00863C02">
      <w:pPr>
        <w:pStyle w:val="Textoindependiente"/>
        <w:numPr>
          <w:ilvl w:val="1"/>
          <w:numId w:val="30"/>
        </w:numPr>
        <w:rPr>
          <w:rFonts w:ascii="Santander Tes" w:hAnsi="Santander Tes"/>
          <w:lang w:val="fr-FR"/>
        </w:rPr>
      </w:pPr>
      <w:r w:rsidRPr="007A7AC2">
        <w:rPr>
          <w:rFonts w:ascii="Santander Tes" w:hAnsi="Santander Tes"/>
        </w:rPr>
        <w:t>Apigee OPDK v4.52</w:t>
      </w:r>
    </w:p>
    <w:p w14:paraId="60453C71" w14:textId="77777777" w:rsidR="00135A3B" w:rsidRPr="007A7AC2" w:rsidRDefault="00135A3B" w:rsidP="00863C02">
      <w:pPr>
        <w:pStyle w:val="Textoindependiente"/>
        <w:numPr>
          <w:ilvl w:val="1"/>
          <w:numId w:val="30"/>
        </w:numPr>
        <w:rPr>
          <w:rFonts w:ascii="Santander Tes" w:hAnsi="Santander Tes"/>
          <w:lang w:val="fr-FR"/>
        </w:rPr>
      </w:pPr>
      <w:r w:rsidRPr="007A7AC2">
        <w:rPr>
          <w:rFonts w:ascii="Santander Tes" w:hAnsi="Santander Tes"/>
        </w:rPr>
        <w:t>IBM API Connect v10</w:t>
      </w:r>
    </w:p>
    <w:p w14:paraId="73B61C70" w14:textId="77777777" w:rsidR="00135A3B" w:rsidRPr="007A7AC2" w:rsidRDefault="00135A3B" w:rsidP="00135A3B">
      <w:pPr>
        <w:pStyle w:val="Ttulo4"/>
        <w:rPr>
          <w:rFonts w:ascii="Santander Tes" w:hAnsi="Santander Tes"/>
        </w:rPr>
      </w:pPr>
      <w:bookmarkStart w:id="66" w:name="_Toc143070950"/>
      <w:bookmarkStart w:id="67" w:name="_Toc157009111"/>
      <w:bookmarkStart w:id="68" w:name="_Toc157010558"/>
      <w:r w:rsidRPr="007A7AC2">
        <w:rPr>
          <w:rFonts w:ascii="Santander Tes" w:hAnsi="Santander Tes"/>
        </w:rPr>
        <w:t>API Catalog</w:t>
      </w:r>
      <w:bookmarkEnd w:id="66"/>
      <w:bookmarkEnd w:id="67"/>
      <w:bookmarkEnd w:id="68"/>
    </w:p>
    <w:p w14:paraId="2C6DEF92" w14:textId="77777777" w:rsidR="00135A3B" w:rsidRPr="007A7AC2" w:rsidRDefault="00135A3B" w:rsidP="00135A3B">
      <w:pPr>
        <w:pStyle w:val="Textoindependiente"/>
        <w:rPr>
          <w:rFonts w:ascii="Santander Tes" w:hAnsi="Santander Tes"/>
        </w:rPr>
      </w:pPr>
      <w:r w:rsidRPr="007A7AC2">
        <w:rPr>
          <w:rFonts w:ascii="Santander Tes" w:hAnsi="Santander Tes"/>
        </w:rPr>
        <w:t xml:space="preserve">Santander API strategy establish that there will be only one catalog for all the group. Gluon will provide this building block. </w:t>
      </w:r>
    </w:p>
    <w:p w14:paraId="108C89AF" w14:textId="77777777" w:rsidR="00135A3B" w:rsidRPr="007A7AC2" w:rsidRDefault="00135A3B" w:rsidP="00135A3B">
      <w:pPr>
        <w:pStyle w:val="Ttulo4"/>
        <w:rPr>
          <w:rFonts w:ascii="Santander Tes" w:hAnsi="Santander Tes"/>
        </w:rPr>
      </w:pPr>
      <w:bookmarkStart w:id="69" w:name="_Toc143070951"/>
      <w:bookmarkStart w:id="70" w:name="_Toc157009112"/>
      <w:bookmarkStart w:id="71" w:name="_Toc157010559"/>
      <w:r w:rsidRPr="007A7AC2">
        <w:rPr>
          <w:rFonts w:ascii="Santander Tes" w:hAnsi="Santander Tes"/>
        </w:rPr>
        <w:t>API Gateway</w:t>
      </w:r>
      <w:bookmarkEnd w:id="69"/>
      <w:bookmarkEnd w:id="70"/>
      <w:bookmarkEnd w:id="71"/>
    </w:p>
    <w:p w14:paraId="7A8AC9A6" w14:textId="6546A3F3" w:rsidR="00135A3B" w:rsidRPr="007A7AC2" w:rsidRDefault="00135A3B" w:rsidP="00135A3B">
      <w:pPr>
        <w:pStyle w:val="Textoindependiente"/>
        <w:rPr>
          <w:rFonts w:ascii="Santander Tes" w:hAnsi="Santander Tes"/>
        </w:rPr>
      </w:pPr>
      <w:r w:rsidRPr="007A7AC2">
        <w:rPr>
          <w:rFonts w:ascii="Santander Tes" w:hAnsi="Santander Tes"/>
        </w:rPr>
        <w:t>In the same way than API Manager, the same certified products will cover this building block</w:t>
      </w:r>
      <w:r w:rsidR="000F0CFA" w:rsidRPr="007A7AC2">
        <w:rPr>
          <w:rFonts w:ascii="Santander Tes" w:hAnsi="Santander Tes"/>
        </w:rPr>
        <w:t>.</w:t>
      </w:r>
    </w:p>
    <w:p w14:paraId="3966E5A8" w14:textId="77777777" w:rsidR="00135A3B" w:rsidRPr="007A7AC2" w:rsidRDefault="00135A3B" w:rsidP="00135A3B">
      <w:pPr>
        <w:pStyle w:val="Ttulo4"/>
        <w:rPr>
          <w:rFonts w:ascii="Santander Tes" w:hAnsi="Santander Tes"/>
        </w:rPr>
      </w:pPr>
      <w:bookmarkStart w:id="72" w:name="_Toc143070952"/>
      <w:bookmarkStart w:id="73" w:name="_Toc157009113"/>
      <w:bookmarkStart w:id="74" w:name="_Toc157010560"/>
      <w:r w:rsidRPr="007A7AC2">
        <w:rPr>
          <w:rFonts w:ascii="Santander Tes" w:hAnsi="Santander Tes"/>
        </w:rPr>
        <w:t>API Lightweight Gateway</w:t>
      </w:r>
      <w:bookmarkEnd w:id="72"/>
      <w:bookmarkEnd w:id="73"/>
      <w:bookmarkEnd w:id="74"/>
    </w:p>
    <w:p w14:paraId="12E6F999" w14:textId="5C7902DF" w:rsidR="001703D3" w:rsidRPr="007A7AC2" w:rsidRDefault="001703D3" w:rsidP="00135A3B">
      <w:pPr>
        <w:pStyle w:val="Textoindependiente"/>
        <w:rPr>
          <w:rFonts w:ascii="Santander Tes" w:hAnsi="Santander Tes"/>
        </w:rPr>
      </w:pPr>
      <w:r w:rsidRPr="007A7AC2">
        <w:rPr>
          <w:rFonts w:ascii="Santander Tes" w:hAnsi="Santander Tes"/>
        </w:rPr>
        <w:t xml:space="preserve">There are two options </w:t>
      </w:r>
      <w:r w:rsidR="00F04CF4" w:rsidRPr="007A7AC2">
        <w:rPr>
          <w:rFonts w:ascii="Santander Tes" w:hAnsi="Santander Tes"/>
        </w:rPr>
        <w:t>that must</w:t>
      </w:r>
      <w:r w:rsidRPr="007A7AC2">
        <w:rPr>
          <w:rFonts w:ascii="Santander Tes" w:hAnsi="Santander Tes"/>
        </w:rPr>
        <w:t xml:space="preserve"> be </w:t>
      </w:r>
      <w:r w:rsidR="00F04CF4" w:rsidRPr="007A7AC2">
        <w:rPr>
          <w:rFonts w:ascii="Santander Tes" w:hAnsi="Santander Tes"/>
        </w:rPr>
        <w:t xml:space="preserve">analyzed </w:t>
      </w:r>
      <w:r w:rsidR="001C56DE" w:rsidRPr="007A7AC2">
        <w:rPr>
          <w:rFonts w:ascii="Santander Tes" w:hAnsi="Santander Tes"/>
        </w:rPr>
        <w:t>before taki</w:t>
      </w:r>
      <w:r w:rsidR="00C7135D" w:rsidRPr="007A7AC2">
        <w:rPr>
          <w:rFonts w:ascii="Santander Tes" w:hAnsi="Santander Tes"/>
        </w:rPr>
        <w:t>ng a decision.</w:t>
      </w:r>
    </w:p>
    <w:p w14:paraId="09800C96" w14:textId="002FA542" w:rsidR="00C7135D" w:rsidRPr="007A7AC2" w:rsidRDefault="004A776E" w:rsidP="00863C02">
      <w:pPr>
        <w:pStyle w:val="Textoindependiente"/>
        <w:numPr>
          <w:ilvl w:val="0"/>
          <w:numId w:val="31"/>
        </w:numPr>
        <w:rPr>
          <w:rFonts w:ascii="Santander Tes" w:hAnsi="Santander Tes"/>
        </w:rPr>
      </w:pPr>
      <w:r w:rsidRPr="007A7AC2">
        <w:rPr>
          <w:rFonts w:ascii="Santander Tes" w:hAnsi="Santander Tes"/>
        </w:rPr>
        <w:t>Using certified API Managers</w:t>
      </w:r>
      <w:r w:rsidR="00C7102B" w:rsidRPr="007A7AC2">
        <w:rPr>
          <w:rFonts w:ascii="Santander Tes" w:hAnsi="Santander Tes"/>
        </w:rPr>
        <w:t xml:space="preserve"> </w:t>
      </w:r>
      <w:r w:rsidR="00F21954" w:rsidRPr="007A7AC2">
        <w:rPr>
          <w:rFonts w:ascii="Santander Tes" w:hAnsi="Santander Tes"/>
        </w:rPr>
        <w:t xml:space="preserve">[preferred </w:t>
      </w:r>
      <w:r w:rsidR="00EC4061" w:rsidRPr="007A7AC2">
        <w:rPr>
          <w:rFonts w:ascii="Santander Tes" w:hAnsi="Santander Tes"/>
        </w:rPr>
        <w:t>option</w:t>
      </w:r>
      <w:r w:rsidR="00F21954" w:rsidRPr="007A7AC2">
        <w:rPr>
          <w:rFonts w:ascii="Santander Tes" w:hAnsi="Santander Tes"/>
        </w:rPr>
        <w:t>]</w:t>
      </w:r>
      <w:r w:rsidR="007426E4" w:rsidRPr="007A7AC2">
        <w:rPr>
          <w:rFonts w:ascii="Santander Tes" w:hAnsi="Santander Tes"/>
        </w:rPr>
        <w:t>:</w:t>
      </w:r>
      <w:r w:rsidRPr="007A7AC2">
        <w:rPr>
          <w:rFonts w:ascii="Santander Tes" w:hAnsi="Santander Tes"/>
        </w:rPr>
        <w:t xml:space="preserve"> In case of IBM, insta</w:t>
      </w:r>
      <w:r w:rsidR="0079270B" w:rsidRPr="007A7AC2">
        <w:rPr>
          <w:rFonts w:ascii="Santander Tes" w:hAnsi="Santander Tes"/>
        </w:rPr>
        <w:t>ll</w:t>
      </w:r>
      <w:r w:rsidRPr="007A7AC2">
        <w:rPr>
          <w:rFonts w:ascii="Santander Tes" w:hAnsi="Santander Tes"/>
        </w:rPr>
        <w:t>ing</w:t>
      </w:r>
      <w:r w:rsidR="0079270B" w:rsidRPr="007A7AC2">
        <w:rPr>
          <w:rFonts w:ascii="Santander Tes" w:hAnsi="Santander Tes"/>
        </w:rPr>
        <w:t xml:space="preserve"> IBM API Connect runtime plane directly in </w:t>
      </w:r>
      <w:r w:rsidR="00E972AB" w:rsidRPr="007A7AC2">
        <w:rPr>
          <w:rFonts w:ascii="Santander Tes" w:hAnsi="Santander Tes"/>
        </w:rPr>
        <w:t>Kubernetes</w:t>
      </w:r>
      <w:r w:rsidR="007426E4" w:rsidRPr="007A7AC2">
        <w:rPr>
          <w:rFonts w:ascii="Santander Tes" w:hAnsi="Santander Tes"/>
        </w:rPr>
        <w:t xml:space="preserve">. In case of Apigee, use envoy </w:t>
      </w:r>
      <w:r w:rsidR="00977FEA" w:rsidRPr="007A7AC2">
        <w:rPr>
          <w:rFonts w:ascii="Santander Tes" w:hAnsi="Santander Tes"/>
        </w:rPr>
        <w:t>installed in Kubernetes and manage the APIs from Apigee control plane.</w:t>
      </w:r>
      <w:r w:rsidR="00A41837" w:rsidRPr="007A7AC2">
        <w:rPr>
          <w:rFonts w:ascii="Santander Tes" w:hAnsi="Santander Tes"/>
        </w:rPr>
        <w:t xml:space="preserve"> Only one gateway </w:t>
      </w:r>
      <w:r w:rsidR="00C83DA0" w:rsidRPr="007A7AC2">
        <w:rPr>
          <w:rFonts w:ascii="Santander Tes" w:hAnsi="Santander Tes"/>
        </w:rPr>
        <w:t>would be needed to reach the business logic of an API</w:t>
      </w:r>
      <w:r w:rsidR="00422644" w:rsidRPr="007A7AC2">
        <w:rPr>
          <w:rFonts w:ascii="Santander Tes" w:hAnsi="Santander Tes"/>
        </w:rPr>
        <w:t xml:space="preserve"> from a touchpoin</w:t>
      </w:r>
      <w:r w:rsidR="008C68D5" w:rsidRPr="007A7AC2">
        <w:rPr>
          <w:rFonts w:ascii="Santander Tes" w:hAnsi="Santander Tes"/>
        </w:rPr>
        <w:t>t</w:t>
      </w:r>
      <w:r w:rsidR="006E0BA3" w:rsidRPr="007A7AC2">
        <w:rPr>
          <w:rFonts w:ascii="Santander Tes" w:hAnsi="Santander Tes"/>
        </w:rPr>
        <w:t xml:space="preserve"> (less infrastructure, better performance).</w:t>
      </w:r>
    </w:p>
    <w:p w14:paraId="065B0C13" w14:textId="0472D3AC" w:rsidR="00D8050E" w:rsidRPr="007A7AC2" w:rsidRDefault="00D8050E" w:rsidP="00863C02">
      <w:pPr>
        <w:pStyle w:val="Textoindependiente"/>
        <w:numPr>
          <w:ilvl w:val="0"/>
          <w:numId w:val="31"/>
        </w:numPr>
        <w:rPr>
          <w:rFonts w:ascii="Santander Tes" w:hAnsi="Santander Tes"/>
        </w:rPr>
      </w:pPr>
      <w:r w:rsidRPr="007A7AC2">
        <w:rPr>
          <w:rFonts w:ascii="Santander Tes" w:hAnsi="Santander Tes"/>
        </w:rPr>
        <w:t>Provid</w:t>
      </w:r>
      <w:r w:rsidR="00E62B28" w:rsidRPr="007A7AC2">
        <w:rPr>
          <w:rFonts w:ascii="Santander Tes" w:hAnsi="Santander Tes"/>
        </w:rPr>
        <w:t>ing</w:t>
      </w:r>
      <w:r w:rsidRPr="007A7AC2">
        <w:rPr>
          <w:rFonts w:ascii="Santander Tes" w:hAnsi="Santander Tes"/>
        </w:rPr>
        <w:t xml:space="preserve"> </w:t>
      </w:r>
      <w:r w:rsidR="00E5094A" w:rsidRPr="007A7AC2">
        <w:rPr>
          <w:rFonts w:ascii="Santander Tes" w:hAnsi="Santander Tes"/>
        </w:rPr>
        <w:t xml:space="preserve">a Gluon microgateway, </w:t>
      </w:r>
      <w:r w:rsidR="00BD5A39" w:rsidRPr="007A7AC2">
        <w:rPr>
          <w:rFonts w:ascii="Santander Tes" w:hAnsi="Santander Tes"/>
        </w:rPr>
        <w:t>based on</w:t>
      </w:r>
      <w:r w:rsidR="00947571" w:rsidRPr="007A7AC2">
        <w:rPr>
          <w:rFonts w:ascii="Santander Tes" w:hAnsi="Santander Tes"/>
        </w:rPr>
        <w:t xml:space="preserve"> </w:t>
      </w:r>
      <w:r w:rsidR="0095192D" w:rsidRPr="007A7AC2">
        <w:rPr>
          <w:rFonts w:ascii="Santander Tes" w:hAnsi="Santander Tes"/>
        </w:rPr>
        <w:t>Spring Cloud Gateway</w:t>
      </w:r>
      <w:r w:rsidR="00AD3EA8" w:rsidRPr="007A7AC2">
        <w:rPr>
          <w:rFonts w:ascii="Santander Tes" w:hAnsi="Santander Tes"/>
        </w:rPr>
        <w:t xml:space="preserve"> </w:t>
      </w:r>
      <w:r w:rsidR="005623B0" w:rsidRPr="007A7AC2">
        <w:rPr>
          <w:rFonts w:ascii="Santander Tes" w:hAnsi="Santander Tes"/>
        </w:rPr>
        <w:t xml:space="preserve">developments </w:t>
      </w:r>
      <w:r w:rsidR="0068661F" w:rsidRPr="007A7AC2">
        <w:rPr>
          <w:rFonts w:ascii="Santander Tes" w:hAnsi="Santander Tes"/>
        </w:rPr>
        <w:t xml:space="preserve">currently available </w:t>
      </w:r>
      <w:r w:rsidR="00AD3EA8" w:rsidRPr="007A7AC2">
        <w:rPr>
          <w:rFonts w:ascii="Santander Tes" w:hAnsi="Santander Tes"/>
        </w:rPr>
        <w:t xml:space="preserve">in </w:t>
      </w:r>
      <w:r w:rsidR="00750983" w:rsidRPr="007A7AC2">
        <w:rPr>
          <w:rFonts w:ascii="Santander Tes" w:hAnsi="Santander Tes"/>
        </w:rPr>
        <w:t>several entities</w:t>
      </w:r>
      <w:r w:rsidR="001C53B0" w:rsidRPr="007A7AC2">
        <w:rPr>
          <w:rFonts w:ascii="Santander Tes" w:hAnsi="Santander Tes"/>
        </w:rPr>
        <w:t>. It means that</w:t>
      </w:r>
      <w:r w:rsidR="006E0BA3" w:rsidRPr="007A7AC2">
        <w:rPr>
          <w:rFonts w:ascii="Santander Tes" w:hAnsi="Santander Tes"/>
        </w:rPr>
        <w:t xml:space="preserve"> </w:t>
      </w:r>
      <w:r w:rsidR="00BF48CC" w:rsidRPr="007A7AC2">
        <w:rPr>
          <w:rFonts w:ascii="Santander Tes" w:hAnsi="Santander Tes"/>
        </w:rPr>
        <w:t xml:space="preserve">most of the API management </w:t>
      </w:r>
      <w:r w:rsidR="009830D9" w:rsidRPr="007A7AC2">
        <w:rPr>
          <w:rFonts w:ascii="Santander Tes" w:hAnsi="Santander Tes"/>
        </w:rPr>
        <w:t xml:space="preserve">capabilities </w:t>
      </w:r>
      <w:r w:rsidR="006F6260" w:rsidRPr="007A7AC2">
        <w:rPr>
          <w:rFonts w:ascii="Santander Tes" w:hAnsi="Santander Tes"/>
        </w:rPr>
        <w:t>must be developed</w:t>
      </w:r>
      <w:r w:rsidR="00EB218D" w:rsidRPr="007A7AC2">
        <w:rPr>
          <w:rFonts w:ascii="Santander Tes" w:hAnsi="Santander Tes"/>
        </w:rPr>
        <w:t xml:space="preserve">. </w:t>
      </w:r>
      <w:r w:rsidR="005B28C5" w:rsidRPr="007A7AC2">
        <w:rPr>
          <w:rFonts w:ascii="Santander Tes" w:hAnsi="Santander Tes"/>
        </w:rPr>
        <w:t>This gateway would not expose AP</w:t>
      </w:r>
      <w:r w:rsidR="00B11D32" w:rsidRPr="007A7AC2">
        <w:rPr>
          <w:rFonts w:ascii="Santander Tes" w:hAnsi="Santander Tes"/>
        </w:rPr>
        <w:t>I</w:t>
      </w:r>
      <w:r w:rsidR="005B28C5" w:rsidRPr="007A7AC2">
        <w:rPr>
          <w:rFonts w:ascii="Santander Tes" w:hAnsi="Santander Tes"/>
        </w:rPr>
        <w:t>s to touchpoin</w:t>
      </w:r>
      <w:r w:rsidR="008C68D5" w:rsidRPr="007A7AC2">
        <w:rPr>
          <w:rFonts w:ascii="Santander Tes" w:hAnsi="Santander Tes"/>
        </w:rPr>
        <w:t>t</w:t>
      </w:r>
      <w:r w:rsidR="005B28C5" w:rsidRPr="007A7AC2">
        <w:rPr>
          <w:rFonts w:ascii="Santander Tes" w:hAnsi="Santander Tes"/>
        </w:rPr>
        <w:t>s, one of the certified gateways would be used to do it</w:t>
      </w:r>
      <w:r w:rsidR="0002008C" w:rsidRPr="007A7AC2">
        <w:rPr>
          <w:rFonts w:ascii="Santander Tes" w:hAnsi="Santander Tes"/>
        </w:rPr>
        <w:t xml:space="preserve">, so it means that </w:t>
      </w:r>
      <w:r w:rsidR="00EE4354" w:rsidRPr="007A7AC2">
        <w:rPr>
          <w:rFonts w:ascii="Santander Tes" w:hAnsi="Santander Tes"/>
        </w:rPr>
        <w:t xml:space="preserve">two gateways </w:t>
      </w:r>
      <w:r w:rsidR="006F1E27" w:rsidRPr="007A7AC2">
        <w:rPr>
          <w:rFonts w:ascii="Santander Tes" w:hAnsi="Santander Tes"/>
        </w:rPr>
        <w:t>would be involved to reach the business logic of an API</w:t>
      </w:r>
      <w:r w:rsidR="00974403" w:rsidRPr="007A7AC2">
        <w:rPr>
          <w:rFonts w:ascii="Santander Tes" w:hAnsi="Santander Tes"/>
        </w:rPr>
        <w:t xml:space="preserve"> (more infrastructure, less performance)</w:t>
      </w:r>
      <w:r w:rsidR="005B28C5" w:rsidRPr="007A7AC2">
        <w:rPr>
          <w:rFonts w:ascii="Santander Tes" w:hAnsi="Santander Tes"/>
        </w:rPr>
        <w:t>.</w:t>
      </w:r>
    </w:p>
    <w:p w14:paraId="019D6D9A" w14:textId="77777777" w:rsidR="00135A3B" w:rsidRPr="007A7AC2" w:rsidRDefault="00135A3B" w:rsidP="00135A3B">
      <w:pPr>
        <w:pStyle w:val="Ttulo4"/>
        <w:rPr>
          <w:rFonts w:ascii="Santander Tes" w:hAnsi="Santander Tes"/>
        </w:rPr>
      </w:pPr>
      <w:bookmarkStart w:id="75" w:name="_Toc143070953"/>
      <w:bookmarkStart w:id="76" w:name="_Toc157009114"/>
      <w:bookmarkStart w:id="77" w:name="_Toc157010561"/>
      <w:r w:rsidRPr="007A7AC2">
        <w:rPr>
          <w:rFonts w:ascii="Santander Tes" w:hAnsi="Santander Tes"/>
        </w:rPr>
        <w:t>Standards &amp; Patterns</w:t>
      </w:r>
      <w:bookmarkEnd w:id="75"/>
      <w:bookmarkEnd w:id="76"/>
      <w:bookmarkEnd w:id="77"/>
    </w:p>
    <w:p w14:paraId="157AFAC7" w14:textId="4FEFAC1F" w:rsidR="00135A3B" w:rsidRPr="007A7AC2" w:rsidRDefault="00000000" w:rsidP="00135A3B">
      <w:pPr>
        <w:pStyle w:val="Textoindependiente"/>
        <w:rPr>
          <w:rFonts w:ascii="Santander Tes" w:hAnsi="Santander Tes"/>
          <w:color w:val="000000" w:themeColor="text1"/>
          <w:u w:val="single"/>
        </w:rPr>
      </w:pPr>
      <w:hyperlink r:id="rId52">
        <w:r w:rsidR="00135A3B" w:rsidRPr="007A7AC2">
          <w:rPr>
            <w:rStyle w:val="Hipervnculo"/>
            <w:rFonts w:ascii="Santander Tes" w:hAnsi="Santander Tes"/>
            <w:color w:val="000000" w:themeColor="text1"/>
          </w:rPr>
          <w:t>https://gluon.corp/community/docs/latest/capabilities/apis/standards/std-generals/</w:t>
        </w:r>
      </w:hyperlink>
    </w:p>
    <w:p w14:paraId="29F34F0B" w14:textId="77777777" w:rsidR="00135A3B" w:rsidRPr="007A7AC2" w:rsidRDefault="00135A3B" w:rsidP="00135A3B">
      <w:pPr>
        <w:pStyle w:val="Ttulo4"/>
        <w:rPr>
          <w:rFonts w:ascii="Santander Tes" w:hAnsi="Santander Tes"/>
        </w:rPr>
      </w:pPr>
      <w:bookmarkStart w:id="78" w:name="_Toc143070954"/>
      <w:bookmarkStart w:id="79" w:name="_Toc157009115"/>
      <w:bookmarkStart w:id="80" w:name="_Toc157010562"/>
      <w:r w:rsidRPr="007A7AC2">
        <w:rPr>
          <w:rFonts w:ascii="Santander Tes" w:hAnsi="Santander Tes"/>
        </w:rPr>
        <w:t>Dictionary of Terms</w:t>
      </w:r>
      <w:bookmarkEnd w:id="78"/>
      <w:bookmarkEnd w:id="79"/>
      <w:bookmarkEnd w:id="80"/>
    </w:p>
    <w:p w14:paraId="762C114D" w14:textId="77777777" w:rsidR="00135A3B" w:rsidRPr="007A7AC2" w:rsidRDefault="00000000" w:rsidP="00135A3B">
      <w:pPr>
        <w:pStyle w:val="Textoindependiente"/>
        <w:rPr>
          <w:rFonts w:ascii="Santander Tes" w:hAnsi="Santander Tes"/>
        </w:rPr>
      </w:pPr>
      <w:hyperlink r:id="rId53" w:anchor="dictionary-of-terms">
        <w:r w:rsidR="00135A3B" w:rsidRPr="007A7AC2">
          <w:rPr>
            <w:rStyle w:val="Hipervnculo"/>
            <w:rFonts w:ascii="Santander Tes" w:hAnsi="Santander Tes"/>
          </w:rPr>
          <w:t>https://gluon.corp/community/docs/latest/capabilities/apis/tech-components/tools/#dictionary-of-terms</w:t>
        </w:r>
      </w:hyperlink>
    </w:p>
    <w:p w14:paraId="13A0B74A" w14:textId="77777777" w:rsidR="00135A3B" w:rsidRPr="007A7AC2" w:rsidRDefault="00135A3B" w:rsidP="00135A3B">
      <w:pPr>
        <w:pStyle w:val="Ttulo4"/>
        <w:rPr>
          <w:rFonts w:ascii="Santander Tes" w:hAnsi="Santander Tes"/>
        </w:rPr>
      </w:pPr>
      <w:bookmarkStart w:id="81" w:name="_Toc143070955"/>
      <w:bookmarkStart w:id="82" w:name="_Toc157009116"/>
      <w:bookmarkStart w:id="83" w:name="_Toc157010563"/>
      <w:r w:rsidRPr="007A7AC2">
        <w:rPr>
          <w:rFonts w:ascii="Santander Tes" w:hAnsi="Santander Tes"/>
        </w:rPr>
        <w:t>API Definition &amp; Design</w:t>
      </w:r>
      <w:bookmarkEnd w:id="81"/>
      <w:bookmarkEnd w:id="82"/>
      <w:bookmarkEnd w:id="83"/>
    </w:p>
    <w:p w14:paraId="17A45AF1" w14:textId="77777777" w:rsidR="00135A3B" w:rsidRPr="007A7AC2" w:rsidRDefault="00000000" w:rsidP="00135A3B">
      <w:pPr>
        <w:pStyle w:val="Textoindependiente"/>
        <w:rPr>
          <w:rFonts w:ascii="Santander Tes" w:hAnsi="Santander Tes"/>
        </w:rPr>
      </w:pPr>
      <w:hyperlink r:id="rId54">
        <w:r w:rsidR="00135A3B" w:rsidRPr="007A7AC2">
          <w:rPr>
            <w:rStyle w:val="Hipervnculo"/>
            <w:rFonts w:ascii="Santander Tes" w:hAnsi="Santander Tes"/>
          </w:rPr>
          <w:t>https://gluon.corp/community/docs/latest/capabilities/apis/lifecycle/apidefinition/</w:t>
        </w:r>
      </w:hyperlink>
    </w:p>
    <w:p w14:paraId="174186DA" w14:textId="77777777" w:rsidR="00135A3B" w:rsidRPr="007A7AC2" w:rsidRDefault="00BAA69F" w:rsidP="00135A3B">
      <w:pPr>
        <w:pStyle w:val="Ttulo4"/>
        <w:rPr>
          <w:rFonts w:ascii="Santander Tes" w:hAnsi="Santander Tes"/>
        </w:rPr>
      </w:pPr>
      <w:bookmarkStart w:id="84" w:name="_Toc143070956"/>
      <w:bookmarkStart w:id="85" w:name="_Toc157009117"/>
      <w:bookmarkStart w:id="86" w:name="_Toc157010564"/>
      <w:r w:rsidRPr="6C33C97B">
        <w:rPr>
          <w:rFonts w:ascii="Santander Tes" w:hAnsi="Santander Tes"/>
        </w:rPr>
        <w:t>API Sandbox virtualization tool</w:t>
      </w:r>
      <w:bookmarkEnd w:id="84"/>
      <w:bookmarkEnd w:id="85"/>
      <w:bookmarkEnd w:id="86"/>
    </w:p>
    <w:p w14:paraId="1BD8A3A5" w14:textId="3B56F041" w:rsidR="03752374" w:rsidRDefault="03752374" w:rsidP="6C33C97B">
      <w:pPr>
        <w:pStyle w:val="Textoindependiente"/>
        <w:spacing w:line="259" w:lineRule="auto"/>
      </w:pPr>
      <w:r w:rsidRPr="6C33C97B">
        <w:rPr>
          <w:rFonts w:ascii="Santander Tes" w:hAnsi="Santander Tes"/>
        </w:rPr>
        <w:t xml:space="preserve">See Gluon </w:t>
      </w:r>
      <w:hyperlink r:id="rId55" w:anchor="tools">
        <w:r w:rsidRPr="6C33C97B">
          <w:rPr>
            <w:rStyle w:val="Hipervnculo"/>
            <w:rFonts w:ascii="Santander Tes" w:hAnsi="Santander Tes"/>
          </w:rPr>
          <w:t>documentation</w:t>
        </w:r>
      </w:hyperlink>
      <w:r w:rsidRPr="6C33C97B">
        <w:rPr>
          <w:rFonts w:ascii="Santander Tes" w:hAnsi="Santander Tes"/>
        </w:rPr>
        <w:t>.</w:t>
      </w:r>
    </w:p>
    <w:p w14:paraId="73CB3D13" w14:textId="4DC2C70F" w:rsidR="00135A3B" w:rsidRPr="007A7AC2" w:rsidRDefault="00135A3B" w:rsidP="00135A3B">
      <w:pPr>
        <w:pStyle w:val="Ttulo4"/>
        <w:rPr>
          <w:rFonts w:ascii="Santander Tes" w:hAnsi="Santander Tes"/>
        </w:rPr>
      </w:pPr>
      <w:bookmarkStart w:id="87" w:name="_Toc143070957"/>
      <w:bookmarkStart w:id="88" w:name="_Toc157009118"/>
      <w:bookmarkStart w:id="89" w:name="_Toc157010565"/>
      <w:r w:rsidRPr="007A7AC2">
        <w:rPr>
          <w:rFonts w:ascii="Santander Tes" w:hAnsi="Santander Tes"/>
        </w:rPr>
        <w:t>Monitoring</w:t>
      </w:r>
      <w:bookmarkEnd w:id="87"/>
      <w:bookmarkEnd w:id="88"/>
      <w:bookmarkEnd w:id="89"/>
    </w:p>
    <w:p w14:paraId="56F3003B" w14:textId="1322FD78" w:rsidR="00135A3B" w:rsidRPr="007A7AC2" w:rsidRDefault="00135A3B" w:rsidP="00135A3B">
      <w:pPr>
        <w:pStyle w:val="Textoindependiente"/>
        <w:rPr>
          <w:rFonts w:ascii="Santander Tes" w:hAnsi="Santander Tes"/>
        </w:rPr>
      </w:pPr>
      <w:r w:rsidRPr="007A7AC2">
        <w:rPr>
          <w:rFonts w:ascii="Santander Tes" w:hAnsi="Santander Tes"/>
        </w:rPr>
        <w:t>ELK + Dynatrace -&gt;see Observability workstream</w:t>
      </w:r>
      <w:r w:rsidR="00E62B28" w:rsidRPr="007A7AC2">
        <w:rPr>
          <w:rFonts w:ascii="Santander Tes" w:hAnsi="Santander Tes"/>
        </w:rPr>
        <w:t>.</w:t>
      </w:r>
    </w:p>
    <w:p w14:paraId="435CBADD" w14:textId="77777777" w:rsidR="00135A3B" w:rsidRPr="007A7AC2" w:rsidRDefault="00135A3B" w:rsidP="00135A3B">
      <w:pPr>
        <w:pStyle w:val="Ttulo4"/>
        <w:rPr>
          <w:rFonts w:ascii="Santander Tes" w:hAnsi="Santander Tes"/>
        </w:rPr>
      </w:pPr>
      <w:bookmarkStart w:id="90" w:name="_Toc143070958"/>
      <w:bookmarkStart w:id="91" w:name="_Toc157009119"/>
      <w:bookmarkStart w:id="92" w:name="_Toc157010566"/>
      <w:r w:rsidRPr="007A7AC2">
        <w:rPr>
          <w:rFonts w:ascii="Santander Tes" w:hAnsi="Santander Tes"/>
        </w:rPr>
        <w:t>Authorization Server</w:t>
      </w:r>
      <w:bookmarkEnd w:id="90"/>
      <w:bookmarkEnd w:id="91"/>
      <w:bookmarkEnd w:id="92"/>
    </w:p>
    <w:p w14:paraId="57798B8C" w14:textId="75F7E2EE" w:rsidR="00135A3B" w:rsidRPr="007A7AC2" w:rsidRDefault="00135A3B" w:rsidP="00135A3B">
      <w:pPr>
        <w:pStyle w:val="Textoindependiente"/>
        <w:rPr>
          <w:rFonts w:ascii="Santander Tes" w:hAnsi="Santander Tes"/>
        </w:rPr>
      </w:pPr>
      <w:r w:rsidRPr="007A7AC2">
        <w:rPr>
          <w:rFonts w:ascii="Santander Tes" w:hAnsi="Santander Tes"/>
        </w:rPr>
        <w:t>See Security workstream</w:t>
      </w:r>
      <w:r w:rsidR="001703D3" w:rsidRPr="007A7AC2">
        <w:rPr>
          <w:rFonts w:ascii="Santander Tes" w:hAnsi="Santander Tes"/>
        </w:rPr>
        <w:t>.</w:t>
      </w:r>
    </w:p>
    <w:p w14:paraId="1C557BED" w14:textId="61DCA43B" w:rsidR="00135A3B" w:rsidRPr="007A7AC2" w:rsidRDefault="00135A3B" w:rsidP="00135A3B">
      <w:pPr>
        <w:pStyle w:val="Ttulo4"/>
        <w:rPr>
          <w:rFonts w:ascii="Santander Tes" w:hAnsi="Santander Tes"/>
        </w:rPr>
      </w:pPr>
      <w:bookmarkStart w:id="93" w:name="_Toc143070959"/>
      <w:bookmarkStart w:id="94" w:name="_Toc157009120"/>
      <w:bookmarkStart w:id="95" w:name="_Toc157010567"/>
      <w:r w:rsidRPr="007A7AC2">
        <w:rPr>
          <w:rFonts w:ascii="Santander Tes" w:hAnsi="Santander Tes"/>
        </w:rPr>
        <w:t>Backup tool</w:t>
      </w:r>
      <w:bookmarkEnd w:id="93"/>
      <w:bookmarkEnd w:id="94"/>
      <w:bookmarkEnd w:id="95"/>
    </w:p>
    <w:p w14:paraId="167FE215" w14:textId="74116C21" w:rsidR="00135A3B" w:rsidRPr="007A7AC2" w:rsidRDefault="00135A3B" w:rsidP="00135A3B">
      <w:pPr>
        <w:pStyle w:val="Textoindependiente"/>
        <w:rPr>
          <w:rFonts w:ascii="Santander Tes" w:hAnsi="Santander Tes"/>
        </w:rPr>
      </w:pPr>
      <w:r w:rsidRPr="007A7AC2">
        <w:rPr>
          <w:rFonts w:ascii="Santander Tes" w:hAnsi="Santander Tes"/>
        </w:rPr>
        <w:t>Pending Operative model chapter</w:t>
      </w:r>
      <w:r w:rsidR="00E07008" w:rsidRPr="007A7AC2">
        <w:rPr>
          <w:rFonts w:ascii="Santander Tes" w:hAnsi="Santander Tes"/>
        </w:rPr>
        <w:t>. To be defined in PoC phase.</w:t>
      </w:r>
    </w:p>
    <w:p w14:paraId="4310EED5" w14:textId="77777777" w:rsidR="00135A3B" w:rsidRPr="007A7AC2" w:rsidRDefault="00BAA69F" w:rsidP="00135A3B">
      <w:pPr>
        <w:pStyle w:val="Ttulo4"/>
        <w:rPr>
          <w:rFonts w:ascii="Santander Tes" w:hAnsi="Santander Tes"/>
        </w:rPr>
      </w:pPr>
      <w:bookmarkStart w:id="96" w:name="_Toc143070960"/>
      <w:bookmarkStart w:id="97" w:name="_Toc157009121"/>
      <w:bookmarkStart w:id="98" w:name="_Toc157010568"/>
      <w:r w:rsidRPr="6C33C97B">
        <w:rPr>
          <w:rFonts w:ascii="Santander Tes" w:hAnsi="Santander Tes"/>
        </w:rPr>
        <w:t>Testing</w:t>
      </w:r>
      <w:bookmarkEnd w:id="96"/>
      <w:bookmarkEnd w:id="97"/>
      <w:bookmarkEnd w:id="98"/>
    </w:p>
    <w:p w14:paraId="07C8DF65" w14:textId="60977CA0" w:rsidR="2FE613DB" w:rsidRDefault="2FE613DB" w:rsidP="6C33C97B">
      <w:pPr>
        <w:pStyle w:val="Textoindependiente"/>
        <w:spacing w:line="259" w:lineRule="auto"/>
      </w:pPr>
      <w:r w:rsidRPr="6C33C97B">
        <w:rPr>
          <w:rFonts w:ascii="Santander Tes" w:hAnsi="Santander Tes"/>
        </w:rPr>
        <w:t xml:space="preserve">See Gluon </w:t>
      </w:r>
      <w:hyperlink r:id="rId56">
        <w:r w:rsidRPr="6C33C97B">
          <w:rPr>
            <w:rStyle w:val="Hipervnculo"/>
            <w:rFonts w:ascii="Santander Tes" w:hAnsi="Santander Tes"/>
          </w:rPr>
          <w:t>documentation</w:t>
        </w:r>
      </w:hyperlink>
      <w:r w:rsidRPr="6C33C97B">
        <w:rPr>
          <w:rFonts w:ascii="Santander Tes" w:hAnsi="Santander Tes"/>
        </w:rPr>
        <w:t>.</w:t>
      </w:r>
    </w:p>
    <w:p w14:paraId="063374F7" w14:textId="24614FA9" w:rsidR="6C33C97B" w:rsidRDefault="6C33C97B" w:rsidP="6C33C97B">
      <w:pPr>
        <w:pStyle w:val="Textoindependiente"/>
        <w:rPr>
          <w:rFonts w:ascii="Santander Tes" w:hAnsi="Santander Tes"/>
        </w:rPr>
      </w:pPr>
    </w:p>
    <w:p w14:paraId="04D750F9" w14:textId="5CC2F592" w:rsidR="005F3885" w:rsidRPr="007A7AC2" w:rsidRDefault="005F3885" w:rsidP="005F3885">
      <w:pPr>
        <w:pStyle w:val="Ttulo2"/>
        <w:rPr>
          <w:rFonts w:ascii="Santander Tes" w:hAnsi="Santander Tes"/>
        </w:rPr>
      </w:pPr>
      <w:bookmarkStart w:id="99" w:name="_Toc157009122"/>
      <w:bookmarkStart w:id="100" w:name="_Toc157010569"/>
      <w:r w:rsidRPr="007A7AC2">
        <w:rPr>
          <w:rFonts w:ascii="Santander Tes" w:hAnsi="Santander Tes"/>
        </w:rPr>
        <w:t>Microservices</w:t>
      </w:r>
      <w:bookmarkEnd w:id="99"/>
      <w:bookmarkEnd w:id="100"/>
      <w:r w:rsidRPr="007A7AC2">
        <w:rPr>
          <w:rFonts w:ascii="Santander Tes" w:hAnsi="Santander Tes"/>
        </w:rPr>
        <w:t xml:space="preserve"> </w:t>
      </w:r>
    </w:p>
    <w:p w14:paraId="343F9EF0" w14:textId="6C241D81" w:rsidR="76A83563" w:rsidRPr="007A7AC2" w:rsidRDefault="00692FF4" w:rsidP="713B8E3D">
      <w:pPr>
        <w:pStyle w:val="Ttulo3"/>
        <w:rPr>
          <w:rFonts w:ascii="Santander Tes" w:hAnsi="Santander Tes"/>
          <w:lang w:val="fr-FR"/>
        </w:rPr>
      </w:pPr>
      <w:bookmarkStart w:id="101" w:name="_Toc157009123"/>
      <w:bookmarkStart w:id="102" w:name="_Toc157010570"/>
      <w:r w:rsidRPr="007A7AC2">
        <w:rPr>
          <w:rFonts w:ascii="Santander Tes" w:hAnsi="Santander Tes"/>
        </w:rPr>
        <w:t>Capabilities</w:t>
      </w:r>
      <w:bookmarkEnd w:id="101"/>
      <w:bookmarkEnd w:id="102"/>
    </w:p>
    <w:tbl>
      <w:tblPr>
        <w:tblStyle w:val="Tablaconcuadrcula"/>
        <w:tblW w:w="0" w:type="auto"/>
        <w:tblLayout w:type="fixed"/>
        <w:tblLook w:val="04A0" w:firstRow="1" w:lastRow="0" w:firstColumn="1" w:lastColumn="0" w:noHBand="0" w:noVBand="1"/>
      </w:tblPr>
      <w:tblGrid>
        <w:gridCol w:w="3000"/>
        <w:gridCol w:w="3000"/>
        <w:gridCol w:w="3000"/>
      </w:tblGrid>
      <w:tr w:rsidR="6460CBC6" w:rsidRPr="007A7AC2" w14:paraId="37AB81E4" w14:textId="77777777" w:rsidTr="6460CBC6">
        <w:trPr>
          <w:cnfStyle w:val="100000000000" w:firstRow="1" w:lastRow="0" w:firstColumn="0" w:lastColumn="0" w:oddVBand="0" w:evenVBand="0" w:oddHBand="0" w:evenHBand="0" w:firstRowFirstColumn="0" w:firstRowLastColumn="0" w:lastRowFirstColumn="0" w:lastRowLastColumn="0"/>
          <w:trHeight w:val="300"/>
        </w:trPr>
        <w:tc>
          <w:tcPr>
            <w:tcW w:w="3000" w:type="dxa"/>
            <w:tcBorders>
              <w:top w:val="single" w:sz="8" w:space="0" w:color="auto"/>
              <w:left w:val="single" w:sz="8" w:space="0" w:color="auto"/>
              <w:right w:val="single" w:sz="8" w:space="0" w:color="auto"/>
            </w:tcBorders>
            <w:tcMar>
              <w:left w:w="108" w:type="dxa"/>
              <w:right w:w="108" w:type="dxa"/>
            </w:tcMar>
          </w:tcPr>
          <w:p w14:paraId="55DCF293" w14:textId="2E35FBCE"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Capability</w:t>
            </w:r>
          </w:p>
        </w:tc>
        <w:tc>
          <w:tcPr>
            <w:tcW w:w="3000" w:type="dxa"/>
            <w:tcBorders>
              <w:top w:val="single" w:sz="8" w:space="0" w:color="auto"/>
              <w:left w:val="single" w:sz="8" w:space="0" w:color="auto"/>
              <w:right w:val="single" w:sz="8" w:space="0" w:color="auto"/>
            </w:tcBorders>
            <w:tcMar>
              <w:left w:w="108" w:type="dxa"/>
              <w:right w:w="108" w:type="dxa"/>
            </w:tcMar>
          </w:tcPr>
          <w:p w14:paraId="004847C6" w14:textId="007EEDAC"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TouchPoint Use-Case</w:t>
            </w:r>
          </w:p>
        </w:tc>
        <w:tc>
          <w:tcPr>
            <w:tcW w:w="3000" w:type="dxa"/>
            <w:tcBorders>
              <w:top w:val="single" w:sz="8" w:space="0" w:color="auto"/>
              <w:left w:val="single" w:sz="8" w:space="0" w:color="auto"/>
              <w:right w:val="single" w:sz="8" w:space="0" w:color="auto"/>
            </w:tcBorders>
            <w:tcMar>
              <w:left w:w="108" w:type="dxa"/>
              <w:right w:w="108" w:type="dxa"/>
            </w:tcMar>
          </w:tcPr>
          <w:p w14:paraId="0230CC7C" w14:textId="286657A0"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Inter-Domain Use-Case</w:t>
            </w:r>
          </w:p>
        </w:tc>
      </w:tr>
      <w:tr w:rsidR="6460CBC6" w:rsidRPr="007A7AC2" w14:paraId="3445207B" w14:textId="77777777" w:rsidTr="6460CBC6">
        <w:trPr>
          <w:trHeight w:val="300"/>
        </w:trPr>
        <w:tc>
          <w:tcPr>
            <w:tcW w:w="3000" w:type="dxa"/>
            <w:tcBorders>
              <w:top w:val="single" w:sz="12" w:space="0" w:color="auto"/>
              <w:left w:val="single" w:sz="8" w:space="0" w:color="auto"/>
              <w:bottom w:val="single" w:sz="8" w:space="0" w:color="auto"/>
              <w:right w:val="single" w:sz="8" w:space="0" w:color="auto"/>
            </w:tcBorders>
            <w:tcMar>
              <w:left w:w="108" w:type="dxa"/>
              <w:right w:w="108" w:type="dxa"/>
            </w:tcMar>
          </w:tcPr>
          <w:p w14:paraId="669FF027" w14:textId="2996E32E"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Auto-scaling</w:t>
            </w:r>
          </w:p>
        </w:tc>
        <w:tc>
          <w:tcPr>
            <w:tcW w:w="3000" w:type="dxa"/>
            <w:tcBorders>
              <w:top w:val="single" w:sz="12" w:space="0" w:color="auto"/>
              <w:left w:val="single" w:sz="8" w:space="0" w:color="auto"/>
              <w:bottom w:val="single" w:sz="8" w:space="0" w:color="auto"/>
              <w:right w:val="single" w:sz="8" w:space="0" w:color="auto"/>
            </w:tcBorders>
            <w:tcMar>
              <w:left w:w="108" w:type="dxa"/>
              <w:right w:w="108" w:type="dxa"/>
            </w:tcMar>
          </w:tcPr>
          <w:p w14:paraId="0DCEC72A" w14:textId="3A072195" w:rsidR="6460CBC6" w:rsidRPr="007A7AC2" w:rsidRDefault="7CA65623" w:rsidP="6460CBC6">
            <w:pPr>
              <w:spacing w:before="120" w:after="120"/>
              <w:rPr>
                <w:rFonts w:ascii="Santander Tes" w:hAnsi="Santander Tes"/>
              </w:rPr>
            </w:pPr>
            <w:r w:rsidRPr="007A7AC2">
              <w:rPr>
                <w:rFonts w:ascii="Santander Tes" w:eastAsia="Arial" w:hAnsi="Santander Tes" w:cs="Arial"/>
                <w:sz w:val="21"/>
                <w:szCs w:val="21"/>
              </w:rPr>
              <w:t>M</w:t>
            </w:r>
            <w:r w:rsidR="55202122" w:rsidRPr="007A7AC2">
              <w:rPr>
                <w:rFonts w:ascii="Santander Tes" w:eastAsia="Arial" w:hAnsi="Santander Tes" w:cs="Arial"/>
                <w:sz w:val="21"/>
                <w:szCs w:val="21"/>
              </w:rPr>
              <w:t>andatory</w:t>
            </w:r>
          </w:p>
        </w:tc>
        <w:tc>
          <w:tcPr>
            <w:tcW w:w="3000" w:type="dxa"/>
            <w:tcBorders>
              <w:top w:val="single" w:sz="12" w:space="0" w:color="auto"/>
              <w:left w:val="single" w:sz="8" w:space="0" w:color="auto"/>
              <w:bottom w:val="single" w:sz="8" w:space="0" w:color="auto"/>
              <w:right w:val="single" w:sz="8" w:space="0" w:color="auto"/>
            </w:tcBorders>
            <w:tcMar>
              <w:left w:w="108" w:type="dxa"/>
              <w:right w:w="108" w:type="dxa"/>
            </w:tcMar>
          </w:tcPr>
          <w:p w14:paraId="67F18FCE" w14:textId="799F3ABB" w:rsidR="6460CBC6" w:rsidRPr="007A7AC2" w:rsidRDefault="55202122"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r>
      <w:tr w:rsidR="6460CBC6" w:rsidRPr="007A7AC2" w14:paraId="008A5507"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306FC8B3" w14:textId="2FD6138B"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Multi-Env. Config</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1706838" w14:textId="57E0F926" w:rsidR="6460CBC6" w:rsidRPr="007A7AC2" w:rsidRDefault="775EF334"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410C1D97" w14:textId="07826177" w:rsidR="6460CBC6" w:rsidRPr="007A7AC2" w:rsidRDefault="775EF334"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r>
      <w:tr w:rsidR="6460CBC6" w:rsidRPr="007A7AC2" w14:paraId="5D0B28D3"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76D3BD32" w14:textId="4FC3FEF1"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REST</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26C438FF" w14:textId="67A401A5" w:rsidR="6460CBC6" w:rsidRPr="007A7AC2" w:rsidRDefault="4347AA64"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2201CBE0" w14:textId="3135FDE9" w:rsidR="6460CBC6" w:rsidRPr="007A7AC2" w:rsidRDefault="4347AA64"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r>
      <w:tr w:rsidR="6460CBC6" w:rsidRPr="007A7AC2" w14:paraId="5184A418"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538B5F3" w14:textId="65E36CF8" w:rsidR="6460CBC6" w:rsidRPr="007A7AC2" w:rsidRDefault="6460CBC6" w:rsidP="6460CBC6">
            <w:pPr>
              <w:spacing w:before="120" w:after="120"/>
              <w:rPr>
                <w:rFonts w:ascii="Santander Tes" w:eastAsia="Arial" w:hAnsi="Santander Tes" w:cs="Arial"/>
                <w:sz w:val="21"/>
                <w:szCs w:val="21"/>
              </w:rPr>
            </w:pPr>
            <w:r w:rsidRPr="007A7AC2">
              <w:rPr>
                <w:rFonts w:ascii="Santander Tes" w:eastAsia="Arial" w:hAnsi="Santander Tes" w:cs="Arial"/>
                <w:sz w:val="21"/>
                <w:szCs w:val="21"/>
              </w:rPr>
              <w:t>gRPC</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69292579" w14:textId="72EE9997" w:rsidR="6460CBC6" w:rsidRPr="007A7AC2" w:rsidRDefault="7CA65623" w:rsidP="6460CBC6">
            <w:pPr>
              <w:spacing w:before="120" w:after="120"/>
              <w:rPr>
                <w:rFonts w:ascii="Santander Tes" w:eastAsia="Arial" w:hAnsi="Santander Tes" w:cs="Arial"/>
                <w:sz w:val="21"/>
                <w:szCs w:val="21"/>
              </w:rPr>
            </w:pPr>
            <w:r w:rsidRPr="007A7AC2">
              <w:rPr>
                <w:rFonts w:ascii="Santander Tes" w:eastAsia="Arial" w:hAnsi="Santander Tes" w:cs="Arial"/>
                <w:sz w:val="21"/>
                <w:szCs w:val="21"/>
              </w:rPr>
              <w:t>N</w:t>
            </w:r>
            <w:r w:rsidR="62F95106" w:rsidRPr="007A7AC2">
              <w:rPr>
                <w:rFonts w:ascii="Santander Tes" w:eastAsia="Arial" w:hAnsi="Santander Tes" w:cs="Arial"/>
                <w:sz w:val="21"/>
                <w:szCs w:val="21"/>
              </w:rPr>
              <w:t>o</w:t>
            </w:r>
            <w:r w:rsidR="78360D80" w:rsidRPr="007A7AC2">
              <w:rPr>
                <w:rFonts w:ascii="Santander Tes" w:eastAsia="Arial" w:hAnsi="Santander Tes" w:cs="Arial"/>
                <w:sz w:val="21"/>
                <w:szCs w:val="21"/>
              </w:rPr>
              <w:t>t</w:t>
            </w:r>
            <w:r w:rsidR="62F95106" w:rsidRPr="007A7AC2">
              <w:rPr>
                <w:rFonts w:ascii="Santander Tes" w:eastAsia="Arial" w:hAnsi="Santander Tes" w:cs="Arial"/>
                <w:sz w:val="21"/>
                <w:szCs w:val="21"/>
              </w:rPr>
              <w:t xml:space="preserve"> </w:t>
            </w:r>
            <w:r w:rsidRPr="007A7AC2">
              <w:rPr>
                <w:rFonts w:ascii="Santander Tes" w:eastAsia="Arial" w:hAnsi="Santander Tes" w:cs="Arial"/>
                <w:sz w:val="21"/>
                <w:szCs w:val="21"/>
              </w:rPr>
              <w:t>R</w:t>
            </w:r>
            <w:r w:rsidR="5A6BC1FA" w:rsidRPr="007A7AC2">
              <w:rPr>
                <w:rFonts w:ascii="Santander Tes" w:eastAsia="Arial" w:hAnsi="Santander Tes" w:cs="Arial"/>
                <w:sz w:val="21"/>
                <w:szCs w:val="21"/>
              </w:rPr>
              <w:t>equired</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9A110FF" w14:textId="0DC00690" w:rsidR="6460CBC6" w:rsidRPr="007A7AC2" w:rsidRDefault="7CA65623" w:rsidP="6460CBC6">
            <w:pPr>
              <w:spacing w:before="120" w:after="120"/>
              <w:rPr>
                <w:rFonts w:ascii="Santander Tes" w:hAnsi="Santander Tes"/>
              </w:rPr>
            </w:pPr>
            <w:r w:rsidRPr="007A7AC2">
              <w:rPr>
                <w:rFonts w:ascii="Santander Tes" w:eastAsia="Arial" w:hAnsi="Santander Tes" w:cs="Arial"/>
                <w:sz w:val="21"/>
                <w:szCs w:val="21"/>
              </w:rPr>
              <w:t>D</w:t>
            </w:r>
            <w:r w:rsidR="2EEBAD85" w:rsidRPr="007A7AC2">
              <w:rPr>
                <w:rFonts w:ascii="Santander Tes" w:eastAsia="Arial" w:hAnsi="Santander Tes" w:cs="Arial"/>
                <w:sz w:val="21"/>
                <w:szCs w:val="21"/>
              </w:rPr>
              <w:t>esired</w:t>
            </w:r>
          </w:p>
        </w:tc>
      </w:tr>
      <w:tr w:rsidR="6460CBC6" w:rsidRPr="007A7AC2" w14:paraId="6CA488C0"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20197029" w14:textId="1F0E0711"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Rate Limiter</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5E322DB3" w14:textId="23D9E747" w:rsidR="6460CBC6" w:rsidRPr="007A7AC2" w:rsidRDefault="118794C7" w:rsidP="6460CBC6">
            <w:pPr>
              <w:spacing w:before="120" w:after="120"/>
              <w:rPr>
                <w:rFonts w:ascii="Santander Tes" w:hAnsi="Santander Tes"/>
              </w:rPr>
            </w:pPr>
            <w:r w:rsidRPr="007A7AC2">
              <w:rPr>
                <w:rFonts w:ascii="Santander Tes" w:eastAsia="Arial" w:hAnsi="Santander Tes" w:cs="Arial"/>
                <w:sz w:val="21"/>
                <w:szCs w:val="21"/>
              </w:rPr>
              <w:t>Desired</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3857F244" w14:textId="232FDE1D" w:rsidR="6460CBC6" w:rsidRPr="007A7AC2" w:rsidRDefault="118794C7" w:rsidP="6460CBC6">
            <w:pPr>
              <w:spacing w:before="120" w:after="120"/>
              <w:rPr>
                <w:rFonts w:ascii="Santander Tes" w:hAnsi="Santander Tes"/>
              </w:rPr>
            </w:pPr>
            <w:r w:rsidRPr="007A7AC2">
              <w:rPr>
                <w:rFonts w:ascii="Santander Tes" w:eastAsia="Arial" w:hAnsi="Santander Tes" w:cs="Arial"/>
                <w:sz w:val="21"/>
                <w:szCs w:val="21"/>
              </w:rPr>
              <w:t>Desired</w:t>
            </w:r>
          </w:p>
        </w:tc>
      </w:tr>
      <w:tr w:rsidR="6460CBC6" w:rsidRPr="007A7AC2" w14:paraId="5447E2D3"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43F233E" w14:textId="1553E6C7"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Caching</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2CE6247B" w14:textId="0F5C58F2" w:rsidR="6460CBC6" w:rsidRPr="007A7AC2" w:rsidRDefault="31EACFE6" w:rsidP="6460CBC6">
            <w:pPr>
              <w:spacing w:before="120" w:after="120"/>
              <w:rPr>
                <w:rFonts w:ascii="Santander Tes" w:hAnsi="Santander Tes"/>
              </w:rPr>
            </w:pPr>
            <w:r w:rsidRPr="007A7AC2">
              <w:rPr>
                <w:rFonts w:ascii="Santander Tes" w:eastAsia="Arial" w:hAnsi="Santander Tes" w:cs="Arial"/>
                <w:sz w:val="21"/>
                <w:szCs w:val="21"/>
              </w:rPr>
              <w:t>Desired</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48EE92F" w14:textId="73336861" w:rsidR="6460CBC6" w:rsidRPr="007A7AC2" w:rsidRDefault="31EACFE6" w:rsidP="6460CBC6">
            <w:pPr>
              <w:spacing w:before="120" w:after="120"/>
              <w:rPr>
                <w:rFonts w:ascii="Santander Tes" w:hAnsi="Santander Tes"/>
              </w:rPr>
            </w:pPr>
            <w:r w:rsidRPr="007A7AC2">
              <w:rPr>
                <w:rFonts w:ascii="Santander Tes" w:eastAsia="Arial" w:hAnsi="Santander Tes" w:cs="Arial"/>
                <w:sz w:val="21"/>
                <w:szCs w:val="21"/>
              </w:rPr>
              <w:t>Desired</w:t>
            </w:r>
          </w:p>
        </w:tc>
      </w:tr>
      <w:tr w:rsidR="6460CBC6" w:rsidRPr="007A7AC2" w14:paraId="0453457A"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35029FD7" w14:textId="606616E2"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Application Structure</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33BAE28" w14:textId="73452BAA" w:rsidR="6460CBC6" w:rsidRPr="007A7AC2" w:rsidRDefault="62EFABB7"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3BCCBAD4" w14:textId="4D9A412B" w:rsidR="6460CBC6" w:rsidRPr="007A7AC2" w:rsidRDefault="62EFABB7"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r>
      <w:tr w:rsidR="6460CBC6" w:rsidRPr="007A7AC2" w14:paraId="0F1C8CBE"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4B903716" w14:textId="68E40165"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Code Style &amp; Nomenclature</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14AE93CD" w14:textId="1DA083C2" w:rsidR="6460CBC6" w:rsidRPr="007A7AC2" w:rsidRDefault="0A00A13C"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480BD2BC" w14:textId="76669F1E" w:rsidR="6460CBC6" w:rsidRPr="007A7AC2" w:rsidRDefault="0A00A13C"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r>
      <w:tr w:rsidR="6460CBC6" w:rsidRPr="007A7AC2" w14:paraId="13F7D532"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3200ED40" w14:textId="53DCF45E"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Versioning</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60DF8382" w14:textId="4570CE55" w:rsidR="6460CBC6" w:rsidRPr="007A7AC2" w:rsidRDefault="6A6682EB"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2F74804F" w14:textId="330850EE" w:rsidR="6460CBC6" w:rsidRPr="007A7AC2" w:rsidRDefault="6A6682EB"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r>
      <w:tr w:rsidR="6460CBC6" w:rsidRPr="007A7AC2" w14:paraId="50464899"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15EC4B1A" w14:textId="6FFC90A4" w:rsidR="6460CBC6" w:rsidRPr="007A7AC2" w:rsidRDefault="6460CBC6" w:rsidP="6460CBC6">
            <w:pPr>
              <w:spacing w:before="120" w:after="120"/>
              <w:rPr>
                <w:rFonts w:ascii="Santander Tes" w:eastAsia="Arial" w:hAnsi="Santander Tes" w:cs="Arial"/>
                <w:sz w:val="21"/>
                <w:szCs w:val="21"/>
              </w:rPr>
            </w:pPr>
            <w:r w:rsidRPr="007A7AC2">
              <w:rPr>
                <w:rFonts w:ascii="Santander Tes" w:eastAsia="Arial" w:hAnsi="Santander Tes" w:cs="Arial"/>
                <w:sz w:val="21"/>
                <w:szCs w:val="21"/>
              </w:rPr>
              <w:t>DDD</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748D4A68" w14:textId="0968BA56" w:rsidR="6460CBC6" w:rsidRPr="007A7AC2" w:rsidRDefault="6D75C1A3" w:rsidP="6460CBC6">
            <w:pPr>
              <w:spacing w:before="120" w:after="120"/>
              <w:rPr>
                <w:rFonts w:ascii="Santander Tes" w:hAnsi="Santander Tes"/>
              </w:rPr>
            </w:pPr>
            <w:r w:rsidRPr="007A7AC2">
              <w:rPr>
                <w:rFonts w:ascii="Santander Tes" w:eastAsia="Arial" w:hAnsi="Santander Tes" w:cs="Arial"/>
                <w:sz w:val="21"/>
                <w:szCs w:val="21"/>
              </w:rPr>
              <w:t>Desired</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4F8E5A34" w14:textId="4986BBFB" w:rsidR="6460CBC6" w:rsidRPr="007A7AC2" w:rsidRDefault="7CA65623" w:rsidP="6460CBC6">
            <w:pPr>
              <w:spacing w:before="120" w:after="120"/>
              <w:rPr>
                <w:rFonts w:ascii="Santander Tes" w:hAnsi="Santander Tes"/>
              </w:rPr>
            </w:pPr>
            <w:r w:rsidRPr="007A7AC2">
              <w:rPr>
                <w:rFonts w:ascii="Santander Tes" w:eastAsia="Arial" w:hAnsi="Santander Tes" w:cs="Arial"/>
                <w:sz w:val="21"/>
                <w:szCs w:val="21"/>
              </w:rPr>
              <w:t>M</w:t>
            </w:r>
            <w:r w:rsidR="4E8A0989" w:rsidRPr="007A7AC2">
              <w:rPr>
                <w:rFonts w:ascii="Santander Tes" w:eastAsia="Arial" w:hAnsi="Santander Tes" w:cs="Arial"/>
                <w:sz w:val="21"/>
                <w:szCs w:val="21"/>
              </w:rPr>
              <w:t>andatory</w:t>
            </w:r>
          </w:p>
        </w:tc>
      </w:tr>
      <w:tr w:rsidR="6460CBC6" w:rsidRPr="007A7AC2" w14:paraId="7E45EA7B"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642BE60C" w14:textId="154F397A"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Choreography</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D814E1C" w14:textId="6FCF55D1" w:rsidR="6460CBC6" w:rsidRPr="007A7AC2" w:rsidRDefault="79622ED0" w:rsidP="6460CBC6">
            <w:pPr>
              <w:spacing w:before="120" w:after="120"/>
              <w:rPr>
                <w:rFonts w:ascii="Santander Tes" w:hAnsi="Santander Tes"/>
              </w:rPr>
            </w:pPr>
            <w:r w:rsidRPr="007A7AC2">
              <w:rPr>
                <w:rFonts w:ascii="Santander Tes" w:eastAsia="Arial" w:hAnsi="Santander Tes" w:cs="Arial"/>
                <w:sz w:val="21"/>
                <w:szCs w:val="21"/>
              </w:rPr>
              <w:t>Desired</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27CB4F8A" w14:textId="72797AF4" w:rsidR="6460CBC6" w:rsidRPr="007A7AC2" w:rsidRDefault="79622ED0" w:rsidP="6460CBC6">
            <w:pPr>
              <w:spacing w:before="120" w:after="120"/>
              <w:rPr>
                <w:rFonts w:ascii="Santander Tes" w:hAnsi="Santander Tes"/>
              </w:rPr>
            </w:pPr>
            <w:r w:rsidRPr="007A7AC2">
              <w:rPr>
                <w:rFonts w:ascii="Santander Tes" w:eastAsia="Arial" w:hAnsi="Santander Tes" w:cs="Arial"/>
                <w:sz w:val="21"/>
                <w:szCs w:val="21"/>
              </w:rPr>
              <w:t>Desired</w:t>
            </w:r>
          </w:p>
        </w:tc>
      </w:tr>
      <w:tr w:rsidR="6460CBC6" w:rsidRPr="007A7AC2" w14:paraId="54D3FEF5"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F1F03EF" w14:textId="016C8861"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Orchestration</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236EB4E1" w14:textId="745B97A2" w:rsidR="6460CBC6" w:rsidRPr="007A7AC2" w:rsidRDefault="5842AA78" w:rsidP="6460CBC6">
            <w:pPr>
              <w:spacing w:before="120" w:after="120"/>
              <w:rPr>
                <w:rFonts w:ascii="Santander Tes" w:hAnsi="Santander Tes"/>
              </w:rPr>
            </w:pPr>
            <w:r w:rsidRPr="007A7AC2">
              <w:rPr>
                <w:rFonts w:ascii="Santander Tes" w:eastAsia="Arial" w:hAnsi="Santander Tes" w:cs="Arial"/>
                <w:sz w:val="21"/>
                <w:szCs w:val="21"/>
              </w:rPr>
              <w:t>Desired</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54C7469" w14:textId="446BAD34" w:rsidR="6460CBC6" w:rsidRPr="007A7AC2" w:rsidRDefault="5842AA78" w:rsidP="6460CBC6">
            <w:pPr>
              <w:spacing w:before="120" w:after="120"/>
              <w:rPr>
                <w:rFonts w:ascii="Santander Tes" w:hAnsi="Santander Tes"/>
              </w:rPr>
            </w:pPr>
            <w:r w:rsidRPr="007A7AC2">
              <w:rPr>
                <w:rFonts w:ascii="Santander Tes" w:eastAsia="Arial" w:hAnsi="Santander Tes" w:cs="Arial"/>
                <w:sz w:val="21"/>
                <w:szCs w:val="21"/>
              </w:rPr>
              <w:t>Desired</w:t>
            </w:r>
          </w:p>
        </w:tc>
      </w:tr>
      <w:tr w:rsidR="6460CBC6" w:rsidRPr="007A7AC2" w14:paraId="295DF708"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2BD7E28C" w14:textId="6B7F503F"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Circuit-Br</w:t>
            </w:r>
            <w:r w:rsidR="004A6103">
              <w:rPr>
                <w:rFonts w:ascii="Santander Tes" w:eastAsia="Arial" w:hAnsi="Santander Tes" w:cs="Arial"/>
                <w:sz w:val="21"/>
                <w:szCs w:val="21"/>
              </w:rPr>
              <w:t>e</w:t>
            </w:r>
            <w:r w:rsidRPr="007A7AC2">
              <w:rPr>
                <w:rFonts w:ascii="Santander Tes" w:eastAsia="Arial" w:hAnsi="Santander Tes" w:cs="Arial"/>
                <w:sz w:val="21"/>
                <w:szCs w:val="21"/>
              </w:rPr>
              <w:t>aker</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397C6FB9" w14:textId="7518BEE5" w:rsidR="6460CBC6" w:rsidRPr="007A7AC2" w:rsidRDefault="3AC4D014"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2F367945" w14:textId="6FDB6608" w:rsidR="6460CBC6" w:rsidRPr="007A7AC2" w:rsidRDefault="3AC4D014"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r>
      <w:tr w:rsidR="6460CBC6" w:rsidRPr="007A7AC2" w14:paraId="12609BE0"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4EBFCBC6" w14:textId="6EA9BC9B"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Messaging</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1AD7717C" w14:textId="0FEBED64" w:rsidR="6460CBC6" w:rsidRPr="007A7AC2" w:rsidRDefault="79027310" w:rsidP="6460CBC6">
            <w:pPr>
              <w:spacing w:before="120" w:after="120"/>
              <w:rPr>
                <w:rFonts w:ascii="Santander Tes" w:hAnsi="Santander Tes"/>
              </w:rPr>
            </w:pPr>
            <w:r w:rsidRPr="007A7AC2">
              <w:rPr>
                <w:rFonts w:ascii="Santander Tes" w:eastAsia="Arial" w:hAnsi="Santander Tes" w:cs="Arial"/>
                <w:sz w:val="21"/>
                <w:szCs w:val="21"/>
              </w:rPr>
              <w:t>Desired</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30B465FF" w14:textId="7FBF76E8" w:rsidR="6460CBC6" w:rsidRPr="007A7AC2" w:rsidRDefault="79027310" w:rsidP="6460CBC6">
            <w:pPr>
              <w:spacing w:before="120" w:after="120"/>
              <w:rPr>
                <w:rFonts w:ascii="Santander Tes" w:hAnsi="Santander Tes"/>
              </w:rPr>
            </w:pPr>
            <w:r w:rsidRPr="007A7AC2">
              <w:rPr>
                <w:rFonts w:ascii="Santander Tes" w:eastAsia="Arial" w:hAnsi="Santander Tes" w:cs="Arial"/>
                <w:sz w:val="21"/>
                <w:szCs w:val="21"/>
              </w:rPr>
              <w:t>Desired</w:t>
            </w:r>
          </w:p>
        </w:tc>
      </w:tr>
      <w:tr w:rsidR="6460CBC6" w:rsidRPr="007A7AC2" w14:paraId="71154894" w14:textId="77777777" w:rsidTr="6460CBC6">
        <w:trPr>
          <w:trHeight w:val="300"/>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49920DA1" w14:textId="786A4BF9" w:rsidR="6460CBC6" w:rsidRPr="007A7AC2" w:rsidRDefault="6460CBC6" w:rsidP="6460CBC6">
            <w:pPr>
              <w:spacing w:before="120" w:after="120"/>
              <w:rPr>
                <w:rFonts w:ascii="Santander Tes" w:hAnsi="Santander Tes"/>
              </w:rPr>
            </w:pPr>
            <w:r w:rsidRPr="007A7AC2">
              <w:rPr>
                <w:rFonts w:ascii="Santander Tes" w:eastAsia="Arial" w:hAnsi="Santander Tes" w:cs="Arial"/>
                <w:sz w:val="21"/>
                <w:szCs w:val="21"/>
              </w:rPr>
              <w:t>Error Management</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7A601645" w14:textId="197BFDAD" w:rsidR="6460CBC6" w:rsidRPr="007A7AC2" w:rsidRDefault="25EE4662"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B2237AD" w14:textId="1AC42AE0" w:rsidR="6460CBC6" w:rsidRPr="007A7AC2" w:rsidRDefault="25EE4662" w:rsidP="6460CBC6">
            <w:pPr>
              <w:spacing w:before="120" w:after="120"/>
              <w:rPr>
                <w:rFonts w:ascii="Santander Tes" w:hAnsi="Santander Tes"/>
              </w:rPr>
            </w:pPr>
            <w:r w:rsidRPr="007A7AC2">
              <w:rPr>
                <w:rFonts w:ascii="Santander Tes" w:eastAsia="Arial" w:hAnsi="Santander Tes" w:cs="Arial"/>
                <w:color w:val="000000" w:themeColor="text1"/>
                <w:sz w:val="21"/>
                <w:szCs w:val="21"/>
              </w:rPr>
              <w:t>Mandatory</w:t>
            </w:r>
          </w:p>
        </w:tc>
      </w:tr>
    </w:tbl>
    <w:p w14:paraId="3C6E8158" w14:textId="33ABEC28" w:rsidR="6460CBC6" w:rsidRPr="007A7AC2" w:rsidRDefault="6460CBC6" w:rsidP="6460CBC6">
      <w:pPr>
        <w:pStyle w:val="Textoindependiente"/>
        <w:rPr>
          <w:rFonts w:ascii="Santander Tes" w:hAnsi="Santander Tes"/>
        </w:rPr>
      </w:pPr>
    </w:p>
    <w:p w14:paraId="3A789875" w14:textId="257CB983" w:rsidR="3953E7E4" w:rsidRPr="007A7AC2" w:rsidRDefault="00692FF4" w:rsidP="713B8E3D">
      <w:pPr>
        <w:pStyle w:val="Ttulo3"/>
        <w:spacing w:before="120" w:after="120"/>
        <w:rPr>
          <w:rFonts w:ascii="Santander Tes" w:hAnsi="Santander Tes"/>
          <w:lang w:val="fr-FR"/>
        </w:rPr>
      </w:pPr>
      <w:bookmarkStart w:id="103" w:name="_Toc157009124"/>
      <w:bookmarkStart w:id="104" w:name="_Toc157010571"/>
      <w:r w:rsidRPr="007A7AC2">
        <w:rPr>
          <w:rFonts w:ascii="Santander Tes" w:hAnsi="Santander Tes"/>
        </w:rPr>
        <w:t>Building Blocks</w:t>
      </w:r>
      <w:bookmarkEnd w:id="103"/>
      <w:bookmarkEnd w:id="104"/>
    </w:p>
    <w:p w14:paraId="714E66ED" w14:textId="79F7F021" w:rsidR="3953E7E4" w:rsidRPr="007A7AC2" w:rsidRDefault="3953E7E4" w:rsidP="713B8E3D">
      <w:pPr>
        <w:pStyle w:val="Ttulo4"/>
        <w:rPr>
          <w:rFonts w:ascii="Santander Tes" w:eastAsia="Arial" w:hAnsi="Santander Tes"/>
        </w:rPr>
      </w:pPr>
      <w:bookmarkStart w:id="105" w:name="_Toc157009125"/>
      <w:bookmarkStart w:id="106" w:name="_Toc157010572"/>
      <w:r w:rsidRPr="007A7AC2">
        <w:rPr>
          <w:rFonts w:ascii="Santander Tes" w:eastAsia="Arial" w:hAnsi="Santander Tes"/>
        </w:rPr>
        <w:t>Diataxis Documentation</w:t>
      </w:r>
      <w:bookmarkEnd w:id="105"/>
      <w:bookmarkEnd w:id="106"/>
    </w:p>
    <w:p w14:paraId="43922BE8" w14:textId="51B6AEF6" w:rsidR="779A1D46" w:rsidRPr="007A7AC2" w:rsidRDefault="779A1D46" w:rsidP="713B8E3D">
      <w:pPr>
        <w:spacing w:before="120" w:after="120" w:line="259" w:lineRule="auto"/>
        <w:rPr>
          <w:rFonts w:ascii="Santander Tes" w:eastAsia="Arial" w:hAnsi="Santander Tes" w:cs="Arial"/>
          <w:sz w:val="21"/>
          <w:szCs w:val="21"/>
          <w:lang w:val="en-US"/>
        </w:rPr>
      </w:pPr>
      <w:r w:rsidRPr="007A7AC2">
        <w:rPr>
          <w:rFonts w:ascii="Santander Tes" w:eastAsia="Arial" w:hAnsi="Santander Tes" w:cs="Arial"/>
          <w:sz w:val="21"/>
          <w:szCs w:val="21"/>
          <w:lang w:val="en-US"/>
        </w:rPr>
        <w:t>It’s a documentation standard that provides four purposes: practical learning(tutorial), theoretical learning(concepts), practical work reference(how-to) and conceptual work reference(reference).</w:t>
      </w:r>
    </w:p>
    <w:p w14:paraId="5446B2C2" w14:textId="0B15B3DD" w:rsidR="3953E7E4" w:rsidRPr="007A7AC2" w:rsidRDefault="547E4C12" w:rsidP="713B8E3D">
      <w:pPr>
        <w:pStyle w:val="Ttulo4"/>
        <w:spacing w:line="259" w:lineRule="auto"/>
        <w:rPr>
          <w:rFonts w:ascii="Santander Tes" w:hAnsi="Santander Tes"/>
        </w:rPr>
      </w:pPr>
      <w:bookmarkStart w:id="107" w:name="_Toc157009126"/>
      <w:bookmarkStart w:id="108" w:name="_Toc157010573"/>
      <w:r w:rsidRPr="007A7AC2">
        <w:rPr>
          <w:rFonts w:ascii="Santander Tes" w:hAnsi="Santander Tes"/>
        </w:rPr>
        <w:t xml:space="preserve">Framework </w:t>
      </w:r>
      <w:r w:rsidR="3953E7E4" w:rsidRPr="007A7AC2">
        <w:rPr>
          <w:rFonts w:ascii="Santander Tes" w:hAnsi="Santander Tes"/>
        </w:rPr>
        <w:t>Library</w:t>
      </w:r>
      <w:bookmarkEnd w:id="107"/>
      <w:bookmarkEnd w:id="108"/>
    </w:p>
    <w:p w14:paraId="7BC6F58C" w14:textId="5D3282B1" w:rsidR="31991ECB" w:rsidRPr="007A7AC2" w:rsidRDefault="31991ECB" w:rsidP="713B8E3D">
      <w:pPr>
        <w:spacing w:before="120" w:after="120" w:line="259" w:lineRule="auto"/>
        <w:rPr>
          <w:rFonts w:ascii="Santander Tes" w:eastAsia="Arial" w:hAnsi="Santander Tes" w:cs="Arial"/>
          <w:sz w:val="21"/>
          <w:szCs w:val="21"/>
          <w:lang w:val="en-US"/>
        </w:rPr>
      </w:pPr>
      <w:r w:rsidRPr="007A7AC2">
        <w:rPr>
          <w:rFonts w:ascii="Santander Tes" w:eastAsia="Arial" w:hAnsi="Santander Tes" w:cs="Arial"/>
          <w:sz w:val="21"/>
          <w:szCs w:val="21"/>
          <w:lang w:val="en-US"/>
        </w:rPr>
        <w:t>It's a suite of data and programming code that is used to develop software programs and applications. It is designed to assist both the programmer and the programming language compiler in building and executing software.</w:t>
      </w:r>
    </w:p>
    <w:p w14:paraId="5CEDDBE4" w14:textId="4AB889AF" w:rsidR="7E842AA0" w:rsidRPr="007A7AC2" w:rsidRDefault="51500566" w:rsidP="713B8E3D">
      <w:pPr>
        <w:pStyle w:val="Ttulo4"/>
        <w:spacing w:line="259" w:lineRule="auto"/>
        <w:rPr>
          <w:rFonts w:ascii="Santander Tes" w:hAnsi="Santander Tes"/>
        </w:rPr>
      </w:pPr>
      <w:bookmarkStart w:id="109" w:name="_Toc157009127"/>
      <w:bookmarkStart w:id="110" w:name="_Toc157010574"/>
      <w:r w:rsidRPr="007A7AC2">
        <w:rPr>
          <w:rFonts w:ascii="Santander Tes" w:hAnsi="Santander Tes"/>
        </w:rPr>
        <w:lastRenderedPageBreak/>
        <w:t xml:space="preserve">Framework </w:t>
      </w:r>
      <w:r w:rsidR="7E842AA0" w:rsidRPr="007A7AC2">
        <w:rPr>
          <w:rFonts w:ascii="Santander Tes" w:hAnsi="Santander Tes"/>
        </w:rPr>
        <w:t>Archetype</w:t>
      </w:r>
      <w:bookmarkEnd w:id="109"/>
      <w:bookmarkEnd w:id="110"/>
    </w:p>
    <w:p w14:paraId="6479BBF2" w14:textId="45DFA3FB" w:rsidR="7E842AA0" w:rsidRPr="007A7AC2" w:rsidRDefault="786F058F" w:rsidP="713B8E3D">
      <w:pPr>
        <w:spacing w:before="120" w:after="120"/>
        <w:rPr>
          <w:rFonts w:ascii="Santander Tes" w:eastAsia="Arial" w:hAnsi="Santander Tes" w:cs="Arial"/>
          <w:sz w:val="21"/>
          <w:szCs w:val="21"/>
          <w:lang w:val="en-US"/>
        </w:rPr>
      </w:pPr>
      <w:r w:rsidRPr="007A7AC2">
        <w:rPr>
          <w:rFonts w:ascii="Santander Tes" w:eastAsia="Arial" w:hAnsi="Santander Tes" w:cs="Arial"/>
          <w:sz w:val="21"/>
          <w:szCs w:val="21"/>
          <w:lang w:val="en-US"/>
        </w:rPr>
        <w:t xml:space="preserve">It's a </w:t>
      </w:r>
      <w:r w:rsidR="7E842AA0" w:rsidRPr="007A7AC2">
        <w:rPr>
          <w:rFonts w:ascii="Santander Tes" w:eastAsia="Arial" w:hAnsi="Santander Tes" w:cs="Arial"/>
          <w:sz w:val="21"/>
          <w:szCs w:val="21"/>
          <w:lang w:val="en-US"/>
        </w:rPr>
        <w:t>Maven project templating toolkit. An archetype is defined as an original pattern or model from which all other things of the same kind are made. The name fits as we are trying to provide a system that provides a consistent means of generating Maven projects.</w:t>
      </w:r>
    </w:p>
    <w:p w14:paraId="78BF2838" w14:textId="2251E056" w:rsidR="7E842AA0" w:rsidRPr="007A7AC2" w:rsidRDefault="7E842AA0" w:rsidP="713B8E3D">
      <w:pPr>
        <w:pStyle w:val="Ttulo4"/>
        <w:spacing w:line="259" w:lineRule="auto"/>
        <w:rPr>
          <w:rFonts w:ascii="Santander Tes" w:hAnsi="Santander Tes"/>
        </w:rPr>
      </w:pPr>
      <w:bookmarkStart w:id="111" w:name="_Toc157009128"/>
      <w:bookmarkStart w:id="112" w:name="_Toc157010575"/>
      <w:r w:rsidRPr="007A7AC2">
        <w:rPr>
          <w:rFonts w:ascii="Santander Tes" w:hAnsi="Santander Tes"/>
        </w:rPr>
        <w:t>Helm Chart</w:t>
      </w:r>
      <w:bookmarkEnd w:id="111"/>
      <w:bookmarkEnd w:id="112"/>
    </w:p>
    <w:p w14:paraId="1D959806" w14:textId="51C1608F" w:rsidR="07929634" w:rsidRPr="007A7AC2" w:rsidRDefault="07B3F450" w:rsidP="713B8E3D">
      <w:pPr>
        <w:spacing w:before="120" w:after="120"/>
        <w:rPr>
          <w:rFonts w:ascii="Santander Tes" w:eastAsia="Arial" w:hAnsi="Santander Tes" w:cs="Arial"/>
          <w:sz w:val="21"/>
          <w:szCs w:val="21"/>
          <w:lang w:val="en-US"/>
        </w:rPr>
      </w:pPr>
      <w:r w:rsidRPr="007A7AC2">
        <w:rPr>
          <w:rFonts w:ascii="Santander Tes" w:eastAsia="Arial" w:hAnsi="Santander Tes" w:cs="Arial"/>
          <w:sz w:val="21"/>
          <w:szCs w:val="21"/>
          <w:lang w:val="en-US"/>
        </w:rPr>
        <w:t xml:space="preserve">It's </w:t>
      </w:r>
      <w:r w:rsidR="7E842AA0" w:rsidRPr="007A7AC2">
        <w:rPr>
          <w:rFonts w:ascii="Santander Tes" w:eastAsia="Arial" w:hAnsi="Santander Tes" w:cs="Arial"/>
          <w:sz w:val="21"/>
          <w:szCs w:val="21"/>
          <w:lang w:val="en-US"/>
        </w:rPr>
        <w:t xml:space="preserve">a set of YAML manifests and templates that describes Kubernetes resources (Deployments, Secrets, CRDs, etc.) and defined configurations needed for the Kubernetes </w:t>
      </w:r>
      <w:r w:rsidR="37A108DC" w:rsidRPr="007A7AC2">
        <w:rPr>
          <w:rFonts w:ascii="Santander Tes" w:eastAsia="Arial" w:hAnsi="Santander Tes" w:cs="Arial"/>
          <w:sz w:val="21"/>
          <w:szCs w:val="21"/>
          <w:lang w:val="en-US"/>
        </w:rPr>
        <w:t>application and</w:t>
      </w:r>
      <w:r w:rsidR="7E842AA0" w:rsidRPr="007A7AC2">
        <w:rPr>
          <w:rFonts w:ascii="Santander Tes" w:eastAsia="Arial" w:hAnsi="Santander Tes" w:cs="Arial"/>
          <w:sz w:val="21"/>
          <w:szCs w:val="21"/>
          <w:lang w:val="en-US"/>
        </w:rPr>
        <w:t xml:space="preserve"> is also easy to deploy in a Kubernetes cluster or in a single node with just one command.</w:t>
      </w:r>
    </w:p>
    <w:p w14:paraId="155CC632" w14:textId="19A96B98" w:rsidR="005F3885" w:rsidRPr="007A7AC2" w:rsidRDefault="00692FF4" w:rsidP="005F3885">
      <w:pPr>
        <w:pStyle w:val="Ttulo3"/>
        <w:rPr>
          <w:rFonts w:ascii="Santander Tes" w:hAnsi="Santander Tes"/>
          <w:lang w:val="fr-FR"/>
        </w:rPr>
      </w:pPr>
      <w:bookmarkStart w:id="113" w:name="_Toc157009129"/>
      <w:bookmarkStart w:id="114" w:name="_Toc157010576"/>
      <w:r w:rsidRPr="007A7AC2">
        <w:rPr>
          <w:rFonts w:ascii="Santander Tes" w:hAnsi="Santander Tes"/>
        </w:rPr>
        <w:t>Tech-Stack</w:t>
      </w:r>
      <w:bookmarkEnd w:id="113"/>
      <w:bookmarkEnd w:id="114"/>
    </w:p>
    <w:p w14:paraId="2F5BB163" w14:textId="0DAEEC3C" w:rsidR="173EAEB5" w:rsidRPr="007A7AC2" w:rsidRDefault="173EAEB5" w:rsidP="713B8E3D">
      <w:pPr>
        <w:pStyle w:val="Ttulo4"/>
        <w:spacing w:line="259" w:lineRule="auto"/>
        <w:rPr>
          <w:rFonts w:ascii="Santander Tes" w:hAnsi="Santander Tes"/>
        </w:rPr>
      </w:pPr>
      <w:bookmarkStart w:id="115" w:name="_Toc157009130"/>
      <w:bookmarkStart w:id="116" w:name="_Toc157010577"/>
      <w:r w:rsidRPr="007A7AC2">
        <w:rPr>
          <w:rFonts w:ascii="Santander Tes" w:hAnsi="Santander Tes"/>
        </w:rPr>
        <w:t>Java</w:t>
      </w:r>
      <w:bookmarkEnd w:id="115"/>
      <w:bookmarkEnd w:id="116"/>
    </w:p>
    <w:p w14:paraId="33E4B27A" w14:textId="69F6EB17" w:rsidR="45DE9B74" w:rsidRPr="007A7AC2" w:rsidRDefault="45DE9B74" w:rsidP="713B8E3D">
      <w:pPr>
        <w:pStyle w:val="Textoindependiente"/>
        <w:rPr>
          <w:rFonts w:ascii="Santander Tes" w:hAnsi="Santander Tes"/>
        </w:rPr>
      </w:pPr>
      <w:r w:rsidRPr="007A7AC2">
        <w:rPr>
          <w:rFonts w:ascii="Santander Tes" w:hAnsi="Santander Tes"/>
        </w:rPr>
        <w:t>It's a widely-used programming language for coding web applications. It has been a popular choice among developers for over two decades, with millions of Java applications in use today. Java is a multi-platform, object-oriented, and network-centric language that can be used as a platform in itself. It is a fast, secure, reliable programming language for coding everything from mobile apps and enterprise software to big data applications and server-side technologies.</w:t>
      </w:r>
    </w:p>
    <w:p w14:paraId="2609FE22" w14:textId="1CA11B7E" w:rsidR="0DB590F8" w:rsidRPr="007A7AC2" w:rsidRDefault="0DB590F8" w:rsidP="713B8E3D">
      <w:pPr>
        <w:pStyle w:val="Ttulo4"/>
        <w:spacing w:line="259" w:lineRule="auto"/>
        <w:rPr>
          <w:rFonts w:ascii="Santander Tes" w:hAnsi="Santander Tes"/>
        </w:rPr>
      </w:pPr>
      <w:bookmarkStart w:id="117" w:name="_Toc157009131"/>
      <w:bookmarkStart w:id="118" w:name="_Toc157010578"/>
      <w:r w:rsidRPr="007A7AC2">
        <w:rPr>
          <w:rFonts w:ascii="Santander Tes" w:hAnsi="Santander Tes"/>
        </w:rPr>
        <w:t>Maven</w:t>
      </w:r>
      <w:bookmarkEnd w:id="117"/>
      <w:bookmarkEnd w:id="118"/>
    </w:p>
    <w:p w14:paraId="4C81D7DB" w14:textId="7A8FC12B" w:rsidR="2E960D7C" w:rsidRPr="007A7AC2" w:rsidRDefault="2E960D7C" w:rsidP="713B8E3D">
      <w:pPr>
        <w:pStyle w:val="Textoindependiente"/>
        <w:rPr>
          <w:rFonts w:ascii="Santander Tes" w:eastAsia="Arial" w:hAnsi="Santander Tes" w:cs="Arial"/>
        </w:rPr>
      </w:pPr>
      <w:r w:rsidRPr="007A7AC2">
        <w:rPr>
          <w:rFonts w:ascii="Santander Tes" w:eastAsia="Arial" w:hAnsi="Santander Tes" w:cs="Arial"/>
        </w:rPr>
        <w:t>It's a software project management and comprehension tool. Based on the concept of a project object model (POM), Maven can manage a project's build, reporting and documentation from a central piece of information.</w:t>
      </w:r>
    </w:p>
    <w:p w14:paraId="0E3D67C4" w14:textId="3D88EB89" w:rsidR="4899E611" w:rsidRPr="007A7AC2" w:rsidRDefault="4899E611" w:rsidP="713B8E3D">
      <w:pPr>
        <w:pStyle w:val="Ttulo4"/>
        <w:spacing w:line="259" w:lineRule="auto"/>
        <w:rPr>
          <w:rFonts w:ascii="Santander Tes" w:eastAsia="Arial" w:hAnsi="Santander Tes"/>
        </w:rPr>
      </w:pPr>
      <w:bookmarkStart w:id="119" w:name="_Toc157009132"/>
      <w:bookmarkStart w:id="120" w:name="_Toc157010579"/>
      <w:r w:rsidRPr="007A7AC2">
        <w:rPr>
          <w:rFonts w:ascii="Santander Tes" w:eastAsia="Arial" w:hAnsi="Santander Tes"/>
        </w:rPr>
        <w:t>Quarkus</w:t>
      </w:r>
      <w:bookmarkEnd w:id="119"/>
      <w:bookmarkEnd w:id="120"/>
    </w:p>
    <w:p w14:paraId="001DE90A" w14:textId="593277FD" w:rsidR="7BB84BC3" w:rsidRPr="007A7AC2" w:rsidRDefault="7BB84BC3" w:rsidP="713B8E3D">
      <w:pPr>
        <w:spacing w:before="120" w:after="120"/>
        <w:rPr>
          <w:rFonts w:ascii="Santander Tes" w:hAnsi="Santander Tes"/>
          <w:lang w:val="en-US"/>
        </w:rPr>
      </w:pPr>
      <w:r w:rsidRPr="007A7AC2">
        <w:rPr>
          <w:rFonts w:ascii="Santander Tes" w:eastAsia="Arial" w:hAnsi="Santander Tes" w:cs="Arial"/>
          <w:sz w:val="21"/>
          <w:szCs w:val="21"/>
          <w:lang w:val="en-US"/>
        </w:rPr>
        <w:t>It's a Kubernetes-native Java framework tailored for GraalVM and HotSpot, crafted from best-of-breed Java libraries and standards.</w:t>
      </w:r>
      <w:r w:rsidRPr="007A7AC2">
        <w:rPr>
          <w:rFonts w:ascii="Santander Tes" w:hAnsi="Santander Tes"/>
          <w:lang w:val="en-US"/>
        </w:rPr>
        <w:tab/>
      </w:r>
    </w:p>
    <w:p w14:paraId="4466495A" w14:textId="133427D7" w:rsidR="4899E611" w:rsidRPr="007A7AC2" w:rsidRDefault="349455FE" w:rsidP="713B8E3D">
      <w:pPr>
        <w:pStyle w:val="Ttulo4"/>
        <w:spacing w:line="259" w:lineRule="auto"/>
        <w:rPr>
          <w:rFonts w:ascii="Santander Tes" w:eastAsia="Arial" w:hAnsi="Santander Tes" w:cs="Arial"/>
          <w:sz w:val="21"/>
          <w:szCs w:val="21"/>
        </w:rPr>
      </w:pPr>
      <w:bookmarkStart w:id="121" w:name="_Toc157009133"/>
      <w:bookmarkStart w:id="122" w:name="_Toc157010580"/>
      <w:r w:rsidRPr="007A7AC2">
        <w:rPr>
          <w:rFonts w:ascii="Santander Tes" w:eastAsia="Arial" w:hAnsi="Santander Tes"/>
        </w:rPr>
        <w:t xml:space="preserve">Apache </w:t>
      </w:r>
      <w:r w:rsidR="4899E611" w:rsidRPr="007A7AC2">
        <w:rPr>
          <w:rFonts w:ascii="Santander Tes" w:eastAsia="Arial" w:hAnsi="Santander Tes" w:cs="Arial"/>
          <w:sz w:val="21"/>
          <w:szCs w:val="21"/>
          <w:lang w:val="fr"/>
        </w:rPr>
        <w:t>Camel</w:t>
      </w:r>
      <w:bookmarkEnd w:id="121"/>
      <w:bookmarkEnd w:id="122"/>
    </w:p>
    <w:p w14:paraId="054B2CEF" w14:textId="69FFA44B" w:rsidR="3288EB50" w:rsidRPr="007A7AC2" w:rsidRDefault="3288EB50" w:rsidP="713B8E3D">
      <w:pPr>
        <w:spacing w:before="120" w:after="120"/>
        <w:rPr>
          <w:rFonts w:ascii="Santander Tes" w:eastAsia="Arial" w:hAnsi="Santander Tes" w:cs="Arial"/>
          <w:sz w:val="21"/>
          <w:szCs w:val="21"/>
          <w:lang w:val="en-US"/>
        </w:rPr>
      </w:pPr>
      <w:r w:rsidRPr="007A7AC2">
        <w:rPr>
          <w:rFonts w:ascii="Santander Tes" w:eastAsia="Arial" w:hAnsi="Santander Tes" w:cs="Arial"/>
          <w:sz w:val="21"/>
          <w:szCs w:val="21"/>
          <w:lang w:val="en-US"/>
        </w:rPr>
        <w:t>It's</w:t>
      </w:r>
      <w:r w:rsidR="3699364C" w:rsidRPr="007A7AC2">
        <w:rPr>
          <w:rFonts w:ascii="Santander Tes" w:eastAsia="Arial" w:hAnsi="Santander Tes" w:cs="Arial"/>
          <w:sz w:val="21"/>
          <w:szCs w:val="21"/>
          <w:lang w:val="en-US"/>
        </w:rPr>
        <w:t xml:space="preserve"> an Open Source integration framework that empowers you to quickly and easily integrate various systems consuming or producing data.</w:t>
      </w:r>
    </w:p>
    <w:p w14:paraId="5BD18395" w14:textId="1BAAFE94" w:rsidR="3699364C" w:rsidRPr="007A7AC2" w:rsidRDefault="3699364C" w:rsidP="713B8E3D">
      <w:pPr>
        <w:pStyle w:val="Ttulo4"/>
        <w:spacing w:line="259" w:lineRule="auto"/>
        <w:rPr>
          <w:rFonts w:ascii="Santander Tes" w:eastAsia="Arial" w:hAnsi="Santander Tes"/>
        </w:rPr>
      </w:pPr>
      <w:bookmarkStart w:id="123" w:name="_Toc157009134"/>
      <w:bookmarkStart w:id="124" w:name="_Toc157010581"/>
      <w:r w:rsidRPr="007A7AC2">
        <w:rPr>
          <w:rFonts w:ascii="Santander Tes" w:eastAsia="Arial" w:hAnsi="Santander Tes"/>
        </w:rPr>
        <w:t>Spring Framework</w:t>
      </w:r>
      <w:bookmarkEnd w:id="123"/>
      <w:bookmarkEnd w:id="124"/>
    </w:p>
    <w:p w14:paraId="499A67B1" w14:textId="176C7AC6" w:rsidR="0823CC67" w:rsidRPr="007A7AC2" w:rsidRDefault="0823CC67" w:rsidP="713B8E3D">
      <w:pPr>
        <w:spacing w:before="120" w:after="120"/>
        <w:rPr>
          <w:rFonts w:ascii="Santander Tes" w:eastAsia="Arial" w:hAnsi="Santander Tes" w:cs="Arial"/>
          <w:sz w:val="21"/>
          <w:szCs w:val="21"/>
          <w:lang w:val="en-US"/>
        </w:rPr>
      </w:pPr>
      <w:r w:rsidRPr="007A7AC2">
        <w:rPr>
          <w:rFonts w:ascii="Santander Tes" w:eastAsia="Arial" w:hAnsi="Santander Tes" w:cs="Arial"/>
          <w:sz w:val="21"/>
          <w:szCs w:val="21"/>
          <w:lang w:val="en-US"/>
        </w:rPr>
        <w:t>It's</w:t>
      </w:r>
      <w:r w:rsidR="3699364C" w:rsidRPr="007A7AC2">
        <w:rPr>
          <w:rFonts w:ascii="Santander Tes" w:eastAsia="Arial" w:hAnsi="Santander Tes" w:cs="Arial"/>
          <w:sz w:val="21"/>
          <w:szCs w:val="21"/>
          <w:lang w:val="en-US"/>
        </w:rPr>
        <w:t xml:space="preserve"> a Java platform that provides comprehensive infrastructure support for developing Java applications. Spring handles the infrastructure so you can focus on your application.</w:t>
      </w:r>
    </w:p>
    <w:p w14:paraId="66E88578" w14:textId="17927C45" w:rsidR="00580A05" w:rsidRPr="007A7AC2" w:rsidRDefault="00580A05" w:rsidP="003563FF">
      <w:pPr>
        <w:pStyle w:val="Ttulo4"/>
        <w:spacing w:line="259" w:lineRule="auto"/>
        <w:rPr>
          <w:rFonts w:ascii="Santander Tes" w:hAnsi="Santander Tes"/>
        </w:rPr>
      </w:pPr>
      <w:bookmarkStart w:id="125" w:name="_Toc157009135"/>
      <w:bookmarkStart w:id="126" w:name="_Toc157010582"/>
      <w:r w:rsidRPr="007A7AC2">
        <w:rPr>
          <w:rFonts w:ascii="Santander Tes" w:hAnsi="Santander Tes"/>
        </w:rPr>
        <w:t>Quarkus Panache</w:t>
      </w:r>
      <w:bookmarkEnd w:id="125"/>
      <w:bookmarkEnd w:id="126"/>
    </w:p>
    <w:p w14:paraId="361B9518" w14:textId="2CF4C5BB" w:rsidR="003563FF" w:rsidRPr="007A7AC2" w:rsidRDefault="00663915" w:rsidP="003563FF">
      <w:pPr>
        <w:pStyle w:val="Textoindependiente"/>
        <w:rPr>
          <w:rFonts w:ascii="Santander Tes" w:eastAsia="Arial" w:hAnsi="Santander Tes" w:cs="Arial"/>
        </w:rPr>
      </w:pPr>
      <w:r w:rsidRPr="007A7AC2">
        <w:rPr>
          <w:rFonts w:ascii="Santander Tes" w:eastAsia="Arial" w:hAnsi="Santander Tes" w:cs="Arial"/>
        </w:rPr>
        <w:t>It's a Quarkus-specific library that simplifies the development of your Hibernate-based persistence layer.</w:t>
      </w:r>
      <w:r w:rsidR="00A9660D" w:rsidRPr="007A7AC2">
        <w:rPr>
          <w:rFonts w:ascii="Santander Tes" w:eastAsia="Arial" w:hAnsi="Santander Tes" w:cs="Arial"/>
        </w:rPr>
        <w:t xml:space="preserve"> Like</w:t>
      </w:r>
      <w:r w:rsidRPr="007A7AC2">
        <w:rPr>
          <w:rFonts w:ascii="Santander Tes" w:eastAsia="Arial" w:hAnsi="Santander Tes" w:cs="Arial"/>
        </w:rPr>
        <w:t xml:space="preserve"> Spring Data JPA, Panache handles most of the repetitive boilerplate code for you.</w:t>
      </w:r>
      <w:r w:rsidR="00750D67" w:rsidRPr="007A7AC2">
        <w:rPr>
          <w:rFonts w:ascii="Santander Tes" w:eastAsia="Arial" w:hAnsi="Santander Tes" w:cs="Arial"/>
        </w:rPr>
        <w:t xml:space="preserve"> </w:t>
      </w:r>
      <w:r w:rsidRPr="007A7AC2">
        <w:rPr>
          <w:rFonts w:ascii="Santander Tes" w:eastAsia="Arial" w:hAnsi="Santander Tes" w:cs="Arial"/>
        </w:rPr>
        <w:t>It</w:t>
      </w:r>
      <w:r w:rsidR="007F407C" w:rsidRPr="007A7AC2">
        <w:rPr>
          <w:rFonts w:ascii="Santander Tes" w:eastAsia="Arial" w:hAnsi="Santander Tes" w:cs="Arial"/>
        </w:rPr>
        <w:t>’</w:t>
      </w:r>
      <w:r w:rsidRPr="007A7AC2">
        <w:rPr>
          <w:rFonts w:ascii="Santander Tes" w:eastAsia="Arial" w:hAnsi="Santander Tes" w:cs="Arial"/>
        </w:rPr>
        <w:t xml:space="preserve">s </w:t>
      </w:r>
      <w:r w:rsidR="009B4FD7" w:rsidRPr="007A7AC2">
        <w:rPr>
          <w:rFonts w:ascii="Santander Tes" w:eastAsia="Arial" w:hAnsi="Santander Tes" w:cs="Arial"/>
        </w:rPr>
        <w:t>repository implementation</w:t>
      </w:r>
      <w:r w:rsidRPr="007A7AC2">
        <w:rPr>
          <w:rFonts w:ascii="Santander Tes" w:eastAsia="Arial" w:hAnsi="Santander Tes" w:cs="Arial"/>
        </w:rPr>
        <w:t xml:space="preserve"> provide</w:t>
      </w:r>
      <w:r w:rsidR="009B4FD7" w:rsidRPr="007A7AC2">
        <w:rPr>
          <w:rFonts w:ascii="Santander Tes" w:eastAsia="Arial" w:hAnsi="Santander Tes" w:cs="Arial"/>
        </w:rPr>
        <w:t>s</w:t>
      </w:r>
      <w:r w:rsidRPr="007A7AC2">
        <w:rPr>
          <w:rFonts w:ascii="Santander Tes" w:eastAsia="Arial" w:hAnsi="Santander Tes" w:cs="Arial"/>
        </w:rPr>
        <w:t xml:space="preserve"> methods to create, update, and remove records, perform basic queries, and define and execute your own queries.</w:t>
      </w:r>
    </w:p>
    <w:p w14:paraId="481AFE80" w14:textId="77777777" w:rsidR="009B4FD7" w:rsidRPr="007A7AC2" w:rsidRDefault="009B4FD7" w:rsidP="003563FF">
      <w:pPr>
        <w:pStyle w:val="Textoindependiente"/>
        <w:rPr>
          <w:rFonts w:ascii="Santander Tes" w:eastAsia="Arial" w:hAnsi="Santander Tes" w:cs="Arial"/>
        </w:rPr>
      </w:pPr>
    </w:p>
    <w:p w14:paraId="294F31B3" w14:textId="2E102856" w:rsidR="00580A05" w:rsidRPr="007A7AC2" w:rsidRDefault="00E07917" w:rsidP="003563FF">
      <w:pPr>
        <w:pStyle w:val="Ttulo4"/>
        <w:spacing w:line="259" w:lineRule="auto"/>
        <w:rPr>
          <w:rFonts w:ascii="Santander Tes" w:hAnsi="Santander Tes"/>
        </w:rPr>
      </w:pPr>
      <w:bookmarkStart w:id="127" w:name="_Toc157009136"/>
      <w:bookmarkStart w:id="128" w:name="_Toc157010583"/>
      <w:r w:rsidRPr="007A7AC2">
        <w:rPr>
          <w:rFonts w:ascii="Santander Tes" w:hAnsi="Santander Tes"/>
        </w:rPr>
        <w:t>Spring Data</w:t>
      </w:r>
      <w:bookmarkEnd w:id="127"/>
      <w:bookmarkEnd w:id="128"/>
    </w:p>
    <w:p w14:paraId="18A551E1" w14:textId="55FF5A56" w:rsidR="00E07917" w:rsidRPr="007A7AC2" w:rsidRDefault="00425FA6" w:rsidP="00425FA6">
      <w:pPr>
        <w:shd w:val="clear" w:color="auto" w:fill="FFFFFF"/>
        <w:spacing w:after="240"/>
        <w:rPr>
          <w:rFonts w:ascii="Santander Tes" w:eastAsia="Arial" w:hAnsi="Santander Tes" w:cs="Arial"/>
          <w:sz w:val="21"/>
          <w:szCs w:val="21"/>
          <w:lang w:val="en-US"/>
        </w:rPr>
      </w:pPr>
      <w:r w:rsidRPr="007A7AC2">
        <w:rPr>
          <w:rFonts w:ascii="Santander Tes" w:eastAsia="Arial" w:hAnsi="Santander Tes" w:cs="Arial"/>
          <w:sz w:val="21"/>
          <w:szCs w:val="21"/>
          <w:lang w:val="en-US"/>
        </w:rPr>
        <w:t>Spring Data’s mission is to provide a familiar and consistent, Spring-based programming model for data access while still retaining the special traits of the underlying data store. It makes it easy to use data access technologies, relational and non-relational databases, map-reduce frameworks, and cloud-based data services. This is an umbrella project which contains many subprojects that are specific to a given database. The projects are developed by working together with many of the companies and developers that are behind these exciting technologies.</w:t>
      </w:r>
    </w:p>
    <w:p w14:paraId="237BF2E8" w14:textId="6594ACA0" w:rsidR="3699364C" w:rsidRPr="007A7AC2" w:rsidRDefault="3699364C" w:rsidP="713B8E3D">
      <w:pPr>
        <w:pStyle w:val="Ttulo4"/>
        <w:spacing w:line="259" w:lineRule="auto"/>
        <w:rPr>
          <w:rFonts w:ascii="Santander Tes" w:hAnsi="Santander Tes"/>
        </w:rPr>
      </w:pPr>
      <w:bookmarkStart w:id="129" w:name="_Toc157009137"/>
      <w:bookmarkStart w:id="130" w:name="_Toc157010584"/>
      <w:r w:rsidRPr="007A7AC2">
        <w:rPr>
          <w:rFonts w:ascii="Santander Tes" w:hAnsi="Santander Tes"/>
        </w:rPr>
        <w:lastRenderedPageBreak/>
        <w:t>Resillience4j</w:t>
      </w:r>
      <w:bookmarkEnd w:id="129"/>
      <w:bookmarkEnd w:id="130"/>
    </w:p>
    <w:p w14:paraId="4612CBF0" w14:textId="1FEE18AF" w:rsidR="5BE2071D" w:rsidRPr="007A7AC2" w:rsidRDefault="5BE2071D" w:rsidP="713B8E3D">
      <w:pPr>
        <w:spacing w:before="120" w:after="120"/>
        <w:rPr>
          <w:rFonts w:ascii="Santander Tes" w:eastAsia="Arial" w:hAnsi="Santander Tes" w:cs="Arial"/>
          <w:sz w:val="21"/>
          <w:szCs w:val="21"/>
          <w:lang w:val="en-US"/>
        </w:rPr>
      </w:pPr>
      <w:r w:rsidRPr="007A7AC2">
        <w:rPr>
          <w:rFonts w:ascii="Santander Tes" w:eastAsia="Arial" w:hAnsi="Santander Tes" w:cs="Arial"/>
          <w:sz w:val="21"/>
          <w:szCs w:val="21"/>
          <w:lang w:val="en-US"/>
        </w:rPr>
        <w:t xml:space="preserve">It's </w:t>
      </w:r>
      <w:r w:rsidR="3699364C" w:rsidRPr="007A7AC2">
        <w:rPr>
          <w:rFonts w:ascii="Santander Tes" w:eastAsia="Arial" w:hAnsi="Santander Tes" w:cs="Arial"/>
          <w:sz w:val="21"/>
          <w:szCs w:val="21"/>
          <w:lang w:val="en-US"/>
        </w:rPr>
        <w:t>a lightweight fault tolerance library designed for functional programming. Resilience4j provides higher-order functions (decorators) to enhance any functional interface, lambda expression or method reference with a Circuit Breaker, Rate Limiter, Retry or Bulkhead.</w:t>
      </w:r>
    </w:p>
    <w:p w14:paraId="3E29E806" w14:textId="44AB3D54" w:rsidR="4899E611" w:rsidRPr="007A7AC2" w:rsidRDefault="4899E611" w:rsidP="713B8E3D">
      <w:pPr>
        <w:pStyle w:val="Ttulo4"/>
        <w:spacing w:line="259" w:lineRule="auto"/>
        <w:rPr>
          <w:rFonts w:ascii="Santander Tes" w:eastAsia="Arial" w:hAnsi="Santander Tes"/>
        </w:rPr>
      </w:pPr>
      <w:bookmarkStart w:id="131" w:name="_Toc157009138"/>
      <w:bookmarkStart w:id="132" w:name="_Toc157010585"/>
      <w:r w:rsidRPr="007A7AC2">
        <w:rPr>
          <w:rFonts w:ascii="Santander Tes" w:eastAsia="Arial" w:hAnsi="Santander Tes"/>
        </w:rPr>
        <w:t>Redis</w:t>
      </w:r>
      <w:bookmarkEnd w:id="131"/>
      <w:bookmarkEnd w:id="132"/>
    </w:p>
    <w:p w14:paraId="192EBA00" w14:textId="7D9DA6D8" w:rsidR="291BFADC" w:rsidRPr="007A7AC2" w:rsidRDefault="291BFADC" w:rsidP="713B8E3D">
      <w:pPr>
        <w:pStyle w:val="Textoindependiente"/>
        <w:rPr>
          <w:rFonts w:ascii="Santander Tes" w:hAnsi="Santander Tes"/>
        </w:rPr>
      </w:pPr>
      <w:r w:rsidRPr="007A7AC2">
        <w:rPr>
          <w:rFonts w:ascii="Santander Tes" w:hAnsi="Santander Tes"/>
        </w:rPr>
        <w:t>I</w:t>
      </w:r>
      <w:r w:rsidR="51E9F044" w:rsidRPr="007A7AC2">
        <w:rPr>
          <w:rFonts w:ascii="Santander Tes" w:hAnsi="Santander Tes"/>
        </w:rPr>
        <w:t>t's an open source (BSD licensed), in-memory data structure store used as a database, cache, message broker, and streaming engine</w:t>
      </w:r>
    </w:p>
    <w:p w14:paraId="4F803C9C" w14:textId="12BACDD6" w:rsidR="783AF08F" w:rsidRPr="007A7AC2" w:rsidRDefault="783AF08F" w:rsidP="713B8E3D">
      <w:pPr>
        <w:pStyle w:val="Ttulo4"/>
        <w:spacing w:line="259" w:lineRule="auto"/>
        <w:rPr>
          <w:rFonts w:ascii="Santander Tes" w:hAnsi="Santander Tes"/>
        </w:rPr>
      </w:pPr>
      <w:bookmarkStart w:id="133" w:name="_Toc157009139"/>
      <w:bookmarkStart w:id="134" w:name="_Toc157010586"/>
      <w:r w:rsidRPr="007A7AC2">
        <w:rPr>
          <w:rFonts w:ascii="Santander Tes" w:hAnsi="Santander Tes"/>
        </w:rPr>
        <w:t>CheckStyle for Java</w:t>
      </w:r>
      <w:bookmarkEnd w:id="133"/>
      <w:bookmarkEnd w:id="134"/>
    </w:p>
    <w:p w14:paraId="6FB3DCA9" w14:textId="19571287" w:rsidR="7C58A003" w:rsidRPr="007A7AC2" w:rsidRDefault="7C58A003" w:rsidP="713B8E3D">
      <w:pPr>
        <w:spacing w:before="120" w:after="120"/>
        <w:rPr>
          <w:rFonts w:ascii="Santander Tes" w:eastAsia="Arial" w:hAnsi="Santander Tes" w:cs="Arial"/>
          <w:sz w:val="21"/>
          <w:szCs w:val="21"/>
          <w:lang w:val="en-US"/>
        </w:rPr>
      </w:pPr>
      <w:r w:rsidRPr="007A7AC2">
        <w:rPr>
          <w:rFonts w:ascii="Santander Tes" w:eastAsia="Arial" w:hAnsi="Santander Tes" w:cs="Arial"/>
          <w:sz w:val="21"/>
          <w:szCs w:val="21"/>
          <w:lang w:val="en-US"/>
        </w:rPr>
        <w:t>It's a development tool to help programmers write Java code that adheres to a coding standard.</w:t>
      </w:r>
    </w:p>
    <w:p w14:paraId="4F7AE7B5" w14:textId="30057E99" w:rsidR="6EEFB2C6" w:rsidRPr="007A7AC2" w:rsidRDefault="6EEFB2C6" w:rsidP="713B8E3D">
      <w:pPr>
        <w:pStyle w:val="Ttulo4"/>
        <w:spacing w:line="259" w:lineRule="auto"/>
        <w:rPr>
          <w:rFonts w:ascii="Santander Tes" w:hAnsi="Santander Tes"/>
        </w:rPr>
      </w:pPr>
      <w:bookmarkStart w:id="135" w:name="_Toc157009140"/>
      <w:bookmarkStart w:id="136" w:name="_Toc157010587"/>
      <w:r w:rsidRPr="007A7AC2">
        <w:rPr>
          <w:rFonts w:ascii="Santander Tes" w:hAnsi="Santander Tes"/>
        </w:rPr>
        <w:t>Kafka (</w:t>
      </w:r>
      <w:r w:rsidR="783AF08F" w:rsidRPr="007A7AC2">
        <w:rPr>
          <w:rFonts w:ascii="Santander Tes" w:hAnsi="Santander Tes"/>
        </w:rPr>
        <w:t>MSK / Confluent / EventHub</w:t>
      </w:r>
      <w:r w:rsidR="724D817A" w:rsidRPr="007A7AC2">
        <w:rPr>
          <w:rFonts w:ascii="Santander Tes" w:hAnsi="Santander Tes"/>
        </w:rPr>
        <w:t>)</w:t>
      </w:r>
      <w:bookmarkEnd w:id="135"/>
      <w:bookmarkEnd w:id="136"/>
    </w:p>
    <w:p w14:paraId="06A09F36" w14:textId="24F4EE7E" w:rsidR="20BA3C17" w:rsidRPr="007A7AC2" w:rsidRDefault="724D817A" w:rsidP="00DA25D2">
      <w:pPr>
        <w:spacing w:before="120" w:after="120" w:line="259" w:lineRule="auto"/>
        <w:rPr>
          <w:rFonts w:ascii="Santander Tes" w:eastAsia="Arial" w:hAnsi="Santander Tes" w:cs="Arial"/>
          <w:sz w:val="21"/>
          <w:szCs w:val="21"/>
          <w:lang w:val="en-US"/>
        </w:rPr>
      </w:pPr>
      <w:r w:rsidRPr="007A7AC2">
        <w:rPr>
          <w:rFonts w:ascii="Santander Tes" w:eastAsia="Arial" w:hAnsi="Santander Tes" w:cs="Arial"/>
          <w:sz w:val="21"/>
          <w:szCs w:val="21"/>
          <w:lang w:val="en-US"/>
        </w:rPr>
        <w:t>It's an open-source distributed event streaming platform used by thousands of companies for high-performance data pipelines, streaming analytics, data integration, and mission-critical applications.</w:t>
      </w:r>
    </w:p>
    <w:p w14:paraId="5650F2E8" w14:textId="3D56B2EA" w:rsidR="4899E611" w:rsidRPr="007A7AC2" w:rsidRDefault="4899E611" w:rsidP="32321525">
      <w:pPr>
        <w:pStyle w:val="Textoindependiente"/>
        <w:rPr>
          <w:rFonts w:ascii="Santander Tes" w:hAnsi="Santander Tes"/>
        </w:rPr>
      </w:pPr>
    </w:p>
    <w:p w14:paraId="2B13B2CA" w14:textId="2CB6DE9A" w:rsidR="005F3885" w:rsidRPr="007A7AC2" w:rsidRDefault="005F3885" w:rsidP="005F3885">
      <w:pPr>
        <w:pStyle w:val="Ttulo2"/>
        <w:rPr>
          <w:rFonts w:ascii="Santander Tes" w:hAnsi="Santander Tes"/>
        </w:rPr>
      </w:pPr>
      <w:bookmarkStart w:id="137" w:name="_Toc157009141"/>
      <w:bookmarkStart w:id="138" w:name="_Toc157010588"/>
      <w:r w:rsidRPr="007A7AC2">
        <w:rPr>
          <w:rFonts w:ascii="Santander Tes" w:hAnsi="Santander Tes"/>
        </w:rPr>
        <w:t>Kubernetes</w:t>
      </w:r>
      <w:bookmarkEnd w:id="137"/>
      <w:bookmarkEnd w:id="138"/>
    </w:p>
    <w:p w14:paraId="44675360" w14:textId="77777777" w:rsidR="00692FF4" w:rsidRPr="007A7AC2" w:rsidRDefault="00692FF4" w:rsidP="00692FF4">
      <w:pPr>
        <w:pStyle w:val="Ttulo3"/>
        <w:rPr>
          <w:rFonts w:ascii="Santander Tes" w:hAnsi="Santander Tes"/>
          <w:lang w:val="fr-FR"/>
        </w:rPr>
      </w:pPr>
      <w:bookmarkStart w:id="139" w:name="_Toc157009142"/>
      <w:bookmarkStart w:id="140" w:name="_Toc157010589"/>
      <w:r w:rsidRPr="007A7AC2">
        <w:rPr>
          <w:rFonts w:ascii="Santander Tes" w:hAnsi="Santander Tes"/>
        </w:rPr>
        <w:t>Capabilities</w:t>
      </w:r>
      <w:bookmarkEnd w:id="139"/>
      <w:bookmarkEnd w:id="140"/>
    </w:p>
    <w:p w14:paraId="7181ADE8" w14:textId="2701232B" w:rsidR="001859D0" w:rsidRPr="007A7AC2" w:rsidRDefault="001859D0" w:rsidP="00755484">
      <w:pPr>
        <w:pStyle w:val="Textoindependiente"/>
        <w:rPr>
          <w:rFonts w:ascii="Santander Tes" w:hAnsi="Santander Tes"/>
        </w:rPr>
      </w:pPr>
      <w:r w:rsidRPr="007A7AC2">
        <w:rPr>
          <w:rFonts w:ascii="Santander Tes" w:hAnsi="Santander Tes"/>
        </w:rPr>
        <w:t xml:space="preserve">The following </w:t>
      </w:r>
      <w:r w:rsidR="0097651B" w:rsidRPr="007A7AC2">
        <w:rPr>
          <w:rFonts w:ascii="Santander Tes" w:hAnsi="Santander Tes"/>
        </w:rPr>
        <w:t xml:space="preserve">table </w:t>
      </w:r>
      <w:r w:rsidR="00146090" w:rsidRPr="007A7AC2">
        <w:rPr>
          <w:rFonts w:ascii="Santander Tes" w:hAnsi="Santander Tes"/>
        </w:rPr>
        <w:t xml:space="preserve">outlines the desired capabilities of </w:t>
      </w:r>
      <w:r w:rsidR="00BA4247" w:rsidRPr="007A7AC2">
        <w:rPr>
          <w:rFonts w:ascii="Santander Tes" w:hAnsi="Santander Tes"/>
        </w:rPr>
        <w:t xml:space="preserve">the </w:t>
      </w:r>
      <w:r w:rsidR="00146090" w:rsidRPr="007A7AC2">
        <w:rPr>
          <w:rFonts w:ascii="Santander Tes" w:hAnsi="Santander Tes"/>
        </w:rPr>
        <w:t xml:space="preserve">Kubernetes-based infrastructure </w:t>
      </w:r>
      <w:r w:rsidR="00BA4247" w:rsidRPr="007A7AC2">
        <w:rPr>
          <w:rFonts w:ascii="Santander Tes" w:hAnsi="Santander Tes"/>
        </w:rPr>
        <w:t>we will be using to support APIs in Santander.</w:t>
      </w:r>
    </w:p>
    <w:p w14:paraId="3DCFAF38" w14:textId="77777777" w:rsidR="00AC2F2E" w:rsidRPr="007A7AC2" w:rsidRDefault="00AC2F2E" w:rsidP="00755484">
      <w:pPr>
        <w:pStyle w:val="Textoindependiente"/>
        <w:rPr>
          <w:rFonts w:ascii="Santander Tes" w:hAnsi="Santander Tes"/>
        </w:rPr>
      </w:pPr>
    </w:p>
    <w:p w14:paraId="7551BB10" w14:textId="77777777" w:rsidR="00AC2F2E" w:rsidRPr="007A7AC2" w:rsidRDefault="00AC2F2E" w:rsidP="00AC2F2E">
      <w:pPr>
        <w:rPr>
          <w:rFonts w:ascii="Santander Tes" w:hAnsi="Santander Tes"/>
          <w:lang w:val="en-GB"/>
        </w:rPr>
      </w:pPr>
      <w:r w:rsidRPr="007A7AC2">
        <w:rPr>
          <w:rFonts w:ascii="Santander Tes" w:hAnsi="Santander Tes"/>
          <w:lang w:val="en-GB"/>
        </w:rPr>
        <w:t> </w:t>
      </w:r>
    </w:p>
    <w:tbl>
      <w:tblPr>
        <w:tblW w:w="430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52"/>
        <w:gridCol w:w="2252"/>
      </w:tblGrid>
      <w:tr w:rsidR="00776D61" w:rsidRPr="007A7AC2" w14:paraId="01E85764" w14:textId="77777777" w:rsidTr="00135C61">
        <w:trPr>
          <w:trHeight w:val="61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C0000"/>
            <w:hideMark/>
          </w:tcPr>
          <w:p w14:paraId="5B8249D9" w14:textId="77777777" w:rsidR="00776D61" w:rsidRPr="007A7AC2" w:rsidRDefault="00776D61" w:rsidP="00AC2F2E">
            <w:pPr>
              <w:spacing w:before="100" w:beforeAutospacing="1" w:after="100" w:afterAutospacing="1"/>
              <w:jc w:val="center"/>
              <w:textAlignment w:val="baseline"/>
              <w:rPr>
                <w:rFonts w:ascii="Santander Tes" w:hAnsi="Santander Tes"/>
                <w:b/>
                <w:color w:val="FFFFFF"/>
                <w:lang w:val="en-US"/>
              </w:rPr>
            </w:pPr>
            <w:r w:rsidRPr="007A7AC2">
              <w:rPr>
                <w:rFonts w:ascii="Santander Tes" w:hAnsi="Santander Tes"/>
                <w:b/>
                <w:color w:val="FFFFFF"/>
                <w:position w:val="2"/>
                <w:sz w:val="21"/>
                <w:szCs w:val="21"/>
                <w:lang w:val="en-AU"/>
              </w:rPr>
              <w:t>Component</w:t>
            </w:r>
            <w:r w:rsidRPr="007A7AC2">
              <w:rPr>
                <w:rFonts w:ascii="Santander Tes" w:hAnsi="Santander Tes" w:cs="Arial"/>
                <w:b/>
                <w:color w:val="FFFFFF"/>
                <w:sz w:val="21"/>
                <w:szCs w:val="21"/>
                <w:lang w:val="en-US"/>
              </w:rPr>
              <w:t>​</w:t>
            </w:r>
          </w:p>
          <w:p w14:paraId="3057FF8C" w14:textId="77777777" w:rsidR="00776D61" w:rsidRPr="007A7AC2" w:rsidRDefault="00776D61" w:rsidP="00AC2F2E">
            <w:pPr>
              <w:spacing w:before="100" w:beforeAutospacing="1" w:after="100" w:afterAutospacing="1"/>
              <w:jc w:val="center"/>
              <w:textAlignment w:val="baseline"/>
              <w:rPr>
                <w:rFonts w:ascii="Santander Tes" w:hAnsi="Santander Tes"/>
                <w:b/>
                <w:color w:val="FFFFFF"/>
                <w:lang w:val="en-AU"/>
              </w:rPr>
            </w:pPr>
            <w:r w:rsidRPr="007A7AC2">
              <w:rPr>
                <w:rFonts w:ascii="Santander Tes" w:hAnsi="Santander Tes" w:cs="Arial"/>
                <w:b/>
                <w:color w:val="FFFFFF"/>
                <w:sz w:val="21"/>
                <w:szCs w:val="21"/>
                <w:lang w:val="en-AU"/>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C0000"/>
            <w:hideMark/>
          </w:tcPr>
          <w:p w14:paraId="3AF35F0C" w14:textId="77777777" w:rsidR="00776D61" w:rsidRPr="007A7AC2" w:rsidRDefault="00776D61" w:rsidP="00AC2F2E">
            <w:pPr>
              <w:spacing w:before="100" w:beforeAutospacing="1" w:after="100" w:afterAutospacing="1"/>
              <w:jc w:val="center"/>
              <w:textAlignment w:val="baseline"/>
              <w:rPr>
                <w:rFonts w:ascii="Santander Tes" w:hAnsi="Santander Tes"/>
                <w:b/>
                <w:color w:val="FFFFFF"/>
                <w:lang w:val="en-AU"/>
              </w:rPr>
            </w:pPr>
            <w:r w:rsidRPr="007A7AC2">
              <w:rPr>
                <w:rFonts w:ascii="Santander Tes" w:hAnsi="Santander Tes"/>
                <w:b/>
                <w:color w:val="FFFFFF"/>
                <w:position w:val="2"/>
                <w:sz w:val="21"/>
                <w:szCs w:val="21"/>
                <w:lang w:val="en-AU"/>
              </w:rPr>
              <w:t>Openshift</w:t>
            </w:r>
            <w:r w:rsidRPr="007A7AC2">
              <w:rPr>
                <w:rFonts w:ascii="Santander Tes" w:hAnsi="Santander Tes" w:cs="Arial"/>
                <w:b/>
                <w:color w:val="FFFFFF"/>
                <w:sz w:val="21"/>
                <w:szCs w:val="21"/>
                <w:lang w:val="en-AU"/>
              </w:rPr>
              <w:t>​</w:t>
            </w:r>
          </w:p>
        </w:tc>
      </w:tr>
      <w:tr w:rsidR="00776D61" w:rsidRPr="007A7AC2" w14:paraId="7373B7D2"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496D4482" w14:textId="77777777" w:rsidR="00776D61" w:rsidRPr="007A7AC2" w:rsidRDefault="00776D61" w:rsidP="00AC2F2E">
            <w:pPr>
              <w:spacing w:before="100" w:beforeAutospacing="1" w:after="100" w:afterAutospacing="1"/>
              <w:textAlignment w:val="baseline"/>
              <w:rPr>
                <w:rFonts w:ascii="Santander Tes" w:hAnsi="Santander Tes"/>
                <w:b/>
                <w:color w:val="000000"/>
                <w:lang w:val="en-US"/>
              </w:rPr>
            </w:pPr>
            <w:r w:rsidRPr="007A7AC2">
              <w:rPr>
                <w:rFonts w:ascii="Santander Tes" w:hAnsi="Santander Tes"/>
                <w:b/>
                <w:color w:val="000000"/>
                <w:position w:val="1"/>
                <w:sz w:val="18"/>
                <w:szCs w:val="18"/>
                <w:lang w:val="en-AU"/>
              </w:rPr>
              <w:t>Kubernetes  LB</w:t>
            </w:r>
            <w:r w:rsidRPr="007A7AC2">
              <w:rPr>
                <w:rFonts w:ascii="Santander Tes" w:hAnsi="Santander Tes" w:cs="Arial"/>
                <w:b/>
                <w:color w:val="000000"/>
                <w:sz w:val="18"/>
                <w:szCs w:val="18"/>
                <w:lang w:val="en-US"/>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5375B6CD" w14:textId="7CC7C775" w:rsidR="00776D61" w:rsidRPr="007A7AC2" w:rsidRDefault="00776D61" w:rsidP="00AC2BC0">
            <w:pPr>
              <w:spacing w:before="100" w:beforeAutospacing="1" w:after="100" w:afterAutospacing="1"/>
              <w:textAlignment w:val="baseline"/>
              <w:rPr>
                <w:rFonts w:ascii="Santander Tes" w:hAnsi="Santander Tes"/>
                <w:color w:val="000000"/>
                <w:lang w:val="en-US"/>
              </w:rPr>
            </w:pPr>
            <w:r w:rsidRPr="007A7AC2">
              <w:rPr>
                <w:rFonts w:ascii="Santander Tes" w:hAnsi="Santander Tes"/>
                <w:color w:val="000000"/>
                <w:position w:val="1"/>
                <w:sz w:val="18"/>
                <w:szCs w:val="18"/>
                <w:lang w:val="en-AU"/>
              </w:rPr>
              <w:t>Edge</w:t>
            </w:r>
            <w:r w:rsidRPr="007A7AC2">
              <w:rPr>
                <w:rFonts w:ascii="Santander Tes" w:hAnsi="Santander Tes" w:cs="Arial"/>
                <w:color w:val="000000"/>
                <w:sz w:val="18"/>
                <w:szCs w:val="18"/>
                <w:lang w:val="en-US"/>
              </w:rPr>
              <w:t xml:space="preserve">​ / </w:t>
            </w:r>
            <w:r w:rsidRPr="007A7AC2">
              <w:rPr>
                <w:rFonts w:ascii="Santander Tes" w:hAnsi="Santander Tes"/>
                <w:color w:val="000000"/>
                <w:position w:val="1"/>
                <w:sz w:val="18"/>
                <w:szCs w:val="18"/>
                <w:lang w:val="en-AU"/>
              </w:rPr>
              <w:t>AVI</w:t>
            </w:r>
            <w:r w:rsidRPr="007A7AC2">
              <w:rPr>
                <w:rFonts w:ascii="Santander Tes" w:hAnsi="Santander Tes" w:cs="Arial"/>
                <w:color w:val="000000"/>
                <w:sz w:val="18"/>
                <w:szCs w:val="18"/>
                <w:lang w:val="en-US"/>
              </w:rPr>
              <w:t>​</w:t>
            </w:r>
          </w:p>
        </w:tc>
      </w:tr>
      <w:tr w:rsidR="00776D61" w:rsidRPr="007A7AC2" w14:paraId="0345946E"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395FEFAC" w14:textId="77777777" w:rsidR="00776D61" w:rsidRPr="007A7AC2" w:rsidRDefault="00776D61" w:rsidP="00AC2F2E">
            <w:pPr>
              <w:spacing w:before="100" w:beforeAutospacing="1" w:after="100" w:afterAutospacing="1"/>
              <w:textAlignment w:val="baseline"/>
              <w:rPr>
                <w:rFonts w:ascii="Santander Tes" w:hAnsi="Santander Tes"/>
                <w:b/>
                <w:color w:val="000000"/>
                <w:lang w:val="en-US"/>
              </w:rPr>
            </w:pPr>
            <w:r w:rsidRPr="007A7AC2">
              <w:rPr>
                <w:rFonts w:ascii="Santander Tes" w:hAnsi="Santander Tes"/>
                <w:b/>
                <w:color w:val="000000"/>
                <w:position w:val="1"/>
                <w:sz w:val="18"/>
                <w:szCs w:val="18"/>
                <w:lang w:val="en-AU"/>
              </w:rPr>
              <w:t>Ingress</w:t>
            </w:r>
            <w:r w:rsidRPr="007A7AC2">
              <w:rPr>
                <w:rFonts w:ascii="Santander Tes" w:hAnsi="Santander Tes" w:cs="Arial"/>
                <w:b/>
                <w:color w:val="000000"/>
                <w:sz w:val="18"/>
                <w:szCs w:val="18"/>
                <w:lang w:val="en-US"/>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61E9A861" w14:textId="29A37B69" w:rsidR="00776D61" w:rsidRPr="007A7AC2" w:rsidRDefault="00776D61" w:rsidP="000050B5">
            <w:pPr>
              <w:spacing w:before="100" w:beforeAutospacing="1" w:after="100" w:afterAutospacing="1"/>
              <w:textAlignment w:val="baseline"/>
              <w:rPr>
                <w:rFonts w:ascii="Santander Tes" w:hAnsi="Santander Tes"/>
                <w:color w:val="000000"/>
                <w:lang w:val="en-US"/>
              </w:rPr>
            </w:pPr>
            <w:r w:rsidRPr="007A7AC2">
              <w:rPr>
                <w:rFonts w:ascii="Santander Tes" w:hAnsi="Santander Tes"/>
                <w:color w:val="000000"/>
                <w:position w:val="1"/>
                <w:sz w:val="18"/>
                <w:szCs w:val="18"/>
                <w:lang w:val="en-AU"/>
              </w:rPr>
              <w:t>Router (HA Proxy) </w:t>
            </w:r>
            <w:r w:rsidRPr="007A7AC2">
              <w:rPr>
                <w:rFonts w:ascii="Santander Tes" w:hAnsi="Santander Tes" w:cs="Arial"/>
                <w:color w:val="000000"/>
                <w:sz w:val="18"/>
                <w:szCs w:val="18"/>
                <w:lang w:val="en-US"/>
              </w:rPr>
              <w:t>​</w:t>
            </w:r>
            <w:r w:rsidRPr="007A7AC2">
              <w:rPr>
                <w:rFonts w:ascii="Santander Tes" w:hAnsi="Santander Tes" w:cs="Arial"/>
                <w:color w:val="000000"/>
                <w:sz w:val="18"/>
                <w:szCs w:val="18"/>
                <w:lang w:val="en-US"/>
              </w:rPr>
              <w:br/>
            </w:r>
            <w:r w:rsidRPr="007A7AC2">
              <w:rPr>
                <w:rFonts w:ascii="Santander Tes" w:hAnsi="Santander Tes"/>
                <w:color w:val="000000"/>
                <w:position w:val="1"/>
                <w:sz w:val="18"/>
                <w:szCs w:val="18"/>
                <w:lang w:val="en-AU"/>
              </w:rPr>
              <w:t>F5 CIS </w:t>
            </w:r>
            <w:r w:rsidRPr="007A7AC2">
              <w:rPr>
                <w:rFonts w:ascii="Santander Tes" w:hAnsi="Santander Tes" w:cs="Arial"/>
                <w:color w:val="000000"/>
                <w:sz w:val="18"/>
                <w:szCs w:val="18"/>
                <w:lang w:val="en-US"/>
              </w:rPr>
              <w:t>​</w:t>
            </w:r>
          </w:p>
        </w:tc>
      </w:tr>
      <w:tr w:rsidR="00776D61" w:rsidRPr="007A7AC2" w14:paraId="21F13C38" w14:textId="77777777" w:rsidTr="00135C61">
        <w:trPr>
          <w:trHeight w:val="750"/>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1F5BE7AD" w14:textId="77777777" w:rsidR="00776D61" w:rsidRPr="007A7AC2" w:rsidRDefault="00776D61" w:rsidP="00AC2F2E">
            <w:pPr>
              <w:spacing w:before="100" w:beforeAutospacing="1" w:after="100" w:afterAutospacing="1"/>
              <w:textAlignment w:val="baseline"/>
              <w:rPr>
                <w:rFonts w:ascii="Santander Tes" w:hAnsi="Santander Tes"/>
                <w:b/>
                <w:color w:val="000000"/>
                <w:lang w:val="en-US"/>
              </w:rPr>
            </w:pPr>
            <w:r w:rsidRPr="007A7AC2">
              <w:rPr>
                <w:rFonts w:ascii="Santander Tes" w:hAnsi="Santander Tes"/>
                <w:b/>
                <w:color w:val="000000"/>
                <w:position w:val="1"/>
                <w:sz w:val="18"/>
                <w:szCs w:val="18"/>
                <w:lang w:val="en-AU"/>
              </w:rPr>
              <w:t>CNI</w:t>
            </w:r>
            <w:r w:rsidRPr="007A7AC2">
              <w:rPr>
                <w:rFonts w:ascii="Santander Tes" w:hAnsi="Santander Tes" w:cs="Arial"/>
                <w:b/>
                <w:color w:val="000000"/>
                <w:sz w:val="18"/>
                <w:szCs w:val="18"/>
                <w:lang w:val="en-US"/>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23D395AB" w14:textId="77777777" w:rsidR="00776D61" w:rsidRPr="007A7AC2" w:rsidRDefault="00776D61" w:rsidP="00AC2F2E">
            <w:pPr>
              <w:spacing w:before="100" w:beforeAutospacing="1" w:after="100" w:afterAutospacing="1"/>
              <w:textAlignment w:val="baseline"/>
              <w:rPr>
                <w:rFonts w:ascii="Santander Tes" w:hAnsi="Santander Tes"/>
                <w:color w:val="000000"/>
                <w:lang w:val="en-US"/>
              </w:rPr>
            </w:pPr>
            <w:r w:rsidRPr="007A7AC2">
              <w:rPr>
                <w:rFonts w:ascii="Santander Tes" w:hAnsi="Santander Tes"/>
                <w:color w:val="000000"/>
                <w:position w:val="1"/>
                <w:sz w:val="18"/>
                <w:szCs w:val="18"/>
                <w:lang w:val="en-AU"/>
              </w:rPr>
              <w:t>Openshift SDN</w:t>
            </w:r>
            <w:r w:rsidRPr="007A7AC2">
              <w:rPr>
                <w:rFonts w:ascii="Santander Tes" w:hAnsi="Santander Tes" w:cs="Arial"/>
                <w:color w:val="000000"/>
                <w:sz w:val="18"/>
                <w:szCs w:val="18"/>
                <w:lang w:val="en-US"/>
              </w:rPr>
              <w:t>​</w:t>
            </w:r>
            <w:r w:rsidRPr="007A7AC2">
              <w:rPr>
                <w:rFonts w:ascii="Santander Tes" w:hAnsi="Santander Tes"/>
                <w:color w:val="000000"/>
                <w:sz w:val="18"/>
                <w:szCs w:val="18"/>
                <w:lang w:val="en-US"/>
              </w:rPr>
              <w:br/>
            </w:r>
            <w:r w:rsidRPr="007A7AC2">
              <w:rPr>
                <w:rFonts w:ascii="Santander Tes" w:hAnsi="Santander Tes"/>
                <w:color w:val="000000"/>
                <w:position w:val="1"/>
                <w:sz w:val="18"/>
                <w:szCs w:val="18"/>
                <w:lang w:val="en-AU"/>
              </w:rPr>
              <w:t>OVN</w:t>
            </w:r>
            <w:r w:rsidRPr="007A7AC2">
              <w:rPr>
                <w:rFonts w:ascii="Santander Tes" w:hAnsi="Santander Tes" w:cs="Arial"/>
                <w:color w:val="000000"/>
                <w:sz w:val="18"/>
                <w:szCs w:val="18"/>
                <w:lang w:val="en-US"/>
              </w:rPr>
              <w:t>​</w:t>
            </w:r>
          </w:p>
        </w:tc>
      </w:tr>
      <w:tr w:rsidR="00776D61" w:rsidRPr="007A7AC2" w14:paraId="4626ADB4"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tcPr>
          <w:p w14:paraId="13BFD92D" w14:textId="2DA17F0B" w:rsidR="00776D61" w:rsidRPr="007A7AC2" w:rsidRDefault="00776D61" w:rsidP="001F2710">
            <w:pPr>
              <w:spacing w:before="100" w:beforeAutospacing="1" w:after="100" w:afterAutospacing="1"/>
              <w:textAlignment w:val="baseline"/>
              <w:rPr>
                <w:rFonts w:ascii="Santander Tes" w:hAnsi="Santander Tes"/>
                <w:b/>
                <w:color w:val="000000"/>
                <w:position w:val="1"/>
                <w:sz w:val="18"/>
                <w:szCs w:val="18"/>
                <w:lang w:val="en-AU"/>
              </w:rPr>
            </w:pPr>
            <w:r w:rsidRPr="007A7AC2">
              <w:rPr>
                <w:rFonts w:ascii="Santander Tes" w:hAnsi="Santander Tes"/>
                <w:b/>
                <w:color w:val="000000"/>
                <w:position w:val="1"/>
                <w:sz w:val="18"/>
                <w:szCs w:val="18"/>
                <w:lang w:val="en-AU"/>
              </w:rPr>
              <w:t>DNS </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tcPr>
          <w:p w14:paraId="41FB616C" w14:textId="0FEF24AF" w:rsidR="00776D61" w:rsidRPr="007A7AC2" w:rsidRDefault="00776D61" w:rsidP="001F2710">
            <w:pPr>
              <w:spacing w:before="100" w:beforeAutospacing="1" w:after="100" w:afterAutospacing="1"/>
              <w:textAlignment w:val="baseline"/>
              <w:rPr>
                <w:rFonts w:ascii="Santander Tes" w:hAnsi="Santander Tes"/>
                <w:color w:val="000000"/>
                <w:position w:val="1"/>
                <w:sz w:val="18"/>
                <w:szCs w:val="18"/>
                <w:lang w:val="en-AU"/>
              </w:rPr>
            </w:pPr>
            <w:r w:rsidRPr="007A7AC2">
              <w:rPr>
                <w:rFonts w:ascii="Santander Tes" w:hAnsi="Santander Tes"/>
                <w:color w:val="000000"/>
                <w:position w:val="1"/>
                <w:sz w:val="18"/>
                <w:szCs w:val="18"/>
                <w:lang w:val="en-AU"/>
              </w:rPr>
              <w:t>Core DNS</w:t>
            </w:r>
            <w:r w:rsidRPr="007A7AC2">
              <w:rPr>
                <w:rFonts w:ascii="Santander Tes" w:hAnsi="Santander Tes" w:cs="Arial"/>
                <w:color w:val="000000"/>
                <w:sz w:val="18"/>
                <w:szCs w:val="18"/>
                <w:lang w:val="en-US"/>
              </w:rPr>
              <w:t>​</w:t>
            </w:r>
          </w:p>
        </w:tc>
      </w:tr>
      <w:tr w:rsidR="00776D61" w:rsidRPr="007A7AC2" w14:paraId="08135538" w14:textId="77777777" w:rsidTr="00135C61">
        <w:trPr>
          <w:trHeight w:val="750"/>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tcPr>
          <w:p w14:paraId="6562DA02" w14:textId="00118FCB" w:rsidR="00776D61" w:rsidRPr="007A7AC2" w:rsidRDefault="00776D61" w:rsidP="00B32FC4">
            <w:pPr>
              <w:spacing w:before="100" w:beforeAutospacing="1" w:after="100" w:afterAutospacing="1"/>
              <w:textAlignment w:val="baseline"/>
              <w:rPr>
                <w:rFonts w:ascii="Santander Tes" w:hAnsi="Santander Tes"/>
                <w:b/>
                <w:color w:val="000000"/>
                <w:position w:val="1"/>
                <w:sz w:val="18"/>
                <w:szCs w:val="18"/>
                <w:lang w:val="en-AU"/>
              </w:rPr>
            </w:pPr>
            <w:r w:rsidRPr="007A7AC2">
              <w:rPr>
                <w:rFonts w:ascii="Santander Tes" w:hAnsi="Santander Tes"/>
                <w:b/>
                <w:color w:val="000000"/>
                <w:position w:val="1"/>
                <w:sz w:val="18"/>
                <w:szCs w:val="18"/>
                <w:lang w:val="en-AU"/>
              </w:rPr>
              <w:t>Storage </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tcPr>
          <w:p w14:paraId="1C5278A3" w14:textId="54294538" w:rsidR="00776D61" w:rsidRPr="007A7AC2" w:rsidRDefault="00776D61" w:rsidP="00B32FC4">
            <w:pPr>
              <w:spacing w:before="100" w:beforeAutospacing="1" w:after="100" w:afterAutospacing="1"/>
              <w:textAlignment w:val="baseline"/>
              <w:rPr>
                <w:rFonts w:ascii="Santander Tes" w:hAnsi="Santander Tes"/>
                <w:color w:val="000000"/>
                <w:position w:val="1"/>
                <w:sz w:val="18"/>
                <w:szCs w:val="18"/>
                <w:lang w:val="en-AU"/>
              </w:rPr>
            </w:pPr>
            <w:r w:rsidRPr="007A7AC2">
              <w:rPr>
                <w:rFonts w:ascii="Santander Tes" w:hAnsi="Santander Tes"/>
                <w:color w:val="000000"/>
                <w:position w:val="1"/>
                <w:sz w:val="18"/>
                <w:szCs w:val="18"/>
                <w:lang w:val="en-AU"/>
              </w:rPr>
              <w:t>NetApp</w:t>
            </w:r>
            <w:r w:rsidRPr="007A7AC2">
              <w:rPr>
                <w:rFonts w:ascii="Santander Tes" w:hAnsi="Santander Tes" w:cs="Arial"/>
                <w:color w:val="000000"/>
                <w:position w:val="1"/>
                <w:sz w:val="18"/>
                <w:szCs w:val="18"/>
                <w:lang w:val="en-AU"/>
              </w:rPr>
              <w:t>​</w:t>
            </w:r>
            <w:r w:rsidRPr="007A7AC2">
              <w:rPr>
                <w:rFonts w:ascii="Santander Tes" w:hAnsi="Santander Tes"/>
                <w:color w:val="000000"/>
                <w:position w:val="1"/>
                <w:sz w:val="18"/>
                <w:szCs w:val="18"/>
                <w:lang w:val="en-AU"/>
              </w:rPr>
              <w:br/>
              <w:t>Portworx</w:t>
            </w:r>
            <w:r w:rsidRPr="007A7AC2">
              <w:rPr>
                <w:rFonts w:ascii="Santander Tes" w:hAnsi="Santander Tes" w:cs="Arial"/>
                <w:color w:val="000000"/>
                <w:position w:val="1"/>
                <w:sz w:val="18"/>
                <w:szCs w:val="18"/>
                <w:lang w:val="en-AU"/>
              </w:rPr>
              <w:t>​</w:t>
            </w:r>
          </w:p>
        </w:tc>
      </w:tr>
      <w:tr w:rsidR="00776D61" w:rsidRPr="007A7AC2" w14:paraId="18CC0F7B"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019B1DEF" w14:textId="77777777" w:rsidR="00776D61" w:rsidRPr="007A7AC2" w:rsidRDefault="00776D61" w:rsidP="001F2710">
            <w:pPr>
              <w:spacing w:before="100" w:beforeAutospacing="1" w:after="100" w:afterAutospacing="1"/>
              <w:textAlignment w:val="baseline"/>
              <w:rPr>
                <w:rFonts w:ascii="Santander Tes" w:hAnsi="Santander Tes"/>
                <w:b/>
                <w:color w:val="000000"/>
                <w:lang w:val="en-US"/>
              </w:rPr>
            </w:pPr>
            <w:r w:rsidRPr="007A7AC2">
              <w:rPr>
                <w:rFonts w:ascii="Santander Tes" w:hAnsi="Santander Tes"/>
                <w:b/>
                <w:color w:val="000000"/>
                <w:position w:val="1"/>
                <w:sz w:val="18"/>
                <w:szCs w:val="18"/>
                <w:lang w:val="en-AU"/>
              </w:rPr>
              <w:t>OS</w:t>
            </w:r>
            <w:r w:rsidRPr="007A7AC2">
              <w:rPr>
                <w:rFonts w:ascii="Santander Tes" w:hAnsi="Santander Tes" w:cs="Arial"/>
                <w:b/>
                <w:color w:val="000000"/>
                <w:sz w:val="18"/>
                <w:szCs w:val="18"/>
                <w:lang w:val="en-US"/>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36D80C40" w14:textId="77777777" w:rsidR="00776D61" w:rsidRPr="007A7AC2" w:rsidRDefault="00776D61" w:rsidP="001F2710">
            <w:pPr>
              <w:spacing w:before="100" w:beforeAutospacing="1" w:after="100" w:afterAutospacing="1"/>
              <w:textAlignment w:val="baseline"/>
              <w:rPr>
                <w:rFonts w:ascii="Santander Tes" w:hAnsi="Santander Tes"/>
                <w:color w:val="000000"/>
                <w:lang w:val="en-US"/>
              </w:rPr>
            </w:pPr>
            <w:r w:rsidRPr="007A7AC2">
              <w:rPr>
                <w:rFonts w:ascii="Santander Tes" w:hAnsi="Santander Tes"/>
                <w:color w:val="000000"/>
                <w:position w:val="1"/>
                <w:sz w:val="18"/>
                <w:szCs w:val="18"/>
                <w:lang w:val="en-AU"/>
              </w:rPr>
              <w:t>RHCOS</w:t>
            </w:r>
            <w:r w:rsidRPr="007A7AC2">
              <w:rPr>
                <w:rFonts w:ascii="Santander Tes" w:hAnsi="Santander Tes" w:cs="Arial"/>
                <w:color w:val="000000"/>
                <w:sz w:val="18"/>
                <w:szCs w:val="18"/>
                <w:lang w:val="en-US"/>
              </w:rPr>
              <w:t>​</w:t>
            </w:r>
          </w:p>
        </w:tc>
      </w:tr>
      <w:tr w:rsidR="00776D61" w:rsidRPr="007A7AC2" w14:paraId="43DFE346"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677F179F" w14:textId="7F0274F7" w:rsidR="00776D61" w:rsidRPr="007A7AC2" w:rsidRDefault="00776D61" w:rsidP="00BE226D">
            <w:pPr>
              <w:spacing w:before="100" w:beforeAutospacing="1" w:after="100" w:afterAutospacing="1"/>
              <w:textAlignment w:val="baseline"/>
              <w:rPr>
                <w:rFonts w:ascii="Santander Tes" w:hAnsi="Santander Tes"/>
                <w:b/>
                <w:color w:val="000000"/>
                <w:lang w:val="en-US"/>
              </w:rPr>
            </w:pPr>
            <w:r w:rsidRPr="007A7AC2">
              <w:rPr>
                <w:rFonts w:ascii="Santander Tes" w:hAnsi="Santander Tes"/>
                <w:b/>
                <w:color w:val="000000"/>
                <w:position w:val="1"/>
                <w:sz w:val="18"/>
                <w:szCs w:val="18"/>
                <w:lang w:val="en-AU"/>
              </w:rPr>
              <w:t>Registry</w:t>
            </w:r>
            <w:r w:rsidRPr="007A7AC2">
              <w:rPr>
                <w:rFonts w:ascii="Santander Tes" w:hAnsi="Santander Tes" w:cs="Arial"/>
                <w:b/>
                <w:color w:val="000000"/>
                <w:sz w:val="18"/>
                <w:szCs w:val="18"/>
                <w:lang w:val="en-US"/>
              </w:rPr>
              <w:t>​</w:t>
            </w:r>
            <w:r w:rsidRPr="007A7AC2">
              <w:rPr>
                <w:rFonts w:ascii="Santander Tes" w:hAnsi="Santander Tes" w:cs="Arial"/>
                <w:b/>
                <w:color w:val="000000"/>
                <w:sz w:val="18"/>
                <w:szCs w:val="18"/>
                <w:lang w:val="en-US"/>
              </w:rPr>
              <w:br/>
            </w:r>
            <w:r w:rsidRPr="007A7AC2">
              <w:rPr>
                <w:rFonts w:ascii="Santander Tes" w:hAnsi="Santander Tes"/>
                <w:b/>
                <w:color w:val="000000"/>
                <w:position w:val="1"/>
                <w:sz w:val="18"/>
                <w:szCs w:val="18"/>
                <w:lang w:val="en-AU"/>
              </w:rPr>
              <w:t>(OCI Compliant)</w:t>
            </w:r>
            <w:r w:rsidRPr="007A7AC2">
              <w:rPr>
                <w:rFonts w:ascii="Santander Tes" w:hAnsi="Santander Tes" w:cs="Arial"/>
                <w:b/>
                <w:color w:val="000000"/>
                <w:sz w:val="18"/>
                <w:szCs w:val="18"/>
                <w:lang w:val="en-US"/>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7728D8A1" w14:textId="03D9F31C" w:rsidR="00776D61" w:rsidRPr="007A7AC2" w:rsidRDefault="00776D61" w:rsidP="001A271E">
            <w:pPr>
              <w:tabs>
                <w:tab w:val="center" w:pos="1111"/>
              </w:tabs>
              <w:spacing w:before="100" w:beforeAutospacing="1" w:after="100" w:afterAutospacing="1"/>
              <w:textAlignment w:val="baseline"/>
              <w:rPr>
                <w:rFonts w:ascii="Santander Tes" w:hAnsi="Santander Tes" w:cs="Arial"/>
                <w:color w:val="000000"/>
                <w:sz w:val="18"/>
                <w:szCs w:val="18"/>
                <w:lang w:val="en-US"/>
              </w:rPr>
            </w:pPr>
            <w:r w:rsidRPr="007A7AC2">
              <w:rPr>
                <w:rFonts w:ascii="Santander Tes" w:hAnsi="Santander Tes"/>
                <w:color w:val="000000"/>
                <w:position w:val="1"/>
                <w:sz w:val="18"/>
                <w:szCs w:val="18"/>
                <w:lang w:val="en-AU"/>
              </w:rPr>
              <w:t>Harbor</w:t>
            </w:r>
            <w:r w:rsidRPr="007A7AC2">
              <w:rPr>
                <w:rFonts w:ascii="Santander Tes" w:hAnsi="Santander Tes" w:cs="Arial"/>
                <w:color w:val="000000"/>
                <w:sz w:val="18"/>
                <w:szCs w:val="18"/>
                <w:lang w:val="en-US"/>
              </w:rPr>
              <w:t>​</w:t>
            </w:r>
            <w:r w:rsidRPr="007A7AC2">
              <w:rPr>
                <w:rFonts w:ascii="Santander Tes" w:hAnsi="Santander Tes" w:cs="Arial"/>
                <w:color w:val="000000"/>
                <w:sz w:val="18"/>
                <w:szCs w:val="18"/>
                <w:lang w:val="en-US"/>
              </w:rPr>
              <w:tab/>
            </w:r>
          </w:p>
          <w:p w14:paraId="2B868F7C" w14:textId="58430A62" w:rsidR="00776D61" w:rsidRPr="007A7AC2" w:rsidRDefault="00776D61" w:rsidP="001A271E">
            <w:pPr>
              <w:rPr>
                <w:rFonts w:ascii="Santander Tes" w:hAnsi="Santander Tes"/>
                <w:lang w:val="en-US"/>
              </w:rPr>
            </w:pPr>
          </w:p>
        </w:tc>
      </w:tr>
      <w:tr w:rsidR="00776D61" w:rsidRPr="007A7AC2" w14:paraId="1A352289"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7F1ECB1E" w14:textId="77777777" w:rsidR="00776D61" w:rsidRPr="007A7AC2" w:rsidRDefault="00776D61" w:rsidP="001F2710">
            <w:pPr>
              <w:spacing w:before="100" w:beforeAutospacing="1" w:after="100" w:afterAutospacing="1"/>
              <w:textAlignment w:val="baseline"/>
              <w:rPr>
                <w:rFonts w:ascii="Santander Tes" w:hAnsi="Santander Tes"/>
                <w:b/>
                <w:color w:val="000000"/>
                <w:lang w:val="en-US"/>
              </w:rPr>
            </w:pPr>
            <w:r w:rsidRPr="007A7AC2">
              <w:rPr>
                <w:rFonts w:ascii="Santander Tes" w:hAnsi="Santander Tes"/>
                <w:b/>
                <w:color w:val="000000"/>
                <w:position w:val="1"/>
                <w:sz w:val="18"/>
                <w:szCs w:val="18"/>
                <w:lang w:val="en-AU"/>
              </w:rPr>
              <w:t>Secrets</w:t>
            </w:r>
            <w:r w:rsidRPr="007A7AC2">
              <w:rPr>
                <w:rFonts w:ascii="Santander Tes" w:hAnsi="Santander Tes" w:cs="Arial"/>
                <w:b/>
                <w:color w:val="000000"/>
                <w:sz w:val="18"/>
                <w:szCs w:val="18"/>
                <w:lang w:val="en-US"/>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5B63442B" w14:textId="77777777" w:rsidR="00776D61" w:rsidRPr="007A7AC2" w:rsidRDefault="00776D61" w:rsidP="001F2710">
            <w:pPr>
              <w:spacing w:before="100" w:beforeAutospacing="1" w:after="100" w:afterAutospacing="1"/>
              <w:textAlignment w:val="baseline"/>
              <w:rPr>
                <w:rFonts w:ascii="Santander Tes" w:hAnsi="Santander Tes"/>
                <w:color w:val="000000"/>
                <w:lang w:val="en-US"/>
              </w:rPr>
            </w:pPr>
            <w:r w:rsidRPr="007A7AC2">
              <w:rPr>
                <w:rFonts w:ascii="Santander Tes" w:hAnsi="Santander Tes"/>
                <w:color w:val="000000"/>
                <w:position w:val="1"/>
                <w:sz w:val="18"/>
                <w:szCs w:val="18"/>
                <w:lang w:val="en-AU"/>
              </w:rPr>
              <w:t>Kubernetes Secrets</w:t>
            </w:r>
            <w:r w:rsidRPr="007A7AC2">
              <w:rPr>
                <w:rFonts w:ascii="Santander Tes" w:hAnsi="Santander Tes" w:cs="Arial"/>
                <w:color w:val="000000"/>
                <w:sz w:val="18"/>
                <w:szCs w:val="18"/>
                <w:lang w:val="en-US"/>
              </w:rPr>
              <w:t>​</w:t>
            </w:r>
          </w:p>
        </w:tc>
      </w:tr>
      <w:tr w:rsidR="00776D61" w:rsidRPr="007A7AC2" w14:paraId="16497867"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037A9CD1" w14:textId="77777777" w:rsidR="00776D61" w:rsidRPr="007A7AC2" w:rsidRDefault="00776D61" w:rsidP="001F2710">
            <w:pPr>
              <w:spacing w:before="100" w:beforeAutospacing="1" w:after="100" w:afterAutospacing="1"/>
              <w:textAlignment w:val="baseline"/>
              <w:rPr>
                <w:rFonts w:ascii="Santander Tes" w:hAnsi="Santander Tes"/>
                <w:b/>
                <w:color w:val="000000"/>
                <w:lang w:val="en-US"/>
              </w:rPr>
            </w:pPr>
            <w:r w:rsidRPr="007A7AC2">
              <w:rPr>
                <w:rFonts w:ascii="Santander Tes" w:hAnsi="Santander Tes"/>
                <w:b/>
                <w:color w:val="000000"/>
                <w:position w:val="1"/>
                <w:sz w:val="18"/>
                <w:szCs w:val="18"/>
                <w:lang w:val="en-AU"/>
              </w:rPr>
              <w:t>Alerting &amp; Monitoring </w:t>
            </w:r>
            <w:r w:rsidRPr="007A7AC2">
              <w:rPr>
                <w:rFonts w:ascii="Santander Tes" w:hAnsi="Santander Tes" w:cs="Arial"/>
                <w:b/>
                <w:color w:val="000000"/>
                <w:sz w:val="18"/>
                <w:szCs w:val="18"/>
                <w:lang w:val="en-US"/>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11DEB680" w14:textId="77777777" w:rsidR="00776D61" w:rsidRPr="007A7AC2" w:rsidRDefault="00776D61" w:rsidP="001F2710">
            <w:pPr>
              <w:spacing w:before="100" w:beforeAutospacing="1" w:after="100" w:afterAutospacing="1"/>
              <w:textAlignment w:val="baseline"/>
              <w:rPr>
                <w:rFonts w:ascii="Santander Tes" w:hAnsi="Santander Tes"/>
                <w:color w:val="000000"/>
                <w:lang w:val="en-US"/>
              </w:rPr>
            </w:pPr>
            <w:r w:rsidRPr="007A7AC2">
              <w:rPr>
                <w:rFonts w:ascii="Santander Tes" w:hAnsi="Santander Tes"/>
                <w:color w:val="000000"/>
                <w:position w:val="1"/>
                <w:sz w:val="18"/>
                <w:szCs w:val="18"/>
                <w:lang w:val="en-AU"/>
              </w:rPr>
              <w:t>Dynatrace</w:t>
            </w:r>
            <w:r w:rsidRPr="007A7AC2">
              <w:rPr>
                <w:rFonts w:ascii="Santander Tes" w:hAnsi="Santander Tes" w:cs="Arial"/>
                <w:color w:val="000000"/>
                <w:sz w:val="18"/>
                <w:szCs w:val="18"/>
                <w:lang w:val="en-US"/>
              </w:rPr>
              <w:t>​</w:t>
            </w:r>
          </w:p>
        </w:tc>
      </w:tr>
      <w:tr w:rsidR="00776D61" w:rsidRPr="007A7AC2" w14:paraId="2F434875"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1B9CC9E2" w14:textId="77777777" w:rsidR="00776D61" w:rsidRPr="007A7AC2" w:rsidRDefault="00776D61" w:rsidP="001F2710">
            <w:pPr>
              <w:spacing w:before="100" w:beforeAutospacing="1" w:after="100" w:afterAutospacing="1"/>
              <w:textAlignment w:val="baseline"/>
              <w:rPr>
                <w:rFonts w:ascii="Santander Tes" w:hAnsi="Santander Tes"/>
                <w:b/>
                <w:color w:val="000000"/>
                <w:lang w:val="en-US"/>
              </w:rPr>
            </w:pPr>
            <w:r w:rsidRPr="007A7AC2">
              <w:rPr>
                <w:rFonts w:ascii="Santander Tes" w:hAnsi="Santander Tes"/>
                <w:b/>
                <w:color w:val="000000"/>
                <w:position w:val="1"/>
                <w:sz w:val="18"/>
                <w:szCs w:val="18"/>
                <w:lang w:val="en-AU"/>
              </w:rPr>
              <w:lastRenderedPageBreak/>
              <w:t>Security</w:t>
            </w:r>
            <w:r w:rsidRPr="007A7AC2">
              <w:rPr>
                <w:rFonts w:ascii="Santander Tes" w:hAnsi="Santander Tes" w:cs="Arial"/>
                <w:b/>
                <w:color w:val="000000"/>
                <w:sz w:val="18"/>
                <w:szCs w:val="18"/>
                <w:lang w:val="en-US"/>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68F99AFF" w14:textId="77777777" w:rsidR="00776D61" w:rsidRPr="007A7AC2" w:rsidRDefault="00776D61" w:rsidP="001F2710">
            <w:pPr>
              <w:spacing w:before="100" w:beforeAutospacing="1" w:after="100" w:afterAutospacing="1"/>
              <w:textAlignment w:val="baseline"/>
              <w:rPr>
                <w:rFonts w:ascii="Santander Tes" w:hAnsi="Santander Tes"/>
                <w:color w:val="000000"/>
                <w:lang w:val="en-AU"/>
              </w:rPr>
            </w:pPr>
            <w:r w:rsidRPr="007A7AC2">
              <w:rPr>
                <w:rFonts w:ascii="Santander Tes" w:hAnsi="Santander Tes"/>
                <w:color w:val="000000"/>
                <w:position w:val="1"/>
                <w:sz w:val="18"/>
                <w:szCs w:val="18"/>
                <w:lang w:val="en-AU"/>
              </w:rPr>
              <w:t>Sysdig</w:t>
            </w:r>
            <w:r w:rsidRPr="007A7AC2">
              <w:rPr>
                <w:rFonts w:ascii="Santander Tes" w:hAnsi="Santander Tes" w:cs="Arial"/>
                <w:color w:val="000000"/>
                <w:sz w:val="18"/>
                <w:szCs w:val="18"/>
                <w:lang w:val="en-AU"/>
              </w:rPr>
              <w:t>​</w:t>
            </w:r>
          </w:p>
        </w:tc>
      </w:tr>
      <w:tr w:rsidR="00776D61" w:rsidRPr="007A7AC2" w14:paraId="11A60CFB" w14:textId="77777777" w:rsidTr="00135C61">
        <w:trPr>
          <w:trHeight w:val="52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433F6C4C" w14:textId="77777777" w:rsidR="00776D61" w:rsidRPr="007A7AC2" w:rsidRDefault="00776D61" w:rsidP="001F2710">
            <w:pPr>
              <w:spacing w:before="100" w:beforeAutospacing="1" w:after="100" w:afterAutospacing="1"/>
              <w:textAlignment w:val="baseline"/>
              <w:rPr>
                <w:rFonts w:ascii="Santander Tes" w:hAnsi="Santander Tes"/>
                <w:b/>
                <w:color w:val="000000"/>
                <w:lang w:val="en-AU"/>
              </w:rPr>
            </w:pPr>
            <w:r w:rsidRPr="007A7AC2">
              <w:rPr>
                <w:rFonts w:ascii="Santander Tes" w:hAnsi="Santander Tes"/>
                <w:b/>
                <w:color w:val="000000"/>
                <w:position w:val="1"/>
                <w:sz w:val="18"/>
                <w:szCs w:val="18"/>
                <w:lang w:val="en-AU"/>
              </w:rPr>
              <w:t>Application Certificates mngt</w:t>
            </w:r>
            <w:r w:rsidRPr="007A7AC2">
              <w:rPr>
                <w:rFonts w:ascii="Santander Tes" w:hAnsi="Santander Tes" w:cs="Arial"/>
                <w:b/>
                <w:color w:val="000000"/>
                <w:sz w:val="18"/>
                <w:szCs w:val="18"/>
                <w:lang w:val="en-AU"/>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732A777F" w14:textId="77777777" w:rsidR="00776D61" w:rsidRPr="007A7AC2" w:rsidRDefault="00776D61" w:rsidP="001F2710">
            <w:pPr>
              <w:spacing w:before="100" w:beforeAutospacing="1" w:after="100" w:afterAutospacing="1"/>
              <w:textAlignment w:val="baseline"/>
              <w:rPr>
                <w:rFonts w:ascii="Santander Tes" w:hAnsi="Santander Tes"/>
                <w:color w:val="000000"/>
                <w:lang w:val="en-US"/>
              </w:rPr>
            </w:pPr>
            <w:r w:rsidRPr="007A7AC2">
              <w:rPr>
                <w:rFonts w:ascii="Santander Tes" w:hAnsi="Santander Tes"/>
                <w:color w:val="000000"/>
                <w:position w:val="1"/>
                <w:sz w:val="18"/>
                <w:szCs w:val="18"/>
                <w:lang w:val="en-AU"/>
              </w:rPr>
              <w:t>Cert Manager</w:t>
            </w:r>
            <w:r w:rsidRPr="007A7AC2">
              <w:rPr>
                <w:rFonts w:ascii="Santander Tes" w:hAnsi="Santander Tes" w:cs="Arial"/>
                <w:color w:val="000000"/>
                <w:sz w:val="18"/>
                <w:szCs w:val="18"/>
                <w:lang w:val="en-US"/>
              </w:rPr>
              <w:t>​</w:t>
            </w:r>
          </w:p>
        </w:tc>
      </w:tr>
      <w:tr w:rsidR="00776D61" w:rsidRPr="007A7AC2" w14:paraId="08CE7CC1"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2A4CB055" w14:textId="77777777" w:rsidR="00776D61" w:rsidRPr="007A7AC2" w:rsidRDefault="00776D61" w:rsidP="001F2710">
            <w:pPr>
              <w:spacing w:before="100" w:beforeAutospacing="1" w:after="100" w:afterAutospacing="1"/>
              <w:textAlignment w:val="baseline"/>
              <w:rPr>
                <w:rFonts w:ascii="Santander Tes" w:hAnsi="Santander Tes"/>
                <w:b/>
                <w:color w:val="000000"/>
                <w:lang w:val="en-US"/>
              </w:rPr>
            </w:pPr>
            <w:r w:rsidRPr="007A7AC2">
              <w:rPr>
                <w:rFonts w:ascii="Santander Tes" w:hAnsi="Santander Tes"/>
                <w:b/>
                <w:color w:val="000000"/>
                <w:position w:val="1"/>
                <w:sz w:val="18"/>
                <w:szCs w:val="18"/>
                <w:lang w:val="en-AU"/>
              </w:rPr>
              <w:t>Access Management</w:t>
            </w:r>
            <w:r w:rsidRPr="007A7AC2">
              <w:rPr>
                <w:rFonts w:ascii="Santander Tes" w:hAnsi="Santander Tes" w:cs="Arial"/>
                <w:b/>
                <w:color w:val="000000"/>
                <w:sz w:val="18"/>
                <w:szCs w:val="18"/>
                <w:lang w:val="en-US"/>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5B157ABA" w14:textId="77777777" w:rsidR="00776D61" w:rsidRPr="007A7AC2" w:rsidRDefault="00776D61" w:rsidP="001F2710">
            <w:pPr>
              <w:spacing w:before="100" w:beforeAutospacing="1" w:after="100" w:afterAutospacing="1"/>
              <w:textAlignment w:val="baseline"/>
              <w:rPr>
                <w:rFonts w:ascii="Santander Tes" w:hAnsi="Santander Tes"/>
                <w:color w:val="000000"/>
                <w:lang w:val="en-US"/>
              </w:rPr>
            </w:pPr>
            <w:r w:rsidRPr="007A7AC2">
              <w:rPr>
                <w:rFonts w:ascii="Santander Tes" w:hAnsi="Santander Tes"/>
                <w:color w:val="000000"/>
                <w:position w:val="1"/>
                <w:sz w:val="18"/>
                <w:szCs w:val="18"/>
                <w:lang w:val="en-AU"/>
              </w:rPr>
              <w:t>Openshift RBAC</w:t>
            </w:r>
            <w:r w:rsidRPr="007A7AC2">
              <w:rPr>
                <w:rFonts w:ascii="Santander Tes" w:hAnsi="Santander Tes" w:cs="Arial"/>
                <w:color w:val="000000"/>
                <w:sz w:val="18"/>
                <w:szCs w:val="18"/>
                <w:lang w:val="en-US"/>
              </w:rPr>
              <w:t>​</w:t>
            </w:r>
          </w:p>
        </w:tc>
      </w:tr>
      <w:tr w:rsidR="00776D61" w:rsidRPr="007A7AC2" w14:paraId="20B4F246"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7494B7E0" w14:textId="77777777" w:rsidR="00776D61" w:rsidRPr="007A7AC2" w:rsidRDefault="00776D61" w:rsidP="001F2710">
            <w:pPr>
              <w:spacing w:before="100" w:beforeAutospacing="1" w:after="100" w:afterAutospacing="1"/>
              <w:textAlignment w:val="baseline"/>
              <w:rPr>
                <w:rFonts w:ascii="Santander Tes" w:hAnsi="Santander Tes"/>
                <w:b/>
                <w:color w:val="000000"/>
                <w:lang w:val="en-US"/>
              </w:rPr>
            </w:pPr>
            <w:r w:rsidRPr="007A7AC2">
              <w:rPr>
                <w:rFonts w:ascii="Santander Tes" w:hAnsi="Santander Tes"/>
                <w:b/>
                <w:color w:val="000000"/>
                <w:position w:val="1"/>
                <w:sz w:val="18"/>
                <w:szCs w:val="18"/>
                <w:lang w:val="en-AU"/>
              </w:rPr>
              <w:t>IAM</w:t>
            </w:r>
            <w:r w:rsidRPr="007A7AC2">
              <w:rPr>
                <w:rFonts w:ascii="Santander Tes" w:hAnsi="Santander Tes" w:cs="Arial"/>
                <w:b/>
                <w:color w:val="000000"/>
                <w:sz w:val="18"/>
                <w:szCs w:val="18"/>
                <w:lang w:val="en-US"/>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085EFC52" w14:textId="77777777" w:rsidR="00776D61" w:rsidRPr="007A7AC2" w:rsidRDefault="00776D61" w:rsidP="001F2710">
            <w:pPr>
              <w:spacing w:before="100" w:beforeAutospacing="1" w:after="100" w:afterAutospacing="1"/>
              <w:textAlignment w:val="baseline"/>
              <w:rPr>
                <w:rFonts w:ascii="Santander Tes" w:hAnsi="Santander Tes"/>
                <w:color w:val="000000"/>
                <w:lang w:val="en-US"/>
              </w:rPr>
            </w:pPr>
            <w:r w:rsidRPr="007A7AC2">
              <w:rPr>
                <w:rFonts w:ascii="Santander Tes" w:hAnsi="Santander Tes"/>
                <w:color w:val="000000"/>
                <w:position w:val="1"/>
                <w:sz w:val="18"/>
                <w:szCs w:val="18"/>
                <w:lang w:val="en-AU"/>
              </w:rPr>
              <w:t>LDAP</w:t>
            </w:r>
            <w:r w:rsidRPr="007A7AC2">
              <w:rPr>
                <w:rFonts w:ascii="Santander Tes" w:hAnsi="Santander Tes" w:cs="Arial"/>
                <w:color w:val="000000"/>
                <w:sz w:val="18"/>
                <w:szCs w:val="18"/>
                <w:lang w:val="en-US"/>
              </w:rPr>
              <w:t>​</w:t>
            </w:r>
          </w:p>
        </w:tc>
      </w:tr>
      <w:tr w:rsidR="00776D61" w:rsidRPr="007A7AC2" w14:paraId="23283530"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58BF30DC" w14:textId="77777777" w:rsidR="00776D61" w:rsidRPr="007A7AC2" w:rsidRDefault="00776D61" w:rsidP="001F2710">
            <w:pPr>
              <w:spacing w:before="100" w:beforeAutospacing="1" w:after="100" w:afterAutospacing="1"/>
              <w:textAlignment w:val="baseline"/>
              <w:rPr>
                <w:rFonts w:ascii="Santander Tes" w:hAnsi="Santander Tes"/>
                <w:b/>
                <w:color w:val="000000"/>
                <w:lang w:val="en-AU"/>
              </w:rPr>
            </w:pPr>
            <w:r w:rsidRPr="007A7AC2">
              <w:rPr>
                <w:rFonts w:ascii="Santander Tes" w:hAnsi="Santander Tes"/>
                <w:b/>
                <w:color w:val="000000"/>
                <w:position w:val="1"/>
                <w:sz w:val="18"/>
                <w:szCs w:val="18"/>
                <w:lang w:val="en-AU"/>
              </w:rPr>
              <w:t>POD Autoscale</w:t>
            </w:r>
            <w:r w:rsidRPr="007A7AC2">
              <w:rPr>
                <w:rFonts w:ascii="Santander Tes" w:hAnsi="Santander Tes" w:cs="Arial"/>
                <w:b/>
                <w:color w:val="000000"/>
                <w:sz w:val="18"/>
                <w:szCs w:val="18"/>
                <w:lang w:val="en-AU"/>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6C6D26FE" w14:textId="3C51127A" w:rsidR="00776D61" w:rsidRPr="007A7AC2" w:rsidRDefault="00776D61" w:rsidP="001F2710">
            <w:pPr>
              <w:spacing w:before="100" w:beforeAutospacing="1" w:after="100" w:afterAutospacing="1"/>
              <w:textAlignment w:val="baseline"/>
              <w:rPr>
                <w:rFonts w:ascii="Santander Tes" w:hAnsi="Santander Tes"/>
                <w:color w:val="000000"/>
                <w:lang w:val="en-US"/>
              </w:rPr>
            </w:pPr>
            <w:r w:rsidRPr="007A7AC2">
              <w:rPr>
                <w:rFonts w:ascii="Santander Tes" w:hAnsi="Santander Tes"/>
                <w:color w:val="000000"/>
                <w:position w:val="1"/>
                <w:sz w:val="18"/>
                <w:szCs w:val="18"/>
                <w:lang w:val="en-AU"/>
              </w:rPr>
              <w:t>HPA</w:t>
            </w:r>
            <w:r w:rsidRPr="007A7AC2">
              <w:rPr>
                <w:rFonts w:ascii="Santander Tes" w:hAnsi="Santander Tes" w:cs="Arial"/>
                <w:color w:val="000000"/>
                <w:sz w:val="18"/>
                <w:szCs w:val="18"/>
                <w:lang w:val="en-US"/>
              </w:rPr>
              <w:t>​</w:t>
            </w:r>
            <w:r w:rsidRPr="007A7AC2">
              <w:rPr>
                <w:rFonts w:ascii="Santander Tes" w:hAnsi="Santander Tes" w:cs="Arial"/>
                <w:color w:val="000000"/>
                <w:sz w:val="18"/>
                <w:szCs w:val="18"/>
                <w:lang w:val="en-US"/>
              </w:rPr>
              <w:br/>
            </w:r>
            <w:r w:rsidRPr="007A7AC2">
              <w:rPr>
                <w:rFonts w:ascii="Santander Tes" w:hAnsi="Santander Tes"/>
                <w:color w:val="000000"/>
                <w:position w:val="1"/>
                <w:sz w:val="18"/>
                <w:szCs w:val="18"/>
                <w:lang w:val="en-AU"/>
              </w:rPr>
              <w:t>KEDA</w:t>
            </w:r>
            <w:r w:rsidRPr="007A7AC2">
              <w:rPr>
                <w:rFonts w:ascii="Santander Tes" w:hAnsi="Santander Tes" w:cs="Arial"/>
                <w:color w:val="000000"/>
                <w:sz w:val="18"/>
                <w:szCs w:val="18"/>
                <w:lang w:val="en-US"/>
              </w:rPr>
              <w:t>​</w:t>
            </w:r>
          </w:p>
        </w:tc>
      </w:tr>
      <w:tr w:rsidR="00776D61" w:rsidRPr="007A7AC2" w14:paraId="5F230B82"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588D2A55" w14:textId="77777777" w:rsidR="00776D61" w:rsidRPr="007A7AC2" w:rsidRDefault="00776D61" w:rsidP="001F2710">
            <w:pPr>
              <w:spacing w:before="100" w:beforeAutospacing="1" w:after="100" w:afterAutospacing="1"/>
              <w:textAlignment w:val="baseline"/>
              <w:rPr>
                <w:rFonts w:ascii="Santander Tes" w:hAnsi="Santander Tes"/>
                <w:b/>
                <w:color w:val="000000"/>
                <w:lang w:val="en-AU"/>
              </w:rPr>
            </w:pPr>
            <w:r w:rsidRPr="007A7AC2">
              <w:rPr>
                <w:rFonts w:ascii="Santander Tes" w:hAnsi="Santander Tes"/>
                <w:b/>
                <w:color w:val="000000"/>
                <w:position w:val="1"/>
                <w:sz w:val="18"/>
                <w:szCs w:val="18"/>
                <w:lang w:val="en-AU"/>
              </w:rPr>
              <w:t>Infra Autoscale</w:t>
            </w:r>
            <w:r w:rsidRPr="007A7AC2">
              <w:rPr>
                <w:rFonts w:ascii="Santander Tes" w:hAnsi="Santander Tes" w:cs="Arial"/>
                <w:b/>
                <w:color w:val="000000"/>
                <w:sz w:val="18"/>
                <w:szCs w:val="18"/>
                <w:lang w:val="en-AU"/>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8CBCB"/>
            <w:hideMark/>
          </w:tcPr>
          <w:p w14:paraId="3A9DEC0D" w14:textId="0B9A9B99" w:rsidR="00776D61" w:rsidRPr="007A7AC2" w:rsidRDefault="00776D61" w:rsidP="001F2710">
            <w:pPr>
              <w:spacing w:before="100" w:beforeAutospacing="1" w:after="100" w:afterAutospacing="1"/>
              <w:textAlignment w:val="baseline"/>
              <w:rPr>
                <w:rFonts w:ascii="Santander Tes" w:hAnsi="Santander Tes"/>
                <w:color w:val="000000"/>
                <w:lang w:val="en-US"/>
              </w:rPr>
            </w:pPr>
            <w:r w:rsidRPr="007A7AC2">
              <w:rPr>
                <w:rFonts w:ascii="Santander Tes" w:hAnsi="Santander Tes"/>
                <w:color w:val="000000"/>
                <w:position w:val="1"/>
                <w:sz w:val="18"/>
                <w:szCs w:val="18"/>
                <w:lang w:val="en-AU"/>
              </w:rPr>
              <w:t>Machineset</w:t>
            </w:r>
          </w:p>
        </w:tc>
      </w:tr>
      <w:tr w:rsidR="00776D61" w:rsidRPr="007A7AC2" w14:paraId="27C2E7FC" w14:textId="77777777" w:rsidTr="00135C61">
        <w:trPr>
          <w:trHeight w:val="555"/>
        </w:trPr>
        <w:tc>
          <w:tcPr>
            <w:tcW w:w="20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5E7D521E" w14:textId="77777777" w:rsidR="00776D61" w:rsidRPr="007A7AC2" w:rsidRDefault="00776D61" w:rsidP="001F2710">
            <w:pPr>
              <w:spacing w:before="100" w:beforeAutospacing="1" w:after="100" w:afterAutospacing="1"/>
              <w:textAlignment w:val="baseline"/>
              <w:rPr>
                <w:rFonts w:ascii="Santander Tes" w:hAnsi="Santander Tes"/>
                <w:b/>
                <w:color w:val="000000"/>
                <w:lang w:val="en-US"/>
              </w:rPr>
            </w:pPr>
            <w:r w:rsidRPr="007A7AC2">
              <w:rPr>
                <w:rFonts w:ascii="Santander Tes" w:hAnsi="Santander Tes"/>
                <w:b/>
                <w:color w:val="000000"/>
                <w:position w:val="1"/>
                <w:sz w:val="18"/>
                <w:szCs w:val="18"/>
                <w:lang w:val="en-AU"/>
              </w:rPr>
              <w:t>Backups</w:t>
            </w:r>
            <w:r w:rsidRPr="007A7AC2">
              <w:rPr>
                <w:rFonts w:ascii="Santander Tes" w:hAnsi="Santander Tes" w:cs="Arial"/>
                <w:b/>
                <w:color w:val="000000"/>
                <w:sz w:val="18"/>
                <w:szCs w:val="18"/>
                <w:lang w:val="en-US"/>
              </w:rPr>
              <w:t>​</w:t>
            </w:r>
          </w:p>
        </w:tc>
        <w:tc>
          <w:tcPr>
            <w:tcW w:w="22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BE7E7"/>
            <w:hideMark/>
          </w:tcPr>
          <w:p w14:paraId="08C42537" w14:textId="7FACA065" w:rsidR="00776D61" w:rsidRPr="007A7AC2" w:rsidRDefault="00776D61" w:rsidP="001F2710">
            <w:pPr>
              <w:spacing w:before="100" w:beforeAutospacing="1" w:after="100" w:afterAutospacing="1"/>
              <w:textAlignment w:val="baseline"/>
              <w:rPr>
                <w:rFonts w:ascii="Santander Tes" w:hAnsi="Santander Tes"/>
                <w:color w:val="000000"/>
                <w:lang w:val="en-AU"/>
              </w:rPr>
            </w:pPr>
            <w:r w:rsidRPr="007A7AC2">
              <w:rPr>
                <w:rFonts w:ascii="Santander Tes" w:hAnsi="Santander Tes"/>
                <w:color w:val="000000"/>
                <w:position w:val="1"/>
                <w:sz w:val="18"/>
                <w:szCs w:val="18"/>
                <w:lang w:val="en-AU"/>
              </w:rPr>
              <w:t>Velero</w:t>
            </w:r>
            <w:r w:rsidRPr="007A7AC2">
              <w:rPr>
                <w:rFonts w:ascii="Santander Tes" w:hAnsi="Santander Tes" w:cs="Arial"/>
                <w:color w:val="000000"/>
                <w:sz w:val="18"/>
                <w:szCs w:val="18"/>
                <w:lang w:val="en-AU"/>
              </w:rPr>
              <w:t>​ / AODP</w:t>
            </w:r>
          </w:p>
        </w:tc>
      </w:tr>
    </w:tbl>
    <w:p w14:paraId="0D3A7FA6" w14:textId="77777777" w:rsidR="00AC2F2E" w:rsidRPr="007A7AC2" w:rsidRDefault="00AC2F2E" w:rsidP="00755484">
      <w:pPr>
        <w:pStyle w:val="Textoindependiente"/>
        <w:rPr>
          <w:rFonts w:ascii="Santander Tes" w:hAnsi="Santander Tes"/>
        </w:rPr>
      </w:pPr>
    </w:p>
    <w:p w14:paraId="271EE061" w14:textId="77777777" w:rsidR="001859D0" w:rsidRPr="007A7AC2" w:rsidRDefault="001859D0" w:rsidP="00755484">
      <w:pPr>
        <w:pStyle w:val="Textoindependiente"/>
        <w:rPr>
          <w:rFonts w:ascii="Santander Tes" w:hAnsi="Santander Tes"/>
        </w:rPr>
      </w:pPr>
    </w:p>
    <w:p w14:paraId="79D2F8D8" w14:textId="64A3C7F9" w:rsidR="00755484" w:rsidRPr="007A7AC2" w:rsidRDefault="00755484" w:rsidP="00755484">
      <w:pPr>
        <w:pStyle w:val="Textoindependiente"/>
        <w:rPr>
          <w:rFonts w:ascii="Santander Tes" w:hAnsi="Santander Tes"/>
          <w:lang w:val="pt-BR"/>
        </w:rPr>
      </w:pPr>
      <w:r w:rsidRPr="007A7AC2">
        <w:rPr>
          <w:rFonts w:ascii="Santander Tes" w:hAnsi="Santander Tes"/>
          <w:lang w:val="pt-BR"/>
        </w:rPr>
        <w:t xml:space="preserve">Network policies </w:t>
      </w:r>
      <w:r w:rsidR="474E6807" w:rsidRPr="007A7AC2">
        <w:rPr>
          <w:rFonts w:ascii="Santander Tes" w:hAnsi="Santander Tes"/>
          <w:lang w:val="pt-BR"/>
        </w:rPr>
        <w:t>inter</w:t>
      </w:r>
      <w:r w:rsidRPr="007A7AC2">
        <w:rPr>
          <w:rFonts w:ascii="Santander Tes" w:hAnsi="Santander Tes"/>
          <w:lang w:val="pt-BR"/>
        </w:rPr>
        <w:t xml:space="preserve"> n</w:t>
      </w:r>
      <w:r w:rsidR="21113011" w:rsidRPr="007A7AC2">
        <w:rPr>
          <w:rFonts w:ascii="Santander Tes" w:hAnsi="Santander Tes"/>
          <w:lang w:val="pt-BR"/>
        </w:rPr>
        <w:t>amespaces traffic</w:t>
      </w:r>
    </w:p>
    <w:p w14:paraId="237EC211" w14:textId="77777777" w:rsidR="00755484" w:rsidRPr="007A7AC2" w:rsidRDefault="00755484" w:rsidP="00755484">
      <w:pPr>
        <w:pStyle w:val="Textoindependiente"/>
        <w:rPr>
          <w:rFonts w:ascii="Santander Tes" w:hAnsi="Santander Tes"/>
          <w:lang w:val="en-GB"/>
        </w:rPr>
      </w:pPr>
      <w:r w:rsidRPr="007A7AC2">
        <w:rPr>
          <w:rFonts w:ascii="Santander Tes" w:hAnsi="Santander Tes"/>
        </w:rPr>
        <w:t>Segregation of Duties</w:t>
      </w:r>
    </w:p>
    <w:p w14:paraId="50E7C9D6" w14:textId="77777777" w:rsidR="00755484" w:rsidRPr="007A7AC2" w:rsidRDefault="00755484" w:rsidP="00755484">
      <w:pPr>
        <w:pStyle w:val="Textoindependiente"/>
        <w:rPr>
          <w:rFonts w:ascii="Santander Tes" w:hAnsi="Santander Tes"/>
        </w:rPr>
      </w:pPr>
      <w:r w:rsidRPr="007A7AC2">
        <w:rPr>
          <w:rFonts w:ascii="Santander Tes" w:hAnsi="Santander Tes"/>
        </w:rPr>
        <w:t>Connectivity to common endpoints (backends, authentication, API management engines, etc.)</w:t>
      </w:r>
    </w:p>
    <w:p w14:paraId="6736F167" w14:textId="77777777" w:rsidR="00755484" w:rsidRPr="007A7AC2" w:rsidRDefault="00755484" w:rsidP="00755484">
      <w:pPr>
        <w:pStyle w:val="Textoindependiente"/>
        <w:rPr>
          <w:rFonts w:ascii="Santander Tes" w:hAnsi="Santander Tes"/>
        </w:rPr>
      </w:pPr>
      <w:r w:rsidRPr="007A7AC2">
        <w:rPr>
          <w:rFonts w:ascii="Santander Tes" w:hAnsi="Santander Tes"/>
        </w:rPr>
        <w:t>Persistent Storage</w:t>
      </w:r>
    </w:p>
    <w:p w14:paraId="41D7F461" w14:textId="77777777" w:rsidR="00755484" w:rsidRPr="007A7AC2" w:rsidRDefault="00755484" w:rsidP="00863C02">
      <w:pPr>
        <w:pStyle w:val="Textoindependiente"/>
        <w:numPr>
          <w:ilvl w:val="0"/>
          <w:numId w:val="42"/>
        </w:numPr>
        <w:rPr>
          <w:rFonts w:ascii="Santander Tes" w:hAnsi="Santander Tes"/>
        </w:rPr>
      </w:pPr>
      <w:r w:rsidRPr="007A7AC2">
        <w:rPr>
          <w:rFonts w:ascii="Santander Tes" w:hAnsi="Santander Tes"/>
        </w:rPr>
        <w:t>File</w:t>
      </w:r>
    </w:p>
    <w:p w14:paraId="14C6FFAA" w14:textId="77777777" w:rsidR="00755484" w:rsidRPr="007A7AC2" w:rsidRDefault="00755484" w:rsidP="00863C02">
      <w:pPr>
        <w:pStyle w:val="Textoindependiente"/>
        <w:numPr>
          <w:ilvl w:val="0"/>
          <w:numId w:val="42"/>
        </w:numPr>
        <w:rPr>
          <w:rFonts w:ascii="Santander Tes" w:hAnsi="Santander Tes"/>
        </w:rPr>
      </w:pPr>
      <w:r w:rsidRPr="007A7AC2">
        <w:rPr>
          <w:rFonts w:ascii="Santander Tes" w:hAnsi="Santander Tes"/>
        </w:rPr>
        <w:t>Disk/Block</w:t>
      </w:r>
    </w:p>
    <w:p w14:paraId="1D03EC67" w14:textId="77777777" w:rsidR="00755484" w:rsidRPr="007A7AC2" w:rsidRDefault="00755484" w:rsidP="00863C02">
      <w:pPr>
        <w:pStyle w:val="Textoindependiente"/>
        <w:numPr>
          <w:ilvl w:val="0"/>
          <w:numId w:val="42"/>
        </w:numPr>
        <w:rPr>
          <w:rFonts w:ascii="Santander Tes" w:hAnsi="Santander Tes"/>
        </w:rPr>
      </w:pPr>
      <w:r w:rsidRPr="007A7AC2">
        <w:rPr>
          <w:rFonts w:ascii="Santander Tes" w:hAnsi="Santander Tes"/>
        </w:rPr>
        <w:t>Ephemeral</w:t>
      </w:r>
    </w:p>
    <w:p w14:paraId="3A90FAEB" w14:textId="6F7E6B4F" w:rsidR="00755484" w:rsidRPr="007A7AC2" w:rsidRDefault="00755484" w:rsidP="00755484">
      <w:pPr>
        <w:pStyle w:val="Textoindependiente"/>
        <w:rPr>
          <w:rFonts w:ascii="Santander Tes" w:hAnsi="Santander Tes"/>
        </w:rPr>
      </w:pPr>
      <w:r w:rsidRPr="007A7AC2">
        <w:rPr>
          <w:rFonts w:ascii="Santander Tes" w:hAnsi="Santander Tes"/>
        </w:rPr>
        <w:t>Distributed Caches (redis)</w:t>
      </w:r>
    </w:p>
    <w:p w14:paraId="66F6D87E" w14:textId="77777777" w:rsidR="00755484" w:rsidRPr="007A7AC2" w:rsidRDefault="00755484" w:rsidP="00755484">
      <w:pPr>
        <w:pStyle w:val="Textoindependiente"/>
        <w:rPr>
          <w:rFonts w:ascii="Santander Tes" w:hAnsi="Santander Tes"/>
        </w:rPr>
      </w:pPr>
      <w:r w:rsidRPr="007A7AC2">
        <w:rPr>
          <w:rFonts w:ascii="Santander Tes" w:hAnsi="Santander Tes"/>
        </w:rPr>
        <w:t xml:space="preserve">Compliance </w:t>
      </w:r>
    </w:p>
    <w:p w14:paraId="26DC52C9" w14:textId="77777777" w:rsidR="00755484" w:rsidRPr="007A7AC2" w:rsidRDefault="00755484" w:rsidP="00755484">
      <w:pPr>
        <w:pStyle w:val="Textoindependiente"/>
        <w:ind w:firstLine="432"/>
        <w:rPr>
          <w:rFonts w:ascii="Santander Tes" w:hAnsi="Santander Tes"/>
        </w:rPr>
      </w:pPr>
      <w:r w:rsidRPr="007A7AC2">
        <w:rPr>
          <w:rFonts w:ascii="Santander Tes" w:hAnsi="Santander Tes"/>
        </w:rPr>
        <w:t>CMDB?</w:t>
      </w:r>
    </w:p>
    <w:p w14:paraId="6D60A9E8" w14:textId="77777777" w:rsidR="00755484" w:rsidRPr="007A7AC2" w:rsidRDefault="00755484" w:rsidP="00755484">
      <w:pPr>
        <w:pStyle w:val="Textoindependiente"/>
        <w:ind w:firstLine="432"/>
        <w:rPr>
          <w:rFonts w:ascii="Santander Tes" w:hAnsi="Santander Tes"/>
        </w:rPr>
      </w:pPr>
      <w:r w:rsidRPr="007A7AC2">
        <w:rPr>
          <w:rFonts w:ascii="Santander Tes" w:hAnsi="Santander Tes"/>
        </w:rPr>
        <w:t>Backups / Restore – needed or redeploys from git?</w:t>
      </w:r>
    </w:p>
    <w:p w14:paraId="30630EA9" w14:textId="77777777" w:rsidR="00755484" w:rsidRPr="007A7AC2" w:rsidRDefault="00755484" w:rsidP="00755484">
      <w:pPr>
        <w:pStyle w:val="Textoindependiente"/>
        <w:rPr>
          <w:rFonts w:ascii="Santander Tes" w:hAnsi="Santander Tes"/>
        </w:rPr>
      </w:pPr>
      <w:r w:rsidRPr="007A7AC2">
        <w:rPr>
          <w:rFonts w:ascii="Santander Tes" w:hAnsi="Santander Tes"/>
        </w:rPr>
        <w:t>DNS</w:t>
      </w:r>
    </w:p>
    <w:p w14:paraId="63363A17" w14:textId="0B242360" w:rsidR="00755484" w:rsidRPr="007A7AC2" w:rsidRDefault="7C6DD632" w:rsidP="00755484">
      <w:pPr>
        <w:pStyle w:val="Textoindependiente"/>
        <w:rPr>
          <w:rFonts w:ascii="Santander Tes" w:hAnsi="Santander Tes"/>
        </w:rPr>
      </w:pPr>
      <w:r w:rsidRPr="007A7AC2">
        <w:rPr>
          <w:rFonts w:ascii="Santander Tes" w:hAnsi="Santander Tes"/>
        </w:rPr>
        <w:t>M</w:t>
      </w:r>
      <w:r w:rsidR="00755484" w:rsidRPr="007A7AC2">
        <w:rPr>
          <w:rFonts w:ascii="Santander Tes" w:hAnsi="Santander Tes"/>
        </w:rPr>
        <w:t>ulticluster</w:t>
      </w:r>
      <w:r w:rsidR="7F3B3D38" w:rsidRPr="007A7AC2">
        <w:rPr>
          <w:rFonts w:ascii="Santander Tes" w:hAnsi="Santander Tes"/>
        </w:rPr>
        <w:t xml:space="preserve"> architecture</w:t>
      </w:r>
    </w:p>
    <w:p w14:paraId="7219A31E" w14:textId="77777777" w:rsidR="00755484" w:rsidRPr="007A7AC2" w:rsidRDefault="00755484" w:rsidP="00755484">
      <w:pPr>
        <w:pStyle w:val="Textoindependiente"/>
        <w:rPr>
          <w:rFonts w:ascii="Santander Tes" w:hAnsi="Santander Tes"/>
        </w:rPr>
      </w:pPr>
    </w:p>
    <w:p w14:paraId="4AF6613E" w14:textId="77777777" w:rsidR="00692FF4" w:rsidRPr="007A7AC2" w:rsidRDefault="00692FF4" w:rsidP="00692FF4">
      <w:pPr>
        <w:pStyle w:val="Ttulo3"/>
        <w:rPr>
          <w:rFonts w:ascii="Santander Tes" w:hAnsi="Santander Tes"/>
        </w:rPr>
      </w:pPr>
      <w:bookmarkStart w:id="141" w:name="_Toc157009143"/>
      <w:bookmarkStart w:id="142" w:name="_Toc157010590"/>
      <w:r w:rsidRPr="007A7AC2">
        <w:rPr>
          <w:rFonts w:ascii="Santander Tes" w:hAnsi="Santander Tes"/>
        </w:rPr>
        <w:t>Building Blocks</w:t>
      </w:r>
      <w:bookmarkEnd w:id="141"/>
      <w:bookmarkEnd w:id="142"/>
    </w:p>
    <w:p w14:paraId="69F9D9E0" w14:textId="77777777" w:rsidR="00FF27A5" w:rsidRPr="007A7AC2" w:rsidRDefault="00FF27A5" w:rsidP="00FF27A5">
      <w:pPr>
        <w:pStyle w:val="Textoindependiente"/>
        <w:rPr>
          <w:rFonts w:ascii="Santander Tes" w:hAnsi="Santander Tes"/>
          <w:sz w:val="20"/>
          <w:szCs w:val="20"/>
        </w:rPr>
      </w:pPr>
    </w:p>
    <w:p w14:paraId="4E15DC1D" w14:textId="77777777" w:rsidR="00A522EB" w:rsidRPr="007A7AC2" w:rsidRDefault="0070135B" w:rsidP="00FF27A5">
      <w:pPr>
        <w:pStyle w:val="Textoindependiente"/>
        <w:rPr>
          <w:rFonts w:ascii="Santander Tes" w:hAnsi="Santander Tes"/>
          <w:b/>
          <w:sz w:val="20"/>
          <w:szCs w:val="20"/>
        </w:rPr>
      </w:pPr>
      <w:r w:rsidRPr="007A7AC2">
        <w:rPr>
          <w:rFonts w:ascii="Santander Tes" w:hAnsi="Santander Tes"/>
          <w:b/>
          <w:sz w:val="20"/>
          <w:szCs w:val="20"/>
        </w:rPr>
        <w:t xml:space="preserve">Inbound traffic: </w:t>
      </w:r>
    </w:p>
    <w:p w14:paraId="027CBC91" w14:textId="3835BEC2" w:rsidR="00A522EB" w:rsidRPr="007A7AC2" w:rsidRDefault="00FF5CB0" w:rsidP="00FF27A5">
      <w:pPr>
        <w:pStyle w:val="Textoindependiente"/>
        <w:rPr>
          <w:rFonts w:ascii="Santander Tes" w:hAnsi="Santander Tes"/>
          <w:sz w:val="20"/>
          <w:szCs w:val="20"/>
        </w:rPr>
      </w:pPr>
      <w:r w:rsidRPr="007A7AC2">
        <w:rPr>
          <w:rFonts w:ascii="Santander Tes" w:hAnsi="Santander Tes"/>
          <w:sz w:val="20"/>
          <w:szCs w:val="20"/>
        </w:rPr>
        <w:t>Incoming traffic must be secured, using HTTPS in most cases</w:t>
      </w:r>
      <w:r w:rsidR="00263458" w:rsidRPr="007A7AC2">
        <w:rPr>
          <w:rFonts w:ascii="Santander Tes" w:hAnsi="Santander Tes"/>
          <w:sz w:val="20"/>
          <w:szCs w:val="20"/>
        </w:rPr>
        <w:t>.</w:t>
      </w:r>
    </w:p>
    <w:p w14:paraId="376CBF80" w14:textId="77777777" w:rsidR="00D26529" w:rsidRPr="007A7AC2" w:rsidRDefault="0069508F" w:rsidP="00FF27A5">
      <w:pPr>
        <w:pStyle w:val="Textoindependiente"/>
        <w:rPr>
          <w:rFonts w:ascii="Santander Tes" w:hAnsi="Santander Tes"/>
          <w:sz w:val="20"/>
          <w:szCs w:val="20"/>
        </w:rPr>
      </w:pPr>
      <w:r w:rsidRPr="007A7AC2">
        <w:rPr>
          <w:rFonts w:ascii="Santander Tes" w:hAnsi="Santander Tes"/>
          <w:sz w:val="20"/>
          <w:szCs w:val="20"/>
        </w:rPr>
        <w:t>NGINX is t</w:t>
      </w:r>
      <w:r w:rsidR="00B662B3" w:rsidRPr="007A7AC2">
        <w:rPr>
          <w:rFonts w:ascii="Santander Tes" w:hAnsi="Santander Tes"/>
          <w:sz w:val="20"/>
          <w:szCs w:val="20"/>
        </w:rPr>
        <w:t xml:space="preserve">he chosen Kubernetes </w:t>
      </w:r>
      <w:r w:rsidR="00B662B3" w:rsidRPr="007A7AC2">
        <w:rPr>
          <w:rFonts w:ascii="Santander Tes" w:hAnsi="Santander Tes"/>
          <w:b/>
          <w:sz w:val="20"/>
          <w:szCs w:val="20"/>
        </w:rPr>
        <w:t>ingress</w:t>
      </w:r>
      <w:r w:rsidR="00B662B3" w:rsidRPr="007A7AC2">
        <w:rPr>
          <w:rFonts w:ascii="Santander Tes" w:hAnsi="Santander Tes"/>
          <w:sz w:val="20"/>
          <w:szCs w:val="20"/>
        </w:rPr>
        <w:t xml:space="preserve"> </w:t>
      </w:r>
      <w:r w:rsidR="00A01AB6" w:rsidRPr="007A7AC2">
        <w:rPr>
          <w:rFonts w:ascii="Santander Tes" w:hAnsi="Santander Tes"/>
          <w:sz w:val="20"/>
          <w:szCs w:val="20"/>
        </w:rPr>
        <w:t>as it is ubiquous</w:t>
      </w:r>
      <w:r w:rsidR="00BD0465" w:rsidRPr="007A7AC2">
        <w:rPr>
          <w:rFonts w:ascii="Santander Tes" w:hAnsi="Santander Tes"/>
          <w:sz w:val="20"/>
          <w:szCs w:val="20"/>
        </w:rPr>
        <w:t>, open source</w:t>
      </w:r>
      <w:r w:rsidR="006A648A" w:rsidRPr="007A7AC2">
        <w:rPr>
          <w:rFonts w:ascii="Santander Tes" w:hAnsi="Santander Tes"/>
          <w:sz w:val="20"/>
          <w:szCs w:val="20"/>
        </w:rPr>
        <w:t xml:space="preserve">, </w:t>
      </w:r>
      <w:r w:rsidR="00E94BE0" w:rsidRPr="007A7AC2">
        <w:rPr>
          <w:rFonts w:ascii="Santander Tes" w:hAnsi="Santander Tes"/>
          <w:sz w:val="20"/>
          <w:szCs w:val="20"/>
        </w:rPr>
        <w:t xml:space="preserve">can get support if needed, and </w:t>
      </w:r>
      <w:r w:rsidR="009E5082" w:rsidRPr="007A7AC2">
        <w:rPr>
          <w:rFonts w:ascii="Santander Tes" w:hAnsi="Santander Tes"/>
          <w:sz w:val="20"/>
          <w:szCs w:val="20"/>
        </w:rPr>
        <w:t>checks all the boxes for a</w:t>
      </w:r>
      <w:r w:rsidR="008738C7" w:rsidRPr="007A7AC2">
        <w:rPr>
          <w:rFonts w:ascii="Santander Tes" w:hAnsi="Santander Tes"/>
          <w:sz w:val="20"/>
          <w:szCs w:val="20"/>
        </w:rPr>
        <w:t>n ingress.</w:t>
      </w:r>
    </w:p>
    <w:p w14:paraId="7A126AB6" w14:textId="67DA75B6" w:rsidR="00B662B3" w:rsidRPr="007A7AC2" w:rsidRDefault="00D26529" w:rsidP="00FF27A5">
      <w:pPr>
        <w:pStyle w:val="Textoindependiente"/>
        <w:rPr>
          <w:rFonts w:ascii="Santander Tes" w:hAnsi="Santander Tes"/>
          <w:sz w:val="20"/>
          <w:szCs w:val="20"/>
        </w:rPr>
      </w:pPr>
      <w:r w:rsidRPr="007A7AC2">
        <w:rPr>
          <w:rFonts w:ascii="Santander Tes" w:hAnsi="Santander Tes"/>
          <w:sz w:val="20"/>
          <w:szCs w:val="20"/>
        </w:rPr>
        <w:t>In OpenShift, the default ingress, based in HAProxy, will be used.</w:t>
      </w:r>
    </w:p>
    <w:p w14:paraId="310E73DC" w14:textId="61200D0E" w:rsidR="008E015A" w:rsidRPr="007A7AC2" w:rsidRDefault="008E015A" w:rsidP="00FF27A5">
      <w:pPr>
        <w:pStyle w:val="Textoindependiente"/>
        <w:rPr>
          <w:rFonts w:ascii="Santander Tes" w:hAnsi="Santander Tes"/>
        </w:rPr>
      </w:pPr>
      <w:r w:rsidRPr="007A7AC2">
        <w:rPr>
          <w:rFonts w:ascii="Santander Tes" w:hAnsi="Santander Tes"/>
          <w:sz w:val="20"/>
          <w:szCs w:val="20"/>
        </w:rPr>
        <w:t xml:space="preserve">Both solutions </w:t>
      </w:r>
      <w:r w:rsidR="003E6844" w:rsidRPr="007A7AC2">
        <w:rPr>
          <w:rFonts w:ascii="Santander Tes" w:hAnsi="Santander Tes"/>
          <w:sz w:val="20"/>
          <w:szCs w:val="20"/>
        </w:rPr>
        <w:t xml:space="preserve">implement </w:t>
      </w:r>
      <w:r w:rsidR="003E6844" w:rsidRPr="007A7AC2">
        <w:rPr>
          <w:rFonts w:ascii="Santander Tes" w:hAnsi="Santander Tes"/>
        </w:rPr>
        <w:t>HTTP1.0</w:t>
      </w:r>
      <w:r w:rsidR="006D2334" w:rsidRPr="007A7AC2">
        <w:rPr>
          <w:rFonts w:ascii="Santander Tes" w:hAnsi="Santander Tes"/>
        </w:rPr>
        <w:t xml:space="preserve"> </w:t>
      </w:r>
      <w:r w:rsidR="003E6844" w:rsidRPr="007A7AC2">
        <w:rPr>
          <w:rFonts w:ascii="Santander Tes" w:hAnsi="Santander Tes"/>
        </w:rPr>
        <w:t>/</w:t>
      </w:r>
      <w:r w:rsidR="006D2334" w:rsidRPr="007A7AC2">
        <w:rPr>
          <w:rFonts w:ascii="Santander Tes" w:hAnsi="Santander Tes"/>
        </w:rPr>
        <w:t xml:space="preserve"> </w:t>
      </w:r>
      <w:r w:rsidR="003E6844" w:rsidRPr="007A7AC2">
        <w:rPr>
          <w:rFonts w:ascii="Santander Tes" w:hAnsi="Santander Tes"/>
        </w:rPr>
        <w:t>HTTP1.1</w:t>
      </w:r>
      <w:r w:rsidR="006D2334" w:rsidRPr="007A7AC2">
        <w:rPr>
          <w:rFonts w:ascii="Santander Tes" w:hAnsi="Santander Tes"/>
        </w:rPr>
        <w:t xml:space="preserve"> </w:t>
      </w:r>
      <w:r w:rsidR="003E6844" w:rsidRPr="007A7AC2">
        <w:rPr>
          <w:rFonts w:ascii="Santander Tes" w:hAnsi="Santander Tes"/>
        </w:rPr>
        <w:t>/</w:t>
      </w:r>
      <w:r w:rsidR="006D2334" w:rsidRPr="007A7AC2">
        <w:rPr>
          <w:rFonts w:ascii="Santander Tes" w:hAnsi="Santander Tes"/>
        </w:rPr>
        <w:t xml:space="preserve"> </w:t>
      </w:r>
      <w:r w:rsidR="003E6844" w:rsidRPr="007A7AC2">
        <w:rPr>
          <w:rFonts w:ascii="Santander Tes" w:hAnsi="Santander Tes"/>
        </w:rPr>
        <w:t>HTTP2</w:t>
      </w:r>
    </w:p>
    <w:p w14:paraId="1E69F374" w14:textId="72247221" w:rsidR="005A4DA0" w:rsidRPr="007A7AC2" w:rsidRDefault="003054AE" w:rsidP="00FF27A5">
      <w:pPr>
        <w:pStyle w:val="Textoindependiente"/>
        <w:rPr>
          <w:rFonts w:ascii="Santander Tes" w:hAnsi="Santander Tes"/>
        </w:rPr>
      </w:pPr>
      <w:r w:rsidRPr="007A7AC2">
        <w:rPr>
          <w:rFonts w:ascii="Santander Tes" w:hAnsi="Santander Tes"/>
        </w:rPr>
        <w:lastRenderedPageBreak/>
        <w:t xml:space="preserve">Kubernetes clusters </w:t>
      </w:r>
      <w:r w:rsidR="003564B1" w:rsidRPr="007A7AC2">
        <w:rPr>
          <w:rFonts w:ascii="Santander Tes" w:hAnsi="Santander Tes"/>
        </w:rPr>
        <w:t xml:space="preserve">will </w:t>
      </w:r>
      <w:r w:rsidRPr="007A7AC2">
        <w:rPr>
          <w:rFonts w:ascii="Santander Tes" w:hAnsi="Santander Tes"/>
        </w:rPr>
        <w:t xml:space="preserve">also </w:t>
      </w:r>
      <w:r w:rsidR="00FA3042" w:rsidRPr="007A7AC2">
        <w:rPr>
          <w:rFonts w:ascii="Santander Tes" w:hAnsi="Santander Tes"/>
        </w:rPr>
        <w:t>n</w:t>
      </w:r>
      <w:r w:rsidRPr="007A7AC2">
        <w:rPr>
          <w:rFonts w:ascii="Santander Tes" w:hAnsi="Santander Tes"/>
        </w:rPr>
        <w:t>eed</w:t>
      </w:r>
      <w:r w:rsidR="003564B1" w:rsidRPr="007A7AC2">
        <w:rPr>
          <w:rFonts w:ascii="Santander Tes" w:hAnsi="Santander Tes"/>
        </w:rPr>
        <w:t xml:space="preserve"> an</w:t>
      </w:r>
      <w:r w:rsidR="00FA3042" w:rsidRPr="007A7AC2">
        <w:rPr>
          <w:rFonts w:ascii="Santander Tes" w:hAnsi="Santander Tes"/>
        </w:rPr>
        <w:t xml:space="preserve"> </w:t>
      </w:r>
      <w:r w:rsidR="00FA3042" w:rsidRPr="007A7AC2">
        <w:rPr>
          <w:rFonts w:ascii="Santander Tes" w:hAnsi="Santander Tes"/>
          <w:b/>
        </w:rPr>
        <w:t>external load balancer</w:t>
      </w:r>
      <w:r w:rsidR="00E15536" w:rsidRPr="007A7AC2">
        <w:rPr>
          <w:rFonts w:ascii="Santander Tes" w:hAnsi="Santander Tes"/>
        </w:rPr>
        <w:t xml:space="preserve">. </w:t>
      </w:r>
      <w:r w:rsidR="0040320F" w:rsidRPr="007A7AC2">
        <w:rPr>
          <w:rFonts w:ascii="Santander Tes" w:hAnsi="Santander Tes"/>
        </w:rPr>
        <w:t xml:space="preserve">This can still be considered part of the </w:t>
      </w:r>
      <w:r w:rsidR="000930D0" w:rsidRPr="007A7AC2">
        <w:rPr>
          <w:rFonts w:ascii="Santander Tes" w:hAnsi="Santander Tes"/>
        </w:rPr>
        <w:t>K8s cluster</w:t>
      </w:r>
      <w:r w:rsidR="00B77404" w:rsidRPr="007A7AC2">
        <w:rPr>
          <w:rFonts w:ascii="Santander Tes" w:hAnsi="Santander Tes"/>
        </w:rPr>
        <w:t xml:space="preserve"> and is a L4 </w:t>
      </w:r>
      <w:r w:rsidR="00BB2D2A" w:rsidRPr="007A7AC2">
        <w:rPr>
          <w:rFonts w:ascii="Santander Tes" w:hAnsi="Santander Tes"/>
        </w:rPr>
        <w:t>balancer</w:t>
      </w:r>
      <w:r w:rsidR="00DE7C42" w:rsidRPr="007A7AC2">
        <w:rPr>
          <w:rFonts w:ascii="Santander Tes" w:hAnsi="Santander Tes"/>
        </w:rPr>
        <w:t xml:space="preserve"> that </w:t>
      </w:r>
      <w:r w:rsidR="00D3390D" w:rsidRPr="007A7AC2">
        <w:rPr>
          <w:rFonts w:ascii="Santander Tes" w:hAnsi="Santander Tes"/>
        </w:rPr>
        <w:t xml:space="preserve">spreads load among the ingress </w:t>
      </w:r>
      <w:r w:rsidR="00722E46" w:rsidRPr="007A7AC2">
        <w:rPr>
          <w:rFonts w:ascii="Santander Tes" w:hAnsi="Santander Tes"/>
        </w:rPr>
        <w:t xml:space="preserve">instances. </w:t>
      </w:r>
      <w:r w:rsidR="00CB6972" w:rsidRPr="007A7AC2">
        <w:rPr>
          <w:rFonts w:ascii="Santander Tes" w:hAnsi="Santander Tes"/>
        </w:rPr>
        <w:t>The solution</w:t>
      </w:r>
      <w:r w:rsidR="00FB3C51" w:rsidRPr="007A7AC2">
        <w:rPr>
          <w:rFonts w:ascii="Santander Tes" w:hAnsi="Santander Tes"/>
        </w:rPr>
        <w:t xml:space="preserve"> to be used </w:t>
      </w:r>
      <w:r w:rsidR="00970B68" w:rsidRPr="007A7AC2">
        <w:rPr>
          <w:rFonts w:ascii="Santander Tes" w:hAnsi="Santander Tes"/>
        </w:rPr>
        <w:t xml:space="preserve">is based on the </w:t>
      </w:r>
      <w:r w:rsidR="00A928B0" w:rsidRPr="007A7AC2">
        <w:rPr>
          <w:rFonts w:ascii="Santander Tes" w:hAnsi="Santander Tes"/>
        </w:rPr>
        <w:t xml:space="preserve">cloud </w:t>
      </w:r>
      <w:r w:rsidR="0016112F" w:rsidRPr="007A7AC2">
        <w:rPr>
          <w:rFonts w:ascii="Santander Tes" w:hAnsi="Santander Tes"/>
        </w:rPr>
        <w:t xml:space="preserve">rather than on the flavour of </w:t>
      </w:r>
      <w:r w:rsidR="005B50EB" w:rsidRPr="007A7AC2">
        <w:rPr>
          <w:rFonts w:ascii="Santander Tes" w:hAnsi="Santander Tes"/>
        </w:rPr>
        <w:t>Kubernetes</w:t>
      </w:r>
      <w:r w:rsidR="001A39D8" w:rsidRPr="007A7AC2">
        <w:rPr>
          <w:rFonts w:ascii="Santander Tes" w:hAnsi="Santander Tes"/>
        </w:rPr>
        <w:t>:</w:t>
      </w:r>
    </w:p>
    <w:p w14:paraId="410A2A84" w14:textId="77777777" w:rsidR="002577A6" w:rsidRPr="007A7AC2" w:rsidRDefault="00FA266D" w:rsidP="00863C02">
      <w:pPr>
        <w:pStyle w:val="Textoindependiente"/>
        <w:numPr>
          <w:ilvl w:val="0"/>
          <w:numId w:val="56"/>
        </w:numPr>
        <w:rPr>
          <w:rFonts w:ascii="Santander Tes" w:hAnsi="Santander Tes"/>
          <w:sz w:val="20"/>
          <w:szCs w:val="20"/>
        </w:rPr>
      </w:pPr>
      <w:r w:rsidRPr="007A7AC2">
        <w:rPr>
          <w:rFonts w:ascii="Santander Tes" w:hAnsi="Santander Tes"/>
        </w:rPr>
        <w:t xml:space="preserve">On-prem: </w:t>
      </w:r>
      <w:r w:rsidR="0070135B" w:rsidRPr="007A7AC2">
        <w:rPr>
          <w:rFonts w:ascii="Santander Tes" w:hAnsi="Santander Tes"/>
          <w:sz w:val="20"/>
          <w:szCs w:val="20"/>
        </w:rPr>
        <w:t>Edge/Avi</w:t>
      </w:r>
    </w:p>
    <w:p w14:paraId="1F60E50E" w14:textId="77777777" w:rsidR="0070135B" w:rsidRPr="007A7AC2" w:rsidRDefault="0070135B" w:rsidP="00E25EEF">
      <w:pPr>
        <w:pStyle w:val="Textoindependiente"/>
        <w:rPr>
          <w:rFonts w:ascii="Santander Tes" w:hAnsi="Santander Tes"/>
        </w:rPr>
      </w:pPr>
    </w:p>
    <w:p w14:paraId="709305D8" w14:textId="182BE60A" w:rsidR="00DB0F75" w:rsidRPr="007A7AC2" w:rsidRDefault="00DB0F75" w:rsidP="00E25EEF">
      <w:pPr>
        <w:pStyle w:val="Textoindependiente"/>
        <w:rPr>
          <w:rFonts w:ascii="Santander Tes" w:hAnsi="Santander Tes"/>
          <w:b/>
          <w:lang w:val="es-ES"/>
        </w:rPr>
      </w:pPr>
      <w:r w:rsidRPr="007A7AC2">
        <w:rPr>
          <w:rFonts w:ascii="Santander Tes" w:hAnsi="Santander Tes"/>
          <w:b/>
          <w:lang w:val="es-ES"/>
        </w:rPr>
        <w:t>Networking:</w:t>
      </w:r>
    </w:p>
    <w:p w14:paraId="5E6087F3" w14:textId="04795482" w:rsidR="00D13A91" w:rsidRPr="007A7AC2" w:rsidRDefault="00CC77A2" w:rsidP="00E25EEF">
      <w:pPr>
        <w:pStyle w:val="Textoindependiente"/>
        <w:rPr>
          <w:rFonts w:ascii="Santander Tes" w:hAnsi="Santander Tes" w:cs="Calibri"/>
          <w:sz w:val="22"/>
          <w:szCs w:val="22"/>
          <w:lang w:val="en-GB"/>
        </w:rPr>
      </w:pPr>
      <w:r w:rsidRPr="007A7AC2">
        <w:rPr>
          <w:rFonts w:ascii="Santander Tes" w:hAnsi="Santander Tes" w:cs="Calibri"/>
          <w:sz w:val="22"/>
          <w:szCs w:val="22"/>
          <w:lang w:val="en-GB"/>
        </w:rPr>
        <w:t>For Container Network Interface (</w:t>
      </w:r>
      <w:r w:rsidRPr="007A7AC2">
        <w:rPr>
          <w:rFonts w:ascii="Santander Tes" w:hAnsi="Santander Tes" w:cs="Calibri"/>
          <w:b/>
          <w:sz w:val="22"/>
          <w:szCs w:val="22"/>
          <w:lang w:val="en-GB"/>
        </w:rPr>
        <w:t>CNI</w:t>
      </w:r>
      <w:r w:rsidRPr="007A7AC2">
        <w:rPr>
          <w:rFonts w:ascii="Santander Tes" w:hAnsi="Santander Tes" w:cs="Calibri"/>
          <w:sz w:val="22"/>
          <w:szCs w:val="22"/>
          <w:lang w:val="en-GB"/>
        </w:rPr>
        <w:t>) providers</w:t>
      </w:r>
      <w:r w:rsidR="00C719A7" w:rsidRPr="007A7AC2">
        <w:rPr>
          <w:rFonts w:ascii="Santander Tes" w:hAnsi="Santander Tes" w:cs="Calibri"/>
          <w:sz w:val="22"/>
          <w:szCs w:val="22"/>
          <w:lang w:val="en-GB"/>
        </w:rPr>
        <w:t xml:space="preserve"> the </w:t>
      </w:r>
      <w:r w:rsidR="004F5D5A" w:rsidRPr="007A7AC2">
        <w:rPr>
          <w:rFonts w:ascii="Santander Tes" w:hAnsi="Santander Tes" w:cs="Calibri"/>
          <w:sz w:val="22"/>
          <w:szCs w:val="22"/>
          <w:lang w:val="en-GB"/>
        </w:rPr>
        <w:t xml:space="preserve">standard </w:t>
      </w:r>
      <w:r w:rsidR="006621D1" w:rsidRPr="007A7AC2">
        <w:rPr>
          <w:rFonts w:ascii="Santander Tes" w:hAnsi="Santander Tes" w:cs="Calibri"/>
          <w:sz w:val="22"/>
          <w:szCs w:val="22"/>
          <w:lang w:val="en-GB"/>
        </w:rPr>
        <w:t>offers</w:t>
      </w:r>
      <w:r w:rsidR="00B57109" w:rsidRPr="007A7AC2">
        <w:rPr>
          <w:rFonts w:ascii="Santander Tes" w:hAnsi="Santander Tes" w:cs="Calibri"/>
          <w:sz w:val="22"/>
          <w:szCs w:val="22"/>
          <w:lang w:val="en-GB"/>
        </w:rPr>
        <w:t xml:space="preserve"> from the </w:t>
      </w:r>
      <w:r w:rsidR="006621D1" w:rsidRPr="007A7AC2">
        <w:rPr>
          <w:rFonts w:ascii="Santander Tes" w:hAnsi="Santander Tes" w:cs="Calibri"/>
          <w:sz w:val="22"/>
          <w:szCs w:val="22"/>
          <w:lang w:val="en-GB"/>
        </w:rPr>
        <w:t xml:space="preserve">3 solutions have been chosen </w:t>
      </w:r>
    </w:p>
    <w:p w14:paraId="61F5F83F" w14:textId="41270705" w:rsidR="00D13A91" w:rsidRPr="007A7AC2" w:rsidRDefault="00B0276F" w:rsidP="00863C02">
      <w:pPr>
        <w:pStyle w:val="Textoindependiente"/>
        <w:numPr>
          <w:ilvl w:val="0"/>
          <w:numId w:val="57"/>
        </w:numPr>
        <w:rPr>
          <w:rFonts w:ascii="Santander Tes" w:hAnsi="Santander Tes" w:cs="Calibri"/>
          <w:sz w:val="22"/>
          <w:szCs w:val="22"/>
          <w:lang w:val="en-GB"/>
        </w:rPr>
      </w:pPr>
      <w:r w:rsidRPr="007A7AC2">
        <w:rPr>
          <w:rFonts w:ascii="Santander Tes" w:hAnsi="Santander Tes" w:cs="Calibri"/>
          <w:sz w:val="22"/>
          <w:szCs w:val="22"/>
          <w:lang w:val="en-GB"/>
        </w:rPr>
        <w:t>OpenShift</w:t>
      </w:r>
      <w:r w:rsidR="0052088B" w:rsidRPr="007A7AC2">
        <w:rPr>
          <w:rFonts w:ascii="Santander Tes" w:hAnsi="Santander Tes" w:cs="Calibri"/>
          <w:sz w:val="22"/>
          <w:szCs w:val="22"/>
          <w:lang w:val="en-GB"/>
        </w:rPr>
        <w:t xml:space="preserve">: OVN / </w:t>
      </w:r>
      <w:r w:rsidR="00D13A91" w:rsidRPr="007A7AC2">
        <w:rPr>
          <w:rFonts w:ascii="Santander Tes" w:hAnsi="Santander Tes" w:cs="Calibri"/>
          <w:sz w:val="22"/>
          <w:szCs w:val="22"/>
          <w:lang w:val="en-GB"/>
        </w:rPr>
        <w:t>OpenShift SDN</w:t>
      </w:r>
    </w:p>
    <w:p w14:paraId="2768E378" w14:textId="2C03CD18" w:rsidR="00BB1BCA" w:rsidRPr="007A7AC2" w:rsidRDefault="0007355C" w:rsidP="00E25EEF">
      <w:pPr>
        <w:pStyle w:val="Textoindependiente"/>
        <w:rPr>
          <w:rFonts w:ascii="Santander Tes" w:hAnsi="Santander Tes"/>
          <w:lang w:val="en-GB"/>
        </w:rPr>
      </w:pPr>
      <w:r w:rsidRPr="007A7AC2">
        <w:rPr>
          <w:rFonts w:ascii="Santander Tes" w:hAnsi="Santander Tes"/>
          <w:lang w:val="en-GB"/>
        </w:rPr>
        <w:t xml:space="preserve">Until </w:t>
      </w:r>
      <w:r w:rsidR="00CA2DFE" w:rsidRPr="007A7AC2">
        <w:rPr>
          <w:rFonts w:ascii="Santander Tes" w:hAnsi="Santander Tes"/>
          <w:lang w:val="en-GB"/>
        </w:rPr>
        <w:t xml:space="preserve">Openshift </w:t>
      </w:r>
      <w:r w:rsidRPr="007A7AC2">
        <w:rPr>
          <w:rFonts w:ascii="Santander Tes" w:hAnsi="Santander Tes"/>
          <w:lang w:val="en-GB"/>
        </w:rPr>
        <w:t>v4.12</w:t>
      </w:r>
      <w:r w:rsidR="00DD6A9C" w:rsidRPr="007A7AC2">
        <w:rPr>
          <w:rFonts w:ascii="Santander Tes" w:hAnsi="Santander Tes"/>
          <w:lang w:val="en-GB"/>
        </w:rPr>
        <w:t xml:space="preserve">, Openshift SDN was the CNI embedded with the product. From </w:t>
      </w:r>
      <w:r w:rsidR="00702120" w:rsidRPr="007A7AC2">
        <w:rPr>
          <w:rFonts w:ascii="Santander Tes" w:hAnsi="Santander Tes"/>
          <w:lang w:val="en-GB"/>
        </w:rPr>
        <w:t xml:space="preserve">OCP </w:t>
      </w:r>
      <w:r w:rsidR="00DD6A9C" w:rsidRPr="007A7AC2">
        <w:rPr>
          <w:rFonts w:ascii="Santander Tes" w:hAnsi="Santander Tes"/>
          <w:lang w:val="en-GB"/>
        </w:rPr>
        <w:t>4.14</w:t>
      </w:r>
      <w:r w:rsidR="00702120" w:rsidRPr="007A7AC2">
        <w:rPr>
          <w:rFonts w:ascii="Santander Tes" w:hAnsi="Santander Tes"/>
          <w:lang w:val="en-GB"/>
        </w:rPr>
        <w:t xml:space="preserve">, </w:t>
      </w:r>
      <w:r w:rsidR="00FB3577" w:rsidRPr="007A7AC2">
        <w:rPr>
          <w:rFonts w:ascii="Santander Tes" w:hAnsi="Santander Tes"/>
          <w:lang w:val="en-GB"/>
        </w:rPr>
        <w:t>OVN should be used</w:t>
      </w:r>
      <w:r w:rsidR="00E54D5B" w:rsidRPr="007A7AC2">
        <w:rPr>
          <w:rFonts w:ascii="Santander Tes" w:hAnsi="Santander Tes"/>
          <w:lang w:val="en-GB"/>
        </w:rPr>
        <w:t xml:space="preserve"> </w:t>
      </w:r>
      <w:r w:rsidR="001A7785" w:rsidRPr="007A7AC2">
        <w:rPr>
          <w:rFonts w:ascii="Santander Tes" w:hAnsi="Santander Tes"/>
          <w:lang w:val="en-GB"/>
        </w:rPr>
        <w:t xml:space="preserve">due to functionality, </w:t>
      </w:r>
      <w:r w:rsidR="00147A06" w:rsidRPr="007A7AC2">
        <w:rPr>
          <w:rFonts w:ascii="Santander Tes" w:hAnsi="Santander Tes"/>
          <w:lang w:val="en-GB"/>
        </w:rPr>
        <w:t>performance,</w:t>
      </w:r>
      <w:r w:rsidR="001A7785" w:rsidRPr="007A7AC2">
        <w:rPr>
          <w:rFonts w:ascii="Santander Tes" w:hAnsi="Santander Tes"/>
          <w:lang w:val="en-GB"/>
        </w:rPr>
        <w:t xml:space="preserve"> and roadmap. </w:t>
      </w:r>
      <w:r w:rsidR="00526294" w:rsidRPr="007A7AC2">
        <w:rPr>
          <w:rFonts w:ascii="Santander Tes" w:hAnsi="Santander Tes"/>
          <w:lang w:val="en-GB"/>
        </w:rPr>
        <w:t xml:space="preserve">In </w:t>
      </w:r>
      <w:r w:rsidR="008C26D8" w:rsidRPr="007A7AC2">
        <w:rPr>
          <w:rFonts w:ascii="Santander Tes" w:hAnsi="Santander Tes"/>
          <w:lang w:val="en-GB"/>
        </w:rPr>
        <w:t xml:space="preserve">OCP </w:t>
      </w:r>
      <w:r w:rsidR="00E61F9B" w:rsidRPr="007A7AC2">
        <w:rPr>
          <w:rFonts w:ascii="Santander Tes" w:hAnsi="Santander Tes"/>
          <w:lang w:val="en-GB"/>
        </w:rPr>
        <w:t>4.12</w:t>
      </w:r>
      <w:r w:rsidR="00526294" w:rsidRPr="007A7AC2">
        <w:rPr>
          <w:rFonts w:ascii="Santander Tes" w:hAnsi="Santander Tes"/>
          <w:lang w:val="en-GB"/>
        </w:rPr>
        <w:t xml:space="preserve"> </w:t>
      </w:r>
      <w:r w:rsidR="00825EAE" w:rsidRPr="007A7AC2">
        <w:rPr>
          <w:rFonts w:ascii="Santander Tes" w:hAnsi="Santander Tes"/>
          <w:lang w:val="en-GB"/>
        </w:rPr>
        <w:t xml:space="preserve">OVN </w:t>
      </w:r>
      <w:r w:rsidR="00BD6E71" w:rsidRPr="007A7AC2">
        <w:rPr>
          <w:rFonts w:ascii="Santander Tes" w:hAnsi="Santander Tes"/>
          <w:lang w:val="en-GB"/>
        </w:rPr>
        <w:t xml:space="preserve">is too new and </w:t>
      </w:r>
      <w:r w:rsidR="00825EAE" w:rsidRPr="007A7AC2">
        <w:rPr>
          <w:rFonts w:ascii="Santander Tes" w:hAnsi="Santander Tes"/>
          <w:lang w:val="en-GB"/>
        </w:rPr>
        <w:t>should be avoided</w:t>
      </w:r>
      <w:r w:rsidR="00BD6E71" w:rsidRPr="007A7AC2">
        <w:rPr>
          <w:rFonts w:ascii="Santander Tes" w:hAnsi="Santander Tes"/>
          <w:lang w:val="en-GB"/>
        </w:rPr>
        <w:t>.</w:t>
      </w:r>
    </w:p>
    <w:p w14:paraId="2EBE82E4" w14:textId="20AD8FAC" w:rsidR="00E07393" w:rsidRPr="007A7AC2" w:rsidRDefault="00145FF9" w:rsidP="00E25EEF">
      <w:pPr>
        <w:pStyle w:val="Textoindependiente"/>
        <w:rPr>
          <w:rFonts w:ascii="Santander Tes" w:hAnsi="Santander Tes"/>
        </w:rPr>
      </w:pPr>
      <w:r w:rsidRPr="007A7AC2">
        <w:rPr>
          <w:rFonts w:ascii="Santander Tes" w:hAnsi="Santander Tes"/>
          <w:sz w:val="20"/>
          <w:szCs w:val="20"/>
        </w:rPr>
        <w:t xml:space="preserve">Network </w:t>
      </w:r>
      <w:r w:rsidR="00E454EB" w:rsidRPr="007A7AC2">
        <w:rPr>
          <w:rFonts w:ascii="Santander Tes" w:hAnsi="Santander Tes"/>
          <w:sz w:val="20"/>
          <w:szCs w:val="20"/>
        </w:rPr>
        <w:t>control, or m</w:t>
      </w:r>
      <w:r w:rsidRPr="007A7AC2">
        <w:rPr>
          <w:rFonts w:ascii="Santander Tes" w:hAnsi="Santander Tes"/>
          <w:sz w:val="20"/>
          <w:szCs w:val="20"/>
        </w:rPr>
        <w:t>icro-segmentation</w:t>
      </w:r>
      <w:r w:rsidR="00721617" w:rsidRPr="007A7AC2">
        <w:rPr>
          <w:rFonts w:ascii="Santander Tes" w:hAnsi="Santander Tes"/>
          <w:sz w:val="20"/>
          <w:szCs w:val="20"/>
        </w:rPr>
        <w:t xml:space="preserve">, is needed. </w:t>
      </w:r>
      <w:r w:rsidR="0019640C" w:rsidRPr="007A7AC2">
        <w:rPr>
          <w:rFonts w:ascii="Santander Tes" w:hAnsi="Santander Tes"/>
          <w:sz w:val="20"/>
          <w:szCs w:val="20"/>
        </w:rPr>
        <w:t>OCP</w:t>
      </w:r>
      <w:r w:rsidR="00CD4649" w:rsidRPr="007A7AC2">
        <w:rPr>
          <w:rFonts w:ascii="Santander Tes" w:hAnsi="Santander Tes"/>
          <w:sz w:val="20"/>
          <w:szCs w:val="20"/>
        </w:rPr>
        <w:t xml:space="preserve">’s CNIs </w:t>
      </w:r>
      <w:r w:rsidR="0009780F" w:rsidRPr="007A7AC2">
        <w:rPr>
          <w:rFonts w:ascii="Santander Tes" w:hAnsi="Santander Tes"/>
          <w:sz w:val="20"/>
          <w:szCs w:val="20"/>
        </w:rPr>
        <w:t xml:space="preserve">should make use of </w:t>
      </w:r>
      <w:r w:rsidRPr="007A7AC2">
        <w:rPr>
          <w:rFonts w:ascii="Santander Tes" w:hAnsi="Santander Tes"/>
          <w:b/>
        </w:rPr>
        <w:t>Network Policies</w:t>
      </w:r>
      <w:r w:rsidR="0029212A" w:rsidRPr="007A7AC2">
        <w:rPr>
          <w:rFonts w:ascii="Santander Tes" w:hAnsi="Santander Tes"/>
        </w:rPr>
        <w:t xml:space="preserve"> to control </w:t>
      </w:r>
      <w:r w:rsidR="007933A8" w:rsidRPr="007A7AC2">
        <w:rPr>
          <w:rFonts w:ascii="Santander Tes" w:hAnsi="Santander Tes"/>
        </w:rPr>
        <w:t xml:space="preserve">north-south traffic as well as </w:t>
      </w:r>
      <w:r w:rsidR="004F5E82" w:rsidRPr="007A7AC2">
        <w:rPr>
          <w:rFonts w:ascii="Santander Tes" w:hAnsi="Santander Tes"/>
        </w:rPr>
        <w:t>east-west.</w:t>
      </w:r>
    </w:p>
    <w:p w14:paraId="1D1F6A4F" w14:textId="1420DFBD" w:rsidR="00503EDF" w:rsidRPr="007A7AC2" w:rsidRDefault="00536FD8" w:rsidP="00E25EEF">
      <w:pPr>
        <w:pStyle w:val="Textoindependiente"/>
        <w:rPr>
          <w:rFonts w:ascii="Santander Tes" w:hAnsi="Santander Tes"/>
          <w:lang w:val="en-GB"/>
        </w:rPr>
      </w:pPr>
      <w:r w:rsidRPr="007A7AC2">
        <w:rPr>
          <w:rFonts w:ascii="Santander Tes" w:hAnsi="Santander Tes"/>
          <w:lang w:val="en-GB"/>
        </w:rPr>
        <w:t xml:space="preserve">For </w:t>
      </w:r>
      <w:r w:rsidRPr="007A7AC2">
        <w:rPr>
          <w:rFonts w:ascii="Santander Tes" w:hAnsi="Santander Tes"/>
          <w:b/>
          <w:lang w:val="en-GB"/>
        </w:rPr>
        <w:t>DNS</w:t>
      </w:r>
      <w:r w:rsidR="00075EB2" w:rsidRPr="007A7AC2">
        <w:rPr>
          <w:rFonts w:ascii="Santander Tes" w:hAnsi="Santander Tes"/>
          <w:lang w:val="en-GB"/>
        </w:rPr>
        <w:t xml:space="preserve">, </w:t>
      </w:r>
      <w:r w:rsidR="00CA1920" w:rsidRPr="007A7AC2">
        <w:rPr>
          <w:rFonts w:ascii="Santander Tes" w:hAnsi="Santander Tes"/>
          <w:lang w:val="en-GB"/>
        </w:rPr>
        <w:t>CoreDNS will always be used.</w:t>
      </w:r>
    </w:p>
    <w:p w14:paraId="148CA5EB" w14:textId="77777777" w:rsidR="00CA1920" w:rsidRPr="007A7AC2" w:rsidRDefault="00CA1920" w:rsidP="00E25EEF">
      <w:pPr>
        <w:pStyle w:val="Textoindependiente"/>
        <w:rPr>
          <w:rFonts w:ascii="Santander Tes" w:hAnsi="Santander Tes"/>
          <w:lang w:val="en-GB"/>
        </w:rPr>
      </w:pPr>
    </w:p>
    <w:p w14:paraId="0E20F997" w14:textId="77777777" w:rsidR="00F001B8" w:rsidRPr="007A7AC2" w:rsidRDefault="00BE2F51" w:rsidP="00E25EEF">
      <w:pPr>
        <w:pStyle w:val="Textoindependiente"/>
        <w:rPr>
          <w:rFonts w:ascii="Santander Tes" w:hAnsi="Santander Tes"/>
          <w:b/>
          <w:lang w:val="en-GB"/>
        </w:rPr>
      </w:pPr>
      <w:r w:rsidRPr="007A7AC2">
        <w:rPr>
          <w:rFonts w:ascii="Santander Tes" w:hAnsi="Santander Tes"/>
          <w:b/>
          <w:lang w:val="en-GB"/>
        </w:rPr>
        <w:t>Storage</w:t>
      </w:r>
      <w:r w:rsidR="00F001B8" w:rsidRPr="007A7AC2">
        <w:rPr>
          <w:rFonts w:ascii="Santander Tes" w:hAnsi="Santander Tes"/>
          <w:b/>
          <w:lang w:val="en-GB"/>
        </w:rPr>
        <w:t>:</w:t>
      </w:r>
    </w:p>
    <w:p w14:paraId="7959EE5D" w14:textId="54E61011" w:rsidR="000438DC" w:rsidRPr="007A7AC2" w:rsidRDefault="00000247" w:rsidP="00E25EEF">
      <w:pPr>
        <w:pStyle w:val="Textoindependiente"/>
        <w:rPr>
          <w:rFonts w:ascii="Santander Tes" w:hAnsi="Santander Tes"/>
          <w:lang w:val="en-GB"/>
        </w:rPr>
      </w:pPr>
      <w:r w:rsidRPr="007A7AC2">
        <w:rPr>
          <w:rFonts w:ascii="Santander Tes" w:hAnsi="Santander Tes"/>
          <w:lang w:val="en-GB"/>
        </w:rPr>
        <w:t xml:space="preserve">When deploying microservices </w:t>
      </w:r>
      <w:r w:rsidR="002069A2" w:rsidRPr="007A7AC2">
        <w:rPr>
          <w:rFonts w:ascii="Santander Tes" w:hAnsi="Santander Tes"/>
          <w:lang w:val="en-GB"/>
        </w:rPr>
        <w:t>within our clusters, it is essential to provide persistent storage. This ensures that critical data</w:t>
      </w:r>
      <w:r w:rsidR="00450D72" w:rsidRPr="007A7AC2">
        <w:rPr>
          <w:rFonts w:ascii="Santander Tes" w:hAnsi="Santander Tes"/>
          <w:lang w:val="en-GB"/>
        </w:rPr>
        <w:t xml:space="preserve"> and stateful information remail accessible and reliable, even during system events like</w:t>
      </w:r>
      <w:r w:rsidR="009C7A9E" w:rsidRPr="007A7AC2">
        <w:rPr>
          <w:rFonts w:ascii="Santander Tes" w:hAnsi="Santander Tes"/>
          <w:lang w:val="en-GB"/>
        </w:rPr>
        <w:t xml:space="preserve"> </w:t>
      </w:r>
      <w:r w:rsidR="004A23D5" w:rsidRPr="007A7AC2">
        <w:rPr>
          <w:rFonts w:ascii="Santander Tes" w:hAnsi="Santander Tes"/>
          <w:lang w:val="en-GB"/>
        </w:rPr>
        <w:t>restarts, failures</w:t>
      </w:r>
      <w:r w:rsidR="006A50E9" w:rsidRPr="007A7AC2">
        <w:rPr>
          <w:rFonts w:ascii="Santander Tes" w:hAnsi="Santander Tes"/>
          <w:lang w:val="en-GB"/>
        </w:rPr>
        <w:t>, or scaling operat</w:t>
      </w:r>
      <w:r w:rsidR="006A5496" w:rsidRPr="007A7AC2">
        <w:rPr>
          <w:rFonts w:ascii="Santander Tes" w:hAnsi="Santander Tes"/>
          <w:lang w:val="en-GB"/>
        </w:rPr>
        <w:t>ions</w:t>
      </w:r>
      <w:r w:rsidR="00C85FC4" w:rsidRPr="007A7AC2">
        <w:rPr>
          <w:rFonts w:ascii="Santander Tes" w:hAnsi="Santander Tes"/>
          <w:lang w:val="en-GB"/>
        </w:rPr>
        <w:t>.</w:t>
      </w:r>
    </w:p>
    <w:p w14:paraId="2F51E69F" w14:textId="26B09CDE" w:rsidR="00FB10E4" w:rsidRPr="007A7AC2" w:rsidRDefault="002D29A4" w:rsidP="00E25EEF">
      <w:pPr>
        <w:pStyle w:val="Textoindependiente"/>
        <w:rPr>
          <w:rFonts w:ascii="Santander Tes" w:hAnsi="Santander Tes"/>
          <w:lang w:val="en-GB"/>
        </w:rPr>
      </w:pPr>
      <w:r w:rsidRPr="007A7AC2">
        <w:rPr>
          <w:rFonts w:ascii="Santander Tes" w:hAnsi="Santander Tes"/>
          <w:lang w:val="en-GB"/>
        </w:rPr>
        <w:t>The chosen technologies</w:t>
      </w:r>
      <w:r w:rsidR="00054906" w:rsidRPr="007A7AC2">
        <w:rPr>
          <w:rFonts w:ascii="Santander Tes" w:hAnsi="Santander Tes"/>
          <w:lang w:val="en-GB"/>
        </w:rPr>
        <w:t xml:space="preserve"> are </w:t>
      </w:r>
      <w:r w:rsidR="00F2303E" w:rsidRPr="007A7AC2">
        <w:rPr>
          <w:rFonts w:ascii="Santander Tes" w:hAnsi="Santander Tes"/>
          <w:lang w:val="en-GB"/>
        </w:rPr>
        <w:t>the cloud native offerings</w:t>
      </w:r>
      <w:r w:rsidR="009016D9" w:rsidRPr="007A7AC2">
        <w:rPr>
          <w:rFonts w:ascii="Santander Tes" w:hAnsi="Santander Tes"/>
          <w:lang w:val="en-GB"/>
        </w:rPr>
        <w:t xml:space="preserve"> </w:t>
      </w:r>
      <w:r w:rsidR="00B60DA9" w:rsidRPr="007A7AC2">
        <w:rPr>
          <w:rFonts w:ascii="Santander Tes" w:hAnsi="Santander Tes"/>
          <w:lang w:val="en-GB"/>
        </w:rPr>
        <w:t xml:space="preserve">for public clouds, but not for </w:t>
      </w:r>
      <w:r w:rsidR="00146D20" w:rsidRPr="007A7AC2">
        <w:rPr>
          <w:rFonts w:ascii="Santander Tes" w:hAnsi="Santander Tes"/>
          <w:lang w:val="en-GB"/>
        </w:rPr>
        <w:t>on-premises</w:t>
      </w:r>
      <w:r w:rsidR="006B3DDB" w:rsidRPr="007A7AC2">
        <w:rPr>
          <w:rFonts w:ascii="Santander Tes" w:hAnsi="Santander Tes"/>
          <w:lang w:val="en-GB"/>
        </w:rPr>
        <w:t>.</w:t>
      </w:r>
    </w:p>
    <w:p w14:paraId="0B852E77" w14:textId="06A93604" w:rsidR="00794447" w:rsidRPr="007A7AC2" w:rsidRDefault="00794447" w:rsidP="00863C02">
      <w:pPr>
        <w:pStyle w:val="Textoindependiente"/>
        <w:numPr>
          <w:ilvl w:val="0"/>
          <w:numId w:val="56"/>
        </w:numPr>
        <w:rPr>
          <w:rFonts w:ascii="Santander Tes" w:hAnsi="Santander Tes"/>
          <w:sz w:val="20"/>
          <w:szCs w:val="20"/>
        </w:rPr>
      </w:pPr>
      <w:r w:rsidRPr="007A7AC2">
        <w:rPr>
          <w:rFonts w:ascii="Santander Tes" w:hAnsi="Santander Tes"/>
        </w:rPr>
        <w:t xml:space="preserve">On-prem: </w:t>
      </w:r>
      <w:r w:rsidRPr="007A7AC2">
        <w:rPr>
          <w:rFonts w:ascii="Santander Tes" w:hAnsi="Santander Tes"/>
          <w:sz w:val="20"/>
          <w:szCs w:val="20"/>
        </w:rPr>
        <w:t>NetApp</w:t>
      </w:r>
      <w:r w:rsidR="005F746D" w:rsidRPr="007A7AC2">
        <w:rPr>
          <w:rFonts w:ascii="Santander Tes" w:hAnsi="Santander Tes"/>
          <w:sz w:val="20"/>
          <w:szCs w:val="20"/>
        </w:rPr>
        <w:t xml:space="preserve"> /</w:t>
      </w:r>
      <w:r w:rsidRPr="007A7AC2">
        <w:rPr>
          <w:rFonts w:ascii="Santander Tes" w:hAnsi="Santander Tes"/>
          <w:sz w:val="20"/>
          <w:szCs w:val="20"/>
        </w:rPr>
        <w:t xml:space="preserve"> </w:t>
      </w:r>
      <w:r w:rsidR="005F746D" w:rsidRPr="007A7AC2">
        <w:rPr>
          <w:rFonts w:ascii="Santander Tes" w:hAnsi="Santander Tes"/>
          <w:sz w:val="20"/>
          <w:szCs w:val="20"/>
        </w:rPr>
        <w:t>Portworx</w:t>
      </w:r>
    </w:p>
    <w:p w14:paraId="3D4A85F0" w14:textId="67C6EDE6" w:rsidR="00271652" w:rsidRPr="007A7AC2" w:rsidRDefault="00301F00" w:rsidP="00271652">
      <w:pPr>
        <w:pStyle w:val="Textoindependiente"/>
        <w:rPr>
          <w:rFonts w:ascii="Santander Tes" w:hAnsi="Santander Tes"/>
          <w:lang w:val="en-GB"/>
        </w:rPr>
      </w:pPr>
      <w:r w:rsidRPr="007A7AC2">
        <w:rPr>
          <w:rFonts w:ascii="Santander Tes" w:hAnsi="Santander Tes"/>
        </w:rPr>
        <w:t xml:space="preserve">The native </w:t>
      </w:r>
      <w:r w:rsidR="008E0431" w:rsidRPr="007A7AC2">
        <w:rPr>
          <w:rFonts w:ascii="Santander Tes" w:hAnsi="Santander Tes"/>
        </w:rPr>
        <w:t>offering for on-prem should not be used</w:t>
      </w:r>
      <w:r w:rsidR="00F43EAC" w:rsidRPr="007A7AC2">
        <w:rPr>
          <w:rFonts w:ascii="Santander Tes" w:hAnsi="Santander Tes"/>
        </w:rPr>
        <w:t xml:space="preserve">, as </w:t>
      </w:r>
      <w:r w:rsidR="00F40B19" w:rsidRPr="007A7AC2">
        <w:rPr>
          <w:rFonts w:ascii="Santander Tes" w:hAnsi="Santander Tes"/>
        </w:rPr>
        <w:t>v</w:t>
      </w:r>
      <w:r w:rsidR="00F43EAC" w:rsidRPr="007A7AC2">
        <w:rPr>
          <w:rFonts w:ascii="Santander Tes" w:hAnsi="Santander Tes"/>
        </w:rPr>
        <w:t xml:space="preserve">SAN is not </w:t>
      </w:r>
      <w:r w:rsidR="00D91E87" w:rsidRPr="007A7AC2">
        <w:rPr>
          <w:rFonts w:ascii="Santander Tes" w:hAnsi="Santander Tes"/>
        </w:rPr>
        <w:t xml:space="preserve">enough </w:t>
      </w:r>
      <w:r w:rsidR="00F43EAC" w:rsidRPr="007A7AC2">
        <w:rPr>
          <w:rFonts w:ascii="Santander Tes" w:hAnsi="Santander Tes"/>
        </w:rPr>
        <w:t>performan</w:t>
      </w:r>
      <w:r w:rsidR="00F40B19" w:rsidRPr="007A7AC2">
        <w:rPr>
          <w:rFonts w:ascii="Santander Tes" w:hAnsi="Santander Tes"/>
        </w:rPr>
        <w:t>t</w:t>
      </w:r>
      <w:r w:rsidR="00D91E87" w:rsidRPr="007A7AC2">
        <w:rPr>
          <w:rFonts w:ascii="Santander Tes" w:hAnsi="Santander Tes"/>
        </w:rPr>
        <w:t>.</w:t>
      </w:r>
    </w:p>
    <w:p w14:paraId="3288A7BD" w14:textId="77777777" w:rsidR="000438DC" w:rsidRPr="007A7AC2" w:rsidRDefault="000438DC" w:rsidP="00E25EEF">
      <w:pPr>
        <w:pStyle w:val="Textoindependiente"/>
        <w:rPr>
          <w:rFonts w:ascii="Santander Tes" w:hAnsi="Santander Tes"/>
          <w:lang w:val="en-GB"/>
        </w:rPr>
      </w:pPr>
    </w:p>
    <w:p w14:paraId="272878E5" w14:textId="22D25029" w:rsidR="00BE2F51" w:rsidRPr="007A7AC2" w:rsidRDefault="00F001B8" w:rsidP="00E25EEF">
      <w:pPr>
        <w:pStyle w:val="Textoindependiente"/>
        <w:rPr>
          <w:rFonts w:ascii="Santander Tes" w:hAnsi="Santander Tes"/>
          <w:lang w:val="en-GB"/>
        </w:rPr>
      </w:pPr>
      <w:r w:rsidRPr="007A7AC2">
        <w:rPr>
          <w:rFonts w:ascii="Santander Tes" w:hAnsi="Santander Tes"/>
          <w:lang w:val="en-GB"/>
        </w:rPr>
        <w:t xml:space="preserve">Applications </w:t>
      </w:r>
      <w:r w:rsidR="00BE2F51" w:rsidRPr="007A7AC2">
        <w:rPr>
          <w:rFonts w:ascii="Santander Tes" w:hAnsi="Santander Tes"/>
          <w:lang w:val="en-GB"/>
        </w:rPr>
        <w:t xml:space="preserve"> </w:t>
      </w:r>
      <w:r w:rsidR="00B14D6D" w:rsidRPr="007A7AC2">
        <w:rPr>
          <w:rFonts w:ascii="Santander Tes" w:hAnsi="Santander Tes"/>
          <w:lang w:val="en-GB"/>
        </w:rPr>
        <w:t>is a must will be</w:t>
      </w:r>
    </w:p>
    <w:p w14:paraId="00839DFD" w14:textId="4D71ADA5" w:rsidR="00E25EEF" w:rsidRPr="007A7AC2" w:rsidRDefault="00E25EEF" w:rsidP="00E25EEF">
      <w:pPr>
        <w:pStyle w:val="Textoindependiente"/>
        <w:rPr>
          <w:rFonts w:ascii="Santander Tes" w:hAnsi="Santander Tes"/>
          <w:lang w:val="es-ES"/>
        </w:rPr>
      </w:pPr>
      <w:r w:rsidRPr="007A7AC2">
        <w:rPr>
          <w:rFonts w:ascii="Santander Tes" w:hAnsi="Santander Tes"/>
          <w:lang w:val="es-ES"/>
        </w:rPr>
        <w:t>Operadores/Automatizacion para despliegue microGWs</w:t>
      </w:r>
    </w:p>
    <w:p w14:paraId="5450B00D" w14:textId="77777777" w:rsidR="00E25EEF" w:rsidRPr="007A7AC2" w:rsidRDefault="00E25EEF" w:rsidP="00E25EEF">
      <w:pPr>
        <w:pStyle w:val="Textoindependiente"/>
        <w:rPr>
          <w:rFonts w:ascii="Santander Tes" w:hAnsi="Santander Tes"/>
          <w:lang w:val="es-ES"/>
        </w:rPr>
      </w:pPr>
      <w:r w:rsidRPr="007A7AC2">
        <w:rPr>
          <w:rFonts w:ascii="Santander Tes" w:hAnsi="Santander Tes"/>
          <w:lang w:val="es-ES"/>
        </w:rPr>
        <w:t>Load Balancing</w:t>
      </w:r>
    </w:p>
    <w:p w14:paraId="367EC4F5" w14:textId="77777777" w:rsidR="00E25EEF" w:rsidRPr="007A7AC2" w:rsidRDefault="00E25EEF" w:rsidP="00E25EEF">
      <w:pPr>
        <w:pStyle w:val="Textoindependiente"/>
        <w:rPr>
          <w:rFonts w:ascii="Santander Tes" w:hAnsi="Santander Tes"/>
        </w:rPr>
      </w:pPr>
      <w:r w:rsidRPr="007A7AC2">
        <w:rPr>
          <w:rFonts w:ascii="Santander Tes" w:hAnsi="Santander Tes"/>
        </w:rPr>
        <w:t>Automation portal</w:t>
      </w:r>
    </w:p>
    <w:p w14:paraId="3856AEF7" w14:textId="3060632A" w:rsidR="00E25EEF" w:rsidRPr="007A7AC2" w:rsidRDefault="00E25EEF" w:rsidP="00E25EEF">
      <w:pPr>
        <w:pStyle w:val="Textoindependiente"/>
        <w:rPr>
          <w:rFonts w:ascii="Santander Tes" w:hAnsi="Santander Tes"/>
        </w:rPr>
      </w:pPr>
      <w:r w:rsidRPr="2428DBCA">
        <w:rPr>
          <w:rFonts w:ascii="Santander Tes" w:hAnsi="Santander Tes"/>
        </w:rPr>
        <w:t>Images / Registry</w:t>
      </w:r>
    </w:p>
    <w:p w14:paraId="708309E7" w14:textId="77777777" w:rsidR="00E25EEF" w:rsidRPr="007A7AC2" w:rsidRDefault="00E25EEF" w:rsidP="00E25EEF">
      <w:pPr>
        <w:pStyle w:val="Textoindependiente"/>
        <w:rPr>
          <w:rFonts w:ascii="Santander Tes" w:hAnsi="Santander Tes"/>
        </w:rPr>
      </w:pPr>
      <w:r w:rsidRPr="007A7AC2">
        <w:rPr>
          <w:rFonts w:ascii="Santander Tes" w:hAnsi="Santander Tes"/>
        </w:rPr>
        <w:t>Observability solution</w:t>
      </w:r>
    </w:p>
    <w:p w14:paraId="6E1FCA64" w14:textId="77777777" w:rsidR="00E25EEF" w:rsidRPr="007A7AC2" w:rsidRDefault="00E25EEF" w:rsidP="00863C02">
      <w:pPr>
        <w:pStyle w:val="Textoindependiente"/>
        <w:numPr>
          <w:ilvl w:val="0"/>
          <w:numId w:val="42"/>
        </w:numPr>
        <w:rPr>
          <w:rFonts w:ascii="Santander Tes" w:hAnsi="Santander Tes"/>
          <w:lang w:val="es-ES"/>
        </w:rPr>
      </w:pPr>
      <w:r w:rsidRPr="007A7AC2">
        <w:rPr>
          <w:rFonts w:ascii="Santander Tes" w:hAnsi="Santander Tes"/>
          <w:lang w:val="es-ES"/>
        </w:rPr>
        <w:t xml:space="preserve">Querremos un log e2e de APIs. ¿Qué se va a usar? </w:t>
      </w:r>
      <w:r w:rsidRPr="007A7AC2">
        <w:rPr>
          <w:rFonts w:ascii="Santander Tes" w:hAnsi="Santander Tes"/>
        </w:rPr>
        <w:t>¿C3 CaaS Logging?</w:t>
      </w:r>
    </w:p>
    <w:p w14:paraId="54A458AF" w14:textId="77777777" w:rsidR="00E25EEF" w:rsidRPr="007A7AC2" w:rsidRDefault="00E25EEF" w:rsidP="00863C02">
      <w:pPr>
        <w:pStyle w:val="Textoindependiente"/>
        <w:numPr>
          <w:ilvl w:val="0"/>
          <w:numId w:val="42"/>
        </w:numPr>
        <w:rPr>
          <w:rFonts w:ascii="Santander Tes" w:hAnsi="Santander Tes"/>
          <w:lang w:val="es-ES"/>
        </w:rPr>
      </w:pPr>
      <w:r w:rsidRPr="007A7AC2">
        <w:rPr>
          <w:rFonts w:ascii="Santander Tes" w:hAnsi="Santander Tes"/>
          <w:lang w:val="es-ES"/>
        </w:rPr>
        <w:t>Las piezas OCP microgateway/microservicio logarán a C3 CaaS Logging</w:t>
      </w:r>
    </w:p>
    <w:p w14:paraId="3FEB233E" w14:textId="77777777" w:rsidR="00E25EEF" w:rsidRPr="007A7AC2" w:rsidRDefault="00E25EEF" w:rsidP="00863C02">
      <w:pPr>
        <w:pStyle w:val="Textoindependiente"/>
        <w:numPr>
          <w:ilvl w:val="1"/>
          <w:numId w:val="42"/>
        </w:numPr>
        <w:rPr>
          <w:rFonts w:ascii="Santander Tes" w:hAnsi="Santander Tes"/>
          <w:lang w:val="es-ES"/>
        </w:rPr>
      </w:pPr>
      <w:r w:rsidRPr="007A7AC2">
        <w:rPr>
          <w:rFonts w:ascii="Santander Tes" w:hAnsi="Santander Tes"/>
          <w:lang w:val="es-ES"/>
        </w:rPr>
        <w:t>Se sacan tb a otro log?</w:t>
      </w:r>
    </w:p>
    <w:p w14:paraId="3AB3CA0E" w14:textId="77777777" w:rsidR="00E25EEF" w:rsidRPr="007A7AC2" w:rsidRDefault="00E25EEF" w:rsidP="00E25EEF">
      <w:pPr>
        <w:pStyle w:val="Textoindependiente"/>
        <w:rPr>
          <w:rFonts w:ascii="Santander Tes" w:hAnsi="Santander Tes"/>
          <w:lang w:val="es-ES"/>
        </w:rPr>
      </w:pPr>
      <w:r w:rsidRPr="007A7AC2">
        <w:rPr>
          <w:rFonts w:ascii="Santander Tes" w:hAnsi="Santander Tes"/>
        </w:rPr>
        <w:t>Sysdig</w:t>
      </w:r>
    </w:p>
    <w:p w14:paraId="1E5B4E55" w14:textId="77777777" w:rsidR="00E25EEF" w:rsidRPr="007A7AC2" w:rsidRDefault="00E25EEF" w:rsidP="00E25EEF">
      <w:pPr>
        <w:pStyle w:val="Textoindependiente"/>
        <w:rPr>
          <w:rFonts w:ascii="Santander Tes" w:hAnsi="Santander Tes"/>
          <w:lang w:val="es-ES"/>
        </w:rPr>
      </w:pPr>
    </w:p>
    <w:p w14:paraId="2FD8E527" w14:textId="77777777" w:rsidR="00E25EEF" w:rsidRPr="007A7AC2" w:rsidRDefault="00E25EEF" w:rsidP="00E25EEF">
      <w:pPr>
        <w:pStyle w:val="Textoindependiente"/>
        <w:rPr>
          <w:rFonts w:ascii="Santander Tes" w:hAnsi="Santander Tes"/>
          <w:lang w:val="es-ES"/>
        </w:rPr>
      </w:pPr>
      <w:r w:rsidRPr="007A7AC2">
        <w:rPr>
          <w:rFonts w:ascii="Santander Tes" w:hAnsi="Santander Tes"/>
        </w:rPr>
        <w:t>DNS</w:t>
      </w:r>
    </w:p>
    <w:p w14:paraId="5D82CCF6" w14:textId="77777777" w:rsidR="00E25EEF" w:rsidRPr="007A7AC2" w:rsidRDefault="00E25EEF" w:rsidP="00E25EEF">
      <w:pPr>
        <w:pStyle w:val="Textoindependiente"/>
        <w:rPr>
          <w:rFonts w:ascii="Santander Tes" w:hAnsi="Santander Tes"/>
          <w:lang w:val="fr-FR"/>
        </w:rPr>
      </w:pPr>
    </w:p>
    <w:p w14:paraId="68FD596B" w14:textId="77777777" w:rsidR="00692FF4" w:rsidRPr="007A7AC2" w:rsidRDefault="00692FF4" w:rsidP="00692FF4">
      <w:pPr>
        <w:pStyle w:val="Ttulo3"/>
        <w:rPr>
          <w:rFonts w:ascii="Santander Tes" w:hAnsi="Santander Tes"/>
          <w:lang w:val="fr-FR"/>
        </w:rPr>
      </w:pPr>
      <w:bookmarkStart w:id="143" w:name="_Toc157009144"/>
      <w:bookmarkStart w:id="144" w:name="_Toc157010591"/>
      <w:r w:rsidRPr="007A7AC2">
        <w:rPr>
          <w:rFonts w:ascii="Santander Tes" w:hAnsi="Santander Tes"/>
        </w:rPr>
        <w:lastRenderedPageBreak/>
        <w:t>Tech-Stack</w:t>
      </w:r>
      <w:bookmarkEnd w:id="143"/>
      <w:bookmarkEnd w:id="144"/>
    </w:p>
    <w:p w14:paraId="240FD97B" w14:textId="77777777" w:rsidR="00EF0301" w:rsidRPr="007A7AC2" w:rsidRDefault="00D02A69" w:rsidP="00D02A69">
      <w:pPr>
        <w:pStyle w:val="Ttulo4"/>
        <w:rPr>
          <w:rFonts w:ascii="Santander Tes" w:hAnsi="Santander Tes"/>
        </w:rPr>
      </w:pPr>
      <w:bookmarkStart w:id="145" w:name="_Toc157009145"/>
      <w:bookmarkStart w:id="146" w:name="_Toc157010592"/>
      <w:r w:rsidRPr="007A7AC2">
        <w:rPr>
          <w:rFonts w:ascii="Santander Tes" w:hAnsi="Santander Tes"/>
        </w:rPr>
        <w:t>On-Prem: O</w:t>
      </w:r>
      <w:r w:rsidR="00EF0301" w:rsidRPr="007A7AC2">
        <w:rPr>
          <w:rFonts w:ascii="Santander Tes" w:hAnsi="Santander Tes"/>
        </w:rPr>
        <w:t>penShift</w:t>
      </w:r>
      <w:bookmarkEnd w:id="145"/>
      <w:bookmarkEnd w:id="146"/>
    </w:p>
    <w:p w14:paraId="081D4BCD" w14:textId="77777777" w:rsidR="001117F7" w:rsidRPr="007A7AC2" w:rsidRDefault="001117F7" w:rsidP="001117F7">
      <w:pPr>
        <w:pStyle w:val="Textoindependiente"/>
        <w:rPr>
          <w:rFonts w:ascii="Santander Tes" w:hAnsi="Santander Tes"/>
        </w:rPr>
      </w:pPr>
      <w:r w:rsidRPr="007A7AC2">
        <w:rPr>
          <w:rFonts w:ascii="Santander Tes" w:hAnsi="Santander Tes"/>
          <w:b/>
        </w:rPr>
        <w:t>IAM:</w:t>
      </w:r>
    </w:p>
    <w:p w14:paraId="66F1B2AA" w14:textId="77777777" w:rsidR="001117F7" w:rsidRPr="007A7AC2" w:rsidRDefault="001117F7" w:rsidP="00863C02">
      <w:pPr>
        <w:pStyle w:val="Textoindependiente"/>
        <w:numPr>
          <w:ilvl w:val="0"/>
          <w:numId w:val="38"/>
        </w:numPr>
        <w:rPr>
          <w:rFonts w:ascii="Santander Tes" w:hAnsi="Santander Tes"/>
          <w:sz w:val="20"/>
          <w:szCs w:val="20"/>
        </w:rPr>
      </w:pPr>
      <w:r w:rsidRPr="007A7AC2">
        <w:rPr>
          <w:rFonts w:ascii="Santander Tes" w:hAnsi="Santander Tes"/>
          <w:sz w:val="20"/>
          <w:szCs w:val="20"/>
        </w:rPr>
        <w:t>Identity: LDAP</w:t>
      </w:r>
    </w:p>
    <w:p w14:paraId="616010A0" w14:textId="77777777" w:rsidR="001117F7" w:rsidRPr="007A7AC2" w:rsidRDefault="001117F7" w:rsidP="00863C02">
      <w:pPr>
        <w:pStyle w:val="Textoindependiente"/>
        <w:numPr>
          <w:ilvl w:val="0"/>
          <w:numId w:val="38"/>
        </w:numPr>
        <w:rPr>
          <w:rFonts w:ascii="Santander Tes" w:hAnsi="Santander Tes"/>
          <w:sz w:val="20"/>
          <w:szCs w:val="20"/>
        </w:rPr>
      </w:pPr>
      <w:r w:rsidRPr="007A7AC2">
        <w:rPr>
          <w:rFonts w:ascii="Santander Tes" w:hAnsi="Santander Tes"/>
          <w:sz w:val="20"/>
          <w:szCs w:val="20"/>
        </w:rPr>
        <w:t>Access management: Openshift RBAC</w:t>
      </w:r>
    </w:p>
    <w:p w14:paraId="3D6AC768" w14:textId="77777777" w:rsidR="001117F7" w:rsidRPr="007A7AC2" w:rsidRDefault="001117F7" w:rsidP="001117F7">
      <w:pPr>
        <w:pStyle w:val="Textoindependiente"/>
        <w:rPr>
          <w:rFonts w:ascii="Santander Tes" w:hAnsi="Santander Tes"/>
        </w:rPr>
      </w:pPr>
      <w:r w:rsidRPr="007A7AC2">
        <w:rPr>
          <w:rFonts w:ascii="Santander Tes" w:hAnsi="Santander Tes"/>
          <w:b/>
        </w:rPr>
        <w:t>Networking</w:t>
      </w:r>
    </w:p>
    <w:p w14:paraId="4470AF3B" w14:textId="77777777" w:rsidR="001117F7" w:rsidRPr="007A7AC2" w:rsidRDefault="001117F7" w:rsidP="00863C02">
      <w:pPr>
        <w:pStyle w:val="Textoindependiente"/>
        <w:numPr>
          <w:ilvl w:val="0"/>
          <w:numId w:val="38"/>
        </w:numPr>
        <w:rPr>
          <w:rFonts w:ascii="Santander Tes" w:hAnsi="Santander Tes"/>
          <w:sz w:val="20"/>
          <w:szCs w:val="20"/>
        </w:rPr>
      </w:pPr>
      <w:r w:rsidRPr="007A7AC2">
        <w:rPr>
          <w:rFonts w:ascii="Santander Tes" w:hAnsi="Santander Tes"/>
          <w:sz w:val="20"/>
          <w:szCs w:val="20"/>
        </w:rPr>
        <w:t>Inbound traffic: Edge/Avi + OCP Routers (</w:t>
      </w:r>
      <w:r w:rsidRPr="007A7AC2">
        <w:rPr>
          <w:rFonts w:ascii="Santander Tes" w:hAnsi="Santander Tes"/>
        </w:rPr>
        <w:t>HAProxy based, HTTP1.0/HTTP1.1/HTTP2)</w:t>
      </w:r>
    </w:p>
    <w:p w14:paraId="31FF4B18" w14:textId="1C527066" w:rsidR="001117F7" w:rsidRPr="007A7AC2" w:rsidRDefault="001117F7" w:rsidP="00863C02">
      <w:pPr>
        <w:pStyle w:val="Textoindependiente"/>
        <w:numPr>
          <w:ilvl w:val="0"/>
          <w:numId w:val="38"/>
        </w:numPr>
        <w:rPr>
          <w:rFonts w:ascii="Santander Tes" w:hAnsi="Santander Tes"/>
          <w:sz w:val="20"/>
          <w:szCs w:val="20"/>
        </w:rPr>
      </w:pPr>
      <w:r w:rsidRPr="007A7AC2">
        <w:rPr>
          <w:rFonts w:ascii="Santander Tes" w:hAnsi="Santander Tes"/>
        </w:rPr>
        <w:t xml:space="preserve">CNI: </w:t>
      </w:r>
      <w:r w:rsidRPr="007A7AC2">
        <w:rPr>
          <w:rFonts w:ascii="Santander Tes" w:hAnsi="Santander Tes" w:cs="Calibri"/>
          <w:sz w:val="22"/>
          <w:szCs w:val="22"/>
        </w:rPr>
        <w:t>OpenShift SDN</w:t>
      </w:r>
      <w:r w:rsidR="00E00DF2" w:rsidRPr="007A7AC2">
        <w:rPr>
          <w:rFonts w:ascii="Santander Tes" w:hAnsi="Santander Tes" w:cs="Calibri"/>
          <w:sz w:val="22"/>
          <w:szCs w:val="22"/>
        </w:rPr>
        <w:t xml:space="preserve"> / OVN</w:t>
      </w:r>
    </w:p>
    <w:p w14:paraId="29F09756" w14:textId="77777777" w:rsidR="001117F7" w:rsidRPr="007A7AC2" w:rsidRDefault="001117F7" w:rsidP="00863C02">
      <w:pPr>
        <w:pStyle w:val="Textoindependiente"/>
        <w:numPr>
          <w:ilvl w:val="0"/>
          <w:numId w:val="38"/>
        </w:numPr>
        <w:rPr>
          <w:rFonts w:ascii="Santander Tes" w:hAnsi="Santander Tes"/>
          <w:sz w:val="20"/>
          <w:szCs w:val="20"/>
        </w:rPr>
      </w:pPr>
      <w:r w:rsidRPr="007A7AC2">
        <w:rPr>
          <w:rFonts w:ascii="Santander Tes" w:hAnsi="Santander Tes"/>
        </w:rPr>
        <w:t>DNS:</w:t>
      </w:r>
      <w:r w:rsidRPr="007A7AC2">
        <w:rPr>
          <w:rFonts w:ascii="Santander Tes" w:hAnsi="Santander Tes"/>
          <w:sz w:val="20"/>
          <w:szCs w:val="20"/>
        </w:rPr>
        <w:t xml:space="preserve"> CoreDNS</w:t>
      </w:r>
    </w:p>
    <w:p w14:paraId="0DEA79E3" w14:textId="77777777" w:rsidR="001117F7" w:rsidRPr="007A7AC2" w:rsidRDefault="001117F7" w:rsidP="00863C02">
      <w:pPr>
        <w:pStyle w:val="Textoindependiente"/>
        <w:numPr>
          <w:ilvl w:val="0"/>
          <w:numId w:val="38"/>
        </w:numPr>
        <w:rPr>
          <w:rFonts w:ascii="Santander Tes" w:hAnsi="Santander Tes"/>
          <w:sz w:val="20"/>
          <w:szCs w:val="20"/>
        </w:rPr>
      </w:pPr>
      <w:r w:rsidRPr="007A7AC2">
        <w:rPr>
          <w:rFonts w:ascii="Santander Tes" w:hAnsi="Santander Tes"/>
          <w:sz w:val="20"/>
          <w:szCs w:val="20"/>
        </w:rPr>
        <w:t xml:space="preserve">Network Micro-segmentation: </w:t>
      </w:r>
      <w:r w:rsidRPr="007A7AC2">
        <w:rPr>
          <w:rFonts w:ascii="Santander Tes" w:eastAsia="Segoe UI" w:hAnsi="Santander Tes" w:cs="Segoe UI"/>
          <w:color w:val="444444"/>
          <w:sz w:val="20"/>
          <w:szCs w:val="20"/>
        </w:rPr>
        <w:t xml:space="preserve">Network security groups </w:t>
      </w:r>
      <w:r w:rsidRPr="007A7AC2">
        <w:rPr>
          <w:rFonts w:ascii="Santander Tes" w:hAnsi="Santander Tes"/>
        </w:rPr>
        <w:t>Ingress / Egress Network Policies</w:t>
      </w:r>
    </w:p>
    <w:p w14:paraId="7752C36B" w14:textId="77777777" w:rsidR="001117F7" w:rsidRPr="007A7AC2" w:rsidRDefault="001117F7" w:rsidP="001117F7">
      <w:pPr>
        <w:pStyle w:val="Textoindependiente"/>
        <w:rPr>
          <w:rFonts w:ascii="Santander Tes" w:hAnsi="Santander Tes"/>
          <w:b/>
        </w:rPr>
      </w:pPr>
      <w:r w:rsidRPr="007A7AC2">
        <w:rPr>
          <w:rFonts w:ascii="Santander Tes" w:hAnsi="Santander Tes"/>
          <w:b/>
        </w:rPr>
        <w:t>Provisioning:</w:t>
      </w:r>
    </w:p>
    <w:p w14:paraId="3D1FC46D" w14:textId="77777777" w:rsidR="001117F7" w:rsidRPr="007A7AC2" w:rsidRDefault="001117F7" w:rsidP="00863C02">
      <w:pPr>
        <w:pStyle w:val="Textoindependiente"/>
        <w:numPr>
          <w:ilvl w:val="0"/>
          <w:numId w:val="37"/>
        </w:numPr>
        <w:rPr>
          <w:rFonts w:ascii="Santander Tes" w:hAnsi="Santander Tes"/>
          <w:sz w:val="20"/>
          <w:szCs w:val="20"/>
        </w:rPr>
      </w:pPr>
      <w:r w:rsidRPr="007A7AC2">
        <w:rPr>
          <w:rFonts w:ascii="Santander Tes" w:hAnsi="Santander Tes"/>
          <w:sz w:val="20"/>
          <w:szCs w:val="20"/>
        </w:rPr>
        <w:t>Virtualization: VMware</w:t>
      </w:r>
    </w:p>
    <w:p w14:paraId="06BF5A73" w14:textId="77777777" w:rsidR="001117F7" w:rsidRPr="007A7AC2" w:rsidRDefault="001117F7" w:rsidP="00863C02">
      <w:pPr>
        <w:pStyle w:val="Textoindependiente"/>
        <w:numPr>
          <w:ilvl w:val="0"/>
          <w:numId w:val="37"/>
        </w:numPr>
        <w:rPr>
          <w:rFonts w:ascii="Santander Tes" w:hAnsi="Santander Tes"/>
          <w:sz w:val="20"/>
          <w:szCs w:val="20"/>
        </w:rPr>
      </w:pPr>
      <w:r w:rsidRPr="007A7AC2">
        <w:rPr>
          <w:rFonts w:ascii="Santander Tes" w:hAnsi="Santander Tes"/>
          <w:sz w:val="20"/>
          <w:szCs w:val="20"/>
        </w:rPr>
        <w:t>Private cluster</w:t>
      </w:r>
    </w:p>
    <w:p w14:paraId="75FDA0E0" w14:textId="77777777" w:rsidR="001117F7" w:rsidRPr="007A7AC2" w:rsidRDefault="001117F7" w:rsidP="00863C02">
      <w:pPr>
        <w:pStyle w:val="Textoindependiente"/>
        <w:numPr>
          <w:ilvl w:val="0"/>
          <w:numId w:val="37"/>
        </w:numPr>
        <w:rPr>
          <w:rFonts w:ascii="Santander Tes" w:hAnsi="Santander Tes"/>
          <w:sz w:val="20"/>
          <w:szCs w:val="20"/>
        </w:rPr>
      </w:pPr>
      <w:r w:rsidRPr="007A7AC2">
        <w:rPr>
          <w:rFonts w:ascii="Santander Tes" w:hAnsi="Santander Tes"/>
          <w:sz w:val="20"/>
          <w:szCs w:val="20"/>
        </w:rPr>
        <w:t>OS: RHCOS</w:t>
      </w:r>
    </w:p>
    <w:p w14:paraId="1E11ACEF" w14:textId="77777777" w:rsidR="001117F7" w:rsidRPr="007A7AC2" w:rsidRDefault="001117F7" w:rsidP="00863C02">
      <w:pPr>
        <w:pStyle w:val="Textoindependiente"/>
        <w:numPr>
          <w:ilvl w:val="0"/>
          <w:numId w:val="37"/>
        </w:numPr>
        <w:rPr>
          <w:rFonts w:ascii="Santander Tes" w:hAnsi="Santander Tes"/>
          <w:sz w:val="20"/>
          <w:szCs w:val="20"/>
        </w:rPr>
      </w:pPr>
      <w:r w:rsidRPr="007A7AC2">
        <w:rPr>
          <w:rFonts w:ascii="Santander Tes" w:hAnsi="Santander Tes"/>
          <w:sz w:val="20"/>
          <w:szCs w:val="20"/>
        </w:rPr>
        <w:t>Machinesets</w:t>
      </w:r>
    </w:p>
    <w:p w14:paraId="27241488" w14:textId="08C2C49F" w:rsidR="001117F7" w:rsidRPr="007A7AC2" w:rsidRDefault="001117F7" w:rsidP="00863C02">
      <w:pPr>
        <w:pStyle w:val="Textoindependiente"/>
        <w:numPr>
          <w:ilvl w:val="0"/>
          <w:numId w:val="37"/>
        </w:numPr>
        <w:rPr>
          <w:rFonts w:ascii="Santander Tes" w:hAnsi="Santander Tes"/>
          <w:sz w:val="20"/>
          <w:szCs w:val="20"/>
        </w:rPr>
      </w:pPr>
      <w:r w:rsidRPr="007A7AC2">
        <w:rPr>
          <w:rFonts w:ascii="Santander Tes" w:hAnsi="Santander Tes"/>
        </w:rPr>
        <w:t>Persistent Storage (file NetApp|</w:t>
      </w:r>
      <w:r w:rsidRPr="5B4B0411">
        <w:rPr>
          <w:rFonts w:ascii="Santander Tes" w:hAnsi="Santander Tes"/>
        </w:rPr>
        <w:t>Po</w:t>
      </w:r>
      <w:r w:rsidR="25C72496" w:rsidRPr="5B4B0411">
        <w:rPr>
          <w:rFonts w:ascii="Santander Tes" w:hAnsi="Santander Tes"/>
        </w:rPr>
        <w:t>rt</w:t>
      </w:r>
      <w:r w:rsidRPr="5B4B0411">
        <w:rPr>
          <w:rFonts w:ascii="Santander Tes" w:hAnsi="Santander Tes"/>
        </w:rPr>
        <w:t>worx</w:t>
      </w:r>
      <w:r w:rsidRPr="007A7AC2">
        <w:rPr>
          <w:rFonts w:ascii="Santander Tes" w:hAnsi="Santander Tes"/>
        </w:rPr>
        <w:t xml:space="preserve"> / block NetApp|</w:t>
      </w:r>
      <w:r w:rsidRPr="5B4B0411">
        <w:rPr>
          <w:rFonts w:ascii="Santander Tes" w:hAnsi="Santander Tes"/>
        </w:rPr>
        <w:t>Po</w:t>
      </w:r>
      <w:r w:rsidR="13E43573" w:rsidRPr="5B4B0411">
        <w:rPr>
          <w:rFonts w:ascii="Santander Tes" w:hAnsi="Santander Tes"/>
        </w:rPr>
        <w:t>rt</w:t>
      </w:r>
      <w:r w:rsidRPr="5B4B0411">
        <w:rPr>
          <w:rFonts w:ascii="Santander Tes" w:hAnsi="Santander Tes"/>
        </w:rPr>
        <w:t>worx</w:t>
      </w:r>
      <w:r w:rsidRPr="007A7AC2">
        <w:rPr>
          <w:rFonts w:ascii="Santander Tes" w:hAnsi="Santander Tes"/>
        </w:rPr>
        <w:t xml:space="preserve"> / ephemeral OS)</w:t>
      </w:r>
    </w:p>
    <w:p w14:paraId="2E3478BA" w14:textId="77777777" w:rsidR="001117F7" w:rsidRPr="007A7AC2" w:rsidRDefault="001117F7" w:rsidP="00863C02">
      <w:pPr>
        <w:pStyle w:val="Textoindependiente"/>
        <w:numPr>
          <w:ilvl w:val="0"/>
          <w:numId w:val="37"/>
        </w:numPr>
        <w:rPr>
          <w:rFonts w:ascii="Santander Tes" w:hAnsi="Santander Tes"/>
          <w:sz w:val="20"/>
          <w:szCs w:val="20"/>
        </w:rPr>
      </w:pPr>
      <w:r w:rsidRPr="007A7AC2">
        <w:rPr>
          <w:rFonts w:ascii="Santander Tes" w:hAnsi="Santander Tes"/>
          <w:sz w:val="20"/>
          <w:szCs w:val="20"/>
        </w:rPr>
        <w:t xml:space="preserve">Container Images – Registry ==&gt; </w:t>
      </w:r>
      <w:r w:rsidRPr="007A7AC2">
        <w:rPr>
          <w:rFonts w:ascii="Santander Tes" w:hAnsi="Santander Tes"/>
          <w:b/>
        </w:rPr>
        <w:t>Harbor</w:t>
      </w:r>
      <w:r w:rsidRPr="007A7AC2">
        <w:rPr>
          <w:rFonts w:ascii="Santander Tes" w:hAnsi="Santander Tes"/>
        </w:rPr>
        <w:t>/ OCP/Quay (Brasil nonpro) / Artifactory (Brasil pro)</w:t>
      </w:r>
    </w:p>
    <w:p w14:paraId="2E0850D0" w14:textId="77777777" w:rsidR="001117F7" w:rsidRPr="007A7AC2" w:rsidRDefault="001117F7" w:rsidP="001117F7">
      <w:pPr>
        <w:pStyle w:val="Textoindependiente"/>
        <w:rPr>
          <w:rFonts w:ascii="Santander Tes" w:hAnsi="Santander Tes"/>
        </w:rPr>
      </w:pPr>
      <w:r w:rsidRPr="007A7AC2">
        <w:rPr>
          <w:rFonts w:ascii="Santander Tes" w:hAnsi="Santander Tes"/>
          <w:b/>
        </w:rPr>
        <w:t>Bootstrap:</w:t>
      </w:r>
    </w:p>
    <w:p w14:paraId="1010FBDB" w14:textId="77777777" w:rsidR="001117F7" w:rsidRPr="007A7AC2" w:rsidRDefault="001117F7" w:rsidP="00863C02">
      <w:pPr>
        <w:pStyle w:val="Textoindependiente"/>
        <w:numPr>
          <w:ilvl w:val="0"/>
          <w:numId w:val="39"/>
        </w:numPr>
        <w:rPr>
          <w:rFonts w:ascii="Santander Tes" w:hAnsi="Santander Tes"/>
          <w:sz w:val="20"/>
          <w:szCs w:val="20"/>
        </w:rPr>
      </w:pPr>
      <w:r w:rsidRPr="007A7AC2">
        <w:rPr>
          <w:rFonts w:ascii="Santander Tes" w:hAnsi="Santander Tes"/>
          <w:sz w:val="20"/>
          <w:szCs w:val="20"/>
        </w:rPr>
        <w:t>Cluster API metrics: metrics-server</w:t>
      </w:r>
    </w:p>
    <w:p w14:paraId="769AAE30" w14:textId="77777777" w:rsidR="001117F7" w:rsidRPr="007A7AC2" w:rsidRDefault="001117F7" w:rsidP="00863C02">
      <w:pPr>
        <w:pStyle w:val="Textoindependiente"/>
        <w:numPr>
          <w:ilvl w:val="0"/>
          <w:numId w:val="39"/>
        </w:numPr>
        <w:rPr>
          <w:rFonts w:ascii="Santander Tes" w:hAnsi="Santander Tes"/>
          <w:sz w:val="20"/>
          <w:szCs w:val="20"/>
          <w:lang w:val="de-DE"/>
        </w:rPr>
      </w:pPr>
      <w:r w:rsidRPr="007A7AC2">
        <w:rPr>
          <w:rFonts w:ascii="Santander Tes" w:hAnsi="Santander Tes"/>
          <w:sz w:val="20"/>
          <w:szCs w:val="20"/>
        </w:rPr>
        <w:t>Node autoscaler: cluster-autoscaler in Azure</w:t>
      </w:r>
    </w:p>
    <w:p w14:paraId="27195908" w14:textId="77777777" w:rsidR="001117F7" w:rsidRPr="007A7AC2" w:rsidRDefault="001117F7" w:rsidP="00863C02">
      <w:pPr>
        <w:pStyle w:val="Textoindependiente"/>
        <w:numPr>
          <w:ilvl w:val="0"/>
          <w:numId w:val="39"/>
        </w:numPr>
        <w:rPr>
          <w:rFonts w:ascii="Santander Tes" w:hAnsi="Santander Tes"/>
          <w:sz w:val="20"/>
          <w:szCs w:val="20"/>
        </w:rPr>
      </w:pPr>
      <w:r w:rsidRPr="007A7AC2">
        <w:rPr>
          <w:rFonts w:ascii="Santander Tes" w:hAnsi="Santander Tes"/>
          <w:sz w:val="20"/>
          <w:szCs w:val="20"/>
        </w:rPr>
        <w:t>Ingress Controller: router (HAProxy) Ingress controller</w:t>
      </w:r>
    </w:p>
    <w:p w14:paraId="12794979" w14:textId="77777777" w:rsidR="001117F7" w:rsidRPr="007A7AC2" w:rsidRDefault="001117F7" w:rsidP="00863C02">
      <w:pPr>
        <w:pStyle w:val="Textoindependiente"/>
        <w:numPr>
          <w:ilvl w:val="0"/>
          <w:numId w:val="39"/>
        </w:numPr>
        <w:rPr>
          <w:rFonts w:ascii="Santander Tes" w:hAnsi="Santander Tes"/>
          <w:sz w:val="20"/>
          <w:szCs w:val="20"/>
        </w:rPr>
      </w:pPr>
      <w:r w:rsidRPr="007A7AC2">
        <w:rPr>
          <w:rFonts w:ascii="Santander Tes" w:hAnsi="Santander Tes"/>
          <w:sz w:val="20"/>
          <w:szCs w:val="20"/>
        </w:rPr>
        <w:t>Persistent Storage: Common StorageClasses, NetApp CSI driver, NetApp CSI driver</w:t>
      </w:r>
    </w:p>
    <w:p w14:paraId="520457F6" w14:textId="77777777" w:rsidR="001117F7" w:rsidRPr="007A7AC2" w:rsidRDefault="001117F7" w:rsidP="00863C02">
      <w:pPr>
        <w:pStyle w:val="Textoindependiente"/>
        <w:numPr>
          <w:ilvl w:val="0"/>
          <w:numId w:val="39"/>
        </w:numPr>
        <w:rPr>
          <w:rFonts w:ascii="Santander Tes" w:hAnsi="Santander Tes"/>
          <w:sz w:val="20"/>
          <w:szCs w:val="20"/>
        </w:rPr>
      </w:pPr>
      <w:r w:rsidRPr="007A7AC2">
        <w:rPr>
          <w:rFonts w:ascii="Santander Tes" w:hAnsi="Santander Tes"/>
          <w:sz w:val="20"/>
          <w:szCs w:val="20"/>
        </w:rPr>
        <w:t>Security:</w:t>
      </w:r>
    </w:p>
    <w:p w14:paraId="0BAF4A44" w14:textId="77777777" w:rsidR="001117F7" w:rsidRPr="007A7AC2" w:rsidRDefault="001117F7" w:rsidP="00863C02">
      <w:pPr>
        <w:pStyle w:val="Textoindependiente"/>
        <w:numPr>
          <w:ilvl w:val="1"/>
          <w:numId w:val="39"/>
        </w:numPr>
        <w:rPr>
          <w:rFonts w:ascii="Santander Tes" w:hAnsi="Santander Tes"/>
          <w:sz w:val="20"/>
          <w:szCs w:val="20"/>
        </w:rPr>
      </w:pPr>
      <w:r w:rsidRPr="007A7AC2">
        <w:rPr>
          <w:rFonts w:ascii="Santander Tes" w:hAnsi="Santander Tes"/>
          <w:sz w:val="20"/>
          <w:szCs w:val="20"/>
        </w:rPr>
        <w:t>Network: TBD Ingress / Egress network policies</w:t>
      </w:r>
    </w:p>
    <w:p w14:paraId="5EC0DAA2" w14:textId="77777777" w:rsidR="001117F7" w:rsidRPr="007A7AC2" w:rsidRDefault="001117F7" w:rsidP="00863C02">
      <w:pPr>
        <w:pStyle w:val="Textoindependiente"/>
        <w:numPr>
          <w:ilvl w:val="1"/>
          <w:numId w:val="39"/>
        </w:numPr>
        <w:rPr>
          <w:rFonts w:ascii="Santander Tes" w:hAnsi="Santander Tes"/>
          <w:sz w:val="20"/>
          <w:szCs w:val="20"/>
        </w:rPr>
      </w:pPr>
      <w:r w:rsidRPr="007A7AC2">
        <w:rPr>
          <w:rFonts w:ascii="Santander Tes" w:hAnsi="Santander Tes"/>
          <w:sz w:val="20"/>
          <w:szCs w:val="20"/>
        </w:rPr>
        <w:t>Controls: Sysdig operator</w:t>
      </w:r>
    </w:p>
    <w:p w14:paraId="27906114" w14:textId="77777777" w:rsidR="001117F7" w:rsidRPr="007A7AC2" w:rsidRDefault="001117F7" w:rsidP="00863C02">
      <w:pPr>
        <w:pStyle w:val="Textoindependiente"/>
        <w:numPr>
          <w:ilvl w:val="1"/>
          <w:numId w:val="39"/>
        </w:numPr>
        <w:rPr>
          <w:rFonts w:ascii="Santander Tes" w:hAnsi="Santander Tes"/>
          <w:sz w:val="20"/>
          <w:szCs w:val="20"/>
        </w:rPr>
      </w:pPr>
      <w:r w:rsidRPr="007A7AC2">
        <w:rPr>
          <w:rFonts w:ascii="Santander Tes" w:hAnsi="Santander Tes"/>
          <w:sz w:val="20"/>
          <w:szCs w:val="20"/>
        </w:rPr>
        <w:t>Kubernetes Secrets</w:t>
      </w:r>
    </w:p>
    <w:p w14:paraId="68E90924" w14:textId="77777777" w:rsidR="001117F7" w:rsidRPr="007A7AC2" w:rsidRDefault="001117F7" w:rsidP="00863C02">
      <w:pPr>
        <w:pStyle w:val="Textoindependiente"/>
        <w:numPr>
          <w:ilvl w:val="1"/>
          <w:numId w:val="39"/>
        </w:numPr>
        <w:rPr>
          <w:rFonts w:ascii="Santander Tes" w:hAnsi="Santander Tes"/>
          <w:sz w:val="20"/>
          <w:szCs w:val="20"/>
        </w:rPr>
      </w:pPr>
      <w:r w:rsidRPr="007A7AC2">
        <w:rPr>
          <w:rFonts w:ascii="Santander Tes" w:hAnsi="Santander Tes"/>
          <w:sz w:val="20"/>
          <w:szCs w:val="20"/>
        </w:rPr>
        <w:t>Certs manager: cert-manager operator, PCA Issuer</w:t>
      </w:r>
    </w:p>
    <w:p w14:paraId="4F1091DA" w14:textId="77777777" w:rsidR="001117F7" w:rsidRPr="007A7AC2" w:rsidRDefault="001117F7" w:rsidP="00863C02">
      <w:pPr>
        <w:pStyle w:val="Textoindependiente"/>
        <w:numPr>
          <w:ilvl w:val="0"/>
          <w:numId w:val="39"/>
        </w:numPr>
        <w:rPr>
          <w:rFonts w:ascii="Santander Tes" w:hAnsi="Santander Tes"/>
          <w:sz w:val="20"/>
          <w:szCs w:val="20"/>
        </w:rPr>
      </w:pPr>
      <w:r w:rsidRPr="007A7AC2">
        <w:rPr>
          <w:rFonts w:ascii="Santander Tes" w:hAnsi="Santander Tes"/>
          <w:sz w:val="20"/>
          <w:szCs w:val="20"/>
        </w:rPr>
        <w:t>Observability:</w:t>
      </w:r>
    </w:p>
    <w:p w14:paraId="49B847FD" w14:textId="77777777" w:rsidR="001117F7" w:rsidRPr="007A7AC2" w:rsidRDefault="001117F7" w:rsidP="00863C02">
      <w:pPr>
        <w:pStyle w:val="Textoindependiente"/>
        <w:numPr>
          <w:ilvl w:val="1"/>
          <w:numId w:val="39"/>
        </w:numPr>
        <w:rPr>
          <w:rFonts w:ascii="Santander Tes" w:hAnsi="Santander Tes"/>
          <w:sz w:val="20"/>
          <w:szCs w:val="20"/>
        </w:rPr>
      </w:pPr>
      <w:r w:rsidRPr="007A7AC2">
        <w:rPr>
          <w:rFonts w:ascii="Santander Tes" w:hAnsi="Santander Tes"/>
          <w:sz w:val="20"/>
          <w:szCs w:val="20"/>
        </w:rPr>
        <w:t>Router to Micro Gateway Access Logs</w:t>
      </w:r>
    </w:p>
    <w:p w14:paraId="3DAE8F0D" w14:textId="77777777" w:rsidR="001117F7" w:rsidRPr="007A7AC2" w:rsidRDefault="001117F7" w:rsidP="00863C02">
      <w:pPr>
        <w:pStyle w:val="Textoindependiente"/>
        <w:numPr>
          <w:ilvl w:val="1"/>
          <w:numId w:val="39"/>
        </w:numPr>
        <w:rPr>
          <w:rFonts w:ascii="Santander Tes" w:hAnsi="Santander Tes"/>
          <w:sz w:val="20"/>
          <w:szCs w:val="20"/>
        </w:rPr>
      </w:pPr>
      <w:r w:rsidRPr="007A7AC2">
        <w:rPr>
          <w:rFonts w:ascii="Santander Tes" w:hAnsi="Santander Tes"/>
          <w:sz w:val="20"/>
          <w:szCs w:val="20"/>
        </w:rPr>
        <w:t xml:space="preserve">Micro Gateway App Logs </w:t>
      </w:r>
    </w:p>
    <w:p w14:paraId="6CB2ACE7" w14:textId="77777777" w:rsidR="001117F7" w:rsidRPr="007A7AC2" w:rsidRDefault="001117F7" w:rsidP="00863C02">
      <w:pPr>
        <w:pStyle w:val="Textoindependiente"/>
        <w:numPr>
          <w:ilvl w:val="1"/>
          <w:numId w:val="39"/>
        </w:numPr>
        <w:rPr>
          <w:rFonts w:ascii="Santander Tes" w:hAnsi="Santander Tes"/>
          <w:sz w:val="20"/>
          <w:szCs w:val="20"/>
        </w:rPr>
      </w:pPr>
      <w:r w:rsidRPr="007A7AC2">
        <w:rPr>
          <w:rFonts w:ascii="Santander Tes" w:hAnsi="Santander Tes"/>
          <w:sz w:val="20"/>
          <w:szCs w:val="20"/>
        </w:rPr>
        <w:t>Micro Service App Logs</w:t>
      </w:r>
    </w:p>
    <w:p w14:paraId="1DA00930" w14:textId="77777777" w:rsidR="001117F7" w:rsidRPr="007A7AC2" w:rsidRDefault="001117F7" w:rsidP="00863C02">
      <w:pPr>
        <w:pStyle w:val="Textoindependiente"/>
        <w:numPr>
          <w:ilvl w:val="0"/>
          <w:numId w:val="39"/>
        </w:numPr>
        <w:rPr>
          <w:rFonts w:ascii="Santander Tes" w:hAnsi="Santander Tes"/>
          <w:sz w:val="20"/>
          <w:szCs w:val="20"/>
          <w:lang w:val="en-GB"/>
        </w:rPr>
      </w:pPr>
      <w:r w:rsidRPr="007A7AC2">
        <w:rPr>
          <w:rFonts w:ascii="Santander Tes" w:hAnsi="Santander Tes"/>
          <w:sz w:val="20"/>
          <w:szCs w:val="20"/>
        </w:rPr>
        <w:t>Alerting &amp; Monitoring: Dynatrace</w:t>
      </w:r>
    </w:p>
    <w:p w14:paraId="23B1C6AB" w14:textId="1B4CBDAF" w:rsidR="00545923" w:rsidRPr="007A7AC2" w:rsidRDefault="00545923" w:rsidP="00545923">
      <w:pPr>
        <w:pStyle w:val="Textoindependiente"/>
        <w:rPr>
          <w:rFonts w:ascii="Santander Tes" w:hAnsi="Santander Tes"/>
        </w:rPr>
      </w:pPr>
    </w:p>
    <w:p w14:paraId="70DAA293" w14:textId="6CBFF333" w:rsidR="00545923" w:rsidRPr="007A7AC2" w:rsidRDefault="00545923" w:rsidP="00545923">
      <w:pPr>
        <w:pStyle w:val="Textoindependiente"/>
        <w:rPr>
          <w:rFonts w:ascii="Santander Tes" w:hAnsi="Santander Tes"/>
        </w:rPr>
      </w:pPr>
    </w:p>
    <w:p w14:paraId="682A6EAE" w14:textId="48D13B68" w:rsidR="005F3885" w:rsidRPr="007A7AC2" w:rsidRDefault="005F3885" w:rsidP="005F3885">
      <w:pPr>
        <w:pStyle w:val="Ttulo2"/>
        <w:rPr>
          <w:rFonts w:ascii="Santander Tes" w:hAnsi="Santander Tes"/>
        </w:rPr>
      </w:pPr>
      <w:bookmarkStart w:id="147" w:name="_Toc157009148"/>
      <w:bookmarkStart w:id="148" w:name="_Toc157010593"/>
      <w:r w:rsidRPr="007A7AC2">
        <w:rPr>
          <w:rFonts w:ascii="Santander Tes" w:hAnsi="Santander Tes"/>
        </w:rPr>
        <w:lastRenderedPageBreak/>
        <w:t>Gluon Data Persistence</w:t>
      </w:r>
      <w:bookmarkEnd w:id="147"/>
      <w:bookmarkEnd w:id="148"/>
      <w:r w:rsidRPr="007A7AC2">
        <w:rPr>
          <w:rFonts w:ascii="Santander Tes" w:hAnsi="Santander Tes"/>
        </w:rPr>
        <w:t xml:space="preserve"> </w:t>
      </w:r>
    </w:p>
    <w:p w14:paraId="709E7496" w14:textId="1B24D6D3" w:rsidR="0082707E" w:rsidRPr="007A7AC2" w:rsidRDefault="00692FF4">
      <w:pPr>
        <w:pStyle w:val="Ttulo3"/>
        <w:rPr>
          <w:rFonts w:ascii="Santander Tes" w:hAnsi="Santander Tes"/>
          <w:lang w:val="fr-FR"/>
        </w:rPr>
      </w:pPr>
      <w:bookmarkStart w:id="149" w:name="_Toc157009149"/>
      <w:bookmarkStart w:id="150" w:name="_Toc157010594"/>
      <w:r w:rsidRPr="007A7AC2">
        <w:rPr>
          <w:rFonts w:ascii="Santander Tes" w:hAnsi="Santander Tes"/>
        </w:rPr>
        <w:t>Capabilities</w:t>
      </w:r>
      <w:bookmarkEnd w:id="149"/>
      <w:bookmarkEnd w:id="150"/>
    </w:p>
    <w:p w14:paraId="70F63111" w14:textId="77777777" w:rsidR="00EF69D6" w:rsidRPr="007A7AC2" w:rsidRDefault="00EF69D6" w:rsidP="00EF69D6">
      <w:pPr>
        <w:pStyle w:val="Ttulo4"/>
        <w:rPr>
          <w:rFonts w:ascii="Santander Tes" w:hAnsi="Santander Tes"/>
          <w:sz w:val="22"/>
          <w:szCs w:val="22"/>
        </w:rPr>
      </w:pPr>
      <w:bookmarkStart w:id="151" w:name="_Toc157009150"/>
      <w:bookmarkStart w:id="152" w:name="_Toc157010595"/>
      <w:r w:rsidRPr="007A7AC2">
        <w:rPr>
          <w:rFonts w:ascii="Santander Tes" w:hAnsi="Santander Tes"/>
          <w:sz w:val="22"/>
          <w:szCs w:val="22"/>
        </w:rPr>
        <w:t>Relational Databases</w:t>
      </w:r>
      <w:bookmarkEnd w:id="151"/>
      <w:bookmarkEnd w:id="152"/>
    </w:p>
    <w:p w14:paraId="2FC53E41" w14:textId="77777777" w:rsidR="00EF69D6" w:rsidRPr="007A7AC2" w:rsidRDefault="00EF69D6" w:rsidP="00863C02">
      <w:pPr>
        <w:pStyle w:val="Textoindependiente"/>
        <w:numPr>
          <w:ilvl w:val="0"/>
          <w:numId w:val="36"/>
        </w:numPr>
        <w:rPr>
          <w:rFonts w:ascii="Santander Tes" w:hAnsi="Santander Tes"/>
          <w:sz w:val="22"/>
          <w:szCs w:val="22"/>
        </w:rPr>
      </w:pPr>
      <w:r w:rsidRPr="007A7AC2">
        <w:rPr>
          <w:rFonts w:ascii="Santander Tes" w:hAnsi="Santander Tes"/>
          <w:sz w:val="22"/>
          <w:szCs w:val="22"/>
        </w:rPr>
        <w:t>Creation of the relational layer.</w:t>
      </w:r>
    </w:p>
    <w:p w14:paraId="3CF21ECD" w14:textId="53ED1AEA" w:rsidR="00EF69D6" w:rsidRPr="007A7AC2" w:rsidRDefault="00EF69D6" w:rsidP="00863C02">
      <w:pPr>
        <w:pStyle w:val="Textoindependiente"/>
        <w:numPr>
          <w:ilvl w:val="1"/>
          <w:numId w:val="36"/>
        </w:numPr>
        <w:rPr>
          <w:rFonts w:ascii="Santander Tes" w:hAnsi="Santander Tes"/>
          <w:sz w:val="22"/>
          <w:szCs w:val="22"/>
        </w:rPr>
      </w:pPr>
      <w:r w:rsidRPr="007A7AC2">
        <w:rPr>
          <w:rFonts w:ascii="Santander Tes" w:hAnsi="Santander Tes"/>
          <w:sz w:val="22"/>
          <w:szCs w:val="22"/>
        </w:rPr>
        <w:t>Platform: OnPrem.</w:t>
      </w:r>
    </w:p>
    <w:p w14:paraId="2F947A7C" w14:textId="6EDBEB34" w:rsidR="00EF69D6" w:rsidRPr="007A7AC2" w:rsidRDefault="00EF69D6" w:rsidP="00863C02">
      <w:pPr>
        <w:pStyle w:val="Textoindependiente"/>
        <w:numPr>
          <w:ilvl w:val="1"/>
          <w:numId w:val="36"/>
        </w:numPr>
        <w:rPr>
          <w:rFonts w:ascii="Santander Tes" w:hAnsi="Santander Tes"/>
          <w:sz w:val="22"/>
          <w:szCs w:val="22"/>
          <w:lang w:val="fr-FR"/>
        </w:rPr>
      </w:pPr>
      <w:r w:rsidRPr="007A7AC2">
        <w:rPr>
          <w:rFonts w:ascii="Santander Tes" w:hAnsi="Santander Tes"/>
          <w:sz w:val="22"/>
          <w:szCs w:val="22"/>
          <w:lang w:val="fr-FR"/>
        </w:rPr>
        <w:t xml:space="preserve">Environment: Development, </w:t>
      </w:r>
      <w:r w:rsidR="005333DD" w:rsidRPr="007A7AC2">
        <w:rPr>
          <w:rFonts w:ascii="Santander Tes" w:hAnsi="Santander Tes"/>
          <w:sz w:val="22"/>
          <w:szCs w:val="22"/>
          <w:lang w:val="fr-FR"/>
        </w:rPr>
        <w:t>Certification,</w:t>
      </w:r>
      <w:r w:rsidRPr="007A7AC2">
        <w:rPr>
          <w:rFonts w:ascii="Santander Tes" w:hAnsi="Santander Tes"/>
          <w:sz w:val="22"/>
          <w:szCs w:val="22"/>
          <w:lang w:val="fr-FR"/>
        </w:rPr>
        <w:t xml:space="preserve"> PreProduction, Production.</w:t>
      </w:r>
    </w:p>
    <w:p w14:paraId="6E2BC2FB" w14:textId="77777777" w:rsidR="00EF69D6" w:rsidRPr="007A7AC2" w:rsidRDefault="00EF69D6" w:rsidP="00863C02">
      <w:pPr>
        <w:pStyle w:val="Textoindependiente"/>
        <w:numPr>
          <w:ilvl w:val="1"/>
          <w:numId w:val="36"/>
        </w:numPr>
        <w:rPr>
          <w:rFonts w:ascii="Santander Tes" w:hAnsi="Santander Tes"/>
          <w:sz w:val="22"/>
          <w:szCs w:val="22"/>
        </w:rPr>
      </w:pPr>
      <w:r w:rsidRPr="007A7AC2">
        <w:rPr>
          <w:rFonts w:ascii="Santander Tes" w:hAnsi="Santander Tes"/>
          <w:sz w:val="22"/>
          <w:szCs w:val="22"/>
        </w:rPr>
        <w:t>Service: Iaas, Paas</w:t>
      </w:r>
    </w:p>
    <w:p w14:paraId="1FE41285" w14:textId="77777777" w:rsidR="00EF69D6" w:rsidRPr="007A7AC2" w:rsidRDefault="00EF69D6" w:rsidP="00863C02">
      <w:pPr>
        <w:pStyle w:val="Textoindependiente"/>
        <w:numPr>
          <w:ilvl w:val="1"/>
          <w:numId w:val="36"/>
        </w:numPr>
        <w:rPr>
          <w:rFonts w:ascii="Santander Tes" w:hAnsi="Santander Tes"/>
          <w:sz w:val="22"/>
          <w:szCs w:val="22"/>
        </w:rPr>
      </w:pPr>
      <w:r w:rsidRPr="007A7AC2">
        <w:rPr>
          <w:rFonts w:ascii="Santander Tes" w:hAnsi="Santander Tes"/>
          <w:sz w:val="22"/>
          <w:szCs w:val="22"/>
        </w:rPr>
        <w:t>Deployment / Tenant: Shared, Dedicated / VM, Database, Schema</w:t>
      </w:r>
    </w:p>
    <w:p w14:paraId="0BA72B32" w14:textId="77777777" w:rsidR="00EF69D6" w:rsidRPr="007A7AC2" w:rsidRDefault="00EF69D6" w:rsidP="00863C02">
      <w:pPr>
        <w:pStyle w:val="Textoindependiente"/>
        <w:numPr>
          <w:ilvl w:val="1"/>
          <w:numId w:val="36"/>
        </w:numPr>
        <w:rPr>
          <w:rFonts w:ascii="Santander Tes" w:hAnsi="Santander Tes"/>
          <w:sz w:val="22"/>
          <w:szCs w:val="22"/>
        </w:rPr>
      </w:pPr>
      <w:r w:rsidRPr="007A7AC2">
        <w:rPr>
          <w:rFonts w:ascii="Santander Tes" w:hAnsi="Santander Tes"/>
          <w:sz w:val="22"/>
          <w:szCs w:val="22"/>
        </w:rPr>
        <w:t>Technology: Oracle.</w:t>
      </w:r>
    </w:p>
    <w:p w14:paraId="2730DD74" w14:textId="77777777" w:rsidR="00EF69D6" w:rsidRPr="007A7AC2" w:rsidRDefault="00EF69D6" w:rsidP="00863C02">
      <w:pPr>
        <w:pStyle w:val="Textoindependiente"/>
        <w:numPr>
          <w:ilvl w:val="0"/>
          <w:numId w:val="36"/>
        </w:numPr>
        <w:rPr>
          <w:rFonts w:ascii="Santander Tes" w:hAnsi="Santander Tes"/>
          <w:sz w:val="22"/>
          <w:szCs w:val="22"/>
        </w:rPr>
      </w:pPr>
      <w:r w:rsidRPr="007A7AC2">
        <w:rPr>
          <w:rFonts w:ascii="Santander Tes" w:hAnsi="Santander Tes"/>
          <w:sz w:val="22"/>
          <w:szCs w:val="22"/>
        </w:rPr>
        <w:t>Naming Standardization for VMs, Instances, Bbdd, Schemas, database objects.</w:t>
      </w:r>
    </w:p>
    <w:p w14:paraId="18AC7F23" w14:textId="77777777" w:rsidR="00EF69D6" w:rsidRPr="007A7AC2" w:rsidRDefault="00EF69D6" w:rsidP="00863C02">
      <w:pPr>
        <w:pStyle w:val="Textoindependiente"/>
        <w:numPr>
          <w:ilvl w:val="0"/>
          <w:numId w:val="36"/>
        </w:numPr>
        <w:rPr>
          <w:rFonts w:ascii="Santander Tes" w:hAnsi="Santander Tes"/>
          <w:sz w:val="22"/>
          <w:szCs w:val="22"/>
        </w:rPr>
      </w:pPr>
      <w:r w:rsidRPr="007A7AC2">
        <w:rPr>
          <w:rFonts w:ascii="Santander Tes" w:hAnsi="Santander Tes"/>
          <w:sz w:val="22"/>
          <w:szCs w:val="22"/>
        </w:rPr>
        <w:t>Common configurations, following best practices and aligned to hardening guides,</w:t>
      </w:r>
    </w:p>
    <w:p w14:paraId="2C962CF2" w14:textId="77777777" w:rsidR="00EF69D6" w:rsidRPr="007A7AC2" w:rsidRDefault="00EF69D6" w:rsidP="00863C02">
      <w:pPr>
        <w:pStyle w:val="Textoindependiente"/>
        <w:numPr>
          <w:ilvl w:val="0"/>
          <w:numId w:val="36"/>
        </w:numPr>
        <w:rPr>
          <w:rFonts w:ascii="Santander Tes" w:hAnsi="Santander Tes"/>
          <w:sz w:val="22"/>
          <w:szCs w:val="22"/>
        </w:rPr>
      </w:pPr>
      <w:r w:rsidRPr="007A7AC2">
        <w:rPr>
          <w:rFonts w:ascii="Santander Tes" w:hAnsi="Santander Tes"/>
          <w:sz w:val="22"/>
          <w:szCs w:val="22"/>
        </w:rPr>
        <w:t>High Availability and Disaster Recovery Architectures.</w:t>
      </w:r>
    </w:p>
    <w:p w14:paraId="1847017B" w14:textId="77777777" w:rsidR="00EF69D6" w:rsidRPr="007A7AC2" w:rsidRDefault="00EF69D6" w:rsidP="00863C02">
      <w:pPr>
        <w:pStyle w:val="Textoindependiente"/>
        <w:numPr>
          <w:ilvl w:val="0"/>
          <w:numId w:val="36"/>
        </w:numPr>
        <w:rPr>
          <w:rFonts w:ascii="Santander Tes" w:hAnsi="Santander Tes"/>
          <w:sz w:val="22"/>
          <w:szCs w:val="22"/>
        </w:rPr>
      </w:pPr>
      <w:r w:rsidRPr="007A7AC2">
        <w:rPr>
          <w:rFonts w:ascii="Santander Tes" w:hAnsi="Santander Tes"/>
          <w:sz w:val="22"/>
          <w:szCs w:val="22"/>
        </w:rPr>
        <w:t>Common Security Architecture.</w:t>
      </w:r>
    </w:p>
    <w:p w14:paraId="77107CAF" w14:textId="77777777" w:rsidR="00EF69D6" w:rsidRPr="007A7AC2" w:rsidRDefault="00EF69D6" w:rsidP="00863C02">
      <w:pPr>
        <w:pStyle w:val="Textoindependiente"/>
        <w:numPr>
          <w:ilvl w:val="1"/>
          <w:numId w:val="36"/>
        </w:numPr>
        <w:rPr>
          <w:rFonts w:ascii="Santander Tes" w:hAnsi="Santander Tes"/>
          <w:sz w:val="22"/>
          <w:szCs w:val="22"/>
        </w:rPr>
      </w:pPr>
      <w:r w:rsidRPr="007A7AC2">
        <w:rPr>
          <w:rFonts w:ascii="Santander Tes" w:hAnsi="Santander Tes"/>
          <w:sz w:val="22"/>
          <w:szCs w:val="22"/>
        </w:rPr>
        <w:t>User access classification (Admin, Service, Operation, Application)</w:t>
      </w:r>
    </w:p>
    <w:p w14:paraId="4E8C3DD5" w14:textId="77777777" w:rsidR="00EF69D6" w:rsidRPr="007A7AC2" w:rsidRDefault="00EF69D6" w:rsidP="00863C02">
      <w:pPr>
        <w:pStyle w:val="Textoindependiente"/>
        <w:numPr>
          <w:ilvl w:val="1"/>
          <w:numId w:val="36"/>
        </w:numPr>
        <w:rPr>
          <w:rFonts w:ascii="Santander Tes" w:hAnsi="Santander Tes"/>
          <w:sz w:val="22"/>
          <w:szCs w:val="22"/>
        </w:rPr>
      </w:pPr>
      <w:r w:rsidRPr="007A7AC2">
        <w:rPr>
          <w:rFonts w:ascii="Santander Tes" w:hAnsi="Santander Tes"/>
          <w:sz w:val="22"/>
          <w:szCs w:val="22"/>
        </w:rPr>
        <w:t>Authentication, Authorization, Secret management, Encryption</w:t>
      </w:r>
    </w:p>
    <w:p w14:paraId="752D02BF" w14:textId="77777777" w:rsidR="00EF69D6" w:rsidRPr="007A7AC2" w:rsidRDefault="00EF69D6" w:rsidP="00863C02">
      <w:pPr>
        <w:pStyle w:val="Textoindependiente"/>
        <w:numPr>
          <w:ilvl w:val="0"/>
          <w:numId w:val="36"/>
        </w:numPr>
        <w:rPr>
          <w:rFonts w:ascii="Santander Tes" w:hAnsi="Santander Tes"/>
          <w:sz w:val="22"/>
          <w:szCs w:val="22"/>
        </w:rPr>
      </w:pPr>
      <w:r w:rsidRPr="007A7AC2">
        <w:rPr>
          <w:rFonts w:ascii="Santander Tes" w:hAnsi="Santander Tes"/>
          <w:sz w:val="22"/>
          <w:szCs w:val="22"/>
        </w:rPr>
        <w:t>Backup &amp; Restore policies</w:t>
      </w:r>
    </w:p>
    <w:p w14:paraId="5ACF4894" w14:textId="77777777" w:rsidR="00EF69D6" w:rsidRPr="007A7AC2" w:rsidRDefault="00EF69D6" w:rsidP="00863C02">
      <w:pPr>
        <w:pStyle w:val="Textoindependiente"/>
        <w:numPr>
          <w:ilvl w:val="0"/>
          <w:numId w:val="36"/>
        </w:numPr>
        <w:rPr>
          <w:rFonts w:ascii="Santander Tes" w:hAnsi="Santander Tes"/>
          <w:sz w:val="22"/>
          <w:szCs w:val="22"/>
        </w:rPr>
      </w:pPr>
      <w:r w:rsidRPr="007A7AC2">
        <w:rPr>
          <w:rFonts w:ascii="Santander Tes" w:hAnsi="Santander Tes"/>
          <w:sz w:val="22"/>
          <w:szCs w:val="22"/>
        </w:rPr>
        <w:t>Automatic Scale up / Down</w:t>
      </w:r>
    </w:p>
    <w:p w14:paraId="5D2044E2" w14:textId="77777777" w:rsidR="00EF69D6" w:rsidRPr="007A7AC2" w:rsidRDefault="00EF69D6" w:rsidP="00863C02">
      <w:pPr>
        <w:pStyle w:val="Textoindependiente"/>
        <w:numPr>
          <w:ilvl w:val="0"/>
          <w:numId w:val="36"/>
        </w:numPr>
        <w:rPr>
          <w:rFonts w:ascii="Santander Tes" w:hAnsi="Santander Tes"/>
          <w:sz w:val="22"/>
          <w:szCs w:val="22"/>
        </w:rPr>
      </w:pPr>
      <w:r w:rsidRPr="007A7AC2">
        <w:rPr>
          <w:rFonts w:ascii="Santander Tes" w:hAnsi="Santander Tes"/>
          <w:sz w:val="22"/>
          <w:szCs w:val="22"/>
        </w:rPr>
        <w:t>Versioning and patching Lifecycle.</w:t>
      </w:r>
    </w:p>
    <w:p w14:paraId="39FF7A41" w14:textId="77777777" w:rsidR="00EF69D6" w:rsidRPr="007A7AC2" w:rsidRDefault="00EF69D6" w:rsidP="00863C02">
      <w:pPr>
        <w:pStyle w:val="Textoindependiente"/>
        <w:numPr>
          <w:ilvl w:val="0"/>
          <w:numId w:val="36"/>
        </w:numPr>
        <w:rPr>
          <w:rFonts w:ascii="Santander Tes" w:hAnsi="Santander Tes"/>
          <w:sz w:val="22"/>
          <w:szCs w:val="22"/>
        </w:rPr>
      </w:pPr>
      <w:r w:rsidRPr="007A7AC2">
        <w:rPr>
          <w:rFonts w:ascii="Santander Tes" w:hAnsi="Santander Tes"/>
          <w:sz w:val="22"/>
          <w:szCs w:val="22"/>
        </w:rPr>
        <w:t>Data Lifecycle management (retention policies)</w:t>
      </w:r>
    </w:p>
    <w:p w14:paraId="34064E4A" w14:textId="77777777" w:rsidR="00EF69D6" w:rsidRPr="007A7AC2" w:rsidRDefault="00EF69D6" w:rsidP="00B55B6D">
      <w:pPr>
        <w:pStyle w:val="Ttulo4"/>
        <w:numPr>
          <w:ilvl w:val="0"/>
          <w:numId w:val="0"/>
        </w:numPr>
        <w:ind w:left="864"/>
        <w:rPr>
          <w:rFonts w:ascii="Santander Tes" w:hAnsi="Santander Tes"/>
        </w:rPr>
      </w:pPr>
    </w:p>
    <w:p w14:paraId="7A8073D8" w14:textId="28D95107" w:rsidR="00FC500B" w:rsidRPr="007A7AC2" w:rsidRDefault="00FC500B" w:rsidP="00FC500B">
      <w:pPr>
        <w:pStyle w:val="Ttulo4"/>
        <w:rPr>
          <w:rFonts w:ascii="Santander Tes" w:hAnsi="Santander Tes"/>
        </w:rPr>
      </w:pPr>
      <w:bookmarkStart w:id="153" w:name="_Toc157009151"/>
      <w:bookmarkStart w:id="154" w:name="_Toc157010596"/>
      <w:r w:rsidRPr="007A7AC2">
        <w:rPr>
          <w:rFonts w:ascii="Santander Tes" w:hAnsi="Santander Tes"/>
        </w:rPr>
        <w:t>Data Dictionary</w:t>
      </w:r>
      <w:bookmarkEnd w:id="153"/>
      <w:bookmarkEnd w:id="154"/>
    </w:p>
    <w:p w14:paraId="2CE91C02" w14:textId="77777777" w:rsidR="00FC500B" w:rsidRPr="007A7AC2" w:rsidRDefault="00FC500B" w:rsidP="00863C02">
      <w:pPr>
        <w:pStyle w:val="Textoindependiente"/>
        <w:numPr>
          <w:ilvl w:val="0"/>
          <w:numId w:val="34"/>
        </w:numPr>
        <w:rPr>
          <w:rFonts w:ascii="Santander Tes" w:hAnsi="Santander Tes"/>
          <w:sz w:val="22"/>
          <w:szCs w:val="22"/>
        </w:rPr>
      </w:pPr>
      <w:r w:rsidRPr="007A7AC2">
        <w:rPr>
          <w:rFonts w:ascii="Santander Tes" w:hAnsi="Santander Tes"/>
          <w:sz w:val="22"/>
          <w:szCs w:val="22"/>
        </w:rPr>
        <w:t>Define terms</w:t>
      </w:r>
    </w:p>
    <w:p w14:paraId="05E439FE" w14:textId="77777777" w:rsidR="00FC500B" w:rsidRPr="007A7AC2" w:rsidRDefault="00FC500B" w:rsidP="00863C02">
      <w:pPr>
        <w:pStyle w:val="Textoindependiente"/>
        <w:numPr>
          <w:ilvl w:val="1"/>
          <w:numId w:val="34"/>
        </w:numPr>
        <w:rPr>
          <w:rFonts w:ascii="Santander Tes" w:hAnsi="Santander Tes"/>
          <w:sz w:val="22"/>
          <w:szCs w:val="22"/>
        </w:rPr>
      </w:pPr>
      <w:r w:rsidRPr="007A7AC2">
        <w:rPr>
          <w:rFonts w:ascii="Santander Tes" w:hAnsi="Santander Tes"/>
          <w:sz w:val="22"/>
          <w:szCs w:val="22"/>
        </w:rPr>
        <w:t>Interface to register new terms</w:t>
      </w:r>
    </w:p>
    <w:p w14:paraId="1F9180C5" w14:textId="77777777" w:rsidR="00FC500B" w:rsidRPr="007A7AC2" w:rsidRDefault="00FC500B" w:rsidP="00863C02">
      <w:pPr>
        <w:pStyle w:val="Textoindependiente"/>
        <w:numPr>
          <w:ilvl w:val="1"/>
          <w:numId w:val="34"/>
        </w:numPr>
        <w:rPr>
          <w:rFonts w:ascii="Santander Tes" w:hAnsi="Santander Tes"/>
          <w:sz w:val="22"/>
          <w:szCs w:val="22"/>
        </w:rPr>
      </w:pPr>
      <w:r w:rsidRPr="007A7AC2">
        <w:rPr>
          <w:rFonts w:ascii="Santander Tes" w:hAnsi="Santander Tes"/>
          <w:sz w:val="22"/>
          <w:szCs w:val="22"/>
        </w:rPr>
        <w:t>Update existing terms</w:t>
      </w:r>
    </w:p>
    <w:p w14:paraId="2C05C196" w14:textId="77777777" w:rsidR="00FC500B" w:rsidRPr="007A7AC2" w:rsidRDefault="00FC500B" w:rsidP="00863C02">
      <w:pPr>
        <w:pStyle w:val="Textoindependiente"/>
        <w:numPr>
          <w:ilvl w:val="0"/>
          <w:numId w:val="34"/>
        </w:numPr>
        <w:rPr>
          <w:rFonts w:ascii="Santander Tes" w:hAnsi="Santander Tes"/>
          <w:sz w:val="22"/>
          <w:szCs w:val="22"/>
        </w:rPr>
      </w:pPr>
      <w:r w:rsidRPr="007A7AC2">
        <w:rPr>
          <w:rFonts w:ascii="Santander Tes" w:hAnsi="Santander Tes"/>
          <w:sz w:val="22"/>
          <w:szCs w:val="22"/>
        </w:rPr>
        <w:t>Ontology and security taxonomy assignment</w:t>
      </w:r>
    </w:p>
    <w:p w14:paraId="73E05DEC" w14:textId="77777777" w:rsidR="00FC500B" w:rsidRPr="007A7AC2" w:rsidRDefault="00FC500B" w:rsidP="00863C02">
      <w:pPr>
        <w:pStyle w:val="Textoindependiente"/>
        <w:numPr>
          <w:ilvl w:val="0"/>
          <w:numId w:val="34"/>
        </w:numPr>
        <w:rPr>
          <w:rFonts w:ascii="Santander Tes" w:hAnsi="Santander Tes"/>
          <w:sz w:val="22"/>
          <w:szCs w:val="22"/>
        </w:rPr>
      </w:pPr>
      <w:r w:rsidRPr="007A7AC2">
        <w:rPr>
          <w:rFonts w:ascii="Santander Tes" w:hAnsi="Santander Tes"/>
          <w:sz w:val="22"/>
          <w:szCs w:val="22"/>
        </w:rPr>
        <w:t>Versioning</w:t>
      </w:r>
    </w:p>
    <w:p w14:paraId="01801D0D" w14:textId="77777777" w:rsidR="00FC500B" w:rsidRPr="007A7AC2" w:rsidRDefault="00FC500B" w:rsidP="00863C02">
      <w:pPr>
        <w:pStyle w:val="Textoindependiente"/>
        <w:numPr>
          <w:ilvl w:val="1"/>
          <w:numId w:val="34"/>
        </w:numPr>
        <w:rPr>
          <w:rFonts w:ascii="Santander Tes" w:hAnsi="Santander Tes"/>
          <w:sz w:val="22"/>
          <w:szCs w:val="22"/>
        </w:rPr>
      </w:pPr>
      <w:r w:rsidRPr="007A7AC2">
        <w:rPr>
          <w:rFonts w:ascii="Santander Tes" w:hAnsi="Santander Tes"/>
          <w:sz w:val="22"/>
          <w:szCs w:val="22"/>
        </w:rPr>
        <w:t>Capability to review previous versions</w:t>
      </w:r>
    </w:p>
    <w:p w14:paraId="2AE72802" w14:textId="77777777" w:rsidR="00FC500B" w:rsidRPr="007A7AC2" w:rsidRDefault="00FC500B" w:rsidP="00863C02">
      <w:pPr>
        <w:pStyle w:val="Textoindependiente"/>
        <w:numPr>
          <w:ilvl w:val="0"/>
          <w:numId w:val="34"/>
        </w:numPr>
        <w:rPr>
          <w:rFonts w:ascii="Santander Tes" w:hAnsi="Santander Tes"/>
          <w:sz w:val="22"/>
          <w:szCs w:val="22"/>
        </w:rPr>
      </w:pPr>
      <w:r w:rsidRPr="007A7AC2">
        <w:rPr>
          <w:rFonts w:ascii="Santander Tes" w:hAnsi="Santander Tes"/>
          <w:sz w:val="22"/>
          <w:szCs w:val="22"/>
        </w:rPr>
        <w:t>Bulk load of terms with API</w:t>
      </w:r>
    </w:p>
    <w:p w14:paraId="00F6959F" w14:textId="77777777" w:rsidR="00FC500B" w:rsidRPr="007A7AC2" w:rsidRDefault="00FC500B" w:rsidP="00863C02">
      <w:pPr>
        <w:pStyle w:val="Textoindependiente"/>
        <w:numPr>
          <w:ilvl w:val="0"/>
          <w:numId w:val="34"/>
        </w:numPr>
        <w:rPr>
          <w:rFonts w:ascii="Santander Tes" w:hAnsi="Santander Tes"/>
          <w:sz w:val="22"/>
          <w:szCs w:val="22"/>
        </w:rPr>
      </w:pPr>
      <w:r w:rsidRPr="007A7AC2">
        <w:rPr>
          <w:rFonts w:ascii="Santander Tes" w:hAnsi="Santander Tes"/>
          <w:sz w:val="22"/>
          <w:szCs w:val="22"/>
        </w:rPr>
        <w:t>Integration with technical catalog and quality</w:t>
      </w:r>
    </w:p>
    <w:p w14:paraId="0ED698EB" w14:textId="77777777" w:rsidR="00FC500B" w:rsidRPr="007A7AC2" w:rsidRDefault="00FC500B" w:rsidP="00863C02">
      <w:pPr>
        <w:pStyle w:val="Textoindependiente"/>
        <w:numPr>
          <w:ilvl w:val="0"/>
          <w:numId w:val="34"/>
        </w:numPr>
        <w:rPr>
          <w:rFonts w:ascii="Santander Tes" w:hAnsi="Santander Tes"/>
          <w:sz w:val="22"/>
          <w:szCs w:val="22"/>
        </w:rPr>
      </w:pPr>
      <w:r w:rsidRPr="007A7AC2">
        <w:rPr>
          <w:rFonts w:ascii="Santander Tes" w:hAnsi="Santander Tes"/>
          <w:sz w:val="22"/>
          <w:szCs w:val="22"/>
        </w:rPr>
        <w:t>Federation and segmentation</w:t>
      </w:r>
    </w:p>
    <w:p w14:paraId="59B52847" w14:textId="3E6DB865" w:rsidR="00FC500B" w:rsidRPr="007A7AC2" w:rsidRDefault="00FC500B" w:rsidP="00863C02">
      <w:pPr>
        <w:pStyle w:val="Textoindependiente"/>
        <w:numPr>
          <w:ilvl w:val="1"/>
          <w:numId w:val="34"/>
        </w:numPr>
        <w:rPr>
          <w:rFonts w:ascii="Santander Tes" w:hAnsi="Santander Tes"/>
          <w:sz w:val="22"/>
          <w:szCs w:val="22"/>
        </w:rPr>
      </w:pPr>
      <w:r w:rsidRPr="007A7AC2">
        <w:rPr>
          <w:rFonts w:ascii="Santander Tes" w:hAnsi="Santander Tes"/>
          <w:sz w:val="22"/>
          <w:szCs w:val="22"/>
        </w:rPr>
        <w:t>Capability to generate a global catalog and local instances federated with global. This is intended to have spec</w:t>
      </w:r>
      <w:r w:rsidR="0053246A" w:rsidRPr="007A7AC2">
        <w:rPr>
          <w:rFonts w:ascii="Santander Tes" w:hAnsi="Santander Tes"/>
          <w:sz w:val="22"/>
          <w:szCs w:val="22"/>
        </w:rPr>
        <w:t>i</w:t>
      </w:r>
      <w:r w:rsidRPr="007A7AC2">
        <w:rPr>
          <w:rFonts w:ascii="Santander Tes" w:hAnsi="Santander Tes"/>
          <w:sz w:val="22"/>
          <w:szCs w:val="22"/>
        </w:rPr>
        <w:t>f</w:t>
      </w:r>
      <w:r w:rsidR="0053246A" w:rsidRPr="007A7AC2">
        <w:rPr>
          <w:rFonts w:ascii="Santander Tes" w:hAnsi="Santander Tes"/>
          <w:sz w:val="22"/>
          <w:szCs w:val="22"/>
        </w:rPr>
        <w:t>i</w:t>
      </w:r>
      <w:r w:rsidRPr="007A7AC2">
        <w:rPr>
          <w:rFonts w:ascii="Santander Tes" w:hAnsi="Santander Tes"/>
          <w:sz w:val="22"/>
          <w:szCs w:val="22"/>
        </w:rPr>
        <w:t>c domain terms or polysemic terms that may be refined by units.</w:t>
      </w:r>
    </w:p>
    <w:p w14:paraId="15D722A2" w14:textId="77777777" w:rsidR="00FC500B" w:rsidRPr="007A7AC2" w:rsidRDefault="00FC500B" w:rsidP="00863C02">
      <w:pPr>
        <w:pStyle w:val="Textoindependiente"/>
        <w:numPr>
          <w:ilvl w:val="0"/>
          <w:numId w:val="34"/>
        </w:numPr>
        <w:rPr>
          <w:rFonts w:ascii="Santander Tes" w:hAnsi="Santander Tes"/>
          <w:sz w:val="22"/>
          <w:szCs w:val="22"/>
        </w:rPr>
      </w:pPr>
      <w:r w:rsidRPr="007A7AC2">
        <w:rPr>
          <w:rFonts w:ascii="Santander Tes" w:hAnsi="Santander Tes"/>
          <w:sz w:val="22"/>
          <w:szCs w:val="22"/>
        </w:rPr>
        <w:t>Approval workflow</w:t>
      </w:r>
    </w:p>
    <w:p w14:paraId="79585779" w14:textId="77777777" w:rsidR="00FC500B" w:rsidRPr="007A7AC2" w:rsidRDefault="00FC500B" w:rsidP="00863C02">
      <w:pPr>
        <w:pStyle w:val="Textoindependiente"/>
        <w:numPr>
          <w:ilvl w:val="1"/>
          <w:numId w:val="34"/>
        </w:numPr>
        <w:rPr>
          <w:rFonts w:ascii="Santander Tes" w:hAnsi="Santander Tes"/>
          <w:sz w:val="22"/>
          <w:szCs w:val="22"/>
        </w:rPr>
      </w:pPr>
      <w:r w:rsidRPr="007A7AC2">
        <w:rPr>
          <w:rFonts w:ascii="Santander Tes" w:hAnsi="Santander Tes"/>
          <w:sz w:val="22"/>
          <w:szCs w:val="22"/>
        </w:rPr>
        <w:t>Exposition of new terms</w:t>
      </w:r>
    </w:p>
    <w:p w14:paraId="4D20A6C1" w14:textId="77777777" w:rsidR="00FC500B" w:rsidRPr="007A7AC2" w:rsidRDefault="00FC500B" w:rsidP="00863C02">
      <w:pPr>
        <w:pStyle w:val="Textoindependiente"/>
        <w:numPr>
          <w:ilvl w:val="1"/>
          <w:numId w:val="34"/>
        </w:numPr>
        <w:rPr>
          <w:rFonts w:ascii="Santander Tes" w:hAnsi="Santander Tes"/>
          <w:sz w:val="22"/>
          <w:szCs w:val="22"/>
        </w:rPr>
      </w:pPr>
      <w:r w:rsidRPr="007A7AC2">
        <w:rPr>
          <w:rFonts w:ascii="Santander Tes" w:hAnsi="Santander Tes"/>
          <w:sz w:val="22"/>
          <w:szCs w:val="22"/>
        </w:rPr>
        <w:lastRenderedPageBreak/>
        <w:t xml:space="preserve">Acceptance of revisions </w:t>
      </w:r>
    </w:p>
    <w:p w14:paraId="78AA263B" w14:textId="77777777" w:rsidR="00FC500B" w:rsidRPr="007A7AC2" w:rsidRDefault="00FC500B" w:rsidP="00863C02">
      <w:pPr>
        <w:pStyle w:val="Textoindependiente"/>
        <w:numPr>
          <w:ilvl w:val="0"/>
          <w:numId w:val="34"/>
        </w:numPr>
        <w:rPr>
          <w:rFonts w:ascii="Santander Tes" w:hAnsi="Santander Tes"/>
          <w:sz w:val="22"/>
          <w:szCs w:val="22"/>
        </w:rPr>
      </w:pPr>
      <w:r w:rsidRPr="007A7AC2">
        <w:rPr>
          <w:rFonts w:ascii="Santander Tes" w:hAnsi="Santander Tes"/>
          <w:sz w:val="22"/>
          <w:szCs w:val="22"/>
        </w:rPr>
        <w:t>Terms relationships</w:t>
      </w:r>
    </w:p>
    <w:p w14:paraId="3289A9C2" w14:textId="77777777" w:rsidR="00FC500B" w:rsidRPr="007A7AC2" w:rsidRDefault="00FC500B" w:rsidP="00863C02">
      <w:pPr>
        <w:pStyle w:val="Textoindependiente"/>
        <w:numPr>
          <w:ilvl w:val="1"/>
          <w:numId w:val="34"/>
        </w:numPr>
        <w:rPr>
          <w:rFonts w:ascii="Santander Tes" w:hAnsi="Santander Tes"/>
          <w:sz w:val="22"/>
          <w:szCs w:val="22"/>
        </w:rPr>
      </w:pPr>
      <w:r w:rsidRPr="007A7AC2">
        <w:rPr>
          <w:rFonts w:ascii="Santander Tes" w:hAnsi="Santander Tes"/>
          <w:sz w:val="22"/>
          <w:szCs w:val="22"/>
        </w:rPr>
        <w:t>Grouping terms</w:t>
      </w:r>
    </w:p>
    <w:p w14:paraId="664248EC" w14:textId="77777777" w:rsidR="00FC500B" w:rsidRPr="007A7AC2" w:rsidRDefault="00FC500B" w:rsidP="00863C02">
      <w:pPr>
        <w:pStyle w:val="Textoindependiente"/>
        <w:numPr>
          <w:ilvl w:val="1"/>
          <w:numId w:val="34"/>
        </w:numPr>
        <w:rPr>
          <w:rFonts w:ascii="Santander Tes" w:hAnsi="Santander Tes"/>
          <w:sz w:val="22"/>
          <w:szCs w:val="22"/>
        </w:rPr>
      </w:pPr>
      <w:r w:rsidRPr="007A7AC2">
        <w:rPr>
          <w:rFonts w:ascii="Santander Tes" w:hAnsi="Santander Tes"/>
          <w:sz w:val="22"/>
          <w:szCs w:val="22"/>
        </w:rPr>
        <w:t xml:space="preserve">Visual representation of terms usage </w:t>
      </w:r>
    </w:p>
    <w:p w14:paraId="17F47096" w14:textId="77777777" w:rsidR="00FC500B" w:rsidRPr="007A7AC2" w:rsidRDefault="00FC500B" w:rsidP="00863C02">
      <w:pPr>
        <w:pStyle w:val="Textoindependiente"/>
        <w:numPr>
          <w:ilvl w:val="0"/>
          <w:numId w:val="34"/>
        </w:numPr>
        <w:rPr>
          <w:rFonts w:ascii="Santander Tes" w:hAnsi="Santander Tes"/>
          <w:sz w:val="22"/>
          <w:szCs w:val="22"/>
        </w:rPr>
      </w:pPr>
      <w:r w:rsidRPr="007A7AC2">
        <w:rPr>
          <w:rFonts w:ascii="Santander Tes" w:hAnsi="Santander Tes"/>
          <w:sz w:val="22"/>
          <w:szCs w:val="22"/>
        </w:rPr>
        <w:t>Search</w:t>
      </w:r>
    </w:p>
    <w:p w14:paraId="178FDEB8" w14:textId="77777777" w:rsidR="00FC500B" w:rsidRPr="007A7AC2" w:rsidRDefault="00FC500B" w:rsidP="00FC500B">
      <w:pPr>
        <w:pStyle w:val="Ttulo4"/>
        <w:rPr>
          <w:rFonts w:ascii="Santander Tes" w:hAnsi="Santander Tes"/>
          <w:sz w:val="22"/>
          <w:szCs w:val="22"/>
        </w:rPr>
      </w:pPr>
      <w:bookmarkStart w:id="155" w:name="_Toc157009152"/>
      <w:bookmarkStart w:id="156" w:name="_Toc157010597"/>
      <w:r w:rsidRPr="007A7AC2">
        <w:rPr>
          <w:rFonts w:ascii="Santander Tes" w:hAnsi="Santander Tes"/>
          <w:sz w:val="22"/>
          <w:szCs w:val="22"/>
        </w:rPr>
        <w:t>Data Modeling Catalog</w:t>
      </w:r>
      <w:bookmarkEnd w:id="155"/>
      <w:bookmarkEnd w:id="156"/>
    </w:p>
    <w:p w14:paraId="27145895" w14:textId="77777777" w:rsidR="002A4111" w:rsidRPr="007A7AC2" w:rsidRDefault="002A4111" w:rsidP="00863C02">
      <w:pPr>
        <w:pStyle w:val="Textoindependiente"/>
        <w:numPr>
          <w:ilvl w:val="0"/>
          <w:numId w:val="36"/>
        </w:numPr>
        <w:rPr>
          <w:rFonts w:ascii="Santander Tes" w:hAnsi="Santander Tes" w:cs="Arial"/>
          <w:lang w:eastAsia="es-ES"/>
        </w:rPr>
      </w:pPr>
      <w:r w:rsidRPr="007A7AC2">
        <w:rPr>
          <w:rFonts w:ascii="Santander Tes" w:hAnsi="Santander Tes"/>
          <w:sz w:val="22"/>
          <w:szCs w:val="22"/>
        </w:rPr>
        <w:t>Data</w:t>
      </w:r>
      <w:r w:rsidRPr="007A7AC2">
        <w:rPr>
          <w:rStyle w:val="normaltextrun"/>
          <w:rFonts w:ascii="Santander Tes" w:hAnsi="Santander Tes" w:cs="Arial"/>
        </w:rPr>
        <w:t xml:space="preserve"> Model lifecycle</w:t>
      </w:r>
      <w:r w:rsidRPr="007A7AC2">
        <w:rPr>
          <w:rStyle w:val="normaltextrun"/>
          <w:rFonts w:ascii="Santander Tes" w:hAnsi="Santander Tes" w:cs="Arial"/>
          <w:color w:val="8764B8"/>
          <w:u w:val="single"/>
        </w:rPr>
        <w:t>.</w:t>
      </w:r>
      <w:r w:rsidRPr="007A7AC2">
        <w:rPr>
          <w:rStyle w:val="eop"/>
          <w:rFonts w:ascii="Santander Tes" w:hAnsi="Santander Tes" w:cs="Arial"/>
          <w:color w:val="8764B8"/>
        </w:rPr>
        <w:t> </w:t>
      </w:r>
    </w:p>
    <w:p w14:paraId="52970932" w14:textId="77777777" w:rsidR="002A4111" w:rsidRPr="007A7AC2" w:rsidRDefault="002A4111" w:rsidP="00863C02">
      <w:pPr>
        <w:pStyle w:val="Textoindependiente"/>
        <w:numPr>
          <w:ilvl w:val="1"/>
          <w:numId w:val="36"/>
        </w:numPr>
        <w:rPr>
          <w:rFonts w:ascii="Santander Tes" w:hAnsi="Santander Tes"/>
          <w:sz w:val="22"/>
          <w:szCs w:val="22"/>
        </w:rPr>
      </w:pPr>
      <w:r w:rsidRPr="007A7AC2">
        <w:rPr>
          <w:rFonts w:ascii="Santander Tes" w:hAnsi="Santander Tes"/>
          <w:sz w:val="22"/>
          <w:szCs w:val="22"/>
        </w:rPr>
        <w:t>Data model creation  </w:t>
      </w:r>
    </w:p>
    <w:p w14:paraId="07489E6E" w14:textId="77777777" w:rsidR="002A4111" w:rsidRPr="007A7AC2" w:rsidRDefault="002A4111" w:rsidP="00863C02">
      <w:pPr>
        <w:pStyle w:val="Textoindependiente"/>
        <w:numPr>
          <w:ilvl w:val="1"/>
          <w:numId w:val="36"/>
        </w:numPr>
        <w:rPr>
          <w:rFonts w:ascii="Santander Tes" w:hAnsi="Santander Tes"/>
          <w:sz w:val="22"/>
          <w:szCs w:val="22"/>
        </w:rPr>
      </w:pPr>
      <w:r w:rsidRPr="007A7AC2">
        <w:rPr>
          <w:rFonts w:ascii="Santander Tes" w:hAnsi="Santander Tes"/>
          <w:sz w:val="22"/>
          <w:szCs w:val="22"/>
        </w:rPr>
        <w:t>Data model versioning </w:t>
      </w:r>
    </w:p>
    <w:p w14:paraId="07F29E95" w14:textId="77777777" w:rsidR="002A4111" w:rsidRPr="007A7AC2" w:rsidRDefault="002A4111" w:rsidP="00863C02">
      <w:pPr>
        <w:pStyle w:val="Textoindependiente"/>
        <w:numPr>
          <w:ilvl w:val="1"/>
          <w:numId w:val="36"/>
        </w:numPr>
        <w:rPr>
          <w:rFonts w:ascii="Santander Tes" w:hAnsi="Santander Tes" w:cs="Arial"/>
        </w:rPr>
      </w:pPr>
      <w:r w:rsidRPr="007A7AC2">
        <w:rPr>
          <w:rFonts w:ascii="Santander Tes" w:hAnsi="Santander Tes"/>
          <w:sz w:val="22"/>
          <w:szCs w:val="22"/>
        </w:rPr>
        <w:t>Approval</w:t>
      </w:r>
      <w:r w:rsidRPr="007A7AC2">
        <w:rPr>
          <w:rStyle w:val="normaltextrun"/>
          <w:rFonts w:ascii="Santander Tes" w:hAnsi="Santander Tes" w:cs="Arial"/>
        </w:rPr>
        <w:t xml:space="preserve"> workflow</w:t>
      </w:r>
      <w:r w:rsidRPr="007A7AC2">
        <w:rPr>
          <w:rStyle w:val="eop"/>
          <w:rFonts w:ascii="Santander Tes" w:hAnsi="Santander Tes" w:cs="Arial"/>
        </w:rPr>
        <w:t> </w:t>
      </w:r>
    </w:p>
    <w:p w14:paraId="01BA6B96" w14:textId="77777777" w:rsidR="002A4111" w:rsidRPr="007A7AC2" w:rsidRDefault="002A4111" w:rsidP="00863C02">
      <w:pPr>
        <w:pStyle w:val="Textoindependiente"/>
        <w:numPr>
          <w:ilvl w:val="0"/>
          <w:numId w:val="36"/>
        </w:numPr>
        <w:rPr>
          <w:rFonts w:ascii="Santander Tes" w:hAnsi="Santander Tes"/>
          <w:sz w:val="22"/>
          <w:szCs w:val="22"/>
        </w:rPr>
      </w:pPr>
      <w:r w:rsidRPr="007A7AC2">
        <w:rPr>
          <w:rFonts w:ascii="Santander Tes" w:hAnsi="Santander Tes"/>
          <w:sz w:val="22"/>
          <w:szCs w:val="22"/>
        </w:rPr>
        <w:t>Data Model and Object Dictionary </w:t>
      </w:r>
    </w:p>
    <w:p w14:paraId="67BE0878" w14:textId="77777777" w:rsidR="002A4111" w:rsidRPr="007A7AC2" w:rsidRDefault="002A4111" w:rsidP="00863C02">
      <w:pPr>
        <w:pStyle w:val="Textoindependiente"/>
        <w:numPr>
          <w:ilvl w:val="0"/>
          <w:numId w:val="36"/>
        </w:numPr>
        <w:rPr>
          <w:rFonts w:ascii="Santander Tes" w:hAnsi="Santander Tes" w:cs="Arial"/>
        </w:rPr>
      </w:pPr>
      <w:r w:rsidRPr="007A7AC2">
        <w:rPr>
          <w:rFonts w:ascii="Santander Tes" w:hAnsi="Santander Tes"/>
          <w:sz w:val="22"/>
          <w:szCs w:val="22"/>
        </w:rPr>
        <w:t>D</w:t>
      </w:r>
      <w:r w:rsidRPr="007A7AC2">
        <w:rPr>
          <w:rStyle w:val="normaltextrun"/>
          <w:rFonts w:ascii="Santander Tes" w:hAnsi="Santander Tes" w:cs="Arial"/>
        </w:rPr>
        <w:t>ata Model Deployment.</w:t>
      </w:r>
      <w:r w:rsidRPr="007A7AC2">
        <w:rPr>
          <w:rStyle w:val="eop"/>
          <w:rFonts w:ascii="Santander Tes" w:hAnsi="Santander Tes" w:cs="Arial"/>
        </w:rPr>
        <w:t> </w:t>
      </w:r>
    </w:p>
    <w:p w14:paraId="0057DF88" w14:textId="77777777" w:rsidR="002A4111" w:rsidRPr="007A7AC2" w:rsidRDefault="002A4111" w:rsidP="00863C02">
      <w:pPr>
        <w:pStyle w:val="Textoindependiente"/>
        <w:numPr>
          <w:ilvl w:val="1"/>
          <w:numId w:val="36"/>
        </w:numPr>
        <w:rPr>
          <w:rFonts w:ascii="Santander Tes" w:hAnsi="Santander Tes"/>
          <w:sz w:val="22"/>
          <w:szCs w:val="22"/>
        </w:rPr>
      </w:pPr>
      <w:r w:rsidRPr="007A7AC2">
        <w:rPr>
          <w:rFonts w:ascii="Santander Tes" w:hAnsi="Santander Tes"/>
          <w:sz w:val="22"/>
          <w:szCs w:val="22"/>
        </w:rPr>
        <w:t>Data base support (depending upon DB priorities) </w:t>
      </w:r>
    </w:p>
    <w:p w14:paraId="46271928" w14:textId="77777777" w:rsidR="002A4111" w:rsidRPr="007A7AC2" w:rsidRDefault="002A4111" w:rsidP="00863C02">
      <w:pPr>
        <w:pStyle w:val="Textoindependiente"/>
        <w:numPr>
          <w:ilvl w:val="1"/>
          <w:numId w:val="36"/>
        </w:numPr>
        <w:rPr>
          <w:rFonts w:ascii="Santander Tes" w:hAnsi="Santander Tes"/>
          <w:sz w:val="22"/>
          <w:szCs w:val="22"/>
        </w:rPr>
      </w:pPr>
      <w:r w:rsidRPr="007A7AC2">
        <w:rPr>
          <w:rFonts w:ascii="Santander Tes" w:hAnsi="Santander Tes"/>
          <w:sz w:val="22"/>
          <w:szCs w:val="22"/>
        </w:rPr>
        <w:t>Support  </w:t>
      </w:r>
    </w:p>
    <w:p w14:paraId="64FCE893" w14:textId="77777777" w:rsidR="002A4111" w:rsidRPr="007A7AC2" w:rsidRDefault="002A4111" w:rsidP="00863C02">
      <w:pPr>
        <w:pStyle w:val="Textoindependiente"/>
        <w:numPr>
          <w:ilvl w:val="1"/>
          <w:numId w:val="36"/>
        </w:numPr>
        <w:rPr>
          <w:rFonts w:ascii="Santander Tes" w:hAnsi="Santander Tes"/>
          <w:sz w:val="22"/>
          <w:szCs w:val="22"/>
        </w:rPr>
      </w:pPr>
      <w:r w:rsidRPr="007A7AC2">
        <w:rPr>
          <w:rFonts w:ascii="Santander Tes" w:hAnsi="Santander Tes"/>
          <w:sz w:val="22"/>
          <w:szCs w:val="22"/>
        </w:rPr>
        <w:t>Physical data model deployment </w:t>
      </w:r>
    </w:p>
    <w:p w14:paraId="55733DD8" w14:textId="77777777" w:rsidR="002A4111" w:rsidRPr="007A7AC2" w:rsidRDefault="002A4111" w:rsidP="00863C02">
      <w:pPr>
        <w:pStyle w:val="Textoindependiente"/>
        <w:numPr>
          <w:ilvl w:val="0"/>
          <w:numId w:val="36"/>
        </w:numPr>
        <w:rPr>
          <w:rFonts w:ascii="Santander Tes" w:hAnsi="Santander Tes" w:cs="Arial"/>
        </w:rPr>
      </w:pPr>
      <w:r w:rsidRPr="007A7AC2">
        <w:rPr>
          <w:rStyle w:val="normaltextrun"/>
          <w:rFonts w:ascii="Santander Tes" w:hAnsi="Santander Tes" w:cs="Arial"/>
        </w:rPr>
        <w:t>Data Model Bulk Ingestion. Stock management.</w:t>
      </w:r>
      <w:r w:rsidRPr="007A7AC2">
        <w:rPr>
          <w:rStyle w:val="eop"/>
          <w:rFonts w:ascii="Santander Tes" w:hAnsi="Santander Tes" w:cs="Arial"/>
        </w:rPr>
        <w:t> </w:t>
      </w:r>
    </w:p>
    <w:p w14:paraId="21D71878" w14:textId="77777777" w:rsidR="00FC500B" w:rsidRPr="007A7AC2" w:rsidRDefault="00FC500B" w:rsidP="00FC500B">
      <w:pPr>
        <w:pStyle w:val="Textoindependiente"/>
        <w:rPr>
          <w:rFonts w:ascii="Santander Tes" w:hAnsi="Santander Tes"/>
          <w:sz w:val="22"/>
          <w:szCs w:val="22"/>
        </w:rPr>
      </w:pPr>
    </w:p>
    <w:p w14:paraId="71D9F198" w14:textId="77777777" w:rsidR="002945EA" w:rsidRPr="007A7AC2" w:rsidRDefault="002945EA" w:rsidP="002945EA">
      <w:pPr>
        <w:pStyle w:val="Textoindependiente"/>
        <w:rPr>
          <w:rFonts w:ascii="Santander Tes" w:hAnsi="Santander Tes"/>
        </w:rPr>
      </w:pPr>
    </w:p>
    <w:p w14:paraId="27A0DC18" w14:textId="71ED8BEA" w:rsidR="00A70DF5" w:rsidRPr="007A7AC2" w:rsidRDefault="00692FF4" w:rsidP="00A70DF5">
      <w:pPr>
        <w:pStyle w:val="Ttulo3"/>
        <w:rPr>
          <w:rFonts w:ascii="Santander Tes" w:hAnsi="Santander Tes"/>
        </w:rPr>
      </w:pPr>
      <w:bookmarkStart w:id="157" w:name="_Toc157009153"/>
      <w:bookmarkStart w:id="158" w:name="_Toc157010598"/>
      <w:r w:rsidRPr="007A7AC2">
        <w:rPr>
          <w:rFonts w:ascii="Santander Tes" w:hAnsi="Santander Tes"/>
        </w:rPr>
        <w:t>Building Blocks</w:t>
      </w:r>
      <w:bookmarkEnd w:id="157"/>
      <w:bookmarkEnd w:id="158"/>
    </w:p>
    <w:p w14:paraId="18AF03DC" w14:textId="77777777" w:rsidR="00BA6F52" w:rsidRPr="007A7AC2" w:rsidRDefault="00BA6F52" w:rsidP="00BA6F52">
      <w:pPr>
        <w:pStyle w:val="Textoindependiente"/>
        <w:rPr>
          <w:rFonts w:ascii="Santander Tes" w:hAnsi="Santander Tes"/>
        </w:rPr>
      </w:pPr>
    </w:p>
    <w:p w14:paraId="53B8612C" w14:textId="2E690C25" w:rsidR="00772A7F" w:rsidRPr="007A7AC2" w:rsidRDefault="00EB0567" w:rsidP="00772A7F">
      <w:pPr>
        <w:pStyle w:val="Textoindependiente"/>
        <w:rPr>
          <w:rFonts w:ascii="Santander Tes" w:hAnsi="Santander Tes"/>
        </w:rPr>
      </w:pPr>
      <w:r w:rsidRPr="007A7AC2">
        <w:rPr>
          <w:rFonts w:ascii="Santander Tes" w:hAnsi="Santander Tes"/>
          <w:noProof/>
        </w:rPr>
        <w:drawing>
          <wp:inline distT="0" distB="0" distL="0" distR="0" wp14:anchorId="0F03AA81" wp14:editId="52358B92">
            <wp:extent cx="5732145" cy="3001010"/>
            <wp:effectExtent l="0" t="0" r="190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2145" cy="3001010"/>
                    </a:xfrm>
                    <a:prstGeom prst="rect">
                      <a:avLst/>
                    </a:prstGeom>
                  </pic:spPr>
                </pic:pic>
              </a:graphicData>
            </a:graphic>
          </wp:inline>
        </w:drawing>
      </w:r>
    </w:p>
    <w:p w14:paraId="6A62ACF7" w14:textId="77777777" w:rsidR="00BA6F52" w:rsidRPr="007A7AC2" w:rsidRDefault="00BA6F52" w:rsidP="00772A7F">
      <w:pPr>
        <w:pStyle w:val="Textoindependiente"/>
        <w:rPr>
          <w:rFonts w:ascii="Santander Tes" w:hAnsi="Santander Tes"/>
        </w:rPr>
      </w:pPr>
    </w:p>
    <w:p w14:paraId="63848496" w14:textId="77777777" w:rsidR="005F3885" w:rsidRPr="007A7AC2" w:rsidRDefault="00692FF4" w:rsidP="00863C02">
      <w:pPr>
        <w:pStyle w:val="Ttulo3"/>
        <w:numPr>
          <w:ilvl w:val="2"/>
          <w:numId w:val="22"/>
        </w:numPr>
        <w:rPr>
          <w:rFonts w:ascii="Santander Tes" w:hAnsi="Santander Tes"/>
          <w:lang w:val="fr-FR"/>
        </w:rPr>
      </w:pPr>
      <w:bookmarkStart w:id="159" w:name="_Toc157009154"/>
      <w:bookmarkStart w:id="160" w:name="_Toc157010599"/>
      <w:r w:rsidRPr="007A7AC2">
        <w:rPr>
          <w:rFonts w:ascii="Santander Tes" w:hAnsi="Santander Tes"/>
        </w:rPr>
        <w:lastRenderedPageBreak/>
        <w:t>Tech-Stack</w:t>
      </w:r>
      <w:bookmarkEnd w:id="159"/>
      <w:bookmarkEnd w:id="160"/>
    </w:p>
    <w:p w14:paraId="712C1373" w14:textId="77777777" w:rsidR="006F4D23" w:rsidRPr="007A7AC2" w:rsidRDefault="006F4D23" w:rsidP="00A14E4E">
      <w:pPr>
        <w:pStyle w:val="Textoindependiente"/>
        <w:rPr>
          <w:rFonts w:ascii="Santander Tes" w:hAnsi="Santander Tes"/>
          <w:lang w:val="fr-FR"/>
        </w:rPr>
      </w:pPr>
    </w:p>
    <w:tbl>
      <w:tblPr>
        <w:tblStyle w:val="Tablaconcuadrcula"/>
        <w:tblW w:w="0" w:type="auto"/>
        <w:tblLook w:val="04A0" w:firstRow="1" w:lastRow="0" w:firstColumn="1" w:lastColumn="0" w:noHBand="0" w:noVBand="1"/>
      </w:tblPr>
      <w:tblGrid>
        <w:gridCol w:w="2254"/>
        <w:gridCol w:w="2254"/>
      </w:tblGrid>
      <w:tr w:rsidR="00776D61" w:rsidRPr="007A7AC2" w14:paraId="621EF361" w14:textId="77777777" w:rsidTr="6AC5710D">
        <w:trPr>
          <w:cnfStyle w:val="100000000000" w:firstRow="1" w:lastRow="0" w:firstColumn="0" w:lastColumn="0" w:oddVBand="0" w:evenVBand="0" w:oddHBand="0" w:evenHBand="0" w:firstRowFirstColumn="0" w:firstRowLastColumn="0" w:lastRowFirstColumn="0" w:lastRowLastColumn="0"/>
        </w:trPr>
        <w:tc>
          <w:tcPr>
            <w:tcW w:w="2254" w:type="dxa"/>
          </w:tcPr>
          <w:p w14:paraId="67C121A6" w14:textId="77777777" w:rsidR="00776D61" w:rsidRPr="007A7AC2" w:rsidRDefault="00776D61" w:rsidP="00A14E4E">
            <w:pPr>
              <w:pStyle w:val="Textoindependiente"/>
              <w:rPr>
                <w:rFonts w:ascii="Santander Tes" w:hAnsi="Santander Tes"/>
                <w:sz w:val="22"/>
                <w:szCs w:val="22"/>
                <w:lang w:val="fr-FR"/>
              </w:rPr>
            </w:pPr>
          </w:p>
        </w:tc>
        <w:tc>
          <w:tcPr>
            <w:tcW w:w="2254" w:type="dxa"/>
          </w:tcPr>
          <w:p w14:paraId="7734D928" w14:textId="7FCAD370" w:rsidR="00776D61" w:rsidRPr="007A7AC2" w:rsidRDefault="00776D61" w:rsidP="00546517">
            <w:pPr>
              <w:pStyle w:val="Textoindependiente"/>
              <w:jc w:val="center"/>
              <w:rPr>
                <w:rFonts w:ascii="Santander Tes" w:hAnsi="Santander Tes"/>
                <w:sz w:val="22"/>
                <w:szCs w:val="22"/>
                <w:lang w:val="fr-FR"/>
              </w:rPr>
            </w:pPr>
            <w:r w:rsidRPr="007A7AC2">
              <w:rPr>
                <w:rFonts w:ascii="Santander Tes" w:hAnsi="Santander Tes"/>
                <w:sz w:val="22"/>
                <w:szCs w:val="22"/>
                <w:lang w:val="fr-FR"/>
              </w:rPr>
              <w:t>OnPrem</w:t>
            </w:r>
          </w:p>
        </w:tc>
      </w:tr>
      <w:tr w:rsidR="00776D61" w:rsidRPr="007A7AC2" w14:paraId="3C55B2E9" w14:textId="77777777" w:rsidTr="6AC5710D">
        <w:tc>
          <w:tcPr>
            <w:tcW w:w="2254" w:type="dxa"/>
          </w:tcPr>
          <w:p w14:paraId="586BA86D" w14:textId="1FCEC66A" w:rsidR="00776D61" w:rsidRPr="007A7AC2" w:rsidRDefault="00776D61" w:rsidP="00A14E4E">
            <w:pPr>
              <w:pStyle w:val="Textoindependiente"/>
              <w:rPr>
                <w:rFonts w:ascii="Santander Tes" w:hAnsi="Santander Tes"/>
                <w:sz w:val="22"/>
                <w:szCs w:val="22"/>
                <w:lang w:val="fr-FR"/>
              </w:rPr>
            </w:pPr>
            <w:r w:rsidRPr="007A7AC2">
              <w:rPr>
                <w:rFonts w:ascii="Santander Tes" w:hAnsi="Santander Tes"/>
                <w:sz w:val="22"/>
                <w:szCs w:val="22"/>
                <w:lang w:val="fr-FR"/>
              </w:rPr>
              <w:t>Relational DBMS</w:t>
            </w:r>
          </w:p>
        </w:tc>
        <w:tc>
          <w:tcPr>
            <w:tcW w:w="2254" w:type="dxa"/>
          </w:tcPr>
          <w:p w14:paraId="352955C9" w14:textId="305E82DC" w:rsidR="00776D61" w:rsidRPr="007A7AC2" w:rsidRDefault="00776D61" w:rsidP="002D3426">
            <w:pPr>
              <w:pStyle w:val="Textoindependiente"/>
              <w:jc w:val="center"/>
              <w:rPr>
                <w:rFonts w:ascii="Santander Tes" w:hAnsi="Santander Tes"/>
                <w:sz w:val="22"/>
                <w:szCs w:val="22"/>
                <w:lang w:val="fr-FR"/>
              </w:rPr>
            </w:pPr>
            <w:r w:rsidRPr="007A7AC2">
              <w:rPr>
                <w:rFonts w:ascii="Santander Tes" w:hAnsi="Santander Tes"/>
                <w:sz w:val="22"/>
                <w:szCs w:val="22"/>
                <w:lang w:val="fr-FR"/>
              </w:rPr>
              <w:t>Oracle</w:t>
            </w:r>
          </w:p>
        </w:tc>
      </w:tr>
      <w:tr w:rsidR="00776D61" w:rsidRPr="007A7AC2" w14:paraId="7928E7BB" w14:textId="77777777" w:rsidTr="6AC5710D">
        <w:tc>
          <w:tcPr>
            <w:tcW w:w="2254" w:type="dxa"/>
          </w:tcPr>
          <w:p w14:paraId="3EBD5995" w14:textId="27BD38A4" w:rsidR="00776D61" w:rsidRPr="007A7AC2" w:rsidRDefault="00776D61" w:rsidP="00A14E4E">
            <w:pPr>
              <w:pStyle w:val="Textoindependiente"/>
              <w:rPr>
                <w:rFonts w:ascii="Santander Tes" w:hAnsi="Santander Tes"/>
                <w:sz w:val="22"/>
                <w:szCs w:val="22"/>
                <w:lang w:val="fr-FR"/>
              </w:rPr>
            </w:pPr>
            <w:r w:rsidRPr="007A7AC2">
              <w:rPr>
                <w:rFonts w:ascii="Santander Tes" w:hAnsi="Santander Tes"/>
                <w:sz w:val="22"/>
                <w:szCs w:val="22"/>
                <w:lang w:val="fr-FR"/>
              </w:rPr>
              <w:t>Document Store</w:t>
            </w:r>
          </w:p>
        </w:tc>
        <w:tc>
          <w:tcPr>
            <w:tcW w:w="2254" w:type="dxa"/>
          </w:tcPr>
          <w:p w14:paraId="012277CF" w14:textId="4B9AB836" w:rsidR="00776D61" w:rsidRPr="007A7AC2" w:rsidRDefault="00776D61" w:rsidP="002D3426">
            <w:pPr>
              <w:pStyle w:val="Textoindependiente"/>
              <w:jc w:val="center"/>
              <w:rPr>
                <w:rFonts w:ascii="Santander Tes" w:hAnsi="Santander Tes"/>
                <w:sz w:val="22"/>
                <w:szCs w:val="22"/>
                <w:lang w:val="fr-FR"/>
              </w:rPr>
            </w:pPr>
            <w:r w:rsidRPr="6AC5710D">
              <w:rPr>
                <w:rFonts w:ascii="Santander Tes" w:hAnsi="Santander Tes"/>
                <w:sz w:val="22"/>
                <w:szCs w:val="22"/>
                <w:lang w:val="fr-FR"/>
              </w:rPr>
              <w:t xml:space="preserve">Convergent Oracle </w:t>
            </w:r>
          </w:p>
        </w:tc>
      </w:tr>
      <w:tr w:rsidR="00776D61" w:rsidRPr="007A7AC2" w14:paraId="505DE8C2" w14:textId="77777777" w:rsidTr="6AC5710D">
        <w:tc>
          <w:tcPr>
            <w:tcW w:w="2254" w:type="dxa"/>
          </w:tcPr>
          <w:p w14:paraId="314EE556" w14:textId="39F4B263" w:rsidR="00776D61" w:rsidRPr="007A7AC2" w:rsidRDefault="00776D61" w:rsidP="00A14E4E">
            <w:pPr>
              <w:pStyle w:val="Textoindependiente"/>
              <w:rPr>
                <w:rFonts w:ascii="Santander Tes" w:hAnsi="Santander Tes"/>
                <w:sz w:val="22"/>
                <w:szCs w:val="22"/>
                <w:lang w:val="fr-FR"/>
              </w:rPr>
            </w:pPr>
            <w:r w:rsidRPr="2428DBCA">
              <w:rPr>
                <w:rFonts w:ascii="Santander Tes" w:hAnsi="Santander Tes"/>
                <w:sz w:val="22"/>
                <w:szCs w:val="22"/>
                <w:lang w:val="fr-FR"/>
              </w:rPr>
              <w:t>Key Value Store</w:t>
            </w:r>
          </w:p>
        </w:tc>
        <w:tc>
          <w:tcPr>
            <w:tcW w:w="2254" w:type="dxa"/>
          </w:tcPr>
          <w:p w14:paraId="3AC0E1CB" w14:textId="25DF9A42" w:rsidR="00776D61" w:rsidRPr="007A7AC2" w:rsidRDefault="00776D61" w:rsidP="002D3426">
            <w:pPr>
              <w:pStyle w:val="Textoindependiente"/>
              <w:jc w:val="center"/>
              <w:rPr>
                <w:rFonts w:ascii="Santander Tes" w:hAnsi="Santander Tes"/>
                <w:sz w:val="22"/>
                <w:szCs w:val="22"/>
                <w:lang w:val="fr-FR"/>
              </w:rPr>
            </w:pPr>
            <w:r w:rsidRPr="007A7AC2">
              <w:rPr>
                <w:rFonts w:ascii="Santander Tes" w:hAnsi="Santander Tes"/>
                <w:sz w:val="22"/>
                <w:szCs w:val="22"/>
                <w:lang w:val="fr-FR"/>
              </w:rPr>
              <w:t>Redis</w:t>
            </w:r>
          </w:p>
        </w:tc>
      </w:tr>
      <w:tr w:rsidR="00776D61" w:rsidRPr="007A7AC2" w14:paraId="374A96DD" w14:textId="77777777" w:rsidTr="6AC5710D">
        <w:tc>
          <w:tcPr>
            <w:tcW w:w="2254" w:type="dxa"/>
          </w:tcPr>
          <w:p w14:paraId="315B63E2" w14:textId="178173C7" w:rsidR="00776D61" w:rsidRPr="007A7AC2" w:rsidRDefault="00776D61" w:rsidP="00A14E4E">
            <w:pPr>
              <w:pStyle w:val="Textoindependiente"/>
              <w:rPr>
                <w:rFonts w:ascii="Santander Tes" w:hAnsi="Santander Tes"/>
                <w:sz w:val="22"/>
                <w:szCs w:val="22"/>
                <w:lang w:val="fr-FR"/>
              </w:rPr>
            </w:pPr>
            <w:r w:rsidRPr="007A7AC2">
              <w:rPr>
                <w:rFonts w:ascii="Santander Tes" w:hAnsi="Santander Tes"/>
                <w:sz w:val="22"/>
                <w:szCs w:val="22"/>
                <w:lang w:val="fr-FR"/>
              </w:rPr>
              <w:t>Search Engine</w:t>
            </w:r>
          </w:p>
        </w:tc>
        <w:tc>
          <w:tcPr>
            <w:tcW w:w="2254" w:type="dxa"/>
          </w:tcPr>
          <w:p w14:paraId="1A13A640" w14:textId="1216CFA5" w:rsidR="00776D61" w:rsidRPr="007A7AC2" w:rsidRDefault="00776D61" w:rsidP="002D3426">
            <w:pPr>
              <w:pStyle w:val="Textoindependiente"/>
              <w:jc w:val="center"/>
              <w:rPr>
                <w:rFonts w:ascii="Santander Tes" w:hAnsi="Santander Tes"/>
                <w:sz w:val="22"/>
                <w:szCs w:val="22"/>
                <w:lang w:val="fr-FR"/>
              </w:rPr>
            </w:pPr>
            <w:r w:rsidRPr="007A7AC2">
              <w:rPr>
                <w:rFonts w:ascii="Santander Tes" w:hAnsi="Santander Tes"/>
                <w:sz w:val="22"/>
                <w:szCs w:val="22"/>
                <w:lang w:val="fr-FR"/>
              </w:rPr>
              <w:t>ElasticSearch</w:t>
            </w:r>
          </w:p>
        </w:tc>
      </w:tr>
    </w:tbl>
    <w:p w14:paraId="223B8390" w14:textId="77777777" w:rsidR="006F4D23" w:rsidRPr="007A7AC2" w:rsidRDefault="006F4D23" w:rsidP="00A14E4E">
      <w:pPr>
        <w:pStyle w:val="Textoindependiente"/>
        <w:rPr>
          <w:rFonts w:ascii="Santander Tes" w:hAnsi="Santander Tes"/>
          <w:lang w:val="fr-FR"/>
        </w:rPr>
      </w:pPr>
    </w:p>
    <w:p w14:paraId="3C6BA795" w14:textId="77777777" w:rsidR="00275D96" w:rsidRPr="007A7AC2" w:rsidRDefault="00275D96" w:rsidP="00A14E4E">
      <w:pPr>
        <w:pStyle w:val="Textoindependiente"/>
        <w:rPr>
          <w:rFonts w:ascii="Santander Tes" w:hAnsi="Santander Tes"/>
          <w:lang w:val="fr-FR"/>
        </w:rPr>
      </w:pPr>
    </w:p>
    <w:p w14:paraId="7C8D3A8A" w14:textId="77777777" w:rsidR="00275D96" w:rsidRPr="007A7AC2" w:rsidRDefault="00275D96" w:rsidP="00A14E4E">
      <w:pPr>
        <w:pStyle w:val="Textoindependiente"/>
        <w:rPr>
          <w:rFonts w:ascii="Santander Tes" w:hAnsi="Santander Tes"/>
          <w:lang w:val="fr-FR"/>
        </w:rPr>
      </w:pPr>
    </w:p>
    <w:p w14:paraId="037ED7D3" w14:textId="53EFD0C5" w:rsidR="005F3885" w:rsidRPr="007A7AC2" w:rsidRDefault="005F3885" w:rsidP="005F3885">
      <w:pPr>
        <w:pStyle w:val="Ttulo2"/>
        <w:rPr>
          <w:rFonts w:ascii="Santander Tes" w:hAnsi="Santander Tes"/>
        </w:rPr>
      </w:pPr>
      <w:bookmarkStart w:id="161" w:name="_Toc157009155"/>
      <w:bookmarkStart w:id="162" w:name="_Toc157010600"/>
      <w:r w:rsidRPr="007A7AC2">
        <w:rPr>
          <w:rFonts w:ascii="Santander Tes" w:hAnsi="Santander Tes"/>
        </w:rPr>
        <w:t>Security</w:t>
      </w:r>
      <w:bookmarkEnd w:id="161"/>
      <w:bookmarkEnd w:id="162"/>
    </w:p>
    <w:p w14:paraId="6C92C2B7" w14:textId="77777777" w:rsidR="00692FF4" w:rsidRPr="007A7AC2" w:rsidRDefault="00692FF4" w:rsidP="00692FF4">
      <w:pPr>
        <w:pStyle w:val="Ttulo3"/>
        <w:rPr>
          <w:rFonts w:ascii="Santander Tes" w:hAnsi="Santander Tes"/>
        </w:rPr>
      </w:pPr>
      <w:bookmarkStart w:id="163" w:name="_Toc157009156"/>
      <w:bookmarkStart w:id="164" w:name="_Toc157010601"/>
      <w:r w:rsidRPr="007A7AC2">
        <w:rPr>
          <w:rFonts w:ascii="Santander Tes" w:hAnsi="Santander Tes"/>
        </w:rPr>
        <w:t>Capabilities</w:t>
      </w:r>
      <w:bookmarkEnd w:id="163"/>
      <w:bookmarkEnd w:id="164"/>
    </w:p>
    <w:p w14:paraId="23994DF5" w14:textId="332E7E20" w:rsidR="00A35514" w:rsidRPr="007A7AC2" w:rsidRDefault="00A35514" w:rsidP="00A35514">
      <w:pPr>
        <w:pStyle w:val="Textoindependiente"/>
        <w:rPr>
          <w:rFonts w:ascii="Santander Tes" w:hAnsi="Santander Tes"/>
        </w:rPr>
      </w:pPr>
      <w:r w:rsidRPr="007A7AC2">
        <w:rPr>
          <w:rFonts w:ascii="Santander Tes" w:hAnsi="Santander Tes"/>
        </w:rPr>
        <w:t>The following diagram outlines the capabilities of the E2E security we will be using to support in Santander.</w:t>
      </w:r>
    </w:p>
    <w:p w14:paraId="6F7FEEA4" w14:textId="77777777" w:rsidR="00A35514" w:rsidRPr="007A7AC2" w:rsidRDefault="00A35514" w:rsidP="00A35514">
      <w:pPr>
        <w:pStyle w:val="Textoindependiente"/>
        <w:rPr>
          <w:rFonts w:ascii="Santander Tes" w:hAnsi="Santander Tes"/>
        </w:rPr>
      </w:pPr>
    </w:p>
    <w:p w14:paraId="5A2597C4" w14:textId="7E4E7B53" w:rsidR="1E680974" w:rsidRDefault="1E680974" w:rsidP="66C88C6B">
      <w:pPr>
        <w:pStyle w:val="Textoindependiente"/>
        <w:rPr>
          <w:rFonts w:ascii="Santander Tes" w:hAnsi="Santander Tes"/>
        </w:rPr>
      </w:pPr>
      <w:r w:rsidRPr="007A7AC2">
        <w:rPr>
          <w:rFonts w:ascii="Santander Tes" w:hAnsi="Santander Tes"/>
          <w:noProof/>
        </w:rPr>
        <w:drawing>
          <wp:inline distT="0" distB="0" distL="0" distR="0" wp14:anchorId="443DDA20" wp14:editId="59570F9E">
            <wp:extent cx="4572000" cy="2295525"/>
            <wp:effectExtent l="0" t="0" r="0" b="0"/>
            <wp:docPr id="369547457" name="Picture 36954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547457"/>
                    <pic:cNvPicPr/>
                  </pic:nvPicPr>
                  <pic:blipFill>
                    <a:blip r:embed="rId58">
                      <a:extLst>
                        <a:ext uri="{28A0092B-C50C-407E-A947-70E740481C1C}">
                          <a14:useLocalDpi xmlns:a14="http://schemas.microsoft.com/office/drawing/2010/main" val="0"/>
                        </a:ext>
                      </a:extLst>
                    </a:blip>
                    <a:stretch>
                      <a:fillRect/>
                    </a:stretch>
                  </pic:blipFill>
                  <pic:spPr>
                    <a:xfrm>
                      <a:off x="0" y="0"/>
                      <a:ext cx="4572000" cy="2295525"/>
                    </a:xfrm>
                    <a:prstGeom prst="rect">
                      <a:avLst/>
                    </a:prstGeom>
                  </pic:spPr>
                </pic:pic>
              </a:graphicData>
            </a:graphic>
          </wp:inline>
        </w:drawing>
      </w:r>
    </w:p>
    <w:p w14:paraId="599CA3AE" w14:textId="61259CB0" w:rsidR="008A5591" w:rsidRDefault="008A5591" w:rsidP="66C88C6B">
      <w:pPr>
        <w:pStyle w:val="Textoindependiente"/>
      </w:pPr>
      <w:r>
        <w:rPr>
          <w:rFonts w:ascii="Santander Tes" w:hAnsi="Santander Tes"/>
        </w:rPr>
        <w:t xml:space="preserve">1.- </w:t>
      </w:r>
      <w:r>
        <w:t>Client-Side Security</w:t>
      </w:r>
      <w:r w:rsidR="00DA179B">
        <w:t>. E</w:t>
      </w:r>
      <w:r w:rsidR="00DA179B" w:rsidRPr="00DA179B">
        <w:t>nsures a secure environment in the application that allows isolation of the application from security functionality</w:t>
      </w:r>
      <w:r w:rsidR="00DA179B">
        <w:t>.</w:t>
      </w:r>
    </w:p>
    <w:p w14:paraId="6694BD58" w14:textId="63AD4CA8" w:rsidR="00DA179B" w:rsidRDefault="00DA179B" w:rsidP="66C88C6B">
      <w:pPr>
        <w:pStyle w:val="Textoindependiente"/>
      </w:pPr>
      <w:r>
        <w:t>2.- Authentication.</w:t>
      </w:r>
      <w:r w:rsidR="00416169" w:rsidRPr="00416169">
        <w:t xml:space="preserve"> Allows users with different levels of authentication to log in.</w:t>
      </w:r>
    </w:p>
    <w:p w14:paraId="406836FE" w14:textId="0F157A31" w:rsidR="00416169" w:rsidRDefault="00416169" w:rsidP="66C88C6B">
      <w:pPr>
        <w:pStyle w:val="Textoindependiente"/>
      </w:pPr>
      <w:r>
        <w:t xml:space="preserve">3.- Access Level Control. </w:t>
      </w:r>
      <w:r w:rsidR="00266C7A" w:rsidRPr="00266C7A">
        <w:t>Allows applications to access APIs on behalf of the user. Sets access control over APIs.</w:t>
      </w:r>
    </w:p>
    <w:p w14:paraId="36466859" w14:textId="0D6E8FDE" w:rsidR="00266C7A" w:rsidRDefault="00266C7A" w:rsidP="66C88C6B">
      <w:pPr>
        <w:pStyle w:val="Textoindependiente"/>
      </w:pPr>
      <w:r>
        <w:t xml:space="preserve">4.- Identity Control and Propagation. </w:t>
      </w:r>
      <w:r w:rsidR="00E201E4" w:rsidRPr="00E201E4">
        <w:t>It allows to generate a security context for propagation to microservices.</w:t>
      </w:r>
    </w:p>
    <w:p w14:paraId="33DFB5EE" w14:textId="60DFF9F3" w:rsidR="00E201E4" w:rsidRDefault="00E201E4" w:rsidP="66C88C6B">
      <w:pPr>
        <w:pStyle w:val="Textoindependiente"/>
      </w:pPr>
      <w:r>
        <w:t>5.- Operative Control.</w:t>
      </w:r>
      <w:r w:rsidR="004340D7" w:rsidRPr="004340D7">
        <w:t xml:space="preserve"> Enables operational control checks to be performed on API calls</w:t>
      </w:r>
      <w:r w:rsidR="004340D7">
        <w:t>.</w:t>
      </w:r>
    </w:p>
    <w:p w14:paraId="4CA48D11" w14:textId="340F7596" w:rsidR="004340D7" w:rsidRDefault="001A5523" w:rsidP="66C88C6B">
      <w:pPr>
        <w:pStyle w:val="Textoindependiente"/>
      </w:pPr>
      <w:r>
        <w:t>6.- Business Security Function.</w:t>
      </w:r>
      <w:r w:rsidR="009E1D4A">
        <w:t xml:space="preserve"> Allows business-level </w:t>
      </w:r>
      <w:r w:rsidR="6B805F7D">
        <w:t>authorization</w:t>
      </w:r>
      <w:r w:rsidR="009E1D4A">
        <w:t xml:space="preserve"> controls on incoming requests to be carried out.</w:t>
      </w:r>
    </w:p>
    <w:p w14:paraId="1A6E5A2C" w14:textId="372EFAF5" w:rsidR="009E1D4A" w:rsidRDefault="00D2639D" w:rsidP="66C88C6B">
      <w:pPr>
        <w:pStyle w:val="Textoindependiente"/>
      </w:pPr>
      <w:r>
        <w:lastRenderedPageBreak/>
        <w:t>7.- Operational Signature.</w:t>
      </w:r>
      <w:r w:rsidR="00F106C6" w:rsidRPr="00F106C6">
        <w:t xml:space="preserve"> Enables authentication controls to be raised when the operations to be carried out so require.</w:t>
      </w:r>
    </w:p>
    <w:p w14:paraId="58401893" w14:textId="5E98BD2A" w:rsidR="00F106C6" w:rsidRDefault="00F106C6" w:rsidP="66C88C6B">
      <w:pPr>
        <w:pStyle w:val="Textoindependiente"/>
      </w:pPr>
      <w:r>
        <w:t>8.- Obfuscation.</w:t>
      </w:r>
      <w:r w:rsidR="00DF6F05" w:rsidRPr="00DF6F05">
        <w:t xml:space="preserve"> Enables the obfuscation of sensitive information in responses to API calls.</w:t>
      </w:r>
    </w:p>
    <w:p w14:paraId="2DD5C7D0" w14:textId="5540EA76" w:rsidR="00DF6F05" w:rsidRPr="008A5591" w:rsidRDefault="00DF6F05" w:rsidP="66C88C6B">
      <w:pPr>
        <w:pStyle w:val="Textoindependiente"/>
      </w:pPr>
      <w:r>
        <w:t>9.- Additional Security Controls</w:t>
      </w:r>
      <w:r w:rsidR="00F73332">
        <w:t xml:space="preserve">. </w:t>
      </w:r>
      <w:r w:rsidR="00F73332" w:rsidRPr="00F73332">
        <w:t>It allows for security controls such as anti-hacking controls.</w:t>
      </w:r>
    </w:p>
    <w:p w14:paraId="787ACEDB" w14:textId="77777777" w:rsidR="003311A1" w:rsidRPr="007A7AC2" w:rsidRDefault="003311A1" w:rsidP="2CCE8FD5">
      <w:pPr>
        <w:pStyle w:val="Textoindependiente"/>
        <w:rPr>
          <w:rFonts w:ascii="Santander Tes" w:hAnsi="Santander Tes"/>
        </w:rPr>
      </w:pPr>
    </w:p>
    <w:p w14:paraId="5544CB09" w14:textId="77777777" w:rsidR="00692FF4" w:rsidRPr="007A7AC2" w:rsidRDefault="00692FF4" w:rsidP="00692FF4">
      <w:pPr>
        <w:pStyle w:val="Ttulo3"/>
        <w:rPr>
          <w:rFonts w:ascii="Santander Tes" w:hAnsi="Santander Tes"/>
        </w:rPr>
      </w:pPr>
      <w:bookmarkStart w:id="165" w:name="_Toc157009157"/>
      <w:bookmarkStart w:id="166" w:name="_Toc157010602"/>
      <w:r w:rsidRPr="007A7AC2">
        <w:rPr>
          <w:rFonts w:ascii="Santander Tes" w:hAnsi="Santander Tes"/>
        </w:rPr>
        <w:t>Building Blocks</w:t>
      </w:r>
      <w:bookmarkEnd w:id="165"/>
      <w:bookmarkEnd w:id="166"/>
    </w:p>
    <w:p w14:paraId="3D5FB3A8" w14:textId="49453E10" w:rsidR="00163BA7" w:rsidRPr="007A7AC2" w:rsidRDefault="008C07EC" w:rsidP="00163BA7">
      <w:pPr>
        <w:pStyle w:val="Textoindependiente"/>
        <w:rPr>
          <w:rFonts w:ascii="Santander Tes" w:hAnsi="Santander Tes"/>
          <w:lang w:val="en-GB"/>
        </w:rPr>
      </w:pPr>
      <w:r w:rsidRPr="007A7AC2">
        <w:rPr>
          <w:rFonts w:ascii="Santander Tes" w:hAnsi="Santander Tes"/>
          <w:lang w:val="en-GB"/>
        </w:rPr>
        <w:t>1</w:t>
      </w:r>
      <w:r w:rsidR="00163BA7" w:rsidRPr="007A7AC2">
        <w:rPr>
          <w:rFonts w:ascii="Santander Tes" w:hAnsi="Santander Tes"/>
          <w:lang w:val="en-GB"/>
        </w:rPr>
        <w:t>.- Security Context Manager (SCM)</w:t>
      </w:r>
    </w:p>
    <w:p w14:paraId="1B7BFC7D"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Integrated with the Shell to isolate the application (µFronts) from the implementation details of security concerns, making it available in a “front-native” way</w:t>
      </w:r>
    </w:p>
    <w:p w14:paraId="7E9213AF"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Main responsibilities:</w:t>
      </w:r>
    </w:p>
    <w:p w14:paraId="450A1D54"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ab/>
        <w:t>User Authentication (log-in)</w:t>
      </w:r>
    </w:p>
    <w:p w14:paraId="301409FD"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ab/>
        <w:t>API Authorization (access token retrieval, custody and HTTP request injection)</w:t>
      </w:r>
    </w:p>
    <w:p w14:paraId="0BD00D06"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ab/>
        <w:t xml:space="preserve">Session Management (refresh, inactivity control, and log-out) </w:t>
      </w:r>
    </w:p>
    <w:p w14:paraId="4790580D"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ab/>
        <w:t>Internal architecture will help to integrate “coexistence” scenarios</w:t>
      </w:r>
    </w:p>
    <w:p w14:paraId="47D2C146" w14:textId="30A9475B" w:rsidR="00163BA7" w:rsidRPr="007A7AC2" w:rsidRDefault="00163BA7" w:rsidP="00163BA7">
      <w:pPr>
        <w:pStyle w:val="Textoindependiente"/>
        <w:rPr>
          <w:rFonts w:ascii="Santander Tes" w:hAnsi="Santander Tes"/>
          <w:lang w:val="en-GB"/>
        </w:rPr>
      </w:pPr>
      <w:r w:rsidRPr="007A7AC2">
        <w:rPr>
          <w:rFonts w:ascii="Santander Tes" w:hAnsi="Santander Tes"/>
          <w:lang w:val="en-GB"/>
        </w:rPr>
        <w:t>2.- IDP Adapter</w:t>
      </w:r>
    </w:p>
    <w:p w14:paraId="7B4D62CF"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This component has the responsibility to integrate IdPs currently deployed in local environments with the Gluon architecture. For Gluon it will be an authentication provider with OpenID Connect exposure https://openid.net/specs/openid-connect-core-1_0.html. For the deployment of this component, it will have the OAuth Server registered as a client. The IdP adapter will be the application that performs the authentication on the local systems through the technologies provided by these systems.</w:t>
      </w:r>
    </w:p>
    <w:p w14:paraId="62D48ADF" w14:textId="5D11011D" w:rsidR="00163BA7" w:rsidRPr="007A7AC2" w:rsidRDefault="008C07EC" w:rsidP="00163BA7">
      <w:pPr>
        <w:pStyle w:val="Textoindependiente"/>
        <w:rPr>
          <w:rFonts w:ascii="Santander Tes" w:hAnsi="Santander Tes"/>
          <w:lang w:val="en-GB"/>
        </w:rPr>
      </w:pPr>
      <w:r w:rsidRPr="007A7AC2">
        <w:rPr>
          <w:rFonts w:ascii="Santander Tes" w:hAnsi="Santander Tes"/>
          <w:lang w:val="en-GB"/>
        </w:rPr>
        <w:t>3</w:t>
      </w:r>
      <w:r w:rsidR="00163BA7" w:rsidRPr="007A7AC2">
        <w:rPr>
          <w:rFonts w:ascii="Santander Tes" w:hAnsi="Santander Tes"/>
          <w:lang w:val="en-GB"/>
        </w:rPr>
        <w:t>.- SCA module</w:t>
      </w:r>
    </w:p>
    <w:p w14:paraId="0EE0679A"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This component has two functionalities. The first is to provide SCA to elevate the level of authentication through a level of risk associated with the environment. The second is to provide SCA for operations that require additional control over customer credentials.</w:t>
      </w:r>
    </w:p>
    <w:p w14:paraId="51F34993" w14:textId="069ACCDD" w:rsidR="00163BA7" w:rsidRPr="007A7AC2" w:rsidRDefault="008C07EC" w:rsidP="00163BA7">
      <w:pPr>
        <w:pStyle w:val="Textoindependiente"/>
        <w:rPr>
          <w:rFonts w:ascii="Santander Tes" w:hAnsi="Santander Tes"/>
          <w:lang w:val="en-GB"/>
        </w:rPr>
      </w:pPr>
      <w:r w:rsidRPr="007A7AC2">
        <w:rPr>
          <w:rFonts w:ascii="Santander Tes" w:hAnsi="Santander Tes"/>
          <w:lang w:val="en-GB"/>
        </w:rPr>
        <w:t>4</w:t>
      </w:r>
      <w:r w:rsidR="00163BA7" w:rsidRPr="007A7AC2">
        <w:rPr>
          <w:rFonts w:ascii="Santander Tes" w:hAnsi="Santander Tes"/>
          <w:lang w:val="en-GB"/>
        </w:rPr>
        <w:t>.- OAuth Server</w:t>
      </w:r>
    </w:p>
    <w:p w14:paraId="7D5A62F1"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This component manages the OAuth 2.0 protocol with the applications consuming the Gluon APIs. This component will support the definition of the introspection endpoint, to obtain the information related to the Access Token. To obtain the information of the logged in user, this component shall support the integration with an IdP that supports the OpenID Connect specification. To do so, it shall support:</w:t>
      </w:r>
    </w:p>
    <w:p w14:paraId="0F92AFE4" w14:textId="013AA00A"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t>OAuth 2.0 compliance with authotization grant with PKCE support (https://datatracker.ietf.org/doc/html/rfc7636).</w:t>
      </w:r>
    </w:p>
    <w:p w14:paraId="09726685" w14:textId="400DE558"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t xml:space="preserve">Integration with IdP with OpenID Connect support. </w:t>
      </w:r>
    </w:p>
    <w:p w14:paraId="04D3A1A2" w14:textId="702448F7"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t>IdToken validation must be supported.</w:t>
      </w:r>
    </w:p>
    <w:p w14:paraId="45EC88DC" w14:textId="3B10306E"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t>Clients and scopes supported following the security architecture definition.</w:t>
      </w:r>
    </w:p>
    <w:p w14:paraId="1E4B44ED" w14:textId="771EB9CF"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t>Must support Refresh Token Grant</w:t>
      </w:r>
    </w:p>
    <w:p w14:paraId="48A00C3E" w14:textId="70CB2FD6"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t>Must support both opaque access token and JWS/JWE access token.</w:t>
      </w:r>
    </w:p>
    <w:p w14:paraId="3F027FB0" w14:textId="3DF7057A"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t>Must expose an Introspection endpoint to validate opaque access tokens.</w:t>
      </w:r>
    </w:p>
    <w:p w14:paraId="5DE9629F" w14:textId="4899DFFA"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t>Must support the introspection definition defined above.</w:t>
      </w:r>
    </w:p>
    <w:p w14:paraId="5D7945E0" w14:textId="52325EAC"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lastRenderedPageBreak/>
        <w:t>Must expose ClientIDs, ClientSecrets and scopes management APIs for integration with the Marketplace. This functionality must be exposed with consumer authentication.</w:t>
      </w:r>
    </w:p>
    <w:p w14:paraId="107A9398" w14:textId="7166D90E"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t>Must be able to disable user consent on the client application.</w:t>
      </w:r>
    </w:p>
    <w:p w14:paraId="497CF34D" w14:textId="11A1CF7F"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t>It must be able to support consent management via APIs.</w:t>
      </w:r>
    </w:p>
    <w:p w14:paraId="598EBCF1" w14:textId="07A1F3B6"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t>It must provide the necessary mechanisms for revocation of access tokens and refresh tokens.</w:t>
      </w:r>
    </w:p>
    <w:p w14:paraId="53F35FF0" w14:textId="6B0F45E9" w:rsidR="00163BA7" w:rsidRPr="007A7AC2" w:rsidRDefault="00163BA7" w:rsidP="00863C02">
      <w:pPr>
        <w:pStyle w:val="Textoindependiente"/>
        <w:numPr>
          <w:ilvl w:val="0"/>
          <w:numId w:val="59"/>
        </w:numPr>
        <w:rPr>
          <w:rFonts w:ascii="Santander Tes" w:hAnsi="Santander Tes"/>
          <w:lang w:val="en-GB"/>
        </w:rPr>
      </w:pPr>
      <w:r w:rsidRPr="007A7AC2">
        <w:rPr>
          <w:rFonts w:ascii="Santander Tes" w:hAnsi="Santander Tes"/>
          <w:lang w:val="en-GB"/>
        </w:rPr>
        <w:t>It must guarantee the traceability of the functionality provided.</w:t>
      </w:r>
    </w:p>
    <w:p w14:paraId="3AB453BA" w14:textId="33681B68" w:rsidR="00163BA7" w:rsidRPr="007A7AC2" w:rsidRDefault="00163BA7" w:rsidP="00163BA7">
      <w:pPr>
        <w:pStyle w:val="Textoindependiente"/>
        <w:rPr>
          <w:rFonts w:ascii="Santander Tes" w:hAnsi="Santander Tes"/>
          <w:lang w:val="en-GB"/>
        </w:rPr>
      </w:pPr>
      <w:r w:rsidRPr="007A7AC2">
        <w:rPr>
          <w:rFonts w:ascii="Santander Tes" w:hAnsi="Santander Tes"/>
          <w:lang w:val="en-GB"/>
        </w:rPr>
        <w:t>5.- Antihacking Policies</w:t>
      </w:r>
    </w:p>
    <w:p w14:paraId="32FCE2BC"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These components, through policies deployed both in the WAF and in the API gateway, make it possible to establish controls that prevent attacks on API calls. The definition of the anti-hacking policies is published in the following link: https://santandernet.sharepoint.com/sites/SantanderPlatforms/SitePages/API-Security-Policies.aspx</w:t>
      </w:r>
    </w:p>
    <w:p w14:paraId="2A9309CF" w14:textId="58080D6C" w:rsidR="00163BA7" w:rsidRPr="007A7AC2" w:rsidRDefault="008C07EC" w:rsidP="00163BA7">
      <w:pPr>
        <w:pStyle w:val="Textoindependiente"/>
        <w:rPr>
          <w:rFonts w:ascii="Santander Tes" w:hAnsi="Santander Tes"/>
          <w:lang w:val="en-GB"/>
        </w:rPr>
      </w:pPr>
      <w:r w:rsidRPr="007A7AC2">
        <w:rPr>
          <w:rFonts w:ascii="Santander Tes" w:hAnsi="Santander Tes"/>
          <w:lang w:val="en-GB"/>
        </w:rPr>
        <w:t>6</w:t>
      </w:r>
      <w:r w:rsidR="00163BA7" w:rsidRPr="007A7AC2">
        <w:rPr>
          <w:rFonts w:ascii="Santander Tes" w:hAnsi="Santander Tes"/>
          <w:lang w:val="en-GB"/>
        </w:rPr>
        <w:t>.- Token Management Policies</w:t>
      </w:r>
    </w:p>
    <w:p w14:paraId="65EC16EC"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These components, through policies deployed in the API gateway, allow the establishment of controls that manage both incoming and outgoing tokens. The definition of the tokens is published in the following link:</w:t>
      </w:r>
    </w:p>
    <w:p w14:paraId="2D385BF0"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https://santandernet.sharepoint.com/sites/SantanderPlatforms/SitePages/API-Security-Policies.aspx</w:t>
      </w:r>
    </w:p>
    <w:p w14:paraId="662BD7DB"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The definition of the functionality of the token management policies are defined in the following link:</w:t>
      </w:r>
    </w:p>
    <w:p w14:paraId="3B04EC50" w14:textId="77777777" w:rsidR="00163BA7" w:rsidRPr="007A7AC2" w:rsidRDefault="00163BA7" w:rsidP="00163BA7">
      <w:pPr>
        <w:pStyle w:val="Textoindependiente"/>
        <w:rPr>
          <w:rFonts w:ascii="Santander Tes" w:hAnsi="Santander Tes"/>
          <w:lang w:val="en-GB"/>
        </w:rPr>
      </w:pPr>
      <w:r w:rsidRPr="007A7AC2">
        <w:rPr>
          <w:rFonts w:ascii="Santander Tes" w:hAnsi="Santander Tes"/>
          <w:lang w:val="en-GB"/>
        </w:rPr>
        <w:t>https://santandernet.sharepoint.com/sites/SantanderPlatforms/SitePages/API-Security-Policies.aspx</w:t>
      </w:r>
    </w:p>
    <w:p w14:paraId="46EA874A" w14:textId="5BCF6B6A" w:rsidR="00163BA7" w:rsidRPr="007A7AC2" w:rsidRDefault="008C07EC" w:rsidP="00163BA7">
      <w:pPr>
        <w:pStyle w:val="Textoindependiente"/>
        <w:rPr>
          <w:rFonts w:ascii="Santander Tes" w:hAnsi="Santander Tes"/>
          <w:lang w:val="en-GB"/>
        </w:rPr>
      </w:pPr>
      <w:r w:rsidRPr="007A7AC2">
        <w:rPr>
          <w:rFonts w:ascii="Santander Tes" w:hAnsi="Santander Tes"/>
          <w:lang w:val="en-GB"/>
        </w:rPr>
        <w:t>7</w:t>
      </w:r>
      <w:r w:rsidR="00163BA7" w:rsidRPr="007A7AC2">
        <w:rPr>
          <w:rFonts w:ascii="Santander Tes" w:hAnsi="Santander Tes"/>
          <w:lang w:val="en-GB"/>
        </w:rPr>
        <w:t>.- Filters of Microservice</w:t>
      </w:r>
    </w:p>
    <w:p w14:paraId="2E54EDA3" w14:textId="7605E6D6" w:rsidR="00163BA7" w:rsidRPr="007A7AC2" w:rsidRDefault="008C07EC" w:rsidP="00163BA7">
      <w:pPr>
        <w:pStyle w:val="Textoindependiente"/>
        <w:rPr>
          <w:rFonts w:ascii="Santander Tes" w:hAnsi="Santander Tes"/>
          <w:lang w:val="en-GB"/>
        </w:rPr>
      </w:pPr>
      <w:r w:rsidRPr="007A7AC2">
        <w:rPr>
          <w:rFonts w:ascii="Santander Tes" w:hAnsi="Santander Tes"/>
          <w:lang w:val="en-GB"/>
        </w:rPr>
        <w:t>7</w:t>
      </w:r>
      <w:r w:rsidR="00163BA7" w:rsidRPr="007A7AC2">
        <w:rPr>
          <w:rFonts w:ascii="Santander Tes" w:hAnsi="Santander Tes"/>
          <w:lang w:val="en-GB"/>
        </w:rPr>
        <w:t>.1.- Validation</w:t>
      </w:r>
    </w:p>
    <w:p w14:paraId="0B2D5232" w14:textId="78CC6BDF" w:rsidR="00163BA7" w:rsidRPr="007A7AC2" w:rsidRDefault="008C07EC" w:rsidP="00163BA7">
      <w:pPr>
        <w:pStyle w:val="Textoindependiente"/>
        <w:rPr>
          <w:rFonts w:ascii="Santander Tes" w:hAnsi="Santander Tes"/>
          <w:lang w:val="en-GB"/>
        </w:rPr>
      </w:pPr>
      <w:r w:rsidRPr="007A7AC2">
        <w:rPr>
          <w:rFonts w:ascii="Santander Tes" w:hAnsi="Santander Tes"/>
          <w:lang w:val="en-GB"/>
        </w:rPr>
        <w:t>7</w:t>
      </w:r>
      <w:r w:rsidR="00163BA7" w:rsidRPr="007A7AC2">
        <w:rPr>
          <w:rFonts w:ascii="Santander Tes" w:hAnsi="Santander Tes"/>
          <w:lang w:val="en-GB"/>
        </w:rPr>
        <w:t>.2.- Propagation</w:t>
      </w:r>
    </w:p>
    <w:p w14:paraId="64B702AE" w14:textId="26D8D7F9" w:rsidR="00163BA7" w:rsidRPr="007A7AC2" w:rsidRDefault="008C07EC" w:rsidP="00163BA7">
      <w:pPr>
        <w:pStyle w:val="Textoindependiente"/>
        <w:rPr>
          <w:rFonts w:ascii="Santander Tes" w:hAnsi="Santander Tes"/>
          <w:lang w:val="en-GB"/>
        </w:rPr>
      </w:pPr>
      <w:r w:rsidRPr="007A7AC2">
        <w:rPr>
          <w:rFonts w:ascii="Santander Tes" w:hAnsi="Santander Tes"/>
          <w:lang w:val="en-GB"/>
        </w:rPr>
        <w:t>8</w:t>
      </w:r>
      <w:r w:rsidR="00163BA7" w:rsidRPr="007A7AC2">
        <w:rPr>
          <w:rFonts w:ascii="Santander Tes" w:hAnsi="Santander Tes"/>
          <w:lang w:val="en-GB"/>
        </w:rPr>
        <w:t>.- G</w:t>
      </w:r>
      <w:r w:rsidR="007E45A9">
        <w:rPr>
          <w:rFonts w:ascii="Santander Tes" w:hAnsi="Santander Tes"/>
          <w:lang w:val="en-GB"/>
        </w:rPr>
        <w:t xml:space="preserve">luon </w:t>
      </w:r>
      <w:r w:rsidR="00163BA7" w:rsidRPr="007A7AC2">
        <w:rPr>
          <w:rFonts w:ascii="Santander Tes" w:hAnsi="Santander Tes"/>
          <w:lang w:val="en-GB"/>
        </w:rPr>
        <w:t>Secrets Solution</w:t>
      </w:r>
    </w:p>
    <w:p w14:paraId="5BEEC818" w14:textId="2EB1D8DD" w:rsidR="00163BA7" w:rsidRPr="007A7AC2" w:rsidRDefault="00163BA7" w:rsidP="00163BA7">
      <w:pPr>
        <w:pStyle w:val="Textoindependiente"/>
        <w:rPr>
          <w:rFonts w:ascii="Santander Tes" w:hAnsi="Santander Tes"/>
          <w:lang w:val="en-GB"/>
        </w:rPr>
      </w:pPr>
      <w:r w:rsidRPr="007A7AC2">
        <w:rPr>
          <w:rFonts w:ascii="Santander Tes" w:hAnsi="Santander Tes"/>
          <w:lang w:val="en-GB"/>
        </w:rPr>
        <w:t>The definition of the functionality of the G</w:t>
      </w:r>
      <w:r w:rsidR="007E45A9">
        <w:rPr>
          <w:rFonts w:ascii="Santander Tes" w:hAnsi="Santander Tes"/>
          <w:lang w:val="en-GB"/>
        </w:rPr>
        <w:t xml:space="preserve">luon </w:t>
      </w:r>
      <w:r w:rsidRPr="007A7AC2">
        <w:rPr>
          <w:rFonts w:ascii="Santander Tes" w:hAnsi="Santander Tes"/>
          <w:lang w:val="en-GB"/>
        </w:rPr>
        <w:t>Secret Solution is defined in the following link:</w:t>
      </w:r>
    </w:p>
    <w:p w14:paraId="26DD5489" w14:textId="727F165C" w:rsidR="00163BA7" w:rsidRPr="007A7AC2" w:rsidRDefault="00163BA7" w:rsidP="00163BA7">
      <w:pPr>
        <w:pStyle w:val="Textoindependiente"/>
        <w:rPr>
          <w:rFonts w:ascii="Santander Tes" w:hAnsi="Santander Tes"/>
          <w:lang w:val="en-GB"/>
        </w:rPr>
      </w:pPr>
      <w:r w:rsidRPr="007A7AC2">
        <w:rPr>
          <w:rFonts w:ascii="Santander Tes" w:hAnsi="Santander Tes"/>
          <w:lang w:val="en-GB"/>
        </w:rPr>
        <w:t>https://github.com/santander-group-gluon/gln-secrets-v1/blob/main/docs/pages/Hashicorp%20Vault/Technical_Solution.md</w:t>
      </w:r>
    </w:p>
    <w:p w14:paraId="7CA34537" w14:textId="5AE94A7E" w:rsidR="005F3885" w:rsidRPr="007A7AC2" w:rsidRDefault="00692FF4" w:rsidP="005F3885">
      <w:pPr>
        <w:pStyle w:val="Ttulo3"/>
        <w:rPr>
          <w:rFonts w:ascii="Santander Tes" w:hAnsi="Santander Tes"/>
          <w:lang w:val="fr-FR"/>
        </w:rPr>
      </w:pPr>
      <w:bookmarkStart w:id="167" w:name="_Toc157009158"/>
      <w:bookmarkStart w:id="168" w:name="_Toc157010603"/>
      <w:r w:rsidRPr="007A7AC2">
        <w:rPr>
          <w:rFonts w:ascii="Santander Tes" w:hAnsi="Santander Tes"/>
        </w:rPr>
        <w:t>Tech-Stack</w:t>
      </w:r>
      <w:bookmarkEnd w:id="167"/>
      <w:bookmarkEnd w:id="168"/>
    </w:p>
    <w:p w14:paraId="51C3C18D" w14:textId="3193A984" w:rsidR="72E7C6F2" w:rsidRPr="007A7AC2" w:rsidRDefault="59427C11" w:rsidP="00863C02">
      <w:pPr>
        <w:pStyle w:val="Textoindependiente"/>
        <w:numPr>
          <w:ilvl w:val="0"/>
          <w:numId w:val="43"/>
        </w:numPr>
        <w:spacing w:line="259" w:lineRule="auto"/>
        <w:rPr>
          <w:rFonts w:ascii="Santander Tes" w:hAnsi="Santander Tes"/>
        </w:rPr>
      </w:pPr>
      <w:r w:rsidRPr="007A7AC2">
        <w:rPr>
          <w:rFonts w:ascii="Santander Tes" w:hAnsi="Santander Tes"/>
        </w:rPr>
        <w:t>CIAM</w:t>
      </w:r>
      <w:r w:rsidR="0AD98782" w:rsidRPr="007A7AC2">
        <w:rPr>
          <w:rFonts w:ascii="Santander Tes" w:hAnsi="Santander Tes"/>
        </w:rPr>
        <w:t xml:space="preserve">. </w:t>
      </w:r>
      <w:r w:rsidR="749B5357" w:rsidRPr="007A7AC2">
        <w:rPr>
          <w:rFonts w:ascii="Santander Tes" w:hAnsi="Santander Tes"/>
        </w:rPr>
        <w:t>Supported by Customer Identity Platform</w:t>
      </w:r>
      <w:r w:rsidR="4CC279C1" w:rsidRPr="007A7AC2">
        <w:rPr>
          <w:rFonts w:ascii="Santander Tes" w:hAnsi="Santander Tes"/>
        </w:rPr>
        <w:t>.</w:t>
      </w:r>
    </w:p>
    <w:p w14:paraId="63CF28F5" w14:textId="6DE3BF42" w:rsidR="57E4337A" w:rsidRPr="007A7AC2" w:rsidRDefault="57E4337A" w:rsidP="00863C02">
      <w:pPr>
        <w:pStyle w:val="Textoindependiente"/>
        <w:numPr>
          <w:ilvl w:val="0"/>
          <w:numId w:val="43"/>
        </w:numPr>
        <w:spacing w:line="259" w:lineRule="auto"/>
        <w:rPr>
          <w:rFonts w:ascii="Santander Tes" w:hAnsi="Santander Tes"/>
        </w:rPr>
      </w:pPr>
      <w:r w:rsidRPr="007A7AC2">
        <w:rPr>
          <w:rFonts w:ascii="Santander Tes" w:hAnsi="Santander Tes"/>
        </w:rPr>
        <w:t>OAuth Server</w:t>
      </w:r>
      <w:r w:rsidR="396044CD" w:rsidRPr="007A7AC2">
        <w:rPr>
          <w:rFonts w:ascii="Santander Tes" w:hAnsi="Santander Tes"/>
        </w:rPr>
        <w:t xml:space="preserve">. </w:t>
      </w:r>
      <w:r w:rsidR="6D5A2BCF" w:rsidRPr="007A7AC2">
        <w:rPr>
          <w:rFonts w:ascii="Santander Tes" w:hAnsi="Santander Tes"/>
        </w:rPr>
        <w:t>Supported by Customer Identity Platform</w:t>
      </w:r>
      <w:r w:rsidR="000817BC">
        <w:rPr>
          <w:rFonts w:ascii="Santander Tes" w:hAnsi="Santander Tes"/>
        </w:rPr>
        <w:t>.</w:t>
      </w:r>
      <w:r w:rsidR="0014345F">
        <w:rPr>
          <w:rFonts w:ascii="Santander Tes" w:hAnsi="Santander Tes"/>
        </w:rPr>
        <w:t xml:space="preserve"> </w:t>
      </w:r>
      <w:r w:rsidR="0014345F" w:rsidRPr="0014345F">
        <w:rPr>
          <w:rFonts w:ascii="Santander Tes" w:hAnsi="Santander Tes"/>
        </w:rPr>
        <w:t>if CIP is not deployed, the OAuth server must support the requirements presented in building blocks. If they are not supported, the Global OAuth Server (SOS) must be used.</w:t>
      </w:r>
    </w:p>
    <w:p w14:paraId="7CB74B98" w14:textId="3CCFEDE9" w:rsidR="57E4337A" w:rsidRPr="009F1ADF" w:rsidRDefault="57E4337A" w:rsidP="00863C02">
      <w:pPr>
        <w:pStyle w:val="Textoindependiente"/>
        <w:numPr>
          <w:ilvl w:val="0"/>
          <w:numId w:val="43"/>
        </w:numPr>
        <w:rPr>
          <w:rFonts w:ascii="Santander Tes" w:hAnsi="Santander Tes"/>
        </w:rPr>
      </w:pPr>
      <w:r w:rsidRPr="007A7AC2">
        <w:rPr>
          <w:rFonts w:ascii="Santander Tes" w:hAnsi="Santander Tes"/>
        </w:rPr>
        <w:t>Microservice validation filter</w:t>
      </w:r>
      <w:r w:rsidR="005F0DF6">
        <w:rPr>
          <w:rFonts w:ascii="Santander Tes" w:hAnsi="Santander Tes"/>
        </w:rPr>
        <w:t xml:space="preserve">. </w:t>
      </w:r>
      <w:r w:rsidR="00F8793C">
        <w:rPr>
          <w:rFonts w:ascii="Santander Tes" w:hAnsi="Santander Tes"/>
        </w:rPr>
        <w:t>Spring Boot and NodeJS.</w:t>
      </w:r>
    </w:p>
    <w:p w14:paraId="43689F4D" w14:textId="75280F36" w:rsidR="57E4337A" w:rsidRPr="009F1ADF" w:rsidRDefault="57E4337A" w:rsidP="00863C02">
      <w:pPr>
        <w:pStyle w:val="Textoindependiente"/>
        <w:numPr>
          <w:ilvl w:val="0"/>
          <w:numId w:val="43"/>
        </w:numPr>
        <w:rPr>
          <w:rFonts w:ascii="Santander Tes" w:hAnsi="Santander Tes"/>
        </w:rPr>
      </w:pPr>
      <w:r w:rsidRPr="007A7AC2">
        <w:rPr>
          <w:rFonts w:ascii="Santander Tes" w:hAnsi="Santander Tes"/>
        </w:rPr>
        <w:t>Microservice propagation filter</w:t>
      </w:r>
      <w:r w:rsidR="00F8793C">
        <w:rPr>
          <w:rFonts w:ascii="Santander Tes" w:hAnsi="Santander Tes"/>
        </w:rPr>
        <w:t>. Spring Boo</w:t>
      </w:r>
      <w:r w:rsidR="00987CFC">
        <w:rPr>
          <w:rFonts w:ascii="Santander Tes" w:hAnsi="Santander Tes"/>
        </w:rPr>
        <w:t>t.</w:t>
      </w:r>
    </w:p>
    <w:p w14:paraId="1B312F33" w14:textId="7AD6B360" w:rsidR="6D08421A" w:rsidRPr="007A7AC2" w:rsidRDefault="57E4337A" w:rsidP="00863C02">
      <w:pPr>
        <w:pStyle w:val="Textoindependiente"/>
        <w:numPr>
          <w:ilvl w:val="0"/>
          <w:numId w:val="43"/>
        </w:numPr>
        <w:rPr>
          <w:rFonts w:ascii="Santander Tes" w:hAnsi="Santander Tes"/>
        </w:rPr>
      </w:pPr>
      <w:r w:rsidRPr="2428DBCA">
        <w:rPr>
          <w:rFonts w:ascii="Santander Tes" w:hAnsi="Santander Tes"/>
        </w:rPr>
        <w:t>API Gateway policies</w:t>
      </w:r>
      <w:r w:rsidR="4C7E9E81" w:rsidRPr="2428DBCA">
        <w:rPr>
          <w:rFonts w:ascii="Santander Tes" w:hAnsi="Santander Tes"/>
        </w:rPr>
        <w:t xml:space="preserve">. </w:t>
      </w:r>
      <w:r w:rsidR="00EE4431" w:rsidRPr="2428DBCA">
        <w:rPr>
          <w:rFonts w:ascii="Santander Tes" w:hAnsi="Santander Tes"/>
        </w:rPr>
        <w:t>Apigee a</w:t>
      </w:r>
      <w:r w:rsidR="7A927287" w:rsidRPr="2428DBCA">
        <w:rPr>
          <w:rFonts w:ascii="Santander Tes" w:hAnsi="Santander Tes"/>
        </w:rPr>
        <w:t>n</w:t>
      </w:r>
      <w:r w:rsidR="00EE4431" w:rsidRPr="2428DBCA">
        <w:rPr>
          <w:rFonts w:ascii="Santander Tes" w:hAnsi="Santander Tes"/>
        </w:rPr>
        <w:t>d IBM API Connect V10</w:t>
      </w:r>
      <w:r w:rsidR="4C7E9E81" w:rsidRPr="2428DBCA">
        <w:rPr>
          <w:rFonts w:ascii="Santander Tes" w:hAnsi="Santander Tes"/>
        </w:rPr>
        <w:t>.</w:t>
      </w:r>
    </w:p>
    <w:p w14:paraId="15646F5D" w14:textId="0093B2AD" w:rsidR="627D76F2" w:rsidRPr="007A7AC2" w:rsidRDefault="5D2DA88E" w:rsidP="00863C02">
      <w:pPr>
        <w:pStyle w:val="Textoindependiente"/>
        <w:numPr>
          <w:ilvl w:val="0"/>
          <w:numId w:val="43"/>
        </w:numPr>
        <w:rPr>
          <w:rFonts w:ascii="Santander Tes" w:hAnsi="Santander Tes"/>
        </w:rPr>
      </w:pPr>
      <w:r w:rsidRPr="007A7AC2">
        <w:rPr>
          <w:rFonts w:ascii="Santander Tes" w:hAnsi="Santander Tes"/>
        </w:rPr>
        <w:t>SCA Component</w:t>
      </w:r>
      <w:r w:rsidR="5EDBA950" w:rsidRPr="007A7AC2">
        <w:rPr>
          <w:rFonts w:ascii="Santander Tes" w:hAnsi="Santander Tes"/>
        </w:rPr>
        <w:t>. Supported by Customer Identity Platform.</w:t>
      </w:r>
    </w:p>
    <w:p w14:paraId="2FC7A7FB" w14:textId="4D7D0734" w:rsidR="005F3885" w:rsidRPr="007A7AC2" w:rsidRDefault="005F3885" w:rsidP="005F3885">
      <w:pPr>
        <w:pStyle w:val="Ttulo2"/>
        <w:rPr>
          <w:rFonts w:ascii="Santander Tes" w:hAnsi="Santander Tes"/>
        </w:rPr>
      </w:pPr>
      <w:bookmarkStart w:id="169" w:name="_Toc157009159"/>
      <w:bookmarkStart w:id="170" w:name="_Toc157010604"/>
      <w:r w:rsidRPr="007A7AC2">
        <w:rPr>
          <w:rFonts w:ascii="Santander Tes" w:hAnsi="Santander Tes"/>
        </w:rPr>
        <w:lastRenderedPageBreak/>
        <w:t>Observability</w:t>
      </w:r>
      <w:bookmarkEnd w:id="169"/>
      <w:bookmarkEnd w:id="170"/>
    </w:p>
    <w:p w14:paraId="0E52CA17" w14:textId="77777777" w:rsidR="00E24D9D" w:rsidRPr="007A7AC2" w:rsidRDefault="00E24D9D" w:rsidP="00E24D9D">
      <w:pPr>
        <w:pStyle w:val="Ttulo3"/>
        <w:rPr>
          <w:rFonts w:ascii="Santander Tes" w:hAnsi="Santander Tes"/>
        </w:rPr>
      </w:pPr>
      <w:bookmarkStart w:id="171" w:name="_Toc157009160"/>
      <w:bookmarkStart w:id="172" w:name="_Toc157010605"/>
      <w:r w:rsidRPr="007A7AC2">
        <w:rPr>
          <w:rFonts w:ascii="Santander Tes" w:hAnsi="Santander Tes"/>
        </w:rPr>
        <w:t>Capabilities</w:t>
      </w:r>
      <w:bookmarkEnd w:id="171"/>
      <w:bookmarkEnd w:id="172"/>
    </w:p>
    <w:p w14:paraId="74D57E2E" w14:textId="1E71D724" w:rsidR="009A4C64" w:rsidRPr="007A7AC2" w:rsidRDefault="009A4C64" w:rsidP="00863C02">
      <w:pPr>
        <w:pStyle w:val="Textoindependiente"/>
        <w:numPr>
          <w:ilvl w:val="0"/>
          <w:numId w:val="49"/>
        </w:numPr>
        <w:rPr>
          <w:rFonts w:ascii="Santander Tes" w:hAnsi="Santander Tes"/>
        </w:rPr>
      </w:pPr>
      <w:r w:rsidRPr="007A7AC2">
        <w:rPr>
          <w:rFonts w:ascii="Santander Tes" w:hAnsi="Santander Tes"/>
        </w:rPr>
        <w:t>Tracing E2E</w:t>
      </w:r>
      <w:r w:rsidR="009F5187" w:rsidRPr="007A7AC2">
        <w:rPr>
          <w:rFonts w:ascii="Santander Tes" w:hAnsi="Santander Tes"/>
        </w:rPr>
        <w:t xml:space="preserve"> (front – back)</w:t>
      </w:r>
    </w:p>
    <w:p w14:paraId="3D56B1CF" w14:textId="77777777" w:rsidR="009A4C64" w:rsidRPr="007A7AC2" w:rsidRDefault="009A4C64" w:rsidP="00863C02">
      <w:pPr>
        <w:pStyle w:val="Textoindependiente"/>
        <w:numPr>
          <w:ilvl w:val="0"/>
          <w:numId w:val="49"/>
        </w:numPr>
        <w:rPr>
          <w:rFonts w:ascii="Santander Tes" w:hAnsi="Santander Tes"/>
        </w:rPr>
      </w:pPr>
      <w:r w:rsidRPr="007A7AC2">
        <w:rPr>
          <w:rFonts w:ascii="Santander Tes" w:hAnsi="Santander Tes"/>
        </w:rPr>
        <w:t>Logging for Front-end</w:t>
      </w:r>
    </w:p>
    <w:p w14:paraId="41F018DB" w14:textId="77777777" w:rsidR="009A4C64" w:rsidRPr="007A7AC2" w:rsidRDefault="009A4C64" w:rsidP="00863C02">
      <w:pPr>
        <w:pStyle w:val="Textoindependiente"/>
        <w:numPr>
          <w:ilvl w:val="0"/>
          <w:numId w:val="49"/>
        </w:numPr>
        <w:rPr>
          <w:rFonts w:ascii="Santander Tes" w:hAnsi="Santander Tes"/>
        </w:rPr>
      </w:pPr>
      <w:r w:rsidRPr="007A7AC2">
        <w:rPr>
          <w:rFonts w:ascii="Santander Tes" w:hAnsi="Santander Tes"/>
        </w:rPr>
        <w:t>Logging for Gateways</w:t>
      </w:r>
    </w:p>
    <w:p w14:paraId="32F66E6A" w14:textId="77777777" w:rsidR="009A4C64" w:rsidRPr="007A7AC2" w:rsidRDefault="009A4C64" w:rsidP="00863C02">
      <w:pPr>
        <w:pStyle w:val="Textoindependiente"/>
        <w:numPr>
          <w:ilvl w:val="0"/>
          <w:numId w:val="49"/>
        </w:numPr>
        <w:rPr>
          <w:rFonts w:ascii="Santander Tes" w:hAnsi="Santander Tes"/>
        </w:rPr>
      </w:pPr>
      <w:r w:rsidRPr="007A7AC2">
        <w:rPr>
          <w:rFonts w:ascii="Santander Tes" w:hAnsi="Santander Tes"/>
        </w:rPr>
        <w:t>Logging for Services</w:t>
      </w:r>
    </w:p>
    <w:p w14:paraId="32F69EB7" w14:textId="77777777" w:rsidR="009A4C64" w:rsidRPr="007A7AC2" w:rsidRDefault="009A4C64" w:rsidP="00863C02">
      <w:pPr>
        <w:pStyle w:val="Textoindependiente"/>
        <w:numPr>
          <w:ilvl w:val="0"/>
          <w:numId w:val="49"/>
        </w:numPr>
        <w:rPr>
          <w:rFonts w:ascii="Santander Tes" w:hAnsi="Santander Tes"/>
        </w:rPr>
      </w:pPr>
      <w:r w:rsidRPr="007A7AC2">
        <w:rPr>
          <w:rFonts w:ascii="Santander Tes" w:hAnsi="Santander Tes"/>
        </w:rPr>
        <w:t>Infrastructure Metrics</w:t>
      </w:r>
    </w:p>
    <w:p w14:paraId="3A33B3E3" w14:textId="77777777" w:rsidR="009A4C64" w:rsidRPr="007A7AC2" w:rsidRDefault="009A4C64" w:rsidP="00863C02">
      <w:pPr>
        <w:pStyle w:val="Textoindependiente"/>
        <w:numPr>
          <w:ilvl w:val="0"/>
          <w:numId w:val="49"/>
        </w:numPr>
        <w:rPr>
          <w:rFonts w:ascii="Santander Tes" w:hAnsi="Santander Tes"/>
        </w:rPr>
      </w:pPr>
      <w:r w:rsidRPr="007A7AC2">
        <w:rPr>
          <w:rFonts w:ascii="Santander Tes" w:hAnsi="Santander Tes"/>
        </w:rPr>
        <w:t>Business Metrics</w:t>
      </w:r>
    </w:p>
    <w:p w14:paraId="6C88EA66" w14:textId="77777777" w:rsidR="009A4C64" w:rsidRPr="007A7AC2" w:rsidRDefault="009A4C64" w:rsidP="00863C02">
      <w:pPr>
        <w:pStyle w:val="Textoindependiente"/>
        <w:numPr>
          <w:ilvl w:val="0"/>
          <w:numId w:val="49"/>
        </w:numPr>
        <w:rPr>
          <w:rFonts w:ascii="Santander Tes" w:hAnsi="Santander Tes"/>
        </w:rPr>
      </w:pPr>
      <w:r w:rsidRPr="007A7AC2">
        <w:rPr>
          <w:rFonts w:ascii="Santander Tes" w:hAnsi="Santander Tes"/>
        </w:rPr>
        <w:t>User experience monitoring</w:t>
      </w:r>
    </w:p>
    <w:p w14:paraId="5B952A36" w14:textId="77777777" w:rsidR="009A4C64" w:rsidRPr="007A7AC2" w:rsidRDefault="009A4C64" w:rsidP="00863C02">
      <w:pPr>
        <w:pStyle w:val="Textoindependiente"/>
        <w:numPr>
          <w:ilvl w:val="0"/>
          <w:numId w:val="49"/>
        </w:numPr>
        <w:rPr>
          <w:rFonts w:ascii="Santander Tes" w:hAnsi="Santander Tes"/>
        </w:rPr>
      </w:pPr>
      <w:r w:rsidRPr="007A7AC2">
        <w:rPr>
          <w:rFonts w:ascii="Santander Tes" w:hAnsi="Santander Tes"/>
        </w:rPr>
        <w:t>Alerts and notifications (integrated with ALMA)</w:t>
      </w:r>
    </w:p>
    <w:p w14:paraId="55BD427E" w14:textId="32A3233E" w:rsidR="002E600A" w:rsidRPr="007A7AC2" w:rsidRDefault="009A4C64" w:rsidP="00863C02">
      <w:pPr>
        <w:pStyle w:val="Textoindependiente"/>
        <w:numPr>
          <w:ilvl w:val="0"/>
          <w:numId w:val="49"/>
        </w:numPr>
        <w:rPr>
          <w:rFonts w:ascii="Santander Tes" w:hAnsi="Santander Tes"/>
        </w:rPr>
      </w:pPr>
      <w:r w:rsidRPr="007A7AC2">
        <w:rPr>
          <w:rFonts w:ascii="Santander Tes" w:hAnsi="Santander Tes"/>
        </w:rPr>
        <w:t>Anomaly detection (integrated with ALMA)</w:t>
      </w:r>
    </w:p>
    <w:p w14:paraId="03835B10" w14:textId="6F93B3A7" w:rsidR="004267C8" w:rsidRPr="007A7AC2" w:rsidRDefault="009A4C64" w:rsidP="00863C02">
      <w:pPr>
        <w:pStyle w:val="Textoindependiente"/>
        <w:numPr>
          <w:ilvl w:val="0"/>
          <w:numId w:val="49"/>
        </w:numPr>
        <w:rPr>
          <w:rFonts w:ascii="Santander Tes" w:hAnsi="Santander Tes"/>
        </w:rPr>
      </w:pPr>
      <w:r w:rsidRPr="007A7AC2">
        <w:rPr>
          <w:rFonts w:ascii="Santander Tes" w:hAnsi="Santander Tes"/>
        </w:rPr>
        <w:t>Sales funnels</w:t>
      </w:r>
    </w:p>
    <w:p w14:paraId="5E9CE560" w14:textId="53855599" w:rsidR="761FF0D6" w:rsidRPr="007A7AC2" w:rsidRDefault="761FF0D6" w:rsidP="50EC58E0">
      <w:pPr>
        <w:pStyle w:val="Textoindependiente"/>
        <w:rPr>
          <w:rFonts w:ascii="Santander Tes" w:hAnsi="Santander Tes"/>
        </w:rPr>
      </w:pPr>
    </w:p>
    <w:p w14:paraId="191F8656" w14:textId="77777777" w:rsidR="00E24D9D" w:rsidRPr="007A7AC2" w:rsidRDefault="00E24D9D" w:rsidP="00E24D9D">
      <w:pPr>
        <w:pStyle w:val="Ttulo3"/>
        <w:rPr>
          <w:rFonts w:ascii="Santander Tes" w:hAnsi="Santander Tes"/>
        </w:rPr>
      </w:pPr>
      <w:bookmarkStart w:id="173" w:name="_Toc157009161"/>
      <w:bookmarkStart w:id="174" w:name="_Toc157010606"/>
      <w:r w:rsidRPr="007A7AC2">
        <w:rPr>
          <w:rFonts w:ascii="Santander Tes" w:hAnsi="Santander Tes"/>
        </w:rPr>
        <w:t>Building Blocks</w:t>
      </w:r>
      <w:bookmarkEnd w:id="173"/>
      <w:bookmarkEnd w:id="174"/>
    </w:p>
    <w:p w14:paraId="557AEA6D" w14:textId="41C94CCF" w:rsidR="00497CA3" w:rsidRPr="007A7AC2" w:rsidRDefault="00A657D5" w:rsidP="00497CA3">
      <w:pPr>
        <w:pStyle w:val="Textoindependiente"/>
        <w:rPr>
          <w:rFonts w:ascii="Santander Tes" w:hAnsi="Santander Tes"/>
        </w:rPr>
      </w:pPr>
      <w:r w:rsidRPr="007A7AC2">
        <w:rPr>
          <w:rFonts w:ascii="Santander Tes" w:hAnsi="Santander Tes"/>
          <w:noProof/>
        </w:rPr>
        <w:drawing>
          <wp:inline distT="0" distB="0" distL="0" distR="0" wp14:anchorId="62947664" wp14:editId="145C7EDC">
            <wp:extent cx="5732145" cy="3089275"/>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2145" cy="3089275"/>
                    </a:xfrm>
                    <a:prstGeom prst="rect">
                      <a:avLst/>
                    </a:prstGeom>
                  </pic:spPr>
                </pic:pic>
              </a:graphicData>
            </a:graphic>
          </wp:inline>
        </w:drawing>
      </w:r>
    </w:p>
    <w:p w14:paraId="51F474D2" w14:textId="77777777" w:rsidR="00EF5989" w:rsidRPr="007A7AC2" w:rsidRDefault="00EF5989" w:rsidP="00EF5989">
      <w:pPr>
        <w:pStyle w:val="Textoindependiente"/>
        <w:ind w:left="720"/>
        <w:rPr>
          <w:rFonts w:ascii="Santander Tes" w:hAnsi="Santander Tes"/>
          <w:lang w:val="fr-FR"/>
        </w:rPr>
      </w:pPr>
    </w:p>
    <w:p w14:paraId="69715901" w14:textId="77777777" w:rsidR="00E24D9D" w:rsidRPr="007A7AC2" w:rsidRDefault="00E24D9D" w:rsidP="00E24D9D">
      <w:pPr>
        <w:pStyle w:val="Ttulo3"/>
        <w:rPr>
          <w:rFonts w:ascii="Santander Tes" w:hAnsi="Santander Tes"/>
          <w:lang w:val="fr-FR"/>
        </w:rPr>
      </w:pPr>
      <w:bookmarkStart w:id="175" w:name="_Toc157009162"/>
      <w:bookmarkStart w:id="176" w:name="_Toc157010607"/>
      <w:r w:rsidRPr="007A7AC2">
        <w:rPr>
          <w:rFonts w:ascii="Santander Tes" w:hAnsi="Santander Tes"/>
        </w:rPr>
        <w:t>Tech-Stack</w:t>
      </w:r>
      <w:bookmarkEnd w:id="175"/>
      <w:bookmarkEnd w:id="176"/>
    </w:p>
    <w:p w14:paraId="4A0AEAD2" w14:textId="01CBAEA2" w:rsidR="00E43942" w:rsidRPr="007A7AC2" w:rsidRDefault="000A4480" w:rsidP="0006465C">
      <w:pPr>
        <w:pStyle w:val="Ttulo4"/>
        <w:rPr>
          <w:rFonts w:ascii="Santander Tes" w:hAnsi="Santander Tes"/>
          <w:lang w:val="fr-FR"/>
        </w:rPr>
      </w:pPr>
      <w:bookmarkStart w:id="177" w:name="_Toc157009163"/>
      <w:bookmarkStart w:id="178" w:name="_Toc157010608"/>
      <w:r w:rsidRPr="007A7AC2">
        <w:rPr>
          <w:rFonts w:ascii="Santander Tes" w:hAnsi="Santander Tes"/>
        </w:rPr>
        <w:t>General Observa</w:t>
      </w:r>
      <w:r w:rsidR="003A5E95" w:rsidRPr="007A7AC2">
        <w:rPr>
          <w:rFonts w:ascii="Santander Tes" w:hAnsi="Santander Tes"/>
        </w:rPr>
        <w:t>bility Stack</w:t>
      </w:r>
      <w:bookmarkEnd w:id="177"/>
      <w:bookmarkEnd w:id="178"/>
    </w:p>
    <w:tbl>
      <w:tblPr>
        <w:tblStyle w:val="Tablaconcuadrcula"/>
        <w:tblW w:w="9017" w:type="dxa"/>
        <w:tblInd w:w="607" w:type="dxa"/>
        <w:tblLook w:val="04A0" w:firstRow="1" w:lastRow="0" w:firstColumn="1" w:lastColumn="0" w:noHBand="0" w:noVBand="1"/>
      </w:tblPr>
      <w:tblGrid>
        <w:gridCol w:w="4508"/>
        <w:gridCol w:w="4509"/>
      </w:tblGrid>
      <w:tr w:rsidR="0089658C" w:rsidRPr="007A7AC2" w14:paraId="4C41618F" w14:textId="77777777">
        <w:trPr>
          <w:cnfStyle w:val="100000000000" w:firstRow="1" w:lastRow="0" w:firstColumn="0" w:lastColumn="0" w:oddVBand="0" w:evenVBand="0" w:oddHBand="0" w:evenHBand="0" w:firstRowFirstColumn="0" w:firstRowLastColumn="0" w:lastRowFirstColumn="0" w:lastRowLastColumn="0"/>
        </w:trPr>
        <w:tc>
          <w:tcPr>
            <w:tcW w:w="4508" w:type="dxa"/>
          </w:tcPr>
          <w:p w14:paraId="7A81B383" w14:textId="3E83C0B9" w:rsidR="0089658C" w:rsidRPr="007A7AC2" w:rsidRDefault="0089658C">
            <w:pPr>
              <w:pStyle w:val="Textoindependiente"/>
              <w:rPr>
                <w:rFonts w:ascii="Santander Tes" w:hAnsi="Santander Tes"/>
              </w:rPr>
            </w:pPr>
            <w:r w:rsidRPr="007A7AC2">
              <w:rPr>
                <w:rFonts w:ascii="Santander Tes" w:hAnsi="Santander Tes"/>
              </w:rPr>
              <w:t>Product/To</w:t>
            </w:r>
            <w:r w:rsidR="002C4971" w:rsidRPr="007A7AC2">
              <w:rPr>
                <w:rFonts w:ascii="Santander Tes" w:hAnsi="Santander Tes"/>
              </w:rPr>
              <w:t>ol</w:t>
            </w:r>
          </w:p>
        </w:tc>
        <w:tc>
          <w:tcPr>
            <w:tcW w:w="4509" w:type="dxa"/>
          </w:tcPr>
          <w:p w14:paraId="5CD0AB1D" w14:textId="77777777" w:rsidR="0089658C" w:rsidRPr="007A7AC2" w:rsidRDefault="0089658C">
            <w:pPr>
              <w:pStyle w:val="Textoindependiente"/>
              <w:rPr>
                <w:rFonts w:ascii="Santander Tes" w:hAnsi="Santander Tes"/>
              </w:rPr>
            </w:pPr>
            <w:r w:rsidRPr="007A7AC2">
              <w:rPr>
                <w:rFonts w:ascii="Santander Tes" w:hAnsi="Santander Tes"/>
              </w:rPr>
              <w:t>Description</w:t>
            </w:r>
          </w:p>
        </w:tc>
      </w:tr>
      <w:tr w:rsidR="0089658C" w:rsidRPr="007A7AC2" w14:paraId="358A7E47" w14:textId="77777777">
        <w:tc>
          <w:tcPr>
            <w:tcW w:w="4508" w:type="dxa"/>
          </w:tcPr>
          <w:p w14:paraId="0348859E" w14:textId="071DBEFC" w:rsidR="0089658C" w:rsidRPr="007A7AC2" w:rsidRDefault="002C4971">
            <w:pPr>
              <w:pStyle w:val="Textoindependiente"/>
              <w:rPr>
                <w:rFonts w:ascii="Santander Tes" w:hAnsi="Santander Tes"/>
              </w:rPr>
            </w:pPr>
            <w:r w:rsidRPr="007A7AC2">
              <w:rPr>
                <w:rFonts w:ascii="Santander Tes" w:hAnsi="Santander Tes"/>
              </w:rPr>
              <w:t>Dynatrace</w:t>
            </w:r>
          </w:p>
        </w:tc>
        <w:tc>
          <w:tcPr>
            <w:tcW w:w="4509" w:type="dxa"/>
          </w:tcPr>
          <w:p w14:paraId="103AA9A3" w14:textId="6FF7EAAE" w:rsidR="0089658C" w:rsidRPr="007A7AC2" w:rsidRDefault="002C4971">
            <w:pPr>
              <w:pStyle w:val="Textoindependiente"/>
              <w:rPr>
                <w:rFonts w:ascii="Santander Tes" w:hAnsi="Santander Tes"/>
              </w:rPr>
            </w:pPr>
            <w:r w:rsidRPr="007A7AC2">
              <w:rPr>
                <w:rFonts w:ascii="Santander Tes" w:hAnsi="Santander Tes"/>
              </w:rPr>
              <w:t>APM (Application Performance Monitoring</w:t>
            </w:r>
            <w:r w:rsidR="00BA0D9A" w:rsidRPr="007A7AC2">
              <w:rPr>
                <w:rFonts w:ascii="Santander Tes" w:hAnsi="Santander Tes"/>
              </w:rPr>
              <w:t>)</w:t>
            </w:r>
          </w:p>
        </w:tc>
      </w:tr>
      <w:tr w:rsidR="0089658C" w:rsidRPr="007A7AC2" w14:paraId="0F25186C" w14:textId="77777777">
        <w:tc>
          <w:tcPr>
            <w:tcW w:w="4508" w:type="dxa"/>
          </w:tcPr>
          <w:p w14:paraId="1D1B2CC8" w14:textId="22178F94" w:rsidR="0089658C" w:rsidRPr="007A7AC2" w:rsidRDefault="00BA0D9A">
            <w:pPr>
              <w:pStyle w:val="Textoindependiente"/>
              <w:rPr>
                <w:rFonts w:ascii="Santander Tes" w:hAnsi="Santander Tes"/>
              </w:rPr>
            </w:pPr>
            <w:r w:rsidRPr="007A7AC2">
              <w:rPr>
                <w:rFonts w:ascii="Santander Tes" w:hAnsi="Santander Tes"/>
              </w:rPr>
              <w:t>ElasticSearch</w:t>
            </w:r>
          </w:p>
        </w:tc>
        <w:tc>
          <w:tcPr>
            <w:tcW w:w="4509" w:type="dxa"/>
          </w:tcPr>
          <w:p w14:paraId="3691B6F8" w14:textId="0B876F08" w:rsidR="0089658C" w:rsidRPr="007A7AC2" w:rsidRDefault="00BA0D9A">
            <w:pPr>
              <w:pStyle w:val="Textoindependiente"/>
              <w:rPr>
                <w:rFonts w:ascii="Santander Tes" w:hAnsi="Santander Tes"/>
              </w:rPr>
            </w:pPr>
            <w:r w:rsidRPr="007A7AC2">
              <w:rPr>
                <w:rFonts w:ascii="Santander Tes" w:hAnsi="Santander Tes"/>
              </w:rPr>
              <w:t>Data repository</w:t>
            </w:r>
          </w:p>
        </w:tc>
      </w:tr>
      <w:tr w:rsidR="00BA0D9A" w:rsidRPr="007A7AC2" w14:paraId="635120DF" w14:textId="77777777">
        <w:tc>
          <w:tcPr>
            <w:tcW w:w="4508" w:type="dxa"/>
          </w:tcPr>
          <w:p w14:paraId="5EEE58D9" w14:textId="084F80F2" w:rsidR="00BA0D9A" w:rsidRPr="007A7AC2" w:rsidRDefault="00BA0D9A">
            <w:pPr>
              <w:pStyle w:val="Textoindependiente"/>
              <w:rPr>
                <w:rFonts w:ascii="Santander Tes" w:hAnsi="Santander Tes"/>
              </w:rPr>
            </w:pPr>
            <w:r w:rsidRPr="007A7AC2">
              <w:rPr>
                <w:rFonts w:ascii="Santander Tes" w:hAnsi="Santander Tes"/>
              </w:rPr>
              <w:lastRenderedPageBreak/>
              <w:t>Logstash</w:t>
            </w:r>
          </w:p>
        </w:tc>
        <w:tc>
          <w:tcPr>
            <w:tcW w:w="4509" w:type="dxa"/>
          </w:tcPr>
          <w:p w14:paraId="78D3758A" w14:textId="3DB353FD" w:rsidR="00BA0D9A" w:rsidRPr="007A7AC2" w:rsidRDefault="00402DD7">
            <w:pPr>
              <w:pStyle w:val="Textoindependiente"/>
              <w:rPr>
                <w:rFonts w:ascii="Santander Tes" w:hAnsi="Santander Tes"/>
              </w:rPr>
            </w:pPr>
            <w:r w:rsidRPr="007A7AC2">
              <w:rPr>
                <w:rFonts w:ascii="Santander Tes" w:hAnsi="Santander Tes"/>
              </w:rPr>
              <w:t>ETL (Extract, Transform, Load</w:t>
            </w:r>
            <w:r w:rsidR="00A1206D" w:rsidRPr="007A7AC2">
              <w:rPr>
                <w:rFonts w:ascii="Santander Tes" w:hAnsi="Santander Tes"/>
              </w:rPr>
              <w:t>)</w:t>
            </w:r>
          </w:p>
        </w:tc>
      </w:tr>
      <w:tr w:rsidR="0086041F" w:rsidRPr="00EB7454" w14:paraId="5442E42B" w14:textId="77777777">
        <w:tc>
          <w:tcPr>
            <w:tcW w:w="4508" w:type="dxa"/>
          </w:tcPr>
          <w:p w14:paraId="692FD7A3" w14:textId="2B40BD9E" w:rsidR="0086041F" w:rsidRPr="007A7AC2" w:rsidRDefault="0086041F">
            <w:pPr>
              <w:pStyle w:val="Textoindependiente"/>
              <w:rPr>
                <w:rFonts w:ascii="Santander Tes" w:hAnsi="Santander Tes"/>
              </w:rPr>
            </w:pPr>
            <w:r w:rsidRPr="007A7AC2">
              <w:rPr>
                <w:rFonts w:ascii="Santander Tes" w:hAnsi="Santander Tes"/>
              </w:rPr>
              <w:t>Kibana</w:t>
            </w:r>
          </w:p>
        </w:tc>
        <w:tc>
          <w:tcPr>
            <w:tcW w:w="4509" w:type="dxa"/>
          </w:tcPr>
          <w:p w14:paraId="6B7074EF" w14:textId="2794155B" w:rsidR="0086041F" w:rsidRPr="007A7AC2" w:rsidRDefault="005D53E5">
            <w:pPr>
              <w:pStyle w:val="Textoindependiente"/>
              <w:rPr>
                <w:rFonts w:ascii="Santander Tes" w:hAnsi="Santander Tes"/>
              </w:rPr>
            </w:pPr>
            <w:r w:rsidRPr="007A7AC2">
              <w:rPr>
                <w:rFonts w:ascii="Santander Tes" w:hAnsi="Santander Tes"/>
              </w:rPr>
              <w:t>Data visualization and exploration tool</w:t>
            </w:r>
          </w:p>
        </w:tc>
      </w:tr>
    </w:tbl>
    <w:p w14:paraId="09ABF767" w14:textId="77777777" w:rsidR="005F3885" w:rsidRPr="007A7AC2" w:rsidRDefault="005F3885" w:rsidP="005F3885">
      <w:pPr>
        <w:pStyle w:val="Textoindependiente"/>
        <w:rPr>
          <w:rFonts w:ascii="Santander Tes" w:hAnsi="Santander Tes"/>
        </w:rPr>
      </w:pPr>
    </w:p>
    <w:p w14:paraId="25F4BE0A" w14:textId="77777777" w:rsidR="005F3885" w:rsidRPr="007A7AC2" w:rsidRDefault="005F3885" w:rsidP="005F3885">
      <w:pPr>
        <w:pStyle w:val="Textoindependiente"/>
        <w:rPr>
          <w:rFonts w:ascii="Santander Tes" w:hAnsi="Santander Tes"/>
        </w:rPr>
      </w:pPr>
    </w:p>
    <w:p w14:paraId="233AE82B" w14:textId="2D6A8650" w:rsidR="0035135C" w:rsidRPr="007A7AC2" w:rsidRDefault="0035135C" w:rsidP="0035135C">
      <w:pPr>
        <w:pStyle w:val="Ttulo1"/>
        <w:rPr>
          <w:rFonts w:ascii="Santander Tes" w:hAnsi="Santander Tes"/>
        </w:rPr>
      </w:pPr>
      <w:bookmarkStart w:id="179" w:name="_Toc157009166"/>
      <w:bookmarkStart w:id="180" w:name="_Toc157010609"/>
      <w:r w:rsidRPr="007A7AC2">
        <w:rPr>
          <w:rFonts w:ascii="Santander Tes" w:hAnsi="Santander Tes"/>
        </w:rPr>
        <w:t>Challenges &amp; Decisions taken in th</w:t>
      </w:r>
      <w:r w:rsidR="00E24D9D" w:rsidRPr="007A7AC2">
        <w:rPr>
          <w:rFonts w:ascii="Santander Tes" w:hAnsi="Santander Tes"/>
        </w:rPr>
        <w:t>e</w:t>
      </w:r>
      <w:r w:rsidRPr="007A7AC2">
        <w:rPr>
          <w:rFonts w:ascii="Santander Tes" w:hAnsi="Santander Tes"/>
        </w:rPr>
        <w:t xml:space="preserve"> </w:t>
      </w:r>
      <w:r w:rsidR="003F6CC2" w:rsidRPr="007A7AC2">
        <w:rPr>
          <w:rFonts w:ascii="Santander Tes" w:hAnsi="Santander Tes"/>
        </w:rPr>
        <w:t>E2E</w:t>
      </w:r>
      <w:bookmarkEnd w:id="179"/>
      <w:bookmarkEnd w:id="180"/>
      <w:r w:rsidRPr="007A7AC2">
        <w:rPr>
          <w:rFonts w:ascii="Santander Tes" w:hAnsi="Santander Tes"/>
        </w:rPr>
        <w:t xml:space="preserve"> </w:t>
      </w:r>
    </w:p>
    <w:p w14:paraId="25E9885F" w14:textId="77777777" w:rsidR="0035135C" w:rsidRPr="007A7AC2" w:rsidRDefault="0035135C" w:rsidP="0035135C">
      <w:pPr>
        <w:pStyle w:val="Ttulo2"/>
        <w:rPr>
          <w:rFonts w:ascii="Santander Tes" w:hAnsi="Santander Tes"/>
        </w:rPr>
      </w:pPr>
      <w:bookmarkStart w:id="181" w:name="_Toc157009167"/>
      <w:bookmarkStart w:id="182" w:name="_Toc157010610"/>
      <w:r w:rsidRPr="007A7AC2">
        <w:rPr>
          <w:rFonts w:ascii="Santander Tes" w:hAnsi="Santander Tes"/>
        </w:rPr>
        <w:t>MicroFrontEnds</w:t>
      </w:r>
      <w:bookmarkEnd w:id="181"/>
      <w:bookmarkEnd w:id="182"/>
    </w:p>
    <w:p w14:paraId="0B217AAF" w14:textId="1AFCB140" w:rsidR="0035135C" w:rsidRPr="007A7AC2" w:rsidRDefault="00DA53AC" w:rsidP="0035135C">
      <w:pPr>
        <w:pStyle w:val="Ttulo3"/>
        <w:rPr>
          <w:rFonts w:ascii="Santander Tes" w:hAnsi="Santander Tes"/>
        </w:rPr>
      </w:pPr>
      <w:bookmarkStart w:id="183" w:name="_Toc157009168"/>
      <w:bookmarkStart w:id="184" w:name="_Toc157010611"/>
      <w:r w:rsidRPr="007A7AC2">
        <w:rPr>
          <w:rFonts w:ascii="Santander Tes" w:hAnsi="Santander Tes"/>
        </w:rPr>
        <w:t>Challenges</w:t>
      </w:r>
      <w:bookmarkEnd w:id="183"/>
      <w:bookmarkEnd w:id="184"/>
    </w:p>
    <w:p w14:paraId="34DAEB3A" w14:textId="5E0127C7" w:rsidR="00CD3A34" w:rsidRPr="007A7AC2" w:rsidRDefault="007526D9" w:rsidP="00863C02">
      <w:pPr>
        <w:pStyle w:val="Textoindependiente"/>
        <w:numPr>
          <w:ilvl w:val="0"/>
          <w:numId w:val="35"/>
        </w:numPr>
        <w:rPr>
          <w:rFonts w:ascii="Santander Tes" w:hAnsi="Santander Tes"/>
        </w:rPr>
      </w:pPr>
      <w:r w:rsidRPr="007A7AC2">
        <w:rPr>
          <w:rFonts w:ascii="Santander Tes" w:hAnsi="Santander Tes"/>
          <w:b/>
        </w:rPr>
        <w:t>Token</w:t>
      </w:r>
      <w:r w:rsidR="009443ED" w:rsidRPr="007A7AC2">
        <w:rPr>
          <w:rFonts w:ascii="Santander Tes" w:hAnsi="Santander Tes"/>
          <w:b/>
        </w:rPr>
        <w:t>s management</w:t>
      </w:r>
      <w:r w:rsidRPr="007A7AC2">
        <w:rPr>
          <w:rFonts w:ascii="Santander Tes" w:hAnsi="Santander Tes"/>
        </w:rPr>
        <w:t xml:space="preserve">: </w:t>
      </w:r>
      <w:r w:rsidR="00F5018D" w:rsidRPr="007A7AC2">
        <w:rPr>
          <w:rFonts w:ascii="Santander Tes" w:hAnsi="Santander Tes"/>
        </w:rPr>
        <w:t>The token to execute the requests is shared by different modules and technologies.</w:t>
      </w:r>
      <w:r w:rsidR="007B55B2" w:rsidRPr="007A7AC2">
        <w:rPr>
          <w:rFonts w:ascii="Santander Tes" w:hAnsi="Santander Tes"/>
        </w:rPr>
        <w:t xml:space="preserve"> </w:t>
      </w:r>
      <w:r w:rsidR="00D133CB" w:rsidRPr="007A7AC2">
        <w:rPr>
          <w:rFonts w:ascii="Santander Tes" w:hAnsi="Santander Tes"/>
        </w:rPr>
        <w:t xml:space="preserve">The different modules should not know about the complexity of handling the tokens, but at the same time </w:t>
      </w:r>
      <w:r w:rsidR="00DC640F" w:rsidRPr="007A7AC2">
        <w:rPr>
          <w:rFonts w:ascii="Santander Tes" w:hAnsi="Santander Tes"/>
        </w:rPr>
        <w:t>it should be injected in all reque</w:t>
      </w:r>
      <w:r w:rsidR="00E2010A" w:rsidRPr="007A7AC2">
        <w:rPr>
          <w:rFonts w:ascii="Santander Tes" w:hAnsi="Santander Tes"/>
        </w:rPr>
        <w:t>sts. In a mobile</w:t>
      </w:r>
      <w:r w:rsidR="005253FA" w:rsidRPr="007A7AC2">
        <w:rPr>
          <w:rFonts w:ascii="Santander Tes" w:hAnsi="Santander Tes"/>
        </w:rPr>
        <w:t xml:space="preserve"> the </w:t>
      </w:r>
      <w:r w:rsidR="004B48F3" w:rsidRPr="007A7AC2">
        <w:rPr>
          <w:rFonts w:ascii="Santander Tes" w:hAnsi="Santander Tes"/>
        </w:rPr>
        <w:t>scenario</w:t>
      </w:r>
      <w:r w:rsidR="005253FA" w:rsidRPr="007A7AC2">
        <w:rPr>
          <w:rFonts w:ascii="Santander Tes" w:hAnsi="Santander Tes"/>
        </w:rPr>
        <w:t xml:space="preserve"> is </w:t>
      </w:r>
      <w:r w:rsidR="003C4946" w:rsidRPr="007A7AC2">
        <w:rPr>
          <w:rFonts w:ascii="Santander Tes" w:hAnsi="Santander Tes"/>
        </w:rPr>
        <w:t xml:space="preserve">more complex as </w:t>
      </w:r>
      <w:r w:rsidR="0043689A" w:rsidRPr="007A7AC2">
        <w:rPr>
          <w:rFonts w:ascii="Santander Tes" w:hAnsi="Santander Tes"/>
        </w:rPr>
        <w:t>the</w:t>
      </w:r>
      <w:r w:rsidR="00451F07" w:rsidRPr="007A7AC2">
        <w:rPr>
          <w:rFonts w:ascii="Santander Tes" w:hAnsi="Santander Tes"/>
        </w:rPr>
        <w:t xml:space="preserve"> requests done by the </w:t>
      </w:r>
      <w:r w:rsidR="00F81066" w:rsidRPr="007A7AC2">
        <w:rPr>
          <w:rFonts w:ascii="Santander Tes" w:hAnsi="Santander Tes" w:cs="Arial"/>
        </w:rPr>
        <w:t>µ</w:t>
      </w:r>
      <w:r w:rsidR="00F81066" w:rsidRPr="007A7AC2">
        <w:rPr>
          <w:rFonts w:ascii="Santander Tes" w:hAnsi="Santander Tes"/>
        </w:rPr>
        <w:t>Fronts require the token</w:t>
      </w:r>
      <w:r w:rsidR="0060495F" w:rsidRPr="007A7AC2">
        <w:rPr>
          <w:rFonts w:ascii="Santander Tes" w:hAnsi="Santander Tes"/>
        </w:rPr>
        <w:t xml:space="preserve"> obtained by the native side.</w:t>
      </w:r>
    </w:p>
    <w:p w14:paraId="309A2887" w14:textId="54C2327B" w:rsidR="007526D9" w:rsidRPr="007A7AC2" w:rsidRDefault="00B3103A" w:rsidP="00863C02">
      <w:pPr>
        <w:pStyle w:val="Textoindependiente"/>
        <w:numPr>
          <w:ilvl w:val="0"/>
          <w:numId w:val="35"/>
        </w:numPr>
        <w:rPr>
          <w:rFonts w:ascii="Santander Tes" w:hAnsi="Santander Tes"/>
        </w:rPr>
      </w:pPr>
      <w:r w:rsidRPr="2428DBCA">
        <w:rPr>
          <w:rFonts w:ascii="Santander Tes" w:hAnsi="Santander Tes"/>
          <w:b/>
          <w:bCs/>
        </w:rPr>
        <w:t>U</w:t>
      </w:r>
      <w:r w:rsidR="0015133A" w:rsidRPr="2428DBCA">
        <w:rPr>
          <w:rFonts w:ascii="Santander Tes" w:hAnsi="Santander Tes"/>
          <w:b/>
          <w:bCs/>
        </w:rPr>
        <w:t>I &amp; U</w:t>
      </w:r>
      <w:r w:rsidR="005C62F0" w:rsidRPr="2428DBCA">
        <w:rPr>
          <w:rFonts w:ascii="Santander Tes" w:hAnsi="Santander Tes"/>
          <w:b/>
          <w:bCs/>
        </w:rPr>
        <w:t xml:space="preserve">X </w:t>
      </w:r>
      <w:r w:rsidR="41B19C27" w:rsidRPr="2428DBCA">
        <w:rPr>
          <w:rFonts w:ascii="Santander Tes" w:hAnsi="Santander Tes"/>
          <w:b/>
          <w:bCs/>
        </w:rPr>
        <w:t>consistency</w:t>
      </w:r>
      <w:r w:rsidR="005C62F0" w:rsidRPr="2428DBCA">
        <w:rPr>
          <w:rFonts w:ascii="Santander Tes" w:hAnsi="Santander Tes"/>
        </w:rPr>
        <w:t>:</w:t>
      </w:r>
      <w:r w:rsidR="00C931AB" w:rsidRPr="2428DBCA">
        <w:rPr>
          <w:rFonts w:ascii="Santander Tes" w:hAnsi="Santander Tes"/>
        </w:rPr>
        <w:t xml:space="preserve"> The final app (web or mobile) will be set by the shell and a set of </w:t>
      </w:r>
      <w:r w:rsidR="005A51A8" w:rsidRPr="2428DBCA">
        <w:rPr>
          <w:rFonts w:ascii="Santander Tes" w:hAnsi="Santander Tes"/>
        </w:rPr>
        <w:t>microFronts</w:t>
      </w:r>
      <w:r w:rsidR="00C931AB" w:rsidRPr="2428DBCA">
        <w:rPr>
          <w:rFonts w:ascii="Santander Tes" w:hAnsi="Santander Tes"/>
        </w:rPr>
        <w:t xml:space="preserve"> that ideally in a mature organization will be developed by different teams. The user experience should be consistent across the application regardless the team that develop</w:t>
      </w:r>
      <w:r w:rsidR="3383653F" w:rsidRPr="2428DBCA">
        <w:rPr>
          <w:rFonts w:ascii="Santander Tes" w:hAnsi="Santander Tes"/>
        </w:rPr>
        <w:t>s</w:t>
      </w:r>
      <w:r w:rsidR="004C70F8" w:rsidRPr="2428DBCA">
        <w:rPr>
          <w:rFonts w:ascii="Santander Tes" w:hAnsi="Santander Tes"/>
        </w:rPr>
        <w:t xml:space="preserve"> a specific </w:t>
      </w:r>
      <w:r w:rsidR="004B48F3" w:rsidRPr="2428DBCA">
        <w:rPr>
          <w:rFonts w:ascii="Santander Tes" w:hAnsi="Santander Tes"/>
        </w:rPr>
        <w:t>functionality</w:t>
      </w:r>
      <w:r w:rsidR="00277E1C" w:rsidRPr="2428DBCA">
        <w:rPr>
          <w:rFonts w:ascii="Santander Tes" w:hAnsi="Santander Tes"/>
        </w:rPr>
        <w:t xml:space="preserve"> and even</w:t>
      </w:r>
      <w:r w:rsidR="5BBA050B" w:rsidRPr="2428DBCA">
        <w:rPr>
          <w:rFonts w:ascii="Santander Tes" w:hAnsi="Santander Tes"/>
        </w:rPr>
        <w:t>,</w:t>
      </w:r>
      <w:r w:rsidR="00277E1C" w:rsidRPr="2428DBCA">
        <w:rPr>
          <w:rFonts w:ascii="Santander Tes" w:hAnsi="Santander Tes"/>
        </w:rPr>
        <w:t xml:space="preserve"> regardless the </w:t>
      </w:r>
      <w:r w:rsidR="004B48F3" w:rsidRPr="2428DBCA">
        <w:rPr>
          <w:rFonts w:ascii="Santander Tes" w:hAnsi="Santander Tes"/>
        </w:rPr>
        <w:t>technology</w:t>
      </w:r>
      <w:r w:rsidR="00277E1C" w:rsidRPr="2428DBCA">
        <w:rPr>
          <w:rFonts w:ascii="Santander Tes" w:hAnsi="Santander Tes"/>
        </w:rPr>
        <w:t xml:space="preserve"> (web or native) used to develop a specific feature.</w:t>
      </w:r>
    </w:p>
    <w:p w14:paraId="569E8226" w14:textId="77777777" w:rsidR="00433028" w:rsidRPr="007A7AC2" w:rsidRDefault="001F79D7" w:rsidP="00863C02">
      <w:pPr>
        <w:pStyle w:val="Textoindependiente"/>
        <w:numPr>
          <w:ilvl w:val="0"/>
          <w:numId w:val="35"/>
        </w:numPr>
        <w:rPr>
          <w:rFonts w:ascii="Santander Tes" w:hAnsi="Santander Tes"/>
        </w:rPr>
      </w:pPr>
      <w:r w:rsidRPr="007A7AC2">
        <w:rPr>
          <w:rFonts w:ascii="Santander Tes" w:hAnsi="Santander Tes"/>
          <w:b/>
        </w:rPr>
        <w:t>Performance</w:t>
      </w:r>
      <w:r w:rsidR="00055A69" w:rsidRPr="007A7AC2">
        <w:rPr>
          <w:rFonts w:ascii="Santander Tes" w:hAnsi="Santander Tes"/>
        </w:rPr>
        <w:t xml:space="preserve">: </w:t>
      </w:r>
    </w:p>
    <w:p w14:paraId="202395C6" w14:textId="3F320A87" w:rsidR="005C62F0" w:rsidRPr="007A7AC2" w:rsidRDefault="00055A69" w:rsidP="00863C02">
      <w:pPr>
        <w:pStyle w:val="Textoindependiente"/>
        <w:numPr>
          <w:ilvl w:val="1"/>
          <w:numId w:val="35"/>
        </w:numPr>
        <w:rPr>
          <w:rFonts w:ascii="Santander Tes" w:hAnsi="Santander Tes"/>
        </w:rPr>
      </w:pPr>
      <w:r w:rsidRPr="2428DBCA">
        <w:rPr>
          <w:rFonts w:ascii="Santander Tes" w:hAnsi="Santander Tes"/>
        </w:rPr>
        <w:t xml:space="preserve">Current mobile applications </w:t>
      </w:r>
      <w:r w:rsidR="00CA22ED" w:rsidRPr="2428DBCA">
        <w:rPr>
          <w:rFonts w:ascii="Santander Tes" w:hAnsi="Santander Tes"/>
        </w:rPr>
        <w:t xml:space="preserve">are </w:t>
      </w:r>
      <w:r w:rsidR="004B48F3" w:rsidRPr="2428DBCA">
        <w:rPr>
          <w:rFonts w:ascii="Santander Tes" w:hAnsi="Santander Tes"/>
        </w:rPr>
        <w:t>majority</w:t>
      </w:r>
      <w:r w:rsidR="00CA22ED" w:rsidRPr="2428DBCA">
        <w:rPr>
          <w:rFonts w:ascii="Santander Tes" w:hAnsi="Santander Tes"/>
        </w:rPr>
        <w:t xml:space="preserve"> </w:t>
      </w:r>
      <w:r w:rsidR="00060ED2" w:rsidRPr="2428DBCA">
        <w:rPr>
          <w:rFonts w:ascii="Santander Tes" w:hAnsi="Santander Tes"/>
        </w:rPr>
        <w:t>native</w:t>
      </w:r>
      <w:r w:rsidR="005A51A8" w:rsidRPr="2428DBCA">
        <w:rPr>
          <w:rFonts w:ascii="Santander Tes" w:hAnsi="Santander Tes"/>
        </w:rPr>
        <w:t>,</w:t>
      </w:r>
      <w:r w:rsidR="00060ED2" w:rsidRPr="2428DBCA">
        <w:rPr>
          <w:rFonts w:ascii="Santander Tes" w:hAnsi="Santander Tes"/>
        </w:rPr>
        <w:t xml:space="preserve"> and they load the existing home banking web application for </w:t>
      </w:r>
      <w:r w:rsidR="000B4D76" w:rsidRPr="2428DBCA">
        <w:rPr>
          <w:rFonts w:ascii="Santander Tes" w:hAnsi="Santander Tes"/>
        </w:rPr>
        <w:t>very reduced functionality. The transition to</w:t>
      </w:r>
      <w:r w:rsidRPr="2428DBCA">
        <w:rPr>
          <w:rFonts w:ascii="Santander Tes" w:hAnsi="Santander Tes"/>
        </w:rPr>
        <w:t xml:space="preserve"> the </w:t>
      </w:r>
      <w:r w:rsidR="000B4D76" w:rsidRPr="2428DBCA">
        <w:rPr>
          <w:rFonts w:ascii="Santander Tes" w:hAnsi="Santander Tes"/>
        </w:rPr>
        <w:t xml:space="preserve">home banking application </w:t>
      </w:r>
      <w:r w:rsidR="00DD43B4" w:rsidRPr="2428DBCA">
        <w:rPr>
          <w:rFonts w:ascii="Santander Tes" w:hAnsi="Santander Tes"/>
        </w:rPr>
        <w:t xml:space="preserve">requires a SSO and </w:t>
      </w:r>
      <w:r w:rsidR="001A2427" w:rsidRPr="2428DBCA">
        <w:rPr>
          <w:rFonts w:ascii="Santander Tes" w:hAnsi="Santander Tes"/>
        </w:rPr>
        <w:t>the recreation of the security</w:t>
      </w:r>
      <w:r w:rsidR="00DD43B4" w:rsidRPr="2428DBCA">
        <w:rPr>
          <w:rFonts w:ascii="Santander Tes" w:hAnsi="Santander Tes"/>
        </w:rPr>
        <w:t xml:space="preserve"> context </w:t>
      </w:r>
      <w:r w:rsidR="001A2427" w:rsidRPr="2428DBCA">
        <w:rPr>
          <w:rFonts w:ascii="Santander Tes" w:hAnsi="Santander Tes"/>
        </w:rPr>
        <w:t xml:space="preserve">which implies </w:t>
      </w:r>
      <w:r w:rsidR="00773EB9" w:rsidRPr="2428DBCA">
        <w:rPr>
          <w:rFonts w:ascii="Santander Tes" w:hAnsi="Santander Tes"/>
        </w:rPr>
        <w:t xml:space="preserve">a significative reduction of performance. </w:t>
      </w:r>
      <w:r w:rsidR="00640D80" w:rsidRPr="2428DBCA">
        <w:rPr>
          <w:rFonts w:ascii="Santander Tes" w:hAnsi="Santander Tes"/>
        </w:rPr>
        <w:t xml:space="preserve">To </w:t>
      </w:r>
      <w:r w:rsidR="00234FAB" w:rsidRPr="2428DBCA">
        <w:rPr>
          <w:rFonts w:ascii="Santander Tes" w:hAnsi="Santander Tes"/>
        </w:rPr>
        <w:t>increase the percentage of web development to be reused in the mobile channel, the transition from mobile to websi</w:t>
      </w:r>
      <w:r w:rsidR="6DFF2599" w:rsidRPr="2428DBCA">
        <w:rPr>
          <w:rFonts w:ascii="Santander Tes" w:hAnsi="Santander Tes"/>
        </w:rPr>
        <w:t>t</w:t>
      </w:r>
      <w:r w:rsidR="00234FAB" w:rsidRPr="2428DBCA">
        <w:rPr>
          <w:rFonts w:ascii="Santander Tes" w:hAnsi="Santander Tes"/>
        </w:rPr>
        <w:t>e should be transparent to the user.</w:t>
      </w:r>
    </w:p>
    <w:p w14:paraId="71555ECF" w14:textId="18A8D55B" w:rsidR="003207CC" w:rsidRPr="007A7AC2" w:rsidRDefault="00CC53AE" w:rsidP="00863C02">
      <w:pPr>
        <w:pStyle w:val="Textoindependiente"/>
        <w:numPr>
          <w:ilvl w:val="1"/>
          <w:numId w:val="35"/>
        </w:numPr>
        <w:rPr>
          <w:rFonts w:ascii="Santander Tes" w:hAnsi="Santander Tes"/>
        </w:rPr>
      </w:pPr>
      <w:r w:rsidRPr="007A7AC2">
        <w:rPr>
          <w:rFonts w:ascii="Santander Tes" w:hAnsi="Santander Tes"/>
        </w:rPr>
        <w:t xml:space="preserve">The web application distributed in different </w:t>
      </w:r>
      <w:r w:rsidRPr="007A7AC2">
        <w:rPr>
          <w:rFonts w:ascii="Santander Tes" w:hAnsi="Santander Tes" w:cs="Arial"/>
        </w:rPr>
        <w:t>µ</w:t>
      </w:r>
      <w:r w:rsidRPr="007A7AC2">
        <w:rPr>
          <w:rFonts w:ascii="Santander Tes" w:hAnsi="Santander Tes"/>
        </w:rPr>
        <w:t>Fronts needs also to speed-up the</w:t>
      </w:r>
      <w:r w:rsidR="00756797" w:rsidRPr="007A7AC2">
        <w:rPr>
          <w:rFonts w:ascii="Santander Tes" w:hAnsi="Santander Tes"/>
        </w:rPr>
        <w:t>ir</w:t>
      </w:r>
      <w:r w:rsidRPr="007A7AC2">
        <w:rPr>
          <w:rFonts w:ascii="Santander Tes" w:hAnsi="Santander Tes"/>
        </w:rPr>
        <w:t xml:space="preserve"> loading</w:t>
      </w:r>
      <w:r w:rsidR="0011386B" w:rsidRPr="007A7AC2">
        <w:rPr>
          <w:rFonts w:ascii="Santander Tes" w:hAnsi="Santander Tes"/>
        </w:rPr>
        <w:t xml:space="preserve"> as </w:t>
      </w:r>
      <w:r w:rsidR="001C2ACC" w:rsidRPr="007A7AC2">
        <w:rPr>
          <w:rFonts w:ascii="Santander Tes" w:hAnsi="Santander Tes"/>
        </w:rPr>
        <w:t xml:space="preserve">they are separated bundles that </w:t>
      </w:r>
      <w:r w:rsidR="00D5076B" w:rsidRPr="007A7AC2">
        <w:rPr>
          <w:rFonts w:ascii="Santander Tes" w:hAnsi="Santander Tes"/>
        </w:rPr>
        <w:t>are loaded</w:t>
      </w:r>
      <w:r w:rsidR="001C2ACC" w:rsidRPr="007A7AC2">
        <w:rPr>
          <w:rFonts w:ascii="Santander Tes" w:hAnsi="Santander Tes"/>
        </w:rPr>
        <w:t xml:space="preserve"> when </w:t>
      </w:r>
      <w:r w:rsidR="00D5076B" w:rsidRPr="007A7AC2">
        <w:rPr>
          <w:rFonts w:ascii="Santander Tes" w:hAnsi="Santander Tes"/>
        </w:rPr>
        <w:t xml:space="preserve">the user access to it functionality from the shell. </w:t>
      </w:r>
    </w:p>
    <w:p w14:paraId="249C5DA8" w14:textId="4CFBEE3D" w:rsidR="006F4734" w:rsidRPr="007A7AC2" w:rsidRDefault="00132A00" w:rsidP="00863C02">
      <w:pPr>
        <w:pStyle w:val="Textoindependiente"/>
        <w:numPr>
          <w:ilvl w:val="0"/>
          <w:numId w:val="35"/>
        </w:numPr>
        <w:rPr>
          <w:rFonts w:ascii="Santander Tes" w:hAnsi="Santander Tes"/>
        </w:rPr>
      </w:pPr>
      <w:r w:rsidRPr="007A7AC2">
        <w:rPr>
          <w:rFonts w:ascii="Santander Tes" w:hAnsi="Santander Tes"/>
          <w:b/>
        </w:rPr>
        <w:t>Ob</w:t>
      </w:r>
      <w:r w:rsidR="00004741" w:rsidRPr="007A7AC2">
        <w:rPr>
          <w:rFonts w:ascii="Santander Tes" w:hAnsi="Santander Tes"/>
          <w:b/>
        </w:rPr>
        <w:t>s</w:t>
      </w:r>
      <w:r w:rsidRPr="007A7AC2">
        <w:rPr>
          <w:rFonts w:ascii="Santander Tes" w:hAnsi="Santander Tes"/>
          <w:b/>
        </w:rPr>
        <w:t>ervabil</w:t>
      </w:r>
      <w:r w:rsidR="00004741" w:rsidRPr="007A7AC2">
        <w:rPr>
          <w:rFonts w:ascii="Santander Tes" w:hAnsi="Santander Tes"/>
          <w:b/>
        </w:rPr>
        <w:t>i</w:t>
      </w:r>
      <w:r w:rsidRPr="007A7AC2">
        <w:rPr>
          <w:rFonts w:ascii="Santander Tes" w:hAnsi="Santander Tes"/>
          <w:b/>
        </w:rPr>
        <w:t>ty</w:t>
      </w:r>
      <w:r w:rsidRPr="007A7AC2">
        <w:rPr>
          <w:rFonts w:ascii="Santander Tes" w:hAnsi="Santander Tes"/>
        </w:rPr>
        <w:t>:</w:t>
      </w:r>
      <w:r w:rsidR="00004741" w:rsidRPr="007A7AC2">
        <w:rPr>
          <w:rFonts w:ascii="Santander Tes" w:hAnsi="Santander Tes"/>
        </w:rPr>
        <w:t xml:space="preserve"> Once the </w:t>
      </w:r>
      <w:r w:rsidR="009C5946" w:rsidRPr="007A7AC2">
        <w:rPr>
          <w:rFonts w:ascii="Santander Tes" w:hAnsi="Santander Tes"/>
        </w:rPr>
        <w:t xml:space="preserve">traditional SPA has been split in different microFronts, main priority is </w:t>
      </w:r>
      <w:r w:rsidR="00B33D0F" w:rsidRPr="007A7AC2">
        <w:rPr>
          <w:rFonts w:ascii="Santander Tes" w:hAnsi="Santander Tes"/>
        </w:rPr>
        <w:t xml:space="preserve">to have </w:t>
      </w:r>
      <w:r w:rsidR="00AD0578" w:rsidRPr="007A7AC2">
        <w:rPr>
          <w:rFonts w:ascii="Santander Tes" w:hAnsi="Santander Tes"/>
        </w:rPr>
        <w:t xml:space="preserve">the app vision and trace together all </w:t>
      </w:r>
      <w:r w:rsidR="003E7790" w:rsidRPr="007A7AC2">
        <w:rPr>
          <w:rFonts w:ascii="Santander Tes" w:hAnsi="Santander Tes"/>
        </w:rPr>
        <w:t xml:space="preserve">microFronts. A second step, when </w:t>
      </w:r>
      <w:r w:rsidR="00C55B51" w:rsidRPr="007A7AC2">
        <w:rPr>
          <w:rFonts w:ascii="Santander Tes" w:hAnsi="Santander Tes"/>
        </w:rPr>
        <w:t xml:space="preserve">organization is mature enough and </w:t>
      </w:r>
      <w:r w:rsidR="006F4734" w:rsidRPr="007A7AC2">
        <w:rPr>
          <w:rFonts w:ascii="Santander Tes" w:hAnsi="Santander Tes"/>
        </w:rPr>
        <w:t xml:space="preserve">each development team works individually, they will require separated data per </w:t>
      </w:r>
      <w:r w:rsidR="0060289C" w:rsidRPr="007A7AC2">
        <w:rPr>
          <w:rFonts w:ascii="Santander Tes" w:hAnsi="Santander Tes"/>
        </w:rPr>
        <w:t>Microfront</w:t>
      </w:r>
      <w:r w:rsidR="006F4734" w:rsidRPr="007A7AC2">
        <w:rPr>
          <w:rFonts w:ascii="Santander Tes" w:hAnsi="Santander Tes"/>
        </w:rPr>
        <w:t>.</w:t>
      </w:r>
    </w:p>
    <w:p w14:paraId="67A8AE67" w14:textId="63C4916C" w:rsidR="00132A00" w:rsidRPr="007A7AC2" w:rsidRDefault="006F4734" w:rsidP="006F4734">
      <w:pPr>
        <w:pStyle w:val="Textoindependiente"/>
        <w:ind w:left="709"/>
        <w:rPr>
          <w:rFonts w:ascii="Santander Tes" w:hAnsi="Santander Tes"/>
        </w:rPr>
      </w:pPr>
      <w:r w:rsidRPr="2428DBCA">
        <w:rPr>
          <w:rFonts w:ascii="Santander Tes" w:hAnsi="Santander Tes"/>
        </w:rPr>
        <w:t xml:space="preserve">In the case of mobile app, the data generated in the </w:t>
      </w:r>
      <w:r w:rsidR="00D36F9C" w:rsidRPr="2428DBCA">
        <w:rPr>
          <w:rFonts w:ascii="Santander Tes" w:hAnsi="Santander Tes"/>
        </w:rPr>
        <w:t>web</w:t>
      </w:r>
      <w:r w:rsidR="0C2E947B" w:rsidRPr="2428DBCA">
        <w:rPr>
          <w:rFonts w:ascii="Santander Tes" w:hAnsi="Santander Tes"/>
        </w:rPr>
        <w:t xml:space="preserve"> </w:t>
      </w:r>
      <w:r w:rsidR="00D36F9C" w:rsidRPr="2428DBCA">
        <w:rPr>
          <w:rFonts w:ascii="Santander Tes" w:hAnsi="Santander Tes"/>
        </w:rPr>
        <w:t>si</w:t>
      </w:r>
      <w:r w:rsidR="36FD1473" w:rsidRPr="2428DBCA">
        <w:rPr>
          <w:rFonts w:ascii="Santander Tes" w:hAnsi="Santander Tes"/>
        </w:rPr>
        <w:t>d</w:t>
      </w:r>
      <w:r w:rsidR="00D36F9C" w:rsidRPr="2428DBCA">
        <w:rPr>
          <w:rFonts w:ascii="Santander Tes" w:hAnsi="Santander Tes"/>
        </w:rPr>
        <w:t>e should be traced as part of the mobile app, not as web traffic.</w:t>
      </w:r>
      <w:r w:rsidRPr="2428DBCA">
        <w:rPr>
          <w:rFonts w:ascii="Santander Tes" w:hAnsi="Santander Tes"/>
        </w:rPr>
        <w:t xml:space="preserve"> </w:t>
      </w:r>
    </w:p>
    <w:p w14:paraId="22C9F2A1" w14:textId="7624442D" w:rsidR="0060289C" w:rsidRPr="007A7AC2" w:rsidRDefault="0060289C" w:rsidP="00863C02">
      <w:pPr>
        <w:pStyle w:val="Textoindependiente"/>
        <w:numPr>
          <w:ilvl w:val="0"/>
          <w:numId w:val="35"/>
        </w:numPr>
        <w:rPr>
          <w:rFonts w:ascii="Santander Tes" w:hAnsi="Santander Tes"/>
        </w:rPr>
      </w:pPr>
      <w:r w:rsidRPr="007A7AC2">
        <w:rPr>
          <w:rFonts w:ascii="Santander Tes" w:hAnsi="Santander Tes"/>
          <w:b/>
        </w:rPr>
        <w:t>Bidirectional communication</w:t>
      </w:r>
      <w:r w:rsidRPr="007A7AC2">
        <w:rPr>
          <w:rFonts w:ascii="Santander Tes" w:hAnsi="Santander Tes"/>
        </w:rPr>
        <w:t>: Should the PoC cover events notifications</w:t>
      </w:r>
      <w:r w:rsidR="004E7867" w:rsidRPr="007A7AC2">
        <w:rPr>
          <w:rFonts w:ascii="Santander Tes" w:hAnsi="Santander Tes"/>
        </w:rPr>
        <w:t xml:space="preserve"> to the Touchpoints? </w:t>
      </w:r>
      <w:r w:rsidR="00E344E5" w:rsidRPr="007A7AC2">
        <w:rPr>
          <w:rFonts w:ascii="Santander Tes" w:hAnsi="Santander Tes"/>
        </w:rPr>
        <w:t xml:space="preserve">It should be key for digital channels to interact </w:t>
      </w:r>
      <w:r w:rsidR="007D749F" w:rsidRPr="007A7AC2">
        <w:rPr>
          <w:rFonts w:ascii="Santander Tes" w:hAnsi="Santander Tes"/>
        </w:rPr>
        <w:t>with the customer.</w:t>
      </w:r>
    </w:p>
    <w:p w14:paraId="256456DC" w14:textId="77777777" w:rsidR="0060289C" w:rsidRPr="007A7AC2" w:rsidRDefault="0060289C" w:rsidP="006F4734">
      <w:pPr>
        <w:pStyle w:val="Textoindependiente"/>
        <w:ind w:left="709"/>
        <w:rPr>
          <w:rFonts w:ascii="Santander Tes" w:hAnsi="Santander Tes"/>
        </w:rPr>
      </w:pPr>
    </w:p>
    <w:p w14:paraId="224AE354" w14:textId="2AFE7D5D" w:rsidR="00DA53AC" w:rsidRPr="007A7AC2" w:rsidRDefault="00DA53AC" w:rsidP="00DA53AC">
      <w:pPr>
        <w:pStyle w:val="Ttulo3"/>
        <w:rPr>
          <w:rFonts w:ascii="Santander Tes" w:hAnsi="Santander Tes"/>
        </w:rPr>
      </w:pPr>
      <w:bookmarkStart w:id="185" w:name="_Toc157009169"/>
      <w:bookmarkStart w:id="186" w:name="_Toc157010612"/>
      <w:r w:rsidRPr="007A7AC2">
        <w:rPr>
          <w:rFonts w:ascii="Santander Tes" w:hAnsi="Santander Tes"/>
        </w:rPr>
        <w:t>Decisions taken</w:t>
      </w:r>
      <w:r w:rsidR="005A51A8" w:rsidRPr="007A7AC2">
        <w:rPr>
          <w:rFonts w:ascii="Santander Tes" w:hAnsi="Santander Tes"/>
        </w:rPr>
        <w:t>.</w:t>
      </w:r>
      <w:bookmarkEnd w:id="185"/>
      <w:bookmarkEnd w:id="186"/>
    </w:p>
    <w:p w14:paraId="36EBFBE3" w14:textId="5ED3C276" w:rsidR="00277E1C" w:rsidRPr="007A7AC2" w:rsidRDefault="00277E1C" w:rsidP="00863C02">
      <w:pPr>
        <w:pStyle w:val="Textoindependiente"/>
        <w:numPr>
          <w:ilvl w:val="0"/>
          <w:numId w:val="35"/>
        </w:numPr>
        <w:rPr>
          <w:rFonts w:ascii="Santander Tes" w:hAnsi="Santander Tes"/>
        </w:rPr>
      </w:pPr>
      <w:r w:rsidRPr="007A7AC2">
        <w:rPr>
          <w:rFonts w:ascii="Santander Tes" w:hAnsi="Santander Tes"/>
          <w:b/>
        </w:rPr>
        <w:t>Tokens management</w:t>
      </w:r>
      <w:r w:rsidRPr="007A7AC2">
        <w:rPr>
          <w:rFonts w:ascii="Santander Tes" w:hAnsi="Santander Tes"/>
        </w:rPr>
        <w:t xml:space="preserve">: </w:t>
      </w:r>
      <w:r w:rsidR="00722E16" w:rsidRPr="007A7AC2">
        <w:rPr>
          <w:rFonts w:ascii="Santander Tes" w:hAnsi="Santander Tes"/>
        </w:rPr>
        <w:t xml:space="preserve">It is required a </w:t>
      </w:r>
      <w:r w:rsidR="00722E16" w:rsidRPr="007A7AC2">
        <w:rPr>
          <w:rFonts w:ascii="Santander Tes" w:hAnsi="Santander Tes"/>
          <w:b/>
        </w:rPr>
        <w:t>specific module called Security</w:t>
      </w:r>
      <w:r w:rsidR="00ED3189" w:rsidRPr="007A7AC2">
        <w:rPr>
          <w:rFonts w:ascii="Santander Tes" w:hAnsi="Santander Tes"/>
          <w:b/>
        </w:rPr>
        <w:t>ContextManager</w:t>
      </w:r>
      <w:r w:rsidR="00ED3189" w:rsidRPr="007A7AC2">
        <w:rPr>
          <w:rFonts w:ascii="Santander Tes" w:hAnsi="Santander Tes"/>
        </w:rPr>
        <w:t xml:space="preserve"> </w:t>
      </w:r>
      <w:r w:rsidR="00A66656" w:rsidRPr="007A7AC2">
        <w:rPr>
          <w:rFonts w:ascii="Santander Tes" w:hAnsi="Santander Tes"/>
        </w:rPr>
        <w:t>(SCM)</w:t>
      </w:r>
      <w:r w:rsidR="00ED3189" w:rsidRPr="007A7AC2">
        <w:rPr>
          <w:rFonts w:ascii="Santander Tes" w:hAnsi="Santander Tes"/>
        </w:rPr>
        <w:t xml:space="preserve"> in charge of managing all complexity related to </w:t>
      </w:r>
      <w:r w:rsidR="00531A8F" w:rsidRPr="007A7AC2">
        <w:rPr>
          <w:rFonts w:ascii="Santander Tes" w:hAnsi="Santander Tes"/>
        </w:rPr>
        <w:t>token management</w:t>
      </w:r>
      <w:r w:rsidR="00E64D79" w:rsidRPr="007A7AC2">
        <w:rPr>
          <w:rFonts w:ascii="Santander Tes" w:hAnsi="Santander Tes"/>
        </w:rPr>
        <w:t xml:space="preserve">. HTTP request will be intercepted </w:t>
      </w:r>
      <w:r w:rsidR="00A66656" w:rsidRPr="007A7AC2">
        <w:rPr>
          <w:rFonts w:ascii="Santander Tes" w:hAnsi="Santander Tes"/>
        </w:rPr>
        <w:t>by the SCM</w:t>
      </w:r>
      <w:r w:rsidR="00C0574B" w:rsidRPr="007A7AC2">
        <w:rPr>
          <w:rFonts w:ascii="Santander Tes" w:hAnsi="Santander Tes"/>
        </w:rPr>
        <w:t>,</w:t>
      </w:r>
      <w:r w:rsidR="00A66656" w:rsidRPr="007A7AC2">
        <w:rPr>
          <w:rFonts w:ascii="Santander Tes" w:hAnsi="Santander Tes"/>
        </w:rPr>
        <w:t xml:space="preserve"> and it will inject the security tokens to the request. This way the</w:t>
      </w:r>
      <w:r w:rsidR="00AB1BC2" w:rsidRPr="007A7AC2">
        <w:rPr>
          <w:rFonts w:ascii="Santander Tes" w:hAnsi="Santander Tes"/>
        </w:rPr>
        <w:t xml:space="preserve"> </w:t>
      </w:r>
      <w:r w:rsidR="00AB1BC2" w:rsidRPr="007A7AC2">
        <w:rPr>
          <w:rFonts w:ascii="Santander Tes" w:hAnsi="Santander Tes" w:cs="Arial"/>
        </w:rPr>
        <w:lastRenderedPageBreak/>
        <w:t>µ</w:t>
      </w:r>
      <w:r w:rsidR="00AB1BC2" w:rsidRPr="007A7AC2">
        <w:rPr>
          <w:rFonts w:ascii="Santander Tes" w:hAnsi="Santander Tes"/>
        </w:rPr>
        <w:t xml:space="preserve">Fronts developers won’t need to know about </w:t>
      </w:r>
      <w:r w:rsidR="00B266CF" w:rsidRPr="007A7AC2">
        <w:rPr>
          <w:rFonts w:ascii="Santander Tes" w:hAnsi="Santander Tes"/>
        </w:rPr>
        <w:t>security concerns and we guarantee that the tokens are managed in a secure way and consistently across the app.</w:t>
      </w:r>
    </w:p>
    <w:p w14:paraId="162AF2DB" w14:textId="5D6708A7" w:rsidR="00277E1C" w:rsidRPr="007A7AC2" w:rsidRDefault="00277E1C" w:rsidP="00863C02">
      <w:pPr>
        <w:pStyle w:val="Textoindependiente"/>
        <w:numPr>
          <w:ilvl w:val="0"/>
          <w:numId w:val="35"/>
        </w:numPr>
        <w:rPr>
          <w:rFonts w:ascii="Santander Tes" w:hAnsi="Santander Tes"/>
        </w:rPr>
      </w:pPr>
      <w:r w:rsidRPr="007A7AC2">
        <w:rPr>
          <w:rFonts w:ascii="Santander Tes" w:hAnsi="Santander Tes"/>
          <w:b/>
        </w:rPr>
        <w:t>UI &amp; UX consistence</w:t>
      </w:r>
      <w:r w:rsidRPr="007A7AC2">
        <w:rPr>
          <w:rFonts w:ascii="Santander Tes" w:hAnsi="Santander Tes"/>
        </w:rPr>
        <w:t xml:space="preserve">: </w:t>
      </w:r>
      <w:r w:rsidR="00B266CF" w:rsidRPr="007A7AC2">
        <w:rPr>
          <w:rFonts w:ascii="Santander Tes" w:hAnsi="Santander Tes"/>
        </w:rPr>
        <w:t xml:space="preserve">A </w:t>
      </w:r>
      <w:r w:rsidR="00B266CF" w:rsidRPr="007A7AC2">
        <w:rPr>
          <w:rFonts w:ascii="Santander Tes" w:hAnsi="Santander Tes"/>
          <w:b/>
        </w:rPr>
        <w:t xml:space="preserve">UI library based on Santander Flame </w:t>
      </w:r>
      <w:r w:rsidR="009623A4" w:rsidRPr="007A7AC2">
        <w:rPr>
          <w:rFonts w:ascii="Santander Tes" w:hAnsi="Santander Tes"/>
          <w:b/>
        </w:rPr>
        <w:t>design system</w:t>
      </w:r>
      <w:r w:rsidR="009623A4" w:rsidRPr="007A7AC2">
        <w:rPr>
          <w:rFonts w:ascii="Santander Tes" w:hAnsi="Santander Tes"/>
        </w:rPr>
        <w:t xml:space="preserve"> will guarantee</w:t>
      </w:r>
      <w:r w:rsidR="00B266CF" w:rsidRPr="007A7AC2">
        <w:rPr>
          <w:rFonts w:ascii="Santander Tes" w:hAnsi="Santander Tes"/>
        </w:rPr>
        <w:t xml:space="preserve"> </w:t>
      </w:r>
      <w:r w:rsidR="0088784D" w:rsidRPr="007A7AC2">
        <w:rPr>
          <w:rFonts w:ascii="Santander Tes" w:hAnsi="Santander Tes"/>
        </w:rPr>
        <w:t>that all developments, mobile or web, apply the same UX&amp;UI design</w:t>
      </w:r>
      <w:r w:rsidR="00B266CF" w:rsidRPr="007A7AC2">
        <w:rPr>
          <w:rFonts w:ascii="Santander Tes" w:hAnsi="Santander Tes"/>
        </w:rPr>
        <w:t xml:space="preserve"> </w:t>
      </w:r>
      <w:r w:rsidR="00F46C6F" w:rsidRPr="007A7AC2">
        <w:rPr>
          <w:rFonts w:ascii="Santander Tes" w:hAnsi="Santander Tes"/>
        </w:rPr>
        <w:t xml:space="preserve">and, therefore, the </w:t>
      </w:r>
      <w:r w:rsidR="00AF0B44" w:rsidRPr="007A7AC2">
        <w:rPr>
          <w:rFonts w:ascii="Santander Tes" w:hAnsi="Santander Tes"/>
        </w:rPr>
        <w:t>application design will be consistent.</w:t>
      </w:r>
      <w:r w:rsidR="00B266CF" w:rsidRPr="007A7AC2">
        <w:rPr>
          <w:rFonts w:ascii="Santander Tes" w:hAnsi="Santander Tes"/>
        </w:rPr>
        <w:t xml:space="preserve"> </w:t>
      </w:r>
    </w:p>
    <w:p w14:paraId="02DFEAC3" w14:textId="1830D97B" w:rsidR="007526D9" w:rsidRPr="007A7AC2" w:rsidRDefault="00234FAB" w:rsidP="00863C02">
      <w:pPr>
        <w:pStyle w:val="Textoindependiente"/>
        <w:numPr>
          <w:ilvl w:val="0"/>
          <w:numId w:val="35"/>
        </w:numPr>
        <w:rPr>
          <w:rFonts w:ascii="Santander Tes" w:hAnsi="Santander Tes"/>
        </w:rPr>
      </w:pPr>
      <w:r w:rsidRPr="007A7AC2">
        <w:rPr>
          <w:rFonts w:ascii="Santander Tes" w:hAnsi="Santander Tes"/>
          <w:b/>
        </w:rPr>
        <w:t xml:space="preserve">Performance in mobile app using </w:t>
      </w:r>
      <w:r w:rsidRPr="007A7AC2">
        <w:rPr>
          <w:rFonts w:ascii="Santander Tes" w:hAnsi="Santander Tes" w:cs="Arial"/>
          <w:b/>
        </w:rPr>
        <w:t>µ</w:t>
      </w:r>
      <w:r w:rsidRPr="007A7AC2">
        <w:rPr>
          <w:rFonts w:ascii="Santander Tes" w:hAnsi="Santander Tes"/>
          <w:b/>
        </w:rPr>
        <w:t>Fronts</w:t>
      </w:r>
      <w:r w:rsidRPr="007A7AC2">
        <w:rPr>
          <w:rFonts w:ascii="Santander Tes" w:hAnsi="Santander Tes"/>
        </w:rPr>
        <w:t xml:space="preserve">: Using a </w:t>
      </w:r>
      <w:r w:rsidRPr="007A7AC2">
        <w:rPr>
          <w:rFonts w:ascii="Santander Tes" w:hAnsi="Santander Tes" w:cs="Arial"/>
        </w:rPr>
        <w:t>µ</w:t>
      </w:r>
      <w:r w:rsidRPr="007A7AC2">
        <w:rPr>
          <w:rFonts w:ascii="Santander Tes" w:hAnsi="Santander Tes"/>
        </w:rPr>
        <w:t xml:space="preserve">Front architecture there is not </w:t>
      </w:r>
      <w:r w:rsidR="00C0574B" w:rsidRPr="007A7AC2">
        <w:rPr>
          <w:rFonts w:ascii="Santander Tes" w:hAnsi="Santander Tes"/>
        </w:rPr>
        <w:t>needed</w:t>
      </w:r>
      <w:r w:rsidRPr="007A7AC2">
        <w:rPr>
          <w:rFonts w:ascii="Santander Tes" w:hAnsi="Santander Tes"/>
        </w:rPr>
        <w:t xml:space="preserve"> to </w:t>
      </w:r>
      <w:r w:rsidR="003A4C18" w:rsidRPr="007A7AC2">
        <w:rPr>
          <w:rFonts w:ascii="Santander Tes" w:hAnsi="Santander Tes"/>
        </w:rPr>
        <w:t>recreate a security context for the web side</w:t>
      </w:r>
      <w:r w:rsidR="00562A42" w:rsidRPr="007A7AC2">
        <w:rPr>
          <w:rFonts w:ascii="Santander Tes" w:hAnsi="Santander Tes"/>
        </w:rPr>
        <w:t>:</w:t>
      </w:r>
      <w:r w:rsidR="003A4C18" w:rsidRPr="007A7AC2">
        <w:rPr>
          <w:rFonts w:ascii="Santander Tes" w:hAnsi="Santander Tes"/>
        </w:rPr>
        <w:t xml:space="preserve"> the security model will be the same for mobile </w:t>
      </w:r>
      <w:r w:rsidR="00562A42" w:rsidRPr="007A7AC2">
        <w:rPr>
          <w:rFonts w:ascii="Santander Tes" w:hAnsi="Santander Tes"/>
        </w:rPr>
        <w:t xml:space="preserve">and web. Mobile shell will preload the WebView and preload </w:t>
      </w:r>
      <w:r w:rsidR="00C00E9E" w:rsidRPr="007A7AC2">
        <w:rPr>
          <w:rFonts w:ascii="Santander Tes" w:hAnsi="Santander Tes"/>
        </w:rPr>
        <w:t>dependencies</w:t>
      </w:r>
      <w:r w:rsidR="005D0BF7" w:rsidRPr="007A7AC2">
        <w:rPr>
          <w:rFonts w:ascii="Santander Tes" w:hAnsi="Santander Tes"/>
        </w:rPr>
        <w:t>.</w:t>
      </w:r>
      <w:r w:rsidR="00562A42" w:rsidRPr="007A7AC2">
        <w:rPr>
          <w:rFonts w:ascii="Santander Tes" w:hAnsi="Santander Tes"/>
        </w:rPr>
        <w:t xml:space="preserve"> </w:t>
      </w:r>
    </w:p>
    <w:p w14:paraId="7E32420B" w14:textId="1D1E055F" w:rsidR="00AB3372" w:rsidRPr="007A7AC2" w:rsidRDefault="00AB3372" w:rsidP="00863C02">
      <w:pPr>
        <w:pStyle w:val="Textoindependiente"/>
        <w:numPr>
          <w:ilvl w:val="0"/>
          <w:numId w:val="35"/>
        </w:numPr>
        <w:rPr>
          <w:rFonts w:ascii="Santander Tes" w:hAnsi="Santander Tes"/>
        </w:rPr>
      </w:pPr>
      <w:r w:rsidRPr="007A7AC2">
        <w:rPr>
          <w:rFonts w:ascii="Santander Tes" w:hAnsi="Santander Tes"/>
          <w:b/>
        </w:rPr>
        <w:t>WebView component</w:t>
      </w:r>
      <w:r w:rsidRPr="007A7AC2">
        <w:rPr>
          <w:rFonts w:ascii="Santander Tes" w:hAnsi="Santander Tes"/>
        </w:rPr>
        <w:t xml:space="preserve">: Mobile apps will contain a </w:t>
      </w:r>
      <w:r w:rsidRPr="007A7AC2">
        <w:rPr>
          <w:rFonts w:ascii="Santander Tes" w:hAnsi="Santander Tes"/>
          <w:b/>
        </w:rPr>
        <w:t>customized WebView component</w:t>
      </w:r>
      <w:r w:rsidRPr="007A7AC2">
        <w:rPr>
          <w:rFonts w:ascii="Santander Tes" w:hAnsi="Santander Tes"/>
        </w:rPr>
        <w:t xml:space="preserve"> that guaranties the communication between </w:t>
      </w:r>
      <w:r w:rsidR="006F082A" w:rsidRPr="007A7AC2">
        <w:rPr>
          <w:rFonts w:ascii="Santander Tes" w:hAnsi="Santander Tes"/>
        </w:rPr>
        <w:t>mobile and web</w:t>
      </w:r>
      <w:r w:rsidR="00D24001" w:rsidRPr="007A7AC2">
        <w:rPr>
          <w:rFonts w:ascii="Santander Tes" w:hAnsi="Santander Tes"/>
        </w:rPr>
        <w:t xml:space="preserve"> in a secure way and optimize transitions between web and mobile. </w:t>
      </w:r>
    </w:p>
    <w:p w14:paraId="258BD2AD" w14:textId="5382BF8A" w:rsidR="008C3761" w:rsidRPr="007A7AC2" w:rsidRDefault="00E72B41" w:rsidP="00863C02">
      <w:pPr>
        <w:pStyle w:val="Textoindependiente"/>
        <w:numPr>
          <w:ilvl w:val="0"/>
          <w:numId w:val="35"/>
        </w:numPr>
        <w:rPr>
          <w:rFonts w:ascii="Santander Tes" w:hAnsi="Santander Tes"/>
        </w:rPr>
      </w:pPr>
      <w:r w:rsidRPr="007A7AC2">
        <w:rPr>
          <w:rFonts w:ascii="Santander Tes" w:hAnsi="Santander Tes"/>
          <w:b/>
        </w:rPr>
        <w:t xml:space="preserve">Explore http2 </w:t>
      </w:r>
      <w:r w:rsidRPr="007A7AC2">
        <w:rPr>
          <w:rFonts w:ascii="Santander Tes" w:hAnsi="Santander Tes"/>
        </w:rPr>
        <w:t>to</w:t>
      </w:r>
      <w:r w:rsidRPr="007A7AC2">
        <w:rPr>
          <w:rFonts w:ascii="Santander Tes" w:hAnsi="Santander Tes"/>
          <w:b/>
        </w:rPr>
        <w:t xml:space="preserve"> </w:t>
      </w:r>
      <w:r w:rsidRPr="007A7AC2">
        <w:rPr>
          <w:rFonts w:ascii="Santander Tes" w:hAnsi="Santander Tes"/>
        </w:rPr>
        <w:t xml:space="preserve">speed </w:t>
      </w:r>
      <w:r w:rsidR="00063024" w:rsidRPr="007A7AC2">
        <w:rPr>
          <w:rFonts w:ascii="Santander Tes" w:hAnsi="Santander Tes"/>
        </w:rPr>
        <w:t>static</w:t>
      </w:r>
      <w:r w:rsidR="004070EB" w:rsidRPr="007A7AC2">
        <w:rPr>
          <w:rFonts w:ascii="Santander Tes" w:hAnsi="Santander Tes"/>
        </w:rPr>
        <w:t xml:space="preserve"> </w:t>
      </w:r>
      <w:r w:rsidRPr="007A7AC2">
        <w:rPr>
          <w:rFonts w:ascii="Santander Tes" w:hAnsi="Santander Tes"/>
        </w:rPr>
        <w:t>distribution in a</w:t>
      </w:r>
      <w:r w:rsidR="00C0574B" w:rsidRPr="007A7AC2">
        <w:rPr>
          <w:rFonts w:ascii="Santander Tes" w:hAnsi="Santander Tes"/>
        </w:rPr>
        <w:t>n</w:t>
      </w:r>
      <w:r w:rsidRPr="007A7AC2">
        <w:rPr>
          <w:rFonts w:ascii="Santander Tes" w:hAnsi="Santander Tes"/>
        </w:rPr>
        <w:t xml:space="preserve"> OHE scenario.</w:t>
      </w:r>
      <w:r w:rsidR="001278EA" w:rsidRPr="007A7AC2">
        <w:rPr>
          <w:rFonts w:ascii="Santander Tes" w:hAnsi="Santander Tes"/>
        </w:rPr>
        <w:t xml:space="preserve"> The protocol </w:t>
      </w:r>
      <w:r w:rsidR="00286A5B" w:rsidRPr="007A7AC2">
        <w:rPr>
          <w:rFonts w:ascii="Santander Tes" w:hAnsi="Santander Tes"/>
        </w:rPr>
        <w:t xml:space="preserve">can </w:t>
      </w:r>
      <w:r w:rsidR="00C00E9E" w:rsidRPr="007A7AC2">
        <w:rPr>
          <w:rFonts w:ascii="Santander Tes" w:hAnsi="Santander Tes"/>
        </w:rPr>
        <w:t>significatively</w:t>
      </w:r>
      <w:r w:rsidR="00286A5B" w:rsidRPr="007A7AC2">
        <w:rPr>
          <w:rFonts w:ascii="Santander Tes" w:hAnsi="Santander Tes"/>
        </w:rPr>
        <w:t xml:space="preserve"> improve</w:t>
      </w:r>
      <w:r w:rsidR="00322584" w:rsidRPr="007A7AC2">
        <w:rPr>
          <w:rFonts w:ascii="Santander Tes" w:hAnsi="Santander Tes"/>
        </w:rPr>
        <w:t xml:space="preserve"> the </w:t>
      </w:r>
      <w:r w:rsidR="00286A5B" w:rsidRPr="007A7AC2">
        <w:rPr>
          <w:rFonts w:ascii="Santander Tes" w:hAnsi="Santander Tes"/>
        </w:rPr>
        <w:t xml:space="preserve">time to load the web </w:t>
      </w:r>
      <w:r w:rsidR="0051362B" w:rsidRPr="007A7AC2">
        <w:rPr>
          <w:rFonts w:ascii="Santander Tes" w:hAnsi="Santander Tes"/>
        </w:rPr>
        <w:t>due its capacities for multi</w:t>
      </w:r>
      <w:r w:rsidR="00CA5840" w:rsidRPr="007A7AC2">
        <w:rPr>
          <w:rFonts w:ascii="Santander Tes" w:hAnsi="Santander Tes"/>
        </w:rPr>
        <w:t xml:space="preserve">plexing, headers </w:t>
      </w:r>
      <w:r w:rsidR="00C00E9E" w:rsidRPr="007A7AC2">
        <w:rPr>
          <w:rFonts w:ascii="Santander Tes" w:hAnsi="Santander Tes"/>
        </w:rPr>
        <w:t>encryption</w:t>
      </w:r>
      <w:r w:rsidR="00322584" w:rsidRPr="007A7AC2">
        <w:rPr>
          <w:rFonts w:ascii="Santander Tes" w:hAnsi="Santander Tes"/>
        </w:rPr>
        <w:t xml:space="preserve"> and </w:t>
      </w:r>
      <w:r w:rsidR="00CA5840" w:rsidRPr="007A7AC2">
        <w:rPr>
          <w:rFonts w:ascii="Santander Tes" w:hAnsi="Santander Tes"/>
        </w:rPr>
        <w:t>push server.</w:t>
      </w:r>
      <w:r w:rsidRPr="007A7AC2">
        <w:rPr>
          <w:rFonts w:ascii="Santander Tes" w:hAnsi="Santander Tes"/>
        </w:rPr>
        <w:t xml:space="preserve"> </w:t>
      </w:r>
    </w:p>
    <w:p w14:paraId="04E7DB17" w14:textId="068ED8E8" w:rsidR="00063024" w:rsidRPr="007A7AC2" w:rsidRDefault="008C3761" w:rsidP="00863C02">
      <w:pPr>
        <w:pStyle w:val="Textoindependiente"/>
        <w:numPr>
          <w:ilvl w:val="0"/>
          <w:numId w:val="35"/>
        </w:numPr>
        <w:rPr>
          <w:rFonts w:ascii="Santander Tes" w:hAnsi="Santander Tes"/>
        </w:rPr>
      </w:pPr>
      <w:r w:rsidRPr="007A7AC2">
        <w:rPr>
          <w:rFonts w:ascii="Santander Tes" w:hAnsi="Santander Tes"/>
          <w:b/>
        </w:rPr>
        <w:t xml:space="preserve">Native CDN </w:t>
      </w:r>
      <w:r w:rsidR="00A65593" w:rsidRPr="007A7AC2">
        <w:rPr>
          <w:rFonts w:ascii="Santander Tes" w:hAnsi="Santander Tes"/>
        </w:rPr>
        <w:t xml:space="preserve">when distributing </w:t>
      </w:r>
      <w:r w:rsidR="007F31AD" w:rsidRPr="007A7AC2">
        <w:rPr>
          <w:rFonts w:ascii="Santander Tes" w:hAnsi="Santander Tes"/>
        </w:rPr>
        <w:t>in Cloud</w:t>
      </w:r>
      <w:r w:rsidR="00A24898" w:rsidRPr="007A7AC2">
        <w:rPr>
          <w:rFonts w:ascii="Santander Tes" w:hAnsi="Santander Tes"/>
        </w:rPr>
        <w:t xml:space="preserve"> will </w:t>
      </w:r>
      <w:r w:rsidR="002F6DF5" w:rsidRPr="007A7AC2">
        <w:rPr>
          <w:rFonts w:ascii="Santander Tes" w:hAnsi="Santander Tes"/>
        </w:rPr>
        <w:t>reduce latency when the browser/</w:t>
      </w:r>
      <w:r w:rsidR="00C0574B" w:rsidRPr="007A7AC2">
        <w:rPr>
          <w:rFonts w:ascii="Santander Tes" w:hAnsi="Santander Tes"/>
        </w:rPr>
        <w:t>WebView</w:t>
      </w:r>
      <w:r w:rsidR="002F6DF5" w:rsidRPr="007A7AC2">
        <w:rPr>
          <w:rFonts w:ascii="Santander Tes" w:hAnsi="Santander Tes"/>
        </w:rPr>
        <w:t xml:space="preserve"> access to them.</w:t>
      </w:r>
      <w:r w:rsidR="00E26AE8" w:rsidRPr="007A7AC2">
        <w:rPr>
          <w:rFonts w:ascii="Santander Tes" w:hAnsi="Santander Tes"/>
        </w:rPr>
        <w:t xml:space="preserve"> </w:t>
      </w:r>
      <w:r w:rsidR="00860148" w:rsidRPr="007A7AC2">
        <w:rPr>
          <w:rFonts w:ascii="Santander Tes" w:hAnsi="Santander Tes"/>
        </w:rPr>
        <w:t xml:space="preserve">A CDN acts as a cache </w:t>
      </w:r>
      <w:r w:rsidR="00B84246" w:rsidRPr="007A7AC2">
        <w:rPr>
          <w:rFonts w:ascii="Santander Tes" w:hAnsi="Santander Tes"/>
        </w:rPr>
        <w:t xml:space="preserve">by replicating </w:t>
      </w:r>
      <w:r w:rsidR="00860148" w:rsidRPr="007A7AC2">
        <w:rPr>
          <w:rFonts w:ascii="Santander Tes" w:hAnsi="Santander Tes"/>
        </w:rPr>
        <w:t xml:space="preserve">and </w:t>
      </w:r>
      <w:r w:rsidR="00B84246" w:rsidRPr="007A7AC2">
        <w:rPr>
          <w:rFonts w:ascii="Santander Tes" w:hAnsi="Santander Tes"/>
        </w:rPr>
        <w:t>s</w:t>
      </w:r>
      <w:r w:rsidR="004F43AE" w:rsidRPr="007A7AC2">
        <w:rPr>
          <w:rFonts w:ascii="Santander Tes" w:hAnsi="Santander Tes"/>
        </w:rPr>
        <w:t xml:space="preserve">toring the statics from the </w:t>
      </w:r>
      <w:r w:rsidR="006F6020" w:rsidRPr="007A7AC2">
        <w:rPr>
          <w:rFonts w:ascii="Santander Tes" w:hAnsi="Santander Tes"/>
        </w:rPr>
        <w:t xml:space="preserve">web app servers and bring them </w:t>
      </w:r>
      <w:r w:rsidR="000001C1" w:rsidRPr="007A7AC2">
        <w:rPr>
          <w:rFonts w:ascii="Santander Tes" w:hAnsi="Santander Tes"/>
        </w:rPr>
        <w:t>close</w:t>
      </w:r>
      <w:r w:rsidR="00860148" w:rsidRPr="007A7AC2">
        <w:rPr>
          <w:rFonts w:ascii="Santander Tes" w:hAnsi="Santander Tes"/>
        </w:rPr>
        <w:t xml:space="preserve"> to the location. </w:t>
      </w:r>
      <w:r w:rsidR="00A24898" w:rsidRPr="007A7AC2">
        <w:rPr>
          <w:rFonts w:ascii="Santander Tes" w:hAnsi="Santander Tes"/>
        </w:rPr>
        <w:t xml:space="preserve"> </w:t>
      </w:r>
    </w:p>
    <w:p w14:paraId="142B0177" w14:textId="74621A8E" w:rsidR="00DC6FA1" w:rsidRPr="007A7AC2" w:rsidRDefault="00DC6FA1" w:rsidP="00863C02">
      <w:pPr>
        <w:pStyle w:val="Textoindependiente"/>
        <w:numPr>
          <w:ilvl w:val="0"/>
          <w:numId w:val="35"/>
        </w:numPr>
        <w:rPr>
          <w:rFonts w:ascii="Santander Tes" w:hAnsi="Santander Tes"/>
        </w:rPr>
      </w:pPr>
      <w:r w:rsidRPr="007A7AC2">
        <w:rPr>
          <w:rFonts w:ascii="Santander Tes" w:hAnsi="Santander Tes"/>
          <w:b/>
        </w:rPr>
        <w:t>Observability:</w:t>
      </w:r>
      <w:r w:rsidRPr="007A7AC2">
        <w:rPr>
          <w:rFonts w:ascii="Santander Tes" w:hAnsi="Santander Tes"/>
        </w:rPr>
        <w:t xml:space="preserve"> It will be required to add a </w:t>
      </w:r>
      <w:r w:rsidR="00EA01A5" w:rsidRPr="007A7AC2">
        <w:rPr>
          <w:rFonts w:ascii="Santander Tes" w:hAnsi="Santander Tes"/>
        </w:rPr>
        <w:t xml:space="preserve">capacity in order the </w:t>
      </w:r>
      <w:r w:rsidR="000979D4" w:rsidRPr="007A7AC2">
        <w:rPr>
          <w:rFonts w:ascii="Santander Tes" w:hAnsi="Santander Tes"/>
        </w:rPr>
        <w:t xml:space="preserve">container shell be informed from </w:t>
      </w:r>
      <w:r w:rsidR="00CF5071" w:rsidRPr="007A7AC2">
        <w:rPr>
          <w:rFonts w:ascii="Santander Tes" w:hAnsi="Santander Tes"/>
        </w:rPr>
        <w:t>microFronts</w:t>
      </w:r>
      <w:r w:rsidR="000979D4" w:rsidRPr="007A7AC2">
        <w:rPr>
          <w:rFonts w:ascii="Santander Tes" w:hAnsi="Santander Tes"/>
        </w:rPr>
        <w:t>.</w:t>
      </w:r>
    </w:p>
    <w:p w14:paraId="210648B6" w14:textId="77777777" w:rsidR="009E0D54" w:rsidRPr="007A7AC2" w:rsidRDefault="009E0D54" w:rsidP="009E0D54">
      <w:pPr>
        <w:pStyle w:val="Ttulo2"/>
        <w:rPr>
          <w:rFonts w:ascii="Santander Tes" w:hAnsi="Santander Tes"/>
        </w:rPr>
      </w:pPr>
      <w:bookmarkStart w:id="187" w:name="_Toc157009170"/>
      <w:bookmarkStart w:id="188" w:name="_Toc157010613"/>
      <w:r w:rsidRPr="007A7AC2">
        <w:rPr>
          <w:rFonts w:ascii="Santander Tes" w:hAnsi="Santander Tes"/>
        </w:rPr>
        <w:t>Global Load Balancing &amp; Network</w:t>
      </w:r>
      <w:bookmarkEnd w:id="187"/>
      <w:bookmarkEnd w:id="188"/>
    </w:p>
    <w:p w14:paraId="7A850DBE" w14:textId="77777777" w:rsidR="00DA53AC" w:rsidRPr="007A7AC2" w:rsidRDefault="00DA53AC" w:rsidP="00DA53AC">
      <w:pPr>
        <w:pStyle w:val="Ttulo3"/>
        <w:rPr>
          <w:rFonts w:ascii="Santander Tes" w:hAnsi="Santander Tes"/>
          <w:lang w:val="fr-FR"/>
        </w:rPr>
      </w:pPr>
      <w:bookmarkStart w:id="189" w:name="_Toc157009171"/>
      <w:bookmarkStart w:id="190" w:name="_Toc157010614"/>
      <w:r w:rsidRPr="007A7AC2">
        <w:rPr>
          <w:rFonts w:ascii="Santander Tes" w:hAnsi="Santander Tes"/>
        </w:rPr>
        <w:t>Challenges</w:t>
      </w:r>
      <w:bookmarkEnd w:id="189"/>
      <w:bookmarkEnd w:id="190"/>
    </w:p>
    <w:p w14:paraId="4AAA78AC" w14:textId="4D996656" w:rsidR="00B71D01" w:rsidRPr="007A7AC2" w:rsidRDefault="00B71D01" w:rsidP="00B71D01">
      <w:pPr>
        <w:pStyle w:val="Ttulo4"/>
        <w:numPr>
          <w:ilvl w:val="3"/>
          <w:numId w:val="0"/>
        </w:numPr>
        <w:ind w:left="864" w:hanging="864"/>
        <w:rPr>
          <w:rFonts w:ascii="Santander Tes" w:hAnsi="Santander Tes"/>
        </w:rPr>
      </w:pPr>
      <w:r w:rsidRPr="007A7AC2">
        <w:rPr>
          <w:rFonts w:ascii="Santander Tes" w:hAnsi="Santander Tes"/>
        </w:rPr>
        <w:tab/>
      </w:r>
      <w:bookmarkStart w:id="191" w:name="_Toc157009172"/>
      <w:bookmarkStart w:id="192" w:name="_Toc157010615"/>
      <w:r w:rsidRPr="007A7AC2">
        <w:rPr>
          <w:rFonts w:ascii="Santander Tes" w:hAnsi="Santander Tes"/>
        </w:rPr>
        <w:t>DNS</w:t>
      </w:r>
      <w:bookmarkEnd w:id="191"/>
      <w:bookmarkEnd w:id="192"/>
    </w:p>
    <w:p w14:paraId="39D8BCDA" w14:textId="01B4459C" w:rsidR="00B71D01" w:rsidRPr="007A7AC2" w:rsidRDefault="00B71D01" w:rsidP="00863C02">
      <w:pPr>
        <w:pStyle w:val="Textoindependiente"/>
        <w:numPr>
          <w:ilvl w:val="0"/>
          <w:numId w:val="29"/>
        </w:numPr>
        <w:rPr>
          <w:rFonts w:ascii="Santander Tes" w:hAnsi="Santander Tes"/>
        </w:rPr>
      </w:pPr>
      <w:r w:rsidRPr="007A7AC2">
        <w:rPr>
          <w:rFonts w:ascii="Santander Tes" w:hAnsi="Santander Tes"/>
          <w:b/>
        </w:rPr>
        <w:t>High Availability</w:t>
      </w:r>
      <w:r w:rsidRPr="007A7AC2">
        <w:rPr>
          <w:rFonts w:ascii="Santander Tes" w:hAnsi="Santander Tes"/>
        </w:rPr>
        <w:t xml:space="preserve"> with thousands of DNS servers in more than 1,000 points of presence worldwide, to provide a high level of DNS service availability. </w:t>
      </w:r>
      <w:r w:rsidR="00BB42D5" w:rsidRPr="007A7AC2">
        <w:rPr>
          <w:rFonts w:ascii="Santander Tes" w:hAnsi="Santander Tes"/>
        </w:rPr>
        <w:t>In general,</w:t>
      </w:r>
      <w:r w:rsidRPr="007A7AC2">
        <w:rPr>
          <w:rFonts w:ascii="Santander Tes" w:hAnsi="Santander Tes"/>
        </w:rPr>
        <w:t xml:space="preserve"> DNS </w:t>
      </w:r>
      <w:r w:rsidR="00BB42D5" w:rsidRPr="007A7AC2">
        <w:rPr>
          <w:rFonts w:ascii="Santander Tes" w:hAnsi="Santander Tes"/>
        </w:rPr>
        <w:t xml:space="preserve">services </w:t>
      </w:r>
      <w:r w:rsidRPr="007A7AC2">
        <w:rPr>
          <w:rFonts w:ascii="Santander Tes" w:hAnsi="Santander Tes"/>
        </w:rPr>
        <w:t>come with a 100% uptime service level agreement (SLA), providing you with confidence that your customers and employees can reliably connect to your website and application servers.</w:t>
      </w:r>
    </w:p>
    <w:p w14:paraId="4AD1BBAE" w14:textId="2F3C34C2" w:rsidR="00B71D01" w:rsidRPr="007A7AC2" w:rsidRDefault="00B71D01" w:rsidP="00863C02">
      <w:pPr>
        <w:pStyle w:val="Textoindependiente"/>
        <w:numPr>
          <w:ilvl w:val="0"/>
          <w:numId w:val="29"/>
        </w:numPr>
        <w:rPr>
          <w:rFonts w:ascii="Santander Tes" w:hAnsi="Santander Tes"/>
        </w:rPr>
      </w:pPr>
      <w:r w:rsidRPr="007A7AC2">
        <w:rPr>
          <w:rFonts w:ascii="Santander Tes" w:hAnsi="Santander Tes"/>
          <w:b/>
        </w:rPr>
        <w:t>Fast Responses</w:t>
      </w:r>
      <w:r w:rsidRPr="007A7AC2">
        <w:rPr>
          <w:rFonts w:ascii="Santander Tes" w:hAnsi="Santander Tes"/>
        </w:rPr>
        <w:t xml:space="preserve"> </w:t>
      </w:r>
      <w:r w:rsidR="00C903AD" w:rsidRPr="007A7AC2">
        <w:rPr>
          <w:rFonts w:ascii="Santander Tes" w:hAnsi="Santander Tes"/>
        </w:rPr>
        <w:t>thanks to d</w:t>
      </w:r>
      <w:r w:rsidRPr="007A7AC2">
        <w:rPr>
          <w:rFonts w:ascii="Santander Tes" w:hAnsi="Santander Tes"/>
        </w:rPr>
        <w:t>irect</w:t>
      </w:r>
      <w:r w:rsidR="0070105C" w:rsidRPr="007A7AC2">
        <w:rPr>
          <w:rFonts w:ascii="Santander Tes" w:hAnsi="Santander Tes"/>
        </w:rPr>
        <w:t>ing</w:t>
      </w:r>
      <w:r w:rsidRPr="007A7AC2">
        <w:rPr>
          <w:rFonts w:ascii="Santander Tes" w:hAnsi="Santander Tes"/>
        </w:rPr>
        <w:t xml:space="preserve"> users to a high-performing DNS server based on network conditions to improve the responsiveness of your DNS infrastructure. The globally distributed anycast network accelerates DNS resolutions for users connecting to your websites and applications from anywhere in the world, and zone apex mapping reduces DNS lookup times</w:t>
      </w:r>
      <w:r w:rsidR="008A4D9C" w:rsidRPr="007A7AC2">
        <w:rPr>
          <w:rFonts w:ascii="Santander Tes" w:hAnsi="Santander Tes"/>
        </w:rPr>
        <w:t>.</w:t>
      </w:r>
      <w:r w:rsidRPr="007A7AC2">
        <w:rPr>
          <w:rFonts w:ascii="Santander Tes" w:hAnsi="Santander Tes"/>
        </w:rPr>
        <w:t xml:space="preserve"> </w:t>
      </w:r>
    </w:p>
    <w:p w14:paraId="6B19DCCC" w14:textId="5E399534" w:rsidR="00B71D01" w:rsidRPr="007A7AC2" w:rsidRDefault="00B71D01" w:rsidP="00863C02">
      <w:pPr>
        <w:pStyle w:val="Textoindependiente"/>
        <w:numPr>
          <w:ilvl w:val="0"/>
          <w:numId w:val="29"/>
        </w:numPr>
        <w:rPr>
          <w:rFonts w:ascii="Santander Tes" w:hAnsi="Santander Tes"/>
        </w:rPr>
      </w:pPr>
      <w:r w:rsidRPr="007A7AC2">
        <w:rPr>
          <w:rFonts w:ascii="Santander Tes" w:hAnsi="Santander Tes"/>
          <w:b/>
        </w:rPr>
        <w:t>Defense Against DDoS Attacks</w:t>
      </w:r>
      <w:r w:rsidRPr="007A7AC2">
        <w:rPr>
          <w:rFonts w:ascii="Santander Tes" w:hAnsi="Santander Tes"/>
        </w:rPr>
        <w:t xml:space="preserve"> </w:t>
      </w:r>
      <w:r w:rsidR="006728AA" w:rsidRPr="007A7AC2">
        <w:rPr>
          <w:rFonts w:ascii="Santander Tes" w:hAnsi="Santander Tes"/>
        </w:rPr>
        <w:t>p</w:t>
      </w:r>
      <w:r w:rsidRPr="007A7AC2">
        <w:rPr>
          <w:rFonts w:ascii="Santander Tes" w:hAnsi="Santander Tes"/>
        </w:rPr>
        <w:t>rotect</w:t>
      </w:r>
      <w:r w:rsidR="006728AA" w:rsidRPr="007A7AC2">
        <w:rPr>
          <w:rFonts w:ascii="Santander Tes" w:hAnsi="Santander Tes"/>
        </w:rPr>
        <w:t>ing</w:t>
      </w:r>
      <w:r w:rsidRPr="007A7AC2">
        <w:rPr>
          <w:rFonts w:ascii="Santander Tes" w:hAnsi="Santander Tes"/>
        </w:rPr>
        <w:t xml:space="preserve"> against DDoS attacks that target the DNS infrastructure to disrupt websites and application servers. Edge DNS provides a highly scalable DNS platform with sufficient capacity to absorb the largest DDoS attacks while responding to legitimate user requests, so you can maintain user access to faster online experiences even when you are under attack.</w:t>
      </w:r>
    </w:p>
    <w:p w14:paraId="72CFCB51" w14:textId="4DE73493" w:rsidR="00F21D25" w:rsidRPr="007A7AC2" w:rsidRDefault="00F21D25" w:rsidP="00F21D25">
      <w:pPr>
        <w:pStyle w:val="Textoindependiente"/>
        <w:rPr>
          <w:rFonts w:ascii="Santander Tes" w:hAnsi="Santander Tes"/>
        </w:rPr>
      </w:pPr>
    </w:p>
    <w:p w14:paraId="191A755A" w14:textId="2478C799" w:rsidR="00A313F4" w:rsidRPr="007A7AC2" w:rsidRDefault="00A313F4" w:rsidP="004759BB">
      <w:pPr>
        <w:pStyle w:val="Ttulo4"/>
        <w:numPr>
          <w:ilvl w:val="3"/>
          <w:numId w:val="0"/>
        </w:numPr>
        <w:ind w:left="864"/>
        <w:rPr>
          <w:rFonts w:ascii="Santander Tes" w:hAnsi="Santander Tes"/>
        </w:rPr>
      </w:pPr>
      <w:bookmarkStart w:id="193" w:name="_Toc157009173"/>
      <w:bookmarkStart w:id="194" w:name="_Toc157010616"/>
      <w:r w:rsidRPr="007A7AC2">
        <w:rPr>
          <w:rFonts w:ascii="Santander Tes" w:hAnsi="Santander Tes"/>
        </w:rPr>
        <w:t>WAF</w:t>
      </w:r>
      <w:bookmarkEnd w:id="193"/>
      <w:bookmarkEnd w:id="194"/>
    </w:p>
    <w:p w14:paraId="2593B7B3" w14:textId="34420632" w:rsidR="00584E9F" w:rsidRPr="007A7AC2" w:rsidRDefault="000A745F" w:rsidP="00863C02">
      <w:pPr>
        <w:pStyle w:val="Textoindependiente"/>
        <w:numPr>
          <w:ilvl w:val="0"/>
          <w:numId w:val="58"/>
        </w:numPr>
        <w:rPr>
          <w:rFonts w:ascii="Santander Tes" w:hAnsi="Santander Tes"/>
          <w:b/>
        </w:rPr>
      </w:pPr>
      <w:r w:rsidRPr="007A7AC2">
        <w:rPr>
          <w:rFonts w:ascii="Santander Tes" w:hAnsi="Santander Tes"/>
          <w:b/>
        </w:rPr>
        <w:t>Attack signature databases</w:t>
      </w:r>
      <w:r w:rsidR="00F973FE" w:rsidRPr="007A7AC2">
        <w:rPr>
          <w:rFonts w:ascii="Santander Tes" w:hAnsi="Santander Tes"/>
          <w:b/>
        </w:rPr>
        <w:t xml:space="preserve">, </w:t>
      </w:r>
      <w:r w:rsidR="00F973FE" w:rsidRPr="007A7AC2">
        <w:rPr>
          <w:rFonts w:ascii="Santander Tes" w:hAnsi="Santander Tes"/>
        </w:rPr>
        <w:t>finding patterns that may indicate malicious traffic, including request types, anomalous server responses, and known malicious IP addresses. WAFs used to rely predominantly on attack pattern databases that were less effective against new or unknown attacks.</w:t>
      </w:r>
    </w:p>
    <w:p w14:paraId="22C4F1AB" w14:textId="42A9DCCD" w:rsidR="00584E9F" w:rsidRPr="007A7AC2" w:rsidRDefault="002A64E2" w:rsidP="00863C02">
      <w:pPr>
        <w:pStyle w:val="Textoindependiente"/>
        <w:numPr>
          <w:ilvl w:val="0"/>
          <w:numId w:val="58"/>
        </w:numPr>
        <w:rPr>
          <w:rFonts w:ascii="Santander Tes" w:hAnsi="Santander Tes"/>
          <w:b/>
        </w:rPr>
      </w:pPr>
      <w:r w:rsidRPr="007A7AC2">
        <w:rPr>
          <w:rFonts w:ascii="Santander Tes" w:hAnsi="Santander Tes"/>
          <w:b/>
        </w:rPr>
        <w:lastRenderedPageBreak/>
        <w:t>Application profiling</w:t>
      </w:r>
      <w:r w:rsidR="006F612A" w:rsidRPr="007A7AC2">
        <w:rPr>
          <w:rFonts w:ascii="Santander Tes" w:hAnsi="Santander Tes"/>
          <w:b/>
        </w:rPr>
        <w:t xml:space="preserve"> </w:t>
      </w:r>
      <w:r w:rsidR="00A6003B" w:rsidRPr="007A7AC2">
        <w:rPr>
          <w:rFonts w:ascii="Santander Tes" w:hAnsi="Santander Tes"/>
        </w:rPr>
        <w:t>analyzing the structure of an application, including the typical requests, URLs, values, and permitted data types, allowing the WAF to identify and block potentially malicious or unauthorized requests.</w:t>
      </w:r>
    </w:p>
    <w:p w14:paraId="6545B666" w14:textId="7ECDCBC2" w:rsidR="007C0DA8" w:rsidRPr="007A7AC2" w:rsidRDefault="007C0DA8" w:rsidP="00863C02">
      <w:pPr>
        <w:pStyle w:val="Textoindependiente"/>
        <w:numPr>
          <w:ilvl w:val="0"/>
          <w:numId w:val="58"/>
        </w:numPr>
        <w:rPr>
          <w:rFonts w:ascii="Santander Tes" w:hAnsi="Santander Tes"/>
          <w:b/>
        </w:rPr>
      </w:pPr>
      <w:r w:rsidRPr="007A7AC2">
        <w:rPr>
          <w:rFonts w:ascii="Santander Tes" w:hAnsi="Santander Tes"/>
          <w:b/>
        </w:rPr>
        <w:t>Reverse proxy</w:t>
      </w:r>
      <w:r w:rsidR="00C74245" w:rsidRPr="007A7AC2">
        <w:rPr>
          <w:rFonts w:ascii="Santander Tes" w:hAnsi="Santander Tes"/>
          <w:b/>
        </w:rPr>
        <w:t xml:space="preserve"> </w:t>
      </w:r>
      <w:r w:rsidR="005F7294" w:rsidRPr="007A7AC2">
        <w:rPr>
          <w:rFonts w:ascii="Santander Tes" w:hAnsi="Santander Tes"/>
        </w:rPr>
        <w:t xml:space="preserve">hiding all the </w:t>
      </w:r>
      <w:r w:rsidR="00EF4AB8" w:rsidRPr="007A7AC2">
        <w:rPr>
          <w:rFonts w:ascii="Santander Tes" w:hAnsi="Santander Tes"/>
        </w:rPr>
        <w:t>servers behind the</w:t>
      </w:r>
      <w:r w:rsidR="00EF4AB8" w:rsidRPr="007A7AC2">
        <w:rPr>
          <w:rFonts w:ascii="Santander Tes" w:hAnsi="Santander Tes"/>
          <w:b/>
        </w:rPr>
        <w:t xml:space="preserve"> </w:t>
      </w:r>
      <w:r w:rsidR="00F80C3C" w:rsidRPr="007A7AC2">
        <w:rPr>
          <w:rFonts w:ascii="Santander Tes" w:hAnsi="Santander Tes"/>
        </w:rPr>
        <w:t>WAF is useful to add an extra layer of security. Th</w:t>
      </w:r>
      <w:r w:rsidR="0041354D" w:rsidRPr="007A7AC2">
        <w:rPr>
          <w:rFonts w:ascii="Santander Tes" w:hAnsi="Santander Tes"/>
        </w:rPr>
        <w:t>e users will not have direct access to any piece of the solution.</w:t>
      </w:r>
    </w:p>
    <w:p w14:paraId="7B76CB5D" w14:textId="32CD3893" w:rsidR="004759BB" w:rsidRPr="007A7AC2" w:rsidRDefault="004759BB" w:rsidP="004759BB">
      <w:pPr>
        <w:pStyle w:val="Ttulo4"/>
        <w:numPr>
          <w:ilvl w:val="3"/>
          <w:numId w:val="0"/>
        </w:numPr>
        <w:ind w:left="864"/>
        <w:rPr>
          <w:rFonts w:ascii="Santander Tes" w:hAnsi="Santander Tes"/>
        </w:rPr>
      </w:pPr>
      <w:bookmarkStart w:id="195" w:name="_Toc157009174"/>
      <w:bookmarkStart w:id="196" w:name="_Toc157010617"/>
      <w:r w:rsidRPr="007A7AC2">
        <w:rPr>
          <w:rFonts w:ascii="Santander Tes" w:hAnsi="Santander Tes"/>
        </w:rPr>
        <w:t>GTM</w:t>
      </w:r>
      <w:bookmarkEnd w:id="195"/>
      <w:bookmarkEnd w:id="196"/>
    </w:p>
    <w:p w14:paraId="573EB34F" w14:textId="70058913" w:rsidR="007425A9" w:rsidRPr="007A7AC2" w:rsidRDefault="00E5409A" w:rsidP="00863C02">
      <w:pPr>
        <w:pStyle w:val="Textoindependiente"/>
        <w:numPr>
          <w:ilvl w:val="0"/>
          <w:numId w:val="29"/>
        </w:numPr>
        <w:ind w:left="714" w:hanging="357"/>
        <w:rPr>
          <w:rFonts w:ascii="Santander Tes" w:hAnsi="Santander Tes"/>
        </w:rPr>
      </w:pPr>
      <w:r w:rsidRPr="007A7AC2">
        <w:rPr>
          <w:rFonts w:ascii="Santander Tes" w:hAnsi="Santander Tes"/>
          <w:b/>
        </w:rPr>
        <w:t>Improve response time</w:t>
      </w:r>
      <w:r w:rsidRPr="007A7AC2">
        <w:rPr>
          <w:rFonts w:ascii="Santander Tes" w:hAnsi="Santander Tes"/>
        </w:rPr>
        <w:t xml:space="preserve"> and mitigate traffic impact by addressing </w:t>
      </w:r>
      <w:r w:rsidR="046111F8" w:rsidRPr="007A7AC2">
        <w:rPr>
          <w:rFonts w:ascii="Santander Tes" w:hAnsi="Santander Tes"/>
        </w:rPr>
        <w:t>real-time</w:t>
      </w:r>
      <w:r w:rsidRPr="007A7AC2">
        <w:rPr>
          <w:rFonts w:ascii="Santander Tes" w:hAnsi="Santander Tes"/>
        </w:rPr>
        <w:t xml:space="preserve"> Internet conditions</w:t>
      </w:r>
      <w:r w:rsidR="000C00C8" w:rsidRPr="007A7AC2">
        <w:rPr>
          <w:rFonts w:ascii="Santander Tes" w:hAnsi="Santander Tes"/>
        </w:rPr>
        <w:t>.</w:t>
      </w:r>
    </w:p>
    <w:p w14:paraId="35B7F4AB" w14:textId="51147B15" w:rsidR="00E5409A" w:rsidRPr="007A7AC2" w:rsidRDefault="00EC1B02" w:rsidP="00863C02">
      <w:pPr>
        <w:pStyle w:val="Textoindependiente"/>
        <w:numPr>
          <w:ilvl w:val="0"/>
          <w:numId w:val="29"/>
        </w:numPr>
        <w:ind w:left="714" w:hanging="357"/>
        <w:rPr>
          <w:rFonts w:ascii="Santander Tes" w:hAnsi="Santander Tes"/>
        </w:rPr>
      </w:pPr>
      <w:r w:rsidRPr="007A7AC2">
        <w:rPr>
          <w:rFonts w:ascii="Santander Tes" w:hAnsi="Santander Tes"/>
          <w:b/>
        </w:rPr>
        <w:t>Optimize site availability</w:t>
      </w:r>
      <w:r w:rsidRPr="007A7AC2">
        <w:rPr>
          <w:rFonts w:ascii="Santander Tes" w:hAnsi="Santander Tes"/>
        </w:rPr>
        <w:t xml:space="preserve"> so users can always reach your applications and site by improving load balancing</w:t>
      </w:r>
      <w:r w:rsidR="000C00C8" w:rsidRPr="007A7AC2">
        <w:rPr>
          <w:rFonts w:ascii="Santander Tes" w:hAnsi="Santander Tes"/>
        </w:rPr>
        <w:t>.</w:t>
      </w:r>
    </w:p>
    <w:p w14:paraId="77F3A683" w14:textId="4DE88CF1" w:rsidR="0068229C" w:rsidRPr="007A7AC2" w:rsidRDefault="0068229C" w:rsidP="00863C02">
      <w:pPr>
        <w:pStyle w:val="Textoindependiente"/>
        <w:numPr>
          <w:ilvl w:val="0"/>
          <w:numId w:val="29"/>
        </w:numPr>
        <w:ind w:left="714" w:hanging="357"/>
        <w:rPr>
          <w:rFonts w:ascii="Santander Tes" w:hAnsi="Santander Tes"/>
        </w:rPr>
      </w:pPr>
      <w:r w:rsidRPr="007A7AC2">
        <w:rPr>
          <w:rFonts w:ascii="Santander Tes" w:hAnsi="Santander Tes"/>
          <w:b/>
        </w:rPr>
        <w:t>Modify web traffic allocation</w:t>
      </w:r>
      <w:r w:rsidRPr="007A7AC2">
        <w:rPr>
          <w:rFonts w:ascii="Santander Tes" w:hAnsi="Santander Tes"/>
        </w:rPr>
        <w:t xml:space="preserve"> and new property setup dynamically via greater network visibility and control</w:t>
      </w:r>
      <w:r w:rsidR="000C00C8" w:rsidRPr="007A7AC2">
        <w:rPr>
          <w:rFonts w:ascii="Santander Tes" w:hAnsi="Santander Tes"/>
        </w:rPr>
        <w:t>.</w:t>
      </w:r>
    </w:p>
    <w:p w14:paraId="0DBB8F5E" w14:textId="6CF48D55" w:rsidR="004759BB" w:rsidRPr="007A7AC2" w:rsidRDefault="00EA2824" w:rsidP="00863C02">
      <w:pPr>
        <w:pStyle w:val="Textoindependiente"/>
        <w:numPr>
          <w:ilvl w:val="0"/>
          <w:numId w:val="29"/>
        </w:numPr>
        <w:ind w:left="714" w:hanging="357"/>
        <w:rPr>
          <w:rFonts w:ascii="Santander Tes" w:hAnsi="Santander Tes"/>
        </w:rPr>
      </w:pPr>
      <w:r w:rsidRPr="007A7AC2">
        <w:rPr>
          <w:rFonts w:ascii="Santander Tes" w:hAnsi="Santander Tes"/>
          <w:b/>
        </w:rPr>
        <w:t>Increase service availability</w:t>
      </w:r>
      <w:r w:rsidRPr="007A7AC2">
        <w:rPr>
          <w:rFonts w:ascii="Santander Tes" w:hAnsi="Santander Tes"/>
        </w:rPr>
        <w:t xml:space="preserve"> and avoid potential security threats with built-in reliability and redundancy</w:t>
      </w:r>
      <w:r w:rsidR="000C00C8" w:rsidRPr="007A7AC2">
        <w:rPr>
          <w:rFonts w:ascii="Santander Tes" w:hAnsi="Santander Tes"/>
        </w:rPr>
        <w:t>.</w:t>
      </w:r>
    </w:p>
    <w:p w14:paraId="414E699B" w14:textId="4BDC0BAF" w:rsidR="004C677A" w:rsidRPr="007A7AC2" w:rsidRDefault="00A313F4" w:rsidP="004759BB">
      <w:pPr>
        <w:pStyle w:val="Ttulo4"/>
        <w:numPr>
          <w:ilvl w:val="3"/>
          <w:numId w:val="0"/>
        </w:numPr>
        <w:ind w:left="864"/>
        <w:rPr>
          <w:rFonts w:ascii="Santander Tes" w:hAnsi="Santander Tes"/>
        </w:rPr>
      </w:pPr>
      <w:bookmarkStart w:id="197" w:name="_Toc157009175"/>
      <w:bookmarkStart w:id="198" w:name="_Toc157010618"/>
      <w:r w:rsidRPr="007A7AC2">
        <w:rPr>
          <w:rFonts w:ascii="Santander Tes" w:hAnsi="Santander Tes"/>
        </w:rPr>
        <w:t>LOCAL LOAD BALANCERS</w:t>
      </w:r>
      <w:bookmarkEnd w:id="197"/>
      <w:bookmarkEnd w:id="198"/>
    </w:p>
    <w:p w14:paraId="22002565" w14:textId="3CC19066" w:rsidR="00605405" w:rsidRPr="007A7AC2" w:rsidRDefault="00605405" w:rsidP="00863C02">
      <w:pPr>
        <w:pStyle w:val="Textoindependiente"/>
        <w:numPr>
          <w:ilvl w:val="0"/>
          <w:numId w:val="29"/>
        </w:numPr>
        <w:rPr>
          <w:rFonts w:ascii="Santander Tes" w:hAnsi="Santander Tes"/>
        </w:rPr>
      </w:pPr>
      <w:r w:rsidRPr="007A7AC2">
        <w:rPr>
          <w:rFonts w:ascii="Santander Tes" w:hAnsi="Santander Tes"/>
          <w:b/>
        </w:rPr>
        <w:t>Enhanced user experienc</w:t>
      </w:r>
      <w:r w:rsidRPr="007A7AC2">
        <w:rPr>
          <w:rFonts w:ascii="Santander Tes" w:hAnsi="Santander Tes"/>
        </w:rPr>
        <w:t xml:space="preserve"> due to reduced latency and improved response time.</w:t>
      </w:r>
    </w:p>
    <w:p w14:paraId="3C1101D7" w14:textId="77777777" w:rsidR="00605405" w:rsidRPr="007A7AC2" w:rsidRDefault="00605405" w:rsidP="00863C02">
      <w:pPr>
        <w:pStyle w:val="Textoindependiente"/>
        <w:numPr>
          <w:ilvl w:val="0"/>
          <w:numId w:val="29"/>
        </w:numPr>
        <w:rPr>
          <w:rFonts w:ascii="Santander Tes" w:hAnsi="Santander Tes"/>
        </w:rPr>
      </w:pPr>
      <w:r w:rsidRPr="007A7AC2">
        <w:rPr>
          <w:rFonts w:ascii="Santander Tes" w:hAnsi="Santander Tes"/>
          <w:b/>
        </w:rPr>
        <w:t>Availability</w:t>
      </w:r>
      <w:r w:rsidRPr="007A7AC2">
        <w:rPr>
          <w:rFonts w:ascii="Santander Tes" w:hAnsi="Santander Tes"/>
        </w:rPr>
        <w:t xml:space="preserve"> by routing traffic to another server in case of failure or overload.</w:t>
      </w:r>
    </w:p>
    <w:p w14:paraId="62B74FF3" w14:textId="3E6F29E6" w:rsidR="00605405" w:rsidRPr="007A7AC2" w:rsidRDefault="00605405" w:rsidP="00863C02">
      <w:pPr>
        <w:pStyle w:val="Textoindependiente"/>
        <w:numPr>
          <w:ilvl w:val="0"/>
          <w:numId w:val="29"/>
        </w:numPr>
        <w:rPr>
          <w:rFonts w:ascii="Santander Tes" w:hAnsi="Santander Tes"/>
        </w:rPr>
      </w:pPr>
      <w:r w:rsidRPr="007A7AC2">
        <w:rPr>
          <w:rFonts w:ascii="Santander Tes" w:hAnsi="Santander Tes"/>
          <w:b/>
        </w:rPr>
        <w:t>Improved scalability</w:t>
      </w:r>
      <w:r w:rsidRPr="007A7AC2">
        <w:rPr>
          <w:rFonts w:ascii="Santander Tes" w:hAnsi="Santander Tes"/>
        </w:rPr>
        <w:t xml:space="preserve"> by allowing you to add or remove servers as needed</w:t>
      </w:r>
      <w:r w:rsidR="00571593" w:rsidRPr="007A7AC2">
        <w:rPr>
          <w:rFonts w:ascii="Santander Tes" w:hAnsi="Santander Tes"/>
        </w:rPr>
        <w:t>.</w:t>
      </w:r>
    </w:p>
    <w:p w14:paraId="53782E12" w14:textId="7651C4A5" w:rsidR="00744B3C" w:rsidRPr="007A7AC2" w:rsidRDefault="00605405" w:rsidP="00863C02">
      <w:pPr>
        <w:pStyle w:val="Textoindependiente"/>
        <w:numPr>
          <w:ilvl w:val="0"/>
          <w:numId w:val="29"/>
        </w:numPr>
        <w:rPr>
          <w:rFonts w:ascii="Santander Tes" w:hAnsi="Santander Tes"/>
        </w:rPr>
      </w:pPr>
      <w:r w:rsidRPr="007A7AC2">
        <w:rPr>
          <w:rFonts w:ascii="Santander Tes" w:hAnsi="Santander Tes"/>
          <w:b/>
        </w:rPr>
        <w:t>Reduc</w:t>
      </w:r>
      <w:r w:rsidR="000C00C8" w:rsidRPr="007A7AC2">
        <w:rPr>
          <w:rFonts w:ascii="Santander Tes" w:hAnsi="Santander Tes"/>
          <w:b/>
        </w:rPr>
        <w:t>ed</w:t>
      </w:r>
      <w:r w:rsidRPr="007A7AC2">
        <w:rPr>
          <w:rFonts w:ascii="Santander Tes" w:hAnsi="Santander Tes"/>
          <w:b/>
        </w:rPr>
        <w:t xml:space="preserve"> costs</w:t>
      </w:r>
      <w:r w:rsidRPr="007A7AC2">
        <w:rPr>
          <w:rFonts w:ascii="Santander Tes" w:hAnsi="Santander Tes"/>
        </w:rPr>
        <w:t xml:space="preserve"> by optimizing the use of resources and bandwidth.</w:t>
      </w:r>
    </w:p>
    <w:p w14:paraId="6BF58A5E" w14:textId="1B6F05ED" w:rsidR="009E0D54" w:rsidRPr="007A7AC2" w:rsidRDefault="00DA53AC" w:rsidP="009E0D54">
      <w:pPr>
        <w:pStyle w:val="Ttulo3"/>
        <w:rPr>
          <w:rFonts w:ascii="Santander Tes" w:hAnsi="Santander Tes"/>
          <w:lang w:val="fr-FR"/>
        </w:rPr>
      </w:pPr>
      <w:bookmarkStart w:id="199" w:name="_Toc157009176"/>
      <w:bookmarkStart w:id="200" w:name="_Toc157010619"/>
      <w:r w:rsidRPr="007A7AC2">
        <w:rPr>
          <w:rFonts w:ascii="Santander Tes" w:hAnsi="Santander Tes"/>
        </w:rPr>
        <w:t>Decisions taken</w:t>
      </w:r>
      <w:bookmarkEnd w:id="199"/>
      <w:bookmarkEnd w:id="200"/>
    </w:p>
    <w:p w14:paraId="727A853A" w14:textId="2FF27C23" w:rsidR="0022097A" w:rsidRPr="007A7AC2" w:rsidRDefault="004759BB" w:rsidP="00863C02">
      <w:pPr>
        <w:pStyle w:val="Textoindependiente"/>
        <w:numPr>
          <w:ilvl w:val="0"/>
          <w:numId w:val="26"/>
        </w:numPr>
        <w:rPr>
          <w:rFonts w:ascii="Santander Tes" w:hAnsi="Santander Tes"/>
          <w:lang w:val="en-GB"/>
        </w:rPr>
      </w:pPr>
      <w:r w:rsidRPr="007A7AC2">
        <w:rPr>
          <w:rFonts w:ascii="Santander Tes" w:hAnsi="Santander Tes"/>
        </w:rPr>
        <w:t>Delegation of a public DNS zone to SaaS Service (Akamai / Imperva)</w:t>
      </w:r>
      <w:r w:rsidR="0022097A" w:rsidRPr="007A7AC2">
        <w:rPr>
          <w:rFonts w:ascii="Santander Tes" w:hAnsi="Santander Tes"/>
          <w:lang w:val="en-GB"/>
        </w:rPr>
        <w:t xml:space="preserve"> to avoid dependencies with </w:t>
      </w:r>
      <w:r w:rsidR="0017043B" w:rsidRPr="007A7AC2">
        <w:rPr>
          <w:rFonts w:ascii="Santander Tes" w:hAnsi="Santander Tes"/>
          <w:lang w:val="en-GB"/>
        </w:rPr>
        <w:t>our DataCenters</w:t>
      </w:r>
    </w:p>
    <w:p w14:paraId="32908206" w14:textId="01BD6315" w:rsidR="007013E0" w:rsidRPr="007A7AC2" w:rsidRDefault="00AB0564" w:rsidP="00863C02">
      <w:pPr>
        <w:pStyle w:val="Textoindependiente"/>
        <w:numPr>
          <w:ilvl w:val="0"/>
          <w:numId w:val="26"/>
        </w:numPr>
        <w:rPr>
          <w:rFonts w:ascii="Santander Tes" w:hAnsi="Santander Tes"/>
          <w:lang w:val="en-GB"/>
        </w:rPr>
      </w:pPr>
      <w:r w:rsidRPr="007A7AC2">
        <w:rPr>
          <w:rFonts w:ascii="Santander Tes" w:hAnsi="Santander Tes"/>
          <w:lang w:val="en-GB"/>
        </w:rPr>
        <w:t xml:space="preserve">The </w:t>
      </w:r>
      <w:r w:rsidR="00C34071" w:rsidRPr="007A7AC2">
        <w:rPr>
          <w:rFonts w:ascii="Santander Tes" w:hAnsi="Santander Tes"/>
          <w:lang w:val="en-GB"/>
        </w:rPr>
        <w:t>P</w:t>
      </w:r>
      <w:r w:rsidR="00A01F29" w:rsidRPr="007A7AC2">
        <w:rPr>
          <w:rFonts w:ascii="Santander Tes" w:hAnsi="Santander Tes"/>
          <w:lang w:val="en-GB"/>
        </w:rPr>
        <w:t xml:space="preserve">roof of Concept will be </w:t>
      </w:r>
      <w:r w:rsidRPr="007A7AC2">
        <w:rPr>
          <w:rFonts w:ascii="Santander Tes" w:hAnsi="Santander Tes"/>
          <w:lang w:val="en-GB"/>
        </w:rPr>
        <w:t>carried out</w:t>
      </w:r>
      <w:r w:rsidR="00A01F29" w:rsidRPr="007A7AC2">
        <w:rPr>
          <w:rFonts w:ascii="Santander Tes" w:hAnsi="Santander Tes"/>
          <w:lang w:val="en-GB"/>
        </w:rPr>
        <w:t xml:space="preserve"> in </w:t>
      </w:r>
      <w:r w:rsidR="00C34071" w:rsidRPr="007A7AC2">
        <w:rPr>
          <w:rFonts w:ascii="Santander Tes" w:hAnsi="Santander Tes"/>
          <w:lang w:val="en-GB"/>
        </w:rPr>
        <w:t xml:space="preserve">both </w:t>
      </w:r>
      <w:r w:rsidR="00A01F29" w:rsidRPr="007A7AC2">
        <w:rPr>
          <w:rFonts w:ascii="Santander Tes" w:hAnsi="Santander Tes"/>
          <w:lang w:val="en-GB"/>
        </w:rPr>
        <w:t>Akamai</w:t>
      </w:r>
      <w:r w:rsidR="00C34071" w:rsidRPr="007A7AC2">
        <w:rPr>
          <w:rFonts w:ascii="Santander Tes" w:hAnsi="Santander Tes"/>
          <w:lang w:val="en-GB"/>
        </w:rPr>
        <w:t xml:space="preserve"> and Imperva</w:t>
      </w:r>
    </w:p>
    <w:p w14:paraId="67298349" w14:textId="487BED5D" w:rsidR="00517719" w:rsidRPr="007A7AC2" w:rsidRDefault="00517719" w:rsidP="00863C02">
      <w:pPr>
        <w:pStyle w:val="Textoindependiente"/>
        <w:numPr>
          <w:ilvl w:val="0"/>
          <w:numId w:val="26"/>
        </w:numPr>
        <w:rPr>
          <w:rFonts w:ascii="Santander Tes" w:hAnsi="Santander Tes"/>
          <w:lang w:val="en-GB"/>
        </w:rPr>
      </w:pPr>
      <w:r w:rsidRPr="007A7AC2">
        <w:rPr>
          <w:rFonts w:ascii="Santander Tes" w:hAnsi="Santander Tes"/>
          <w:lang w:val="en-GB"/>
        </w:rPr>
        <w:t xml:space="preserve">A specific FQDN will be associated per </w:t>
      </w:r>
      <w:r w:rsidR="00B5654E" w:rsidRPr="007A7AC2">
        <w:rPr>
          <w:rFonts w:ascii="Santander Tes" w:hAnsi="Santander Tes"/>
          <w:lang w:val="en-GB"/>
        </w:rPr>
        <w:t>domain or product</w:t>
      </w:r>
      <w:r w:rsidR="00D948FF" w:rsidRPr="007A7AC2">
        <w:rPr>
          <w:rFonts w:ascii="Santander Tes" w:hAnsi="Santander Tes"/>
          <w:lang w:val="en-GB"/>
        </w:rPr>
        <w:t>:</w:t>
      </w:r>
    </w:p>
    <w:p w14:paraId="7A20BED9" w14:textId="77777777" w:rsidR="005E5541" w:rsidRPr="007A7AC2" w:rsidRDefault="005E5541" w:rsidP="005E5541">
      <w:pPr>
        <w:pStyle w:val="Textoindependiente"/>
        <w:ind w:left="720"/>
        <w:rPr>
          <w:rFonts w:ascii="Santander Tes" w:hAnsi="Santander Tes"/>
          <w:lang w:val="en-GB"/>
        </w:rPr>
      </w:pPr>
      <w:r w:rsidRPr="007A7AC2">
        <w:rPr>
          <w:rFonts w:ascii="Santander Tes" w:hAnsi="Santander Tes"/>
          <w:lang w:val="en-GB"/>
        </w:rPr>
        <w:t>Example:</w:t>
      </w:r>
    </w:p>
    <w:p w14:paraId="7EBBA6EC" w14:textId="33B5E3E6" w:rsidR="005E5541" w:rsidRPr="007A7AC2" w:rsidRDefault="005E5541" w:rsidP="005E5541">
      <w:pPr>
        <w:pStyle w:val="Textoindependiente"/>
        <w:ind w:left="720" w:firstLine="720"/>
        <w:rPr>
          <w:rFonts w:ascii="Santander Tes" w:hAnsi="Santander Tes" w:cs="Open Sans"/>
          <w:i/>
          <w:color w:val="000000"/>
          <w:lang w:val="en-GB" w:eastAsia="es-ES_tradnl"/>
        </w:rPr>
      </w:pPr>
      <w:r w:rsidRPr="007A7AC2">
        <w:rPr>
          <w:rFonts w:ascii="Santander Tes" w:hAnsi="Santander Tes" w:cs="Open Sans"/>
          <w:i/>
          <w:color w:val="000000"/>
          <w:lang w:val="en-GB" w:eastAsia="es-ES_tradnl"/>
        </w:rPr>
        <w:t xml:space="preserve">api.gluon.com </w:t>
      </w:r>
      <w:r w:rsidRPr="007A7AC2">
        <w:rPr>
          <w:rFonts w:ascii="Santander Tes" w:hAnsi="Santander Tes" w:cs="Arial"/>
          <w:i/>
          <w:color w:val="000000"/>
          <w:lang w:val="en-GB" w:eastAsia="es-ES_tradnl"/>
        </w:rPr>
        <w:t>→</w:t>
      </w:r>
      <w:r w:rsidRPr="007A7AC2">
        <w:rPr>
          <w:rFonts w:ascii="Santander Tes" w:hAnsi="Santander Tes" w:cs="Open Sans"/>
          <w:i/>
          <w:color w:val="000000"/>
          <w:lang w:val="en-GB" w:eastAsia="es-ES_tradnl"/>
        </w:rPr>
        <w:t xml:space="preserve"> OK</w:t>
      </w:r>
    </w:p>
    <w:p w14:paraId="57AFE910" w14:textId="7D56773F" w:rsidR="005E5541" w:rsidRPr="007A7AC2" w:rsidRDefault="005E5541" w:rsidP="005E5541">
      <w:pPr>
        <w:pStyle w:val="Textoindependiente"/>
        <w:ind w:left="720" w:firstLine="720"/>
        <w:rPr>
          <w:rFonts w:ascii="Santander Tes" w:hAnsi="Santander Tes"/>
          <w:lang w:val="en-GB"/>
        </w:rPr>
      </w:pPr>
      <w:r w:rsidRPr="007A7AC2">
        <w:rPr>
          <w:rFonts w:ascii="Santander Tes" w:hAnsi="Santander Tes" w:cs="Open Sans"/>
          <w:i/>
          <w:color w:val="000000"/>
          <w:lang w:val="en-GB" w:eastAsia="es-ES_tradnl"/>
        </w:rPr>
        <w:t xml:space="preserve">api.gluon.com/channel -&gt; NOK </w:t>
      </w:r>
    </w:p>
    <w:p w14:paraId="111E70AC" w14:textId="726F4AAB" w:rsidR="004759BB" w:rsidRPr="007A7AC2" w:rsidRDefault="004759BB" w:rsidP="00863C02">
      <w:pPr>
        <w:pStyle w:val="Textoindependiente"/>
        <w:numPr>
          <w:ilvl w:val="0"/>
          <w:numId w:val="26"/>
        </w:numPr>
        <w:rPr>
          <w:rFonts w:ascii="Santander Tes" w:hAnsi="Santander Tes"/>
          <w:lang w:val="en-GB"/>
        </w:rPr>
      </w:pPr>
      <w:r w:rsidRPr="007A7AC2">
        <w:rPr>
          <w:rFonts w:ascii="Santander Tes" w:hAnsi="Santander Tes"/>
        </w:rPr>
        <w:t xml:space="preserve">All API Calls must be inspected by WAF </w:t>
      </w:r>
      <w:r w:rsidR="00295CE7" w:rsidRPr="007A7AC2">
        <w:rPr>
          <w:rFonts w:ascii="Santander Tes" w:hAnsi="Santander Tes"/>
        </w:rPr>
        <w:t>service.</w:t>
      </w:r>
    </w:p>
    <w:p w14:paraId="79789EEB" w14:textId="65023B86" w:rsidR="00926A4C" w:rsidRPr="007A7AC2" w:rsidRDefault="00295CE7" w:rsidP="00863C02">
      <w:pPr>
        <w:pStyle w:val="Textoindependiente"/>
        <w:numPr>
          <w:ilvl w:val="0"/>
          <w:numId w:val="26"/>
        </w:numPr>
        <w:rPr>
          <w:rFonts w:ascii="Santander Tes" w:hAnsi="Santander Tes"/>
          <w:lang w:val="en-GB"/>
        </w:rPr>
      </w:pPr>
      <w:r w:rsidRPr="007A7AC2">
        <w:rPr>
          <w:rFonts w:ascii="Santander Tes" w:hAnsi="Santander Tes"/>
        </w:rPr>
        <w:t>GTM decisions must be done by Domain / Product</w:t>
      </w:r>
    </w:p>
    <w:p w14:paraId="2815691E" w14:textId="1E9EE2C0" w:rsidR="00423166" w:rsidRPr="007A7AC2" w:rsidRDefault="00786BB1" w:rsidP="00863C02">
      <w:pPr>
        <w:pStyle w:val="Textoindependiente"/>
        <w:numPr>
          <w:ilvl w:val="0"/>
          <w:numId w:val="26"/>
        </w:numPr>
        <w:rPr>
          <w:rFonts w:ascii="Santander Tes" w:hAnsi="Santander Tes"/>
          <w:lang w:val="en-GB"/>
        </w:rPr>
      </w:pPr>
      <w:r w:rsidRPr="007A7AC2">
        <w:rPr>
          <w:rFonts w:ascii="Santander Tes" w:hAnsi="Santander Tes"/>
        </w:rPr>
        <w:t xml:space="preserve">Global Load Balance must be </w:t>
      </w:r>
      <w:r w:rsidR="001862F0" w:rsidRPr="007A7AC2">
        <w:rPr>
          <w:rFonts w:ascii="Santander Tes" w:hAnsi="Santander Tes"/>
        </w:rPr>
        <w:t>c</w:t>
      </w:r>
      <w:r w:rsidR="00423166" w:rsidRPr="007A7AC2">
        <w:rPr>
          <w:rFonts w:ascii="Santander Tes" w:hAnsi="Santander Tes"/>
        </w:rPr>
        <w:t>onfigured</w:t>
      </w:r>
      <w:r w:rsidR="001862F0" w:rsidRPr="007A7AC2">
        <w:rPr>
          <w:rFonts w:ascii="Santander Tes" w:hAnsi="Santander Tes"/>
        </w:rPr>
        <w:t xml:space="preserve"> by </w:t>
      </w:r>
      <w:r w:rsidR="00836C6E" w:rsidRPr="007A7AC2">
        <w:rPr>
          <w:rFonts w:ascii="Santander Tes" w:hAnsi="Santander Tes"/>
        </w:rPr>
        <w:t>percentage.</w:t>
      </w:r>
    </w:p>
    <w:p w14:paraId="04A89FAC" w14:textId="3B6351BD" w:rsidR="00A62F56" w:rsidRPr="007A7AC2" w:rsidRDefault="00A62F56" w:rsidP="00863C02">
      <w:pPr>
        <w:pStyle w:val="Textoindependiente"/>
        <w:numPr>
          <w:ilvl w:val="0"/>
          <w:numId w:val="26"/>
        </w:numPr>
        <w:rPr>
          <w:rFonts w:ascii="Santander Tes" w:hAnsi="Santander Tes"/>
          <w:lang w:val="en-GB"/>
        </w:rPr>
      </w:pPr>
      <w:r w:rsidRPr="007A7AC2">
        <w:rPr>
          <w:rFonts w:ascii="Santander Tes" w:hAnsi="Santander Tes"/>
        </w:rPr>
        <w:t>A dedicated URL must be used by Domain / Product</w:t>
      </w:r>
    </w:p>
    <w:p w14:paraId="1F1B04BE" w14:textId="723A6808" w:rsidR="00836C6E" w:rsidRPr="007A7AC2" w:rsidRDefault="004E55B8" w:rsidP="00863C02">
      <w:pPr>
        <w:pStyle w:val="Textoindependiente"/>
        <w:numPr>
          <w:ilvl w:val="0"/>
          <w:numId w:val="26"/>
        </w:numPr>
        <w:rPr>
          <w:rFonts w:ascii="Santander Tes" w:hAnsi="Santander Tes"/>
          <w:lang w:val="en-GB"/>
        </w:rPr>
      </w:pPr>
      <w:r w:rsidRPr="007A7AC2">
        <w:rPr>
          <w:rFonts w:ascii="Santander Tes" w:hAnsi="Santander Tes"/>
        </w:rPr>
        <w:t>DNS, WAF</w:t>
      </w:r>
      <w:r w:rsidR="00C31EB2" w:rsidRPr="007A7AC2">
        <w:rPr>
          <w:rFonts w:ascii="Santander Tes" w:hAnsi="Santander Tes"/>
        </w:rPr>
        <w:t xml:space="preserve">, </w:t>
      </w:r>
      <w:r w:rsidRPr="007A7AC2">
        <w:rPr>
          <w:rFonts w:ascii="Santander Tes" w:hAnsi="Santander Tes"/>
        </w:rPr>
        <w:t>GTM</w:t>
      </w:r>
      <w:r w:rsidR="00C31EB2" w:rsidRPr="007A7AC2">
        <w:rPr>
          <w:rFonts w:ascii="Santander Tes" w:hAnsi="Santander Tes"/>
        </w:rPr>
        <w:t xml:space="preserve"> and Local Load Balance</w:t>
      </w:r>
      <w:r w:rsidRPr="007A7AC2">
        <w:rPr>
          <w:rFonts w:ascii="Santander Tes" w:hAnsi="Santander Tes"/>
        </w:rPr>
        <w:t xml:space="preserve"> services must be fully configured by Automation</w:t>
      </w:r>
      <w:r w:rsidR="00A62F56" w:rsidRPr="007A7AC2">
        <w:rPr>
          <w:rFonts w:ascii="Santander Tes" w:hAnsi="Santander Tes"/>
        </w:rPr>
        <w:t>.</w:t>
      </w:r>
    </w:p>
    <w:p w14:paraId="3A512405" w14:textId="788F955F" w:rsidR="00511004" w:rsidRPr="007A7AC2" w:rsidRDefault="00511004" w:rsidP="00511004">
      <w:pPr>
        <w:pStyle w:val="Textoindependiente"/>
        <w:ind w:left="720"/>
        <w:rPr>
          <w:rFonts w:ascii="Santander Tes" w:hAnsi="Santander Tes"/>
          <w:lang w:val="en-GB"/>
        </w:rPr>
      </w:pPr>
      <w:r w:rsidRPr="007A7AC2">
        <w:rPr>
          <w:rFonts w:ascii="Santander Tes" w:hAnsi="Santander Tes"/>
        </w:rPr>
        <w:t xml:space="preserve">For example, </w:t>
      </w:r>
      <w:r w:rsidR="004655AE" w:rsidRPr="007A7AC2">
        <w:rPr>
          <w:rFonts w:ascii="Santander Tes" w:hAnsi="Santander Tes"/>
        </w:rPr>
        <w:t xml:space="preserve">the solution might </w:t>
      </w:r>
      <w:r w:rsidR="005D1AA6" w:rsidRPr="007A7AC2">
        <w:rPr>
          <w:rFonts w:ascii="Santander Tes" w:hAnsi="Santander Tes"/>
        </w:rPr>
        <w:t xml:space="preserve">allow </w:t>
      </w:r>
      <w:r w:rsidR="004110E7" w:rsidRPr="007A7AC2">
        <w:rPr>
          <w:rFonts w:ascii="Santander Tes" w:hAnsi="Santander Tes"/>
        </w:rPr>
        <w:t xml:space="preserve">changing the percentage of request to </w:t>
      </w:r>
      <w:r w:rsidR="00EB5486" w:rsidRPr="007A7AC2">
        <w:rPr>
          <w:rFonts w:ascii="Santander Tes" w:hAnsi="Santander Tes"/>
        </w:rPr>
        <w:t xml:space="preserve">be </w:t>
      </w:r>
      <w:r w:rsidR="004110E7" w:rsidRPr="007A7AC2">
        <w:rPr>
          <w:rFonts w:ascii="Santander Tes" w:hAnsi="Santander Tes"/>
        </w:rPr>
        <w:t>sen</w:t>
      </w:r>
      <w:r w:rsidR="00EB5486" w:rsidRPr="007A7AC2">
        <w:rPr>
          <w:rFonts w:ascii="Santander Tes" w:hAnsi="Santander Tes"/>
        </w:rPr>
        <w:t>t</w:t>
      </w:r>
      <w:r w:rsidR="004110E7" w:rsidRPr="007A7AC2">
        <w:rPr>
          <w:rFonts w:ascii="Santander Tes" w:hAnsi="Santander Tes"/>
        </w:rPr>
        <w:t xml:space="preserve"> to </w:t>
      </w:r>
      <w:r w:rsidR="00EB5486" w:rsidRPr="007A7AC2">
        <w:rPr>
          <w:rFonts w:ascii="Santander Tes" w:hAnsi="Santander Tes"/>
        </w:rPr>
        <w:t xml:space="preserve">the </w:t>
      </w:r>
      <w:r w:rsidR="004110E7" w:rsidRPr="007A7AC2">
        <w:rPr>
          <w:rFonts w:ascii="Santander Tes" w:hAnsi="Santander Tes"/>
        </w:rPr>
        <w:t>configured DataCenters per service</w:t>
      </w:r>
      <w:r w:rsidR="006061F6" w:rsidRPr="007A7AC2">
        <w:rPr>
          <w:rFonts w:ascii="Santander Tes" w:hAnsi="Santander Tes"/>
        </w:rPr>
        <w:t xml:space="preserve"> </w:t>
      </w:r>
      <w:r w:rsidR="00EB5486" w:rsidRPr="007A7AC2">
        <w:rPr>
          <w:rFonts w:ascii="Santander Tes" w:hAnsi="Santander Tes"/>
        </w:rPr>
        <w:t>via</w:t>
      </w:r>
      <w:r w:rsidR="006061F6" w:rsidRPr="007A7AC2">
        <w:rPr>
          <w:rFonts w:ascii="Santander Tes" w:hAnsi="Santander Tes"/>
        </w:rPr>
        <w:t xml:space="preserve"> API Calls</w:t>
      </w:r>
    </w:p>
    <w:p w14:paraId="1BF308E1" w14:textId="42FAA492" w:rsidR="00AE036D" w:rsidRPr="007A7AC2" w:rsidRDefault="00AE036D" w:rsidP="00863C02">
      <w:pPr>
        <w:pStyle w:val="Textoindependiente"/>
        <w:numPr>
          <w:ilvl w:val="0"/>
          <w:numId w:val="26"/>
        </w:numPr>
        <w:rPr>
          <w:rFonts w:ascii="Santander Tes" w:hAnsi="Santander Tes"/>
          <w:lang w:val="en-GB"/>
        </w:rPr>
      </w:pPr>
      <w:r w:rsidRPr="007A7AC2">
        <w:rPr>
          <w:rFonts w:ascii="Santander Tes" w:hAnsi="Santander Tes"/>
        </w:rPr>
        <w:t>A Local Load Balancer must be used per Security level (DMZ Back / Intranet / Secure Zone)</w:t>
      </w:r>
    </w:p>
    <w:p w14:paraId="45CA37E7" w14:textId="77777777" w:rsidR="009E0D54" w:rsidRPr="007A7AC2" w:rsidRDefault="009E0D54" w:rsidP="009E0D54">
      <w:pPr>
        <w:pStyle w:val="Ttulo2"/>
        <w:rPr>
          <w:rFonts w:ascii="Santander Tes" w:hAnsi="Santander Tes"/>
        </w:rPr>
      </w:pPr>
      <w:bookmarkStart w:id="201" w:name="_Toc157009177"/>
      <w:bookmarkStart w:id="202" w:name="_Toc157010620"/>
      <w:r w:rsidRPr="007A7AC2">
        <w:rPr>
          <w:rFonts w:ascii="Santander Tes" w:hAnsi="Santander Tes"/>
        </w:rPr>
        <w:lastRenderedPageBreak/>
        <w:t>APIs</w:t>
      </w:r>
      <w:bookmarkEnd w:id="201"/>
      <w:bookmarkEnd w:id="202"/>
    </w:p>
    <w:p w14:paraId="79CF6737" w14:textId="7CC9627C" w:rsidR="009E0D54" w:rsidRPr="007A7AC2" w:rsidRDefault="00431833" w:rsidP="009E0D54">
      <w:pPr>
        <w:pStyle w:val="Ttulo3"/>
        <w:rPr>
          <w:rFonts w:ascii="Santander Tes" w:hAnsi="Santander Tes"/>
          <w:lang w:val="fr-FR"/>
        </w:rPr>
      </w:pPr>
      <w:bookmarkStart w:id="203" w:name="_Toc157009178"/>
      <w:bookmarkStart w:id="204" w:name="_Toc157010621"/>
      <w:r w:rsidRPr="007A7AC2">
        <w:rPr>
          <w:rFonts w:ascii="Santander Tes" w:hAnsi="Santander Tes"/>
        </w:rPr>
        <w:t>Challenges</w:t>
      </w:r>
      <w:bookmarkEnd w:id="203"/>
      <w:bookmarkEnd w:id="204"/>
    </w:p>
    <w:p w14:paraId="1127DD8D" w14:textId="01D34996" w:rsidR="00431833" w:rsidRPr="007A7AC2" w:rsidRDefault="00563089">
      <w:pPr>
        <w:pStyle w:val="Ttulo4"/>
        <w:rPr>
          <w:rFonts w:ascii="Santander Tes" w:hAnsi="Santander Tes"/>
        </w:rPr>
      </w:pPr>
      <w:bookmarkStart w:id="205" w:name="_Toc157009179"/>
      <w:bookmarkStart w:id="206" w:name="_Toc157010622"/>
      <w:r w:rsidRPr="007A7AC2">
        <w:rPr>
          <w:rFonts w:ascii="Santander Tes" w:hAnsi="Santander Tes"/>
        </w:rPr>
        <w:t>Standardisation</w:t>
      </w:r>
      <w:bookmarkEnd w:id="205"/>
      <w:bookmarkEnd w:id="206"/>
    </w:p>
    <w:p w14:paraId="3847948B" w14:textId="77777777" w:rsidR="00573F48" w:rsidRPr="007A7AC2" w:rsidRDefault="00573F48" w:rsidP="00573F48">
      <w:pPr>
        <w:pStyle w:val="Textoindependiente"/>
        <w:rPr>
          <w:rFonts w:ascii="Santander Tes" w:hAnsi="Santander Tes"/>
        </w:rPr>
      </w:pPr>
      <w:r w:rsidRPr="007A7AC2">
        <w:rPr>
          <w:rFonts w:ascii="Santander Tes" w:hAnsi="Santander Tes"/>
        </w:rPr>
        <w:t>The APIs architecture must be implemented in the same way by all Santander entities. It means that all API management processes, architecture, patterns and the components that implement the API platform will be almost the same for all the Group.</w:t>
      </w:r>
    </w:p>
    <w:p w14:paraId="6531B369" w14:textId="02E1A6F9" w:rsidR="00563089" w:rsidRPr="007A7AC2" w:rsidRDefault="00563089" w:rsidP="00563089">
      <w:pPr>
        <w:pStyle w:val="Ttulo4"/>
        <w:rPr>
          <w:rFonts w:ascii="Santander Tes" w:hAnsi="Santander Tes"/>
        </w:rPr>
      </w:pPr>
      <w:bookmarkStart w:id="207" w:name="_Toc157009180"/>
      <w:bookmarkStart w:id="208" w:name="_Toc157010623"/>
      <w:r w:rsidRPr="007A7AC2">
        <w:rPr>
          <w:rFonts w:ascii="Santander Tes" w:hAnsi="Santander Tes"/>
        </w:rPr>
        <w:t>Multi-Exposition Public &amp; Private Cloud</w:t>
      </w:r>
      <w:bookmarkEnd w:id="207"/>
      <w:bookmarkEnd w:id="208"/>
    </w:p>
    <w:p w14:paraId="64902656" w14:textId="77777777" w:rsidR="00563089" w:rsidRPr="007A7AC2" w:rsidRDefault="00563089" w:rsidP="00563089">
      <w:pPr>
        <w:pStyle w:val="Textoindependiente"/>
        <w:rPr>
          <w:rFonts w:ascii="Santander Tes" w:hAnsi="Santander Tes"/>
        </w:rPr>
      </w:pPr>
      <w:r w:rsidRPr="007A7AC2">
        <w:rPr>
          <w:rFonts w:ascii="Santander Tes" w:hAnsi="Santander Tes"/>
        </w:rPr>
        <w:t>Santander is on the way to increase the deployments in public cloud, so any entity will have available another infrastructure in addition to private cloud. It enables new exposition alternatives that maximize resilience but also keeping in mind the performance.</w:t>
      </w:r>
    </w:p>
    <w:p w14:paraId="2C06170F" w14:textId="303BF79D" w:rsidR="00563089" w:rsidRPr="007A7AC2" w:rsidRDefault="00563089" w:rsidP="00573F48">
      <w:pPr>
        <w:pStyle w:val="Textoindependiente"/>
        <w:rPr>
          <w:rFonts w:ascii="Santander Tes" w:hAnsi="Santander Tes"/>
        </w:rPr>
      </w:pPr>
      <w:r w:rsidRPr="007A7AC2">
        <w:rPr>
          <w:rFonts w:ascii="Santander Tes" w:hAnsi="Santander Tes"/>
        </w:rPr>
        <w:t>An API can be exposed at the same time in public and private cloud sharing the same FQDN, and being balanced by applying different rules that route the traffic to the desired infrastructure.</w:t>
      </w:r>
    </w:p>
    <w:p w14:paraId="38CBEED9" w14:textId="5D27EFE8" w:rsidR="00250CA8" w:rsidRPr="007A7AC2" w:rsidRDefault="00563089" w:rsidP="00250CA8">
      <w:pPr>
        <w:pStyle w:val="Ttulo3"/>
        <w:rPr>
          <w:rFonts w:ascii="Santander Tes" w:hAnsi="Santander Tes"/>
        </w:rPr>
      </w:pPr>
      <w:bookmarkStart w:id="209" w:name="_Toc157009181"/>
      <w:bookmarkStart w:id="210" w:name="_Toc157010624"/>
      <w:r w:rsidRPr="007A7AC2">
        <w:rPr>
          <w:rFonts w:ascii="Santander Tes" w:hAnsi="Santander Tes"/>
        </w:rPr>
        <w:t>Decisions taken</w:t>
      </w:r>
      <w:bookmarkEnd w:id="209"/>
      <w:bookmarkEnd w:id="210"/>
    </w:p>
    <w:p w14:paraId="111AF7E4" w14:textId="114E90F8" w:rsidR="00EE41F9" w:rsidRPr="007A7AC2" w:rsidRDefault="00FB2408" w:rsidP="00863C02">
      <w:pPr>
        <w:pStyle w:val="Textoindependiente"/>
        <w:numPr>
          <w:ilvl w:val="0"/>
          <w:numId w:val="24"/>
        </w:numPr>
        <w:rPr>
          <w:rFonts w:ascii="Santander Tes" w:hAnsi="Santander Tes"/>
        </w:rPr>
      </w:pPr>
      <w:r w:rsidRPr="007A7AC2">
        <w:rPr>
          <w:rFonts w:ascii="Santander Tes" w:hAnsi="Santander Tes"/>
        </w:rPr>
        <w:t xml:space="preserve">As API experience or BFF </w:t>
      </w:r>
      <w:r w:rsidR="00F728DF" w:rsidRPr="007A7AC2">
        <w:rPr>
          <w:rFonts w:ascii="Santander Tes" w:hAnsi="Santander Tes"/>
        </w:rPr>
        <w:t xml:space="preserve">are not allowed, APIs exposed to any touchpoint must recognize </w:t>
      </w:r>
      <w:r w:rsidR="00A511A4" w:rsidRPr="007A7AC2">
        <w:rPr>
          <w:rFonts w:ascii="Santander Tes" w:hAnsi="Santander Tes"/>
        </w:rPr>
        <w:t xml:space="preserve">their consumers and </w:t>
      </w:r>
      <w:r w:rsidR="00D942F6" w:rsidRPr="007A7AC2">
        <w:rPr>
          <w:rFonts w:ascii="Santander Tes" w:hAnsi="Santander Tes"/>
        </w:rPr>
        <w:t xml:space="preserve">access channel, adapting the behavior </w:t>
      </w:r>
      <w:r w:rsidR="00830D26" w:rsidRPr="007A7AC2">
        <w:rPr>
          <w:rFonts w:ascii="Santander Tes" w:hAnsi="Santander Tes"/>
        </w:rPr>
        <w:t xml:space="preserve">and </w:t>
      </w:r>
      <w:r w:rsidR="00DC4046" w:rsidRPr="007A7AC2">
        <w:rPr>
          <w:rFonts w:ascii="Santander Tes" w:hAnsi="Santander Tes"/>
        </w:rPr>
        <w:t xml:space="preserve">applying the proper operative controls </w:t>
      </w:r>
      <w:r w:rsidR="00D942F6" w:rsidRPr="007A7AC2">
        <w:rPr>
          <w:rFonts w:ascii="Santander Tes" w:hAnsi="Santander Tes"/>
        </w:rPr>
        <w:t>to</w:t>
      </w:r>
      <w:r w:rsidR="00830D26" w:rsidRPr="007A7AC2">
        <w:rPr>
          <w:rFonts w:ascii="Santander Tes" w:hAnsi="Santander Tes"/>
        </w:rPr>
        <w:t xml:space="preserve"> each of them</w:t>
      </w:r>
      <w:r w:rsidR="00DC4046" w:rsidRPr="007A7AC2">
        <w:rPr>
          <w:rFonts w:ascii="Santander Tes" w:hAnsi="Santander Tes"/>
        </w:rPr>
        <w:t>.</w:t>
      </w:r>
      <w:r w:rsidR="0022386B" w:rsidRPr="007A7AC2">
        <w:rPr>
          <w:rFonts w:ascii="Santander Tes" w:hAnsi="Santander Tes"/>
        </w:rPr>
        <w:t xml:space="preserve"> </w:t>
      </w:r>
      <w:r w:rsidR="00FF1642" w:rsidRPr="007A7AC2">
        <w:rPr>
          <w:rFonts w:ascii="Santander Tes" w:hAnsi="Santander Tes"/>
        </w:rPr>
        <w:t>In addition, a</w:t>
      </w:r>
      <w:r w:rsidR="0022386B" w:rsidRPr="007A7AC2">
        <w:rPr>
          <w:rFonts w:ascii="Santander Tes" w:hAnsi="Santander Tes"/>
        </w:rPr>
        <w:t xml:space="preserve"> touchpoint ca</w:t>
      </w:r>
      <w:r w:rsidR="00FF1642" w:rsidRPr="007A7AC2">
        <w:rPr>
          <w:rFonts w:ascii="Santander Tes" w:hAnsi="Santander Tes"/>
        </w:rPr>
        <w:t>n’t call directly to an API implementation (microservice)</w:t>
      </w:r>
      <w:r w:rsidR="006B3BBA" w:rsidRPr="007A7AC2">
        <w:rPr>
          <w:rFonts w:ascii="Santander Tes" w:hAnsi="Santander Tes"/>
        </w:rPr>
        <w:t>, a</w:t>
      </w:r>
      <w:r w:rsidR="00C53148" w:rsidRPr="007A7AC2">
        <w:rPr>
          <w:rFonts w:ascii="Santander Tes" w:hAnsi="Santander Tes"/>
        </w:rPr>
        <w:t xml:space="preserve">ny </w:t>
      </w:r>
      <w:r w:rsidR="006B3BBA" w:rsidRPr="007A7AC2">
        <w:rPr>
          <w:rFonts w:ascii="Santander Tes" w:hAnsi="Santander Tes"/>
        </w:rPr>
        <w:t xml:space="preserve">business logic must be consumed </w:t>
      </w:r>
      <w:r w:rsidR="0090478B" w:rsidRPr="007A7AC2">
        <w:rPr>
          <w:rFonts w:ascii="Santander Tes" w:hAnsi="Santander Tes"/>
        </w:rPr>
        <w:t>through APIs:</w:t>
      </w:r>
    </w:p>
    <w:p w14:paraId="26A6E746" w14:textId="118EB216" w:rsidR="005E424A" w:rsidRPr="007A7AC2" w:rsidRDefault="005E424A" w:rsidP="005E424A">
      <w:pPr>
        <w:pStyle w:val="Textoindependiente"/>
        <w:ind w:left="720"/>
        <w:rPr>
          <w:rFonts w:ascii="Santander Tes" w:hAnsi="Santander Tes"/>
        </w:rPr>
      </w:pPr>
      <w:r w:rsidRPr="007A7AC2">
        <w:rPr>
          <w:rFonts w:ascii="Santander Tes" w:hAnsi="Santander Tes"/>
          <w:noProof/>
        </w:rPr>
        <w:drawing>
          <wp:inline distT="0" distB="0" distL="0" distR="0" wp14:anchorId="135F559B" wp14:editId="2F9C037B">
            <wp:extent cx="5314950" cy="2190465"/>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355298" cy="2207094"/>
                    </a:xfrm>
                    <a:prstGeom prst="rect">
                      <a:avLst/>
                    </a:prstGeom>
                    <a:noFill/>
                  </pic:spPr>
                </pic:pic>
              </a:graphicData>
            </a:graphic>
          </wp:inline>
        </w:drawing>
      </w:r>
    </w:p>
    <w:p w14:paraId="027887C7" w14:textId="37F2E728" w:rsidR="002543D1" w:rsidRPr="007A7AC2" w:rsidRDefault="002543D1" w:rsidP="005E424A">
      <w:pPr>
        <w:pStyle w:val="Textoindependiente"/>
        <w:ind w:left="720"/>
        <w:rPr>
          <w:rFonts w:ascii="Santander Tes" w:hAnsi="Santander Tes"/>
        </w:rPr>
      </w:pPr>
    </w:p>
    <w:p w14:paraId="2CEE7227" w14:textId="10383079" w:rsidR="00573F48" w:rsidRPr="007A7AC2" w:rsidRDefault="009D6003" w:rsidP="00863C02">
      <w:pPr>
        <w:pStyle w:val="Textoindependiente"/>
        <w:numPr>
          <w:ilvl w:val="0"/>
          <w:numId w:val="24"/>
        </w:numPr>
        <w:rPr>
          <w:rFonts w:ascii="Santander Tes" w:hAnsi="Santander Tes"/>
        </w:rPr>
      </w:pPr>
      <w:r w:rsidRPr="007A7AC2">
        <w:rPr>
          <w:rFonts w:ascii="Santander Tes" w:hAnsi="Santander Tes"/>
        </w:rPr>
        <w:t>According to the initial proposal, t</w:t>
      </w:r>
      <w:r w:rsidR="00793D38" w:rsidRPr="007A7AC2">
        <w:rPr>
          <w:rFonts w:ascii="Santander Tes" w:hAnsi="Santander Tes"/>
        </w:rPr>
        <w:t xml:space="preserve">he APIs exposed to touchpoints </w:t>
      </w:r>
      <w:r w:rsidR="002A4B35" w:rsidRPr="007A7AC2">
        <w:rPr>
          <w:rFonts w:ascii="Santander Tes" w:hAnsi="Santander Tes"/>
        </w:rPr>
        <w:t>must be deployed in a certified API Platform (Apigee OPDK</w:t>
      </w:r>
      <w:r w:rsidR="00776D61">
        <w:rPr>
          <w:rFonts w:ascii="Santander Tes" w:hAnsi="Santander Tes"/>
        </w:rPr>
        <w:t xml:space="preserve"> or</w:t>
      </w:r>
      <w:r w:rsidR="002A4B35" w:rsidRPr="007A7AC2">
        <w:rPr>
          <w:rFonts w:ascii="Santander Tes" w:hAnsi="Santander Tes"/>
        </w:rPr>
        <w:t xml:space="preserve"> IBM API Connect v10)</w:t>
      </w:r>
      <w:r w:rsidR="009A6EF2" w:rsidRPr="007A7AC2">
        <w:rPr>
          <w:rFonts w:ascii="Santander Tes" w:hAnsi="Santander Tes"/>
        </w:rPr>
        <w:t xml:space="preserve">. On the other hand, the access to </w:t>
      </w:r>
      <w:r w:rsidR="009F095F" w:rsidRPr="007A7AC2">
        <w:rPr>
          <w:rFonts w:ascii="Santander Tes" w:hAnsi="Santander Tes"/>
        </w:rPr>
        <w:t>microservices outside a namespace must be done through a micro-gateway</w:t>
      </w:r>
      <w:r w:rsidRPr="007A7AC2">
        <w:rPr>
          <w:rFonts w:ascii="Santander Tes" w:hAnsi="Santander Tes"/>
        </w:rPr>
        <w:t>.</w:t>
      </w:r>
      <w:r w:rsidR="009F095F" w:rsidRPr="007A7AC2">
        <w:rPr>
          <w:rFonts w:ascii="Santander Tes" w:hAnsi="Santander Tes"/>
        </w:rPr>
        <w:t xml:space="preserve"> </w:t>
      </w:r>
      <w:r w:rsidR="00BB65DC" w:rsidRPr="007A7AC2">
        <w:rPr>
          <w:rFonts w:ascii="Santander Tes" w:hAnsi="Santander Tes"/>
        </w:rPr>
        <w:t xml:space="preserve">This </w:t>
      </w:r>
      <w:r w:rsidR="00EF0DCF" w:rsidRPr="007A7AC2">
        <w:rPr>
          <w:rFonts w:ascii="Santander Tes" w:hAnsi="Santander Tes"/>
        </w:rPr>
        <w:t>could mean a huge cost in infrastructure</w:t>
      </w:r>
      <w:r w:rsidR="00FE6480" w:rsidRPr="007A7AC2">
        <w:rPr>
          <w:rFonts w:ascii="Santander Tes" w:hAnsi="Santander Tes"/>
        </w:rPr>
        <w:t>,</w:t>
      </w:r>
      <w:r w:rsidR="00AA5EDA" w:rsidRPr="007A7AC2">
        <w:rPr>
          <w:rFonts w:ascii="Santander Tes" w:hAnsi="Santander Tes"/>
        </w:rPr>
        <w:t xml:space="preserve"> </w:t>
      </w:r>
      <w:r w:rsidR="00FE6480" w:rsidRPr="007A7AC2">
        <w:rPr>
          <w:rFonts w:ascii="Santander Tes" w:hAnsi="Santander Tes"/>
        </w:rPr>
        <w:t xml:space="preserve">combined with a “double gateway” </w:t>
      </w:r>
      <w:r w:rsidR="00AA5EDA" w:rsidRPr="007A7AC2">
        <w:rPr>
          <w:rFonts w:ascii="Santander Tes" w:hAnsi="Santander Tes"/>
        </w:rPr>
        <w:t xml:space="preserve">presence in the same API request </w:t>
      </w:r>
      <w:r w:rsidR="00FE6480" w:rsidRPr="007A7AC2">
        <w:rPr>
          <w:rFonts w:ascii="Santander Tes" w:hAnsi="Santander Tes"/>
        </w:rPr>
        <w:t xml:space="preserve">that </w:t>
      </w:r>
      <w:r w:rsidR="0033046A" w:rsidRPr="007A7AC2">
        <w:rPr>
          <w:rFonts w:ascii="Santander Tes" w:hAnsi="Santander Tes"/>
        </w:rPr>
        <w:t xml:space="preserve">could </w:t>
      </w:r>
      <w:r w:rsidR="00FE6480" w:rsidRPr="007A7AC2">
        <w:rPr>
          <w:rFonts w:ascii="Santander Tes" w:hAnsi="Santander Tes"/>
        </w:rPr>
        <w:t>reduce</w:t>
      </w:r>
      <w:r w:rsidR="0033046A" w:rsidRPr="007A7AC2">
        <w:rPr>
          <w:rFonts w:ascii="Santander Tes" w:hAnsi="Santander Tes"/>
        </w:rPr>
        <w:t xml:space="preserve"> </w:t>
      </w:r>
      <w:r w:rsidR="00FE6480" w:rsidRPr="007A7AC2">
        <w:rPr>
          <w:rFonts w:ascii="Santander Tes" w:hAnsi="Santander Tes"/>
        </w:rPr>
        <w:t>the overall performance.</w:t>
      </w:r>
      <w:r w:rsidR="00082E84" w:rsidRPr="007A7AC2">
        <w:rPr>
          <w:rFonts w:ascii="Santander Tes" w:hAnsi="Santander Tes"/>
        </w:rPr>
        <w:br/>
      </w:r>
      <w:r w:rsidR="00082E84" w:rsidRPr="007A7AC2">
        <w:rPr>
          <w:rFonts w:ascii="Santander Tes" w:hAnsi="Santander Tes"/>
        </w:rPr>
        <w:br/>
      </w:r>
      <w:r w:rsidR="0032525A" w:rsidRPr="007A7AC2">
        <w:rPr>
          <w:rFonts w:ascii="Santander Tes" w:hAnsi="Santander Tes"/>
        </w:rPr>
        <w:t>As IBM API Connect v10</w:t>
      </w:r>
      <w:r w:rsidR="004A0104" w:rsidRPr="007A7AC2">
        <w:rPr>
          <w:rFonts w:ascii="Santander Tes" w:hAnsi="Santander Tes"/>
        </w:rPr>
        <w:t xml:space="preserve"> can be deployed in Kubernetes, and Apigee OPDK can manage APIs </w:t>
      </w:r>
      <w:r w:rsidR="00315931" w:rsidRPr="007A7AC2">
        <w:rPr>
          <w:rFonts w:ascii="Santander Tes" w:hAnsi="Santander Tes"/>
        </w:rPr>
        <w:t>exposed</w:t>
      </w:r>
      <w:r w:rsidR="004A0104" w:rsidRPr="007A7AC2">
        <w:rPr>
          <w:rFonts w:ascii="Santander Tes" w:hAnsi="Santander Tes"/>
        </w:rPr>
        <w:t xml:space="preserve"> in </w:t>
      </w:r>
      <w:r w:rsidR="00315931" w:rsidRPr="007A7AC2">
        <w:rPr>
          <w:rFonts w:ascii="Santander Tes" w:hAnsi="Santander Tes"/>
        </w:rPr>
        <w:t>E</w:t>
      </w:r>
      <w:r w:rsidR="004A0104" w:rsidRPr="007A7AC2">
        <w:rPr>
          <w:rFonts w:ascii="Santander Tes" w:hAnsi="Santander Tes"/>
        </w:rPr>
        <w:t>nvoy (</w:t>
      </w:r>
      <w:r w:rsidR="00315931" w:rsidRPr="007A7AC2">
        <w:rPr>
          <w:rFonts w:ascii="Santander Tes" w:hAnsi="Santander Tes"/>
        </w:rPr>
        <w:t>also deployable in Kubernetes</w:t>
      </w:r>
      <w:r w:rsidR="004A0104" w:rsidRPr="007A7AC2">
        <w:rPr>
          <w:rFonts w:ascii="Santander Tes" w:hAnsi="Santander Tes"/>
        </w:rPr>
        <w:t>)</w:t>
      </w:r>
      <w:r w:rsidR="00315931" w:rsidRPr="007A7AC2">
        <w:rPr>
          <w:rFonts w:ascii="Santander Tes" w:hAnsi="Santander Tes"/>
        </w:rPr>
        <w:t xml:space="preserve">, </w:t>
      </w:r>
      <w:r w:rsidR="007A6678" w:rsidRPr="007A7AC2">
        <w:rPr>
          <w:rFonts w:ascii="Santander Tes" w:hAnsi="Santander Tes"/>
        </w:rPr>
        <w:t xml:space="preserve">it’s decided to </w:t>
      </w:r>
      <w:r w:rsidR="00702761" w:rsidRPr="007A7AC2">
        <w:rPr>
          <w:rFonts w:ascii="Santander Tes" w:hAnsi="Santander Tes"/>
        </w:rPr>
        <w:t>also explore</w:t>
      </w:r>
      <w:r w:rsidR="006B1FE5" w:rsidRPr="007A7AC2">
        <w:rPr>
          <w:rFonts w:ascii="Santander Tes" w:hAnsi="Santander Tes"/>
        </w:rPr>
        <w:t xml:space="preserve"> </w:t>
      </w:r>
      <w:r w:rsidR="007A6678" w:rsidRPr="007A7AC2">
        <w:rPr>
          <w:rFonts w:ascii="Santander Tes" w:hAnsi="Santander Tes"/>
        </w:rPr>
        <w:t>this option</w:t>
      </w:r>
      <w:r w:rsidR="003E76BE" w:rsidRPr="007A7AC2">
        <w:rPr>
          <w:rFonts w:ascii="Santander Tes" w:hAnsi="Santander Tes"/>
        </w:rPr>
        <w:t xml:space="preserve"> and test it in the “PoC phase”</w:t>
      </w:r>
      <w:r w:rsidR="00702761" w:rsidRPr="007A7AC2">
        <w:rPr>
          <w:rFonts w:ascii="Santander Tes" w:hAnsi="Santander Tes"/>
        </w:rPr>
        <w:t>. It should</w:t>
      </w:r>
      <w:r w:rsidR="00730077" w:rsidRPr="007A7AC2">
        <w:rPr>
          <w:rFonts w:ascii="Santander Tes" w:hAnsi="Santander Tes"/>
        </w:rPr>
        <w:t xml:space="preserve"> </w:t>
      </w:r>
      <w:r w:rsidR="0088622E" w:rsidRPr="007A7AC2">
        <w:rPr>
          <w:rFonts w:ascii="Santander Tes" w:hAnsi="Santander Tes"/>
        </w:rPr>
        <w:t>mean</w:t>
      </w:r>
      <w:r w:rsidR="00730077" w:rsidRPr="007A7AC2">
        <w:rPr>
          <w:rFonts w:ascii="Santander Tes" w:hAnsi="Santander Tes"/>
        </w:rPr>
        <w:t xml:space="preserve"> a </w:t>
      </w:r>
      <w:r w:rsidR="0030375E" w:rsidRPr="007A7AC2">
        <w:rPr>
          <w:rFonts w:ascii="Santander Tes" w:hAnsi="Santander Tes"/>
        </w:rPr>
        <w:t xml:space="preserve">significant reduction </w:t>
      </w:r>
      <w:r w:rsidR="0088622E" w:rsidRPr="007A7AC2">
        <w:rPr>
          <w:rFonts w:ascii="Santander Tes" w:hAnsi="Santander Tes"/>
        </w:rPr>
        <w:t xml:space="preserve">in the number </w:t>
      </w:r>
      <w:r w:rsidR="0030375E" w:rsidRPr="007A7AC2">
        <w:rPr>
          <w:rFonts w:ascii="Santander Tes" w:hAnsi="Santander Tes"/>
        </w:rPr>
        <w:t>of virtual machines</w:t>
      </w:r>
      <w:r w:rsidR="0088622E" w:rsidRPr="007A7AC2">
        <w:rPr>
          <w:rFonts w:ascii="Santander Tes" w:hAnsi="Santander Tes"/>
        </w:rPr>
        <w:t xml:space="preserve"> needed</w:t>
      </w:r>
      <w:r w:rsidR="00DB05AE" w:rsidRPr="007A7AC2">
        <w:rPr>
          <w:rFonts w:ascii="Santander Tes" w:hAnsi="Santander Tes"/>
        </w:rPr>
        <w:t>, better scalability and less layers</w:t>
      </w:r>
      <w:r w:rsidR="008A3151" w:rsidRPr="007A7AC2">
        <w:rPr>
          <w:rFonts w:ascii="Santander Tes" w:hAnsi="Santander Tes"/>
        </w:rPr>
        <w:t>,</w:t>
      </w:r>
      <w:r w:rsidR="00DB05AE" w:rsidRPr="007A7AC2">
        <w:rPr>
          <w:rFonts w:ascii="Santander Tes" w:hAnsi="Santander Tes"/>
        </w:rPr>
        <w:t xml:space="preserve"> that </w:t>
      </w:r>
      <w:r w:rsidR="004358CB" w:rsidRPr="007A7AC2">
        <w:rPr>
          <w:rFonts w:ascii="Santander Tes" w:hAnsi="Santander Tes"/>
        </w:rPr>
        <w:t xml:space="preserve">should </w:t>
      </w:r>
      <w:r w:rsidR="00061CB9" w:rsidRPr="007A7AC2">
        <w:rPr>
          <w:rFonts w:ascii="Santander Tes" w:hAnsi="Santander Tes"/>
        </w:rPr>
        <w:t>result in a better performance.</w:t>
      </w:r>
    </w:p>
    <w:p w14:paraId="2345B3C3" w14:textId="053CCF46" w:rsidR="00F57226" w:rsidRPr="007A7AC2" w:rsidRDefault="00982EFD" w:rsidP="00863C02">
      <w:pPr>
        <w:pStyle w:val="Textoindependiente"/>
        <w:numPr>
          <w:ilvl w:val="0"/>
          <w:numId w:val="24"/>
        </w:numPr>
        <w:rPr>
          <w:rFonts w:ascii="Santander Tes" w:hAnsi="Santander Tes"/>
        </w:rPr>
      </w:pPr>
      <w:r w:rsidRPr="007A7AC2">
        <w:rPr>
          <w:rFonts w:ascii="Santander Tes" w:hAnsi="Santander Tes"/>
        </w:rPr>
        <w:t xml:space="preserve">Segregation &amp; resilience must be mainly based on domains or products instead of channels, keeping in mind that </w:t>
      </w:r>
      <w:r w:rsidR="006C2D9F" w:rsidRPr="007A7AC2">
        <w:rPr>
          <w:rFonts w:ascii="Santander Tes" w:hAnsi="Santander Tes"/>
        </w:rPr>
        <w:t xml:space="preserve">the server side of a mobile or a web application </w:t>
      </w:r>
      <w:r w:rsidR="009641CC" w:rsidRPr="007A7AC2">
        <w:rPr>
          <w:rFonts w:ascii="Santander Tes" w:hAnsi="Santander Tes"/>
        </w:rPr>
        <w:t>will be reduced to the bare minimum</w:t>
      </w:r>
      <w:r w:rsidR="00097FAC" w:rsidRPr="007A7AC2">
        <w:rPr>
          <w:rFonts w:ascii="Santander Tes" w:hAnsi="Santander Tes"/>
        </w:rPr>
        <w:t xml:space="preserve"> (static resources</w:t>
      </w:r>
      <w:r w:rsidR="00027EB4" w:rsidRPr="007A7AC2">
        <w:rPr>
          <w:rFonts w:ascii="Santander Tes" w:hAnsi="Santander Tes"/>
        </w:rPr>
        <w:t>… not much more</w:t>
      </w:r>
      <w:r w:rsidR="00097FAC" w:rsidRPr="007A7AC2">
        <w:rPr>
          <w:rFonts w:ascii="Santander Tes" w:hAnsi="Santander Tes"/>
        </w:rPr>
        <w:t>)</w:t>
      </w:r>
      <w:r w:rsidR="00171125" w:rsidRPr="007A7AC2">
        <w:rPr>
          <w:rFonts w:ascii="Santander Tes" w:hAnsi="Santander Tes"/>
        </w:rPr>
        <w:t xml:space="preserve"> and any of these applications will access to the same </w:t>
      </w:r>
      <w:r w:rsidR="00E82C67" w:rsidRPr="007A7AC2">
        <w:rPr>
          <w:rFonts w:ascii="Santander Tes" w:hAnsi="Santander Tes"/>
        </w:rPr>
        <w:t>APIs.</w:t>
      </w:r>
    </w:p>
    <w:p w14:paraId="228BBA24" w14:textId="79F0FA64" w:rsidR="002A621B" w:rsidRPr="007A7AC2" w:rsidRDefault="00E775FD" w:rsidP="00863C02">
      <w:pPr>
        <w:pStyle w:val="Textoindependiente"/>
        <w:numPr>
          <w:ilvl w:val="0"/>
          <w:numId w:val="24"/>
        </w:numPr>
        <w:rPr>
          <w:rFonts w:ascii="Santander Tes" w:hAnsi="Santander Tes"/>
        </w:rPr>
      </w:pPr>
      <w:r w:rsidRPr="007A7AC2">
        <w:rPr>
          <w:rFonts w:ascii="Santander Tes" w:hAnsi="Santander Tes"/>
        </w:rPr>
        <w:lastRenderedPageBreak/>
        <w:t>An</w:t>
      </w:r>
      <w:r w:rsidR="00BD4411" w:rsidRPr="007A7AC2">
        <w:rPr>
          <w:rFonts w:ascii="Santander Tes" w:hAnsi="Santander Tes"/>
        </w:rPr>
        <w:t xml:space="preserve"> </w:t>
      </w:r>
      <w:r w:rsidR="00AC47EF" w:rsidRPr="007A7AC2">
        <w:rPr>
          <w:rFonts w:ascii="Santander Tes" w:hAnsi="Santander Tes"/>
        </w:rPr>
        <w:t xml:space="preserve">API </w:t>
      </w:r>
      <w:r w:rsidR="00BD4411" w:rsidRPr="007A7AC2">
        <w:rPr>
          <w:rFonts w:ascii="Santander Tes" w:hAnsi="Santander Tes"/>
        </w:rPr>
        <w:t xml:space="preserve">can be </w:t>
      </w:r>
      <w:r w:rsidR="00E96908" w:rsidRPr="007A7AC2">
        <w:rPr>
          <w:rFonts w:ascii="Santander Tes" w:hAnsi="Santander Tes"/>
        </w:rPr>
        <w:t xml:space="preserve">exposed to touchpoints </w:t>
      </w:r>
      <w:r w:rsidR="00984A3A" w:rsidRPr="007A7AC2">
        <w:rPr>
          <w:rFonts w:ascii="Santander Tes" w:hAnsi="Santander Tes"/>
        </w:rPr>
        <w:t>or</w:t>
      </w:r>
      <w:r w:rsidRPr="007A7AC2">
        <w:rPr>
          <w:rFonts w:ascii="Santander Tes" w:hAnsi="Santander Tes"/>
        </w:rPr>
        <w:t>/and</w:t>
      </w:r>
      <w:r w:rsidR="00984A3A" w:rsidRPr="007A7AC2">
        <w:rPr>
          <w:rFonts w:ascii="Santander Tes" w:hAnsi="Santander Tes"/>
        </w:rPr>
        <w:t xml:space="preserve"> to </w:t>
      </w:r>
      <w:r w:rsidR="00C11D2A" w:rsidRPr="007A7AC2">
        <w:rPr>
          <w:rFonts w:ascii="Santander Tes" w:hAnsi="Santander Tes"/>
        </w:rPr>
        <w:t xml:space="preserve">other </w:t>
      </w:r>
      <w:r w:rsidR="00C81B0D" w:rsidRPr="007A7AC2">
        <w:rPr>
          <w:rFonts w:ascii="Santander Tes" w:hAnsi="Santander Tes"/>
        </w:rPr>
        <w:t>domains</w:t>
      </w:r>
      <w:r w:rsidR="00007DB7" w:rsidRPr="007A7AC2">
        <w:rPr>
          <w:rFonts w:ascii="Santander Tes" w:hAnsi="Santander Tes"/>
        </w:rPr>
        <w:t xml:space="preserve">. </w:t>
      </w:r>
      <w:r w:rsidR="00332828" w:rsidRPr="007A7AC2">
        <w:rPr>
          <w:rFonts w:ascii="Santander Tes" w:hAnsi="Santander Tes"/>
        </w:rPr>
        <w:t>There may</w:t>
      </w:r>
      <w:r w:rsidR="000E4717" w:rsidRPr="007A7AC2">
        <w:rPr>
          <w:rFonts w:ascii="Santander Tes" w:hAnsi="Santander Tes"/>
        </w:rPr>
        <w:t xml:space="preserve"> be some difference</w:t>
      </w:r>
      <w:r w:rsidR="00681029" w:rsidRPr="007A7AC2">
        <w:rPr>
          <w:rFonts w:ascii="Santander Tes" w:hAnsi="Santander Tes"/>
        </w:rPr>
        <w:t>s</w:t>
      </w:r>
      <w:r w:rsidR="00C81B0D" w:rsidRPr="007A7AC2">
        <w:rPr>
          <w:rFonts w:ascii="Santander Tes" w:hAnsi="Santander Tes"/>
        </w:rPr>
        <w:t xml:space="preserve"> </w:t>
      </w:r>
      <w:r w:rsidR="003A6FD0" w:rsidRPr="007A7AC2">
        <w:rPr>
          <w:rFonts w:ascii="Santander Tes" w:hAnsi="Santander Tes"/>
        </w:rPr>
        <w:t>regarding the exposition</w:t>
      </w:r>
      <w:r w:rsidR="00A256BF" w:rsidRPr="007A7AC2">
        <w:rPr>
          <w:rFonts w:ascii="Santander Tes" w:hAnsi="Santander Tes"/>
        </w:rPr>
        <w:t xml:space="preserve"> (</w:t>
      </w:r>
      <w:r w:rsidR="00394C2F" w:rsidRPr="007A7AC2">
        <w:rPr>
          <w:rFonts w:ascii="Santander Tes" w:hAnsi="Santander Tes"/>
        </w:rPr>
        <w:t>in terms of</w:t>
      </w:r>
      <w:r w:rsidR="008222D5" w:rsidRPr="007A7AC2">
        <w:rPr>
          <w:rFonts w:ascii="Santander Tes" w:hAnsi="Santander Tes"/>
        </w:rPr>
        <w:t xml:space="preserve"> security, network, etc</w:t>
      </w:r>
      <w:r w:rsidR="00A256BF" w:rsidRPr="007A7AC2">
        <w:rPr>
          <w:rFonts w:ascii="Santander Tes" w:hAnsi="Santander Tes"/>
        </w:rPr>
        <w:t>.)</w:t>
      </w:r>
      <w:r w:rsidR="008222D5" w:rsidRPr="007A7AC2">
        <w:rPr>
          <w:rFonts w:ascii="Santander Tes" w:hAnsi="Santander Tes"/>
        </w:rPr>
        <w:t xml:space="preserve"> but </w:t>
      </w:r>
      <w:r w:rsidR="00271D98" w:rsidRPr="007A7AC2">
        <w:rPr>
          <w:rFonts w:ascii="Santander Tes" w:hAnsi="Santander Tes"/>
        </w:rPr>
        <w:t xml:space="preserve">in the end </w:t>
      </w:r>
      <w:r w:rsidR="00BE1DA5" w:rsidRPr="007A7AC2">
        <w:rPr>
          <w:rFonts w:ascii="Santander Tes" w:hAnsi="Santander Tes"/>
        </w:rPr>
        <w:t>it’s the same</w:t>
      </w:r>
      <w:r w:rsidR="00CB4843" w:rsidRPr="007A7AC2">
        <w:rPr>
          <w:rFonts w:ascii="Santander Tes" w:hAnsi="Santander Tes"/>
        </w:rPr>
        <w:t xml:space="preserve"> API </w:t>
      </w:r>
      <w:r w:rsidR="0040308B" w:rsidRPr="007A7AC2">
        <w:rPr>
          <w:rFonts w:ascii="Santander Tes" w:hAnsi="Santander Tes"/>
        </w:rPr>
        <w:t xml:space="preserve">so it means </w:t>
      </w:r>
      <w:r w:rsidR="00AB7F52" w:rsidRPr="007A7AC2">
        <w:rPr>
          <w:rFonts w:ascii="Santander Tes" w:hAnsi="Santander Tes"/>
        </w:rPr>
        <w:t xml:space="preserve">that it </w:t>
      </w:r>
      <w:r w:rsidR="00533E4E" w:rsidRPr="007A7AC2">
        <w:rPr>
          <w:rFonts w:ascii="Santander Tes" w:hAnsi="Santander Tes"/>
        </w:rPr>
        <w:t>must</w:t>
      </w:r>
      <w:r w:rsidR="00AB7F52" w:rsidRPr="007A7AC2">
        <w:rPr>
          <w:rFonts w:ascii="Santander Tes" w:hAnsi="Santander Tes"/>
        </w:rPr>
        <w:t xml:space="preserve"> be properly managed</w:t>
      </w:r>
      <w:r w:rsidR="005D5D86" w:rsidRPr="007A7AC2">
        <w:rPr>
          <w:rFonts w:ascii="Santander Tes" w:hAnsi="Santander Tes"/>
        </w:rPr>
        <w:t xml:space="preserve"> irrespective of its exposure.</w:t>
      </w:r>
    </w:p>
    <w:p w14:paraId="261EFA60" w14:textId="4498517A" w:rsidR="000A1E9D" w:rsidRPr="007A7AC2" w:rsidRDefault="00CC249D" w:rsidP="00863C02">
      <w:pPr>
        <w:pStyle w:val="Textoindependiente"/>
        <w:numPr>
          <w:ilvl w:val="0"/>
          <w:numId w:val="24"/>
        </w:numPr>
        <w:rPr>
          <w:rFonts w:ascii="Santander Tes" w:hAnsi="Santander Tes"/>
        </w:rPr>
      </w:pPr>
      <w:r w:rsidRPr="007A7AC2">
        <w:rPr>
          <w:rFonts w:ascii="Santander Tes" w:hAnsi="Santander Tes"/>
        </w:rPr>
        <w:t>A microservice cannot call directly to another microservice from another domain</w:t>
      </w:r>
      <w:r w:rsidR="002A621B" w:rsidRPr="007A7AC2">
        <w:rPr>
          <w:rFonts w:ascii="Santander Tes" w:hAnsi="Santander Tes"/>
        </w:rPr>
        <w:t>. If a microservice need</w:t>
      </w:r>
      <w:r w:rsidR="00F81EDE" w:rsidRPr="007A7AC2">
        <w:rPr>
          <w:rFonts w:ascii="Santander Tes" w:hAnsi="Santander Tes"/>
        </w:rPr>
        <w:t xml:space="preserve"> to consume a </w:t>
      </w:r>
      <w:r w:rsidR="004E7D41" w:rsidRPr="007A7AC2">
        <w:rPr>
          <w:rFonts w:ascii="Santander Tes" w:hAnsi="Santander Tes"/>
        </w:rPr>
        <w:t>functionality from another domain, it must call to an</w:t>
      </w:r>
      <w:r w:rsidR="0038638F" w:rsidRPr="007A7AC2">
        <w:rPr>
          <w:rFonts w:ascii="Santander Tes" w:hAnsi="Santander Tes"/>
        </w:rPr>
        <w:t xml:space="preserve"> API</w:t>
      </w:r>
      <w:r w:rsidR="000A1E9D" w:rsidRPr="007A7AC2">
        <w:rPr>
          <w:rFonts w:ascii="Santander Tes" w:hAnsi="Santander Tes"/>
        </w:rPr>
        <w:t>:</w:t>
      </w:r>
    </w:p>
    <w:p w14:paraId="54E9ECAD" w14:textId="49D6C43D" w:rsidR="002543D1" w:rsidRPr="007A7AC2" w:rsidRDefault="000F621D" w:rsidP="000A1E9D">
      <w:pPr>
        <w:pStyle w:val="Textoindependiente"/>
        <w:ind w:left="720"/>
        <w:rPr>
          <w:rFonts w:ascii="Santander Tes" w:hAnsi="Santander Tes"/>
        </w:rPr>
      </w:pPr>
      <w:r w:rsidRPr="007A7AC2">
        <w:rPr>
          <w:rFonts w:ascii="Santander Tes" w:hAnsi="Santander Tes"/>
        </w:rPr>
        <w:t xml:space="preserve"> </w:t>
      </w:r>
      <w:r w:rsidR="000A1E9D" w:rsidRPr="007A7AC2">
        <w:rPr>
          <w:rFonts w:ascii="Santander Tes" w:hAnsi="Santander Tes"/>
          <w:noProof/>
        </w:rPr>
        <w:drawing>
          <wp:inline distT="0" distB="0" distL="0" distR="0" wp14:anchorId="150049E9" wp14:editId="744FAC90">
            <wp:extent cx="5254388" cy="1067950"/>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89579" cy="1075102"/>
                    </a:xfrm>
                    <a:prstGeom prst="rect">
                      <a:avLst/>
                    </a:prstGeom>
                    <a:noFill/>
                  </pic:spPr>
                </pic:pic>
              </a:graphicData>
            </a:graphic>
          </wp:inline>
        </w:drawing>
      </w:r>
    </w:p>
    <w:p w14:paraId="1639B8ED" w14:textId="77777777" w:rsidR="009E0D54" w:rsidRPr="007A7AC2" w:rsidRDefault="009E0D54" w:rsidP="009E0D54">
      <w:pPr>
        <w:pStyle w:val="Ttulo2"/>
        <w:rPr>
          <w:rFonts w:ascii="Santander Tes" w:hAnsi="Santander Tes"/>
        </w:rPr>
      </w:pPr>
      <w:bookmarkStart w:id="211" w:name="_Toc157009182"/>
      <w:bookmarkStart w:id="212" w:name="_Toc157010625"/>
      <w:r w:rsidRPr="007A7AC2">
        <w:rPr>
          <w:rFonts w:ascii="Santander Tes" w:hAnsi="Santander Tes"/>
        </w:rPr>
        <w:t>Microservices</w:t>
      </w:r>
      <w:bookmarkEnd w:id="211"/>
      <w:bookmarkEnd w:id="212"/>
      <w:r w:rsidRPr="007A7AC2">
        <w:rPr>
          <w:rFonts w:ascii="Santander Tes" w:hAnsi="Santander Tes"/>
        </w:rPr>
        <w:t xml:space="preserve"> </w:t>
      </w:r>
    </w:p>
    <w:p w14:paraId="5C9E99B9" w14:textId="77777777" w:rsidR="00DA53AC" w:rsidRPr="007A7AC2" w:rsidRDefault="00DA53AC" w:rsidP="00DA53AC">
      <w:pPr>
        <w:pStyle w:val="Ttulo3"/>
        <w:rPr>
          <w:rFonts w:ascii="Santander Tes" w:hAnsi="Santander Tes"/>
          <w:lang w:val="fr-FR"/>
        </w:rPr>
      </w:pPr>
      <w:bookmarkStart w:id="213" w:name="_Toc157009183"/>
      <w:bookmarkStart w:id="214" w:name="_Toc157010626"/>
      <w:r w:rsidRPr="007A7AC2">
        <w:rPr>
          <w:rFonts w:ascii="Santander Tes" w:hAnsi="Santander Tes"/>
        </w:rPr>
        <w:t>Challenges</w:t>
      </w:r>
      <w:bookmarkEnd w:id="213"/>
      <w:bookmarkEnd w:id="214"/>
    </w:p>
    <w:p w14:paraId="2FFF6558" w14:textId="1CD7368C" w:rsidR="1A790577" w:rsidRPr="007A7AC2" w:rsidRDefault="1A790577" w:rsidP="15C945EA">
      <w:pPr>
        <w:pStyle w:val="Ttulo4"/>
        <w:rPr>
          <w:rFonts w:ascii="Santander Tes" w:eastAsia="Arial" w:hAnsi="Santander Tes"/>
        </w:rPr>
      </w:pPr>
      <w:bookmarkStart w:id="215" w:name="_Toc157009184"/>
      <w:bookmarkStart w:id="216" w:name="_Toc157010627"/>
      <w:r w:rsidRPr="007A7AC2">
        <w:rPr>
          <w:rFonts w:ascii="Santander Tes" w:eastAsia="Arial" w:hAnsi="Santander Tes"/>
        </w:rPr>
        <w:t>Auto-scaling</w:t>
      </w:r>
      <w:bookmarkEnd w:id="215"/>
      <w:bookmarkEnd w:id="216"/>
    </w:p>
    <w:p w14:paraId="00D2319F" w14:textId="6E394822" w:rsidR="574ADDF0" w:rsidRPr="007A7AC2" w:rsidRDefault="574ADDF0" w:rsidP="15C945EA">
      <w:pPr>
        <w:pStyle w:val="Ttulo5"/>
        <w:rPr>
          <w:rFonts w:ascii="Santander Tes" w:hAnsi="Santander Tes"/>
        </w:rPr>
      </w:pPr>
      <w:r w:rsidRPr="007A7AC2">
        <w:rPr>
          <w:rFonts w:ascii="Santander Tes" w:hAnsi="Santander Tes"/>
        </w:rPr>
        <w:t>Cost Optimization</w:t>
      </w:r>
    </w:p>
    <w:p w14:paraId="1F3DB820" w14:textId="571ED40E" w:rsidR="574ADDF0" w:rsidRPr="007A7AC2" w:rsidRDefault="574ADDF0" w:rsidP="15C945EA">
      <w:pPr>
        <w:pStyle w:val="Textoindependiente"/>
        <w:rPr>
          <w:rFonts w:ascii="Santander Tes" w:hAnsi="Santander Tes"/>
        </w:rPr>
      </w:pPr>
      <w:r w:rsidRPr="007A7AC2">
        <w:rPr>
          <w:rFonts w:ascii="Santander Tes" w:hAnsi="Santander Tes"/>
        </w:rPr>
        <w:t>If not properly configured and monitored, auto-scaling will increase the cost that means scaling up aggressively or failing to scale down during spikes will result in unnecessary expenses</w:t>
      </w:r>
    </w:p>
    <w:p w14:paraId="21D3BD4A" w14:textId="473D04F3" w:rsidR="574ADDF0" w:rsidRPr="007A7AC2" w:rsidRDefault="574ADDF0" w:rsidP="15C945EA">
      <w:pPr>
        <w:pStyle w:val="Ttulo5"/>
        <w:rPr>
          <w:rFonts w:ascii="Santander Tes" w:hAnsi="Santander Tes"/>
        </w:rPr>
      </w:pPr>
      <w:r w:rsidRPr="007A7AC2">
        <w:rPr>
          <w:rFonts w:ascii="Santander Tes" w:hAnsi="Santander Tes"/>
        </w:rPr>
        <w:t>Resources Limits</w:t>
      </w:r>
    </w:p>
    <w:p w14:paraId="39246E27" w14:textId="4B657F1C" w:rsidR="574ADDF0" w:rsidRPr="007A7AC2" w:rsidRDefault="574ADDF0" w:rsidP="15C945EA">
      <w:pPr>
        <w:pStyle w:val="Textoindependiente"/>
        <w:spacing w:line="259" w:lineRule="auto"/>
        <w:rPr>
          <w:rFonts w:ascii="Santander Tes" w:hAnsi="Santander Tes"/>
        </w:rPr>
      </w:pPr>
      <w:r w:rsidRPr="007A7AC2">
        <w:rPr>
          <w:rFonts w:ascii="Santander Tes" w:hAnsi="Santander Tes"/>
        </w:rPr>
        <w:t>Cost optimization is also related to appropriate allocated resources management that leads to the right type and number of cpu and memory resources, this is a crucial task in cloud native environments, without correct tuning can lead to resource contention and inefficiency, affecting the application behavior, is our responsibility to ensure that resource requests accurately reflect the minimum required, if these requests are set too high, it may lead to inefficient resource allocation on cluster nodes, reflecting in a non-efficient cost</w:t>
      </w:r>
    </w:p>
    <w:p w14:paraId="363071D3" w14:textId="3E4F179B" w:rsidR="574ADDF0" w:rsidRPr="007A7AC2" w:rsidRDefault="574ADDF0" w:rsidP="15C945EA">
      <w:pPr>
        <w:pStyle w:val="Ttulo5"/>
        <w:rPr>
          <w:rFonts w:ascii="Santander Tes" w:hAnsi="Santander Tes"/>
        </w:rPr>
      </w:pPr>
      <w:r w:rsidRPr="007A7AC2">
        <w:rPr>
          <w:rFonts w:ascii="Santander Tes" w:hAnsi="Santander Tes"/>
        </w:rPr>
        <w:t>Resource Monitoring</w:t>
      </w:r>
    </w:p>
    <w:p w14:paraId="66D8555F" w14:textId="7759AC65" w:rsidR="574ADDF0" w:rsidRPr="007A7AC2" w:rsidRDefault="574ADDF0" w:rsidP="15C945EA">
      <w:pPr>
        <w:pStyle w:val="Textoindependiente"/>
        <w:spacing w:line="259" w:lineRule="auto"/>
        <w:rPr>
          <w:rFonts w:ascii="Santander Tes" w:hAnsi="Santander Tes"/>
        </w:rPr>
      </w:pPr>
      <w:r w:rsidRPr="5B4B0411">
        <w:rPr>
          <w:rFonts w:ascii="Santander Tes" w:hAnsi="Santander Tes"/>
        </w:rPr>
        <w:t>Proper</w:t>
      </w:r>
      <w:r w:rsidRPr="007A7AC2">
        <w:rPr>
          <w:rFonts w:ascii="Santander Tes" w:hAnsi="Santander Tes"/>
        </w:rPr>
        <w:t xml:space="preserve"> and </w:t>
      </w:r>
      <w:r w:rsidR="3453CCE7" w:rsidRPr="007A7AC2">
        <w:rPr>
          <w:rFonts w:ascii="Santander Tes" w:hAnsi="Santander Tes"/>
        </w:rPr>
        <w:t>c</w:t>
      </w:r>
      <w:r w:rsidRPr="007A7AC2">
        <w:rPr>
          <w:rFonts w:ascii="Santander Tes" w:hAnsi="Santander Tes"/>
        </w:rPr>
        <w:t>onstant monitoring and setting up alerts for resource usage is essential to avoid waste or not resource allocation, without effective monitoring and alerts, it’s challenging to identify and address resource-related issues promptly.</w:t>
      </w:r>
    </w:p>
    <w:p w14:paraId="0757187E" w14:textId="07D8E892" w:rsidR="574ADDF0" w:rsidRPr="007A7AC2" w:rsidRDefault="574ADDF0" w:rsidP="15C945EA">
      <w:pPr>
        <w:pStyle w:val="Ttulo5"/>
        <w:rPr>
          <w:rFonts w:ascii="Santander Tes" w:hAnsi="Santander Tes"/>
        </w:rPr>
      </w:pPr>
      <w:r w:rsidRPr="007A7AC2">
        <w:rPr>
          <w:rFonts w:ascii="Santander Tes" w:hAnsi="Santander Tes"/>
        </w:rPr>
        <w:t>Scaling Strategies Steps</w:t>
      </w:r>
    </w:p>
    <w:p w14:paraId="155F1B9A" w14:textId="7932AD54" w:rsidR="574ADDF0" w:rsidRPr="007A7AC2" w:rsidRDefault="574ADDF0" w:rsidP="15C945EA">
      <w:pPr>
        <w:pStyle w:val="Textoindependiente"/>
        <w:spacing w:line="259" w:lineRule="auto"/>
        <w:rPr>
          <w:rFonts w:ascii="Santander Tes" w:hAnsi="Santander Tes"/>
        </w:rPr>
      </w:pPr>
      <w:r w:rsidRPr="007A7AC2">
        <w:rPr>
          <w:rFonts w:ascii="Santander Tes" w:hAnsi="Santander Tes"/>
        </w:rPr>
        <w:t>Setting resource limits becomes more complex in a dynamically scaling environment, deciding how to allocate resources as pods scale up or down and implementing auto-scaling policies that consider resource usage can be challenging.</w:t>
      </w:r>
    </w:p>
    <w:p w14:paraId="7EFA6582" w14:textId="0C48B442" w:rsidR="6BD5AFD6" w:rsidRPr="007A7AC2" w:rsidRDefault="6BD5AFD6" w:rsidP="15C945EA">
      <w:pPr>
        <w:pStyle w:val="Ttulo4"/>
        <w:rPr>
          <w:rFonts w:ascii="Santander Tes" w:hAnsi="Santander Tes"/>
        </w:rPr>
      </w:pPr>
      <w:bookmarkStart w:id="217" w:name="_Toc157009185"/>
      <w:bookmarkStart w:id="218" w:name="_Toc157010628"/>
      <w:r w:rsidRPr="007A7AC2">
        <w:rPr>
          <w:rFonts w:ascii="Santander Tes" w:hAnsi="Santander Tes"/>
        </w:rPr>
        <w:t>Orchestration</w:t>
      </w:r>
      <w:bookmarkEnd w:id="217"/>
      <w:bookmarkEnd w:id="218"/>
    </w:p>
    <w:p w14:paraId="01C1C242" w14:textId="20B98722" w:rsidR="6BD5AFD6" w:rsidRPr="007A7AC2" w:rsidRDefault="6BD5AFD6" w:rsidP="15C945EA">
      <w:pPr>
        <w:pStyle w:val="Ttulo5"/>
        <w:rPr>
          <w:rFonts w:ascii="Santander Tes" w:hAnsi="Santander Tes"/>
        </w:rPr>
      </w:pPr>
      <w:r w:rsidRPr="007A7AC2">
        <w:rPr>
          <w:rFonts w:ascii="Santander Tes" w:hAnsi="Santander Tes"/>
        </w:rPr>
        <w:t>Transaction Management</w:t>
      </w:r>
    </w:p>
    <w:p w14:paraId="125594F0" w14:textId="4F531DDE" w:rsidR="6BD5AFD6" w:rsidRPr="007A7AC2" w:rsidRDefault="6BD5AFD6" w:rsidP="15C945EA">
      <w:pPr>
        <w:pStyle w:val="Textoindependiente"/>
        <w:spacing w:line="259" w:lineRule="auto"/>
        <w:rPr>
          <w:rFonts w:ascii="Santander Tes" w:hAnsi="Santander Tes"/>
        </w:rPr>
      </w:pPr>
      <w:r w:rsidRPr="007A7AC2">
        <w:rPr>
          <w:rFonts w:ascii="Santander Tes" w:hAnsi="Santander Tes"/>
        </w:rPr>
        <w:t>When we’re using orchestration pattern in this scenario, we can use SAGA to overcome some challenges to keep our subdomains consistent, achieve a consistent ACID will be the most challenger effort, other commons problem can may arise in workflows becoming complex to saga participants, increasing business logic and cyclic dependency, create integration tests will be more complicated due to spread microservices architecture nature</w:t>
      </w:r>
    </w:p>
    <w:p w14:paraId="207D1C0E" w14:textId="1D688BCD" w:rsidR="6BD5AFD6" w:rsidRPr="007A7AC2" w:rsidRDefault="6BD5AFD6" w:rsidP="713B8E3D">
      <w:pPr>
        <w:pStyle w:val="Ttulo5"/>
        <w:spacing w:line="259" w:lineRule="auto"/>
        <w:rPr>
          <w:rFonts w:ascii="Santander Tes" w:hAnsi="Santander Tes"/>
        </w:rPr>
      </w:pPr>
      <w:r w:rsidRPr="007A7AC2">
        <w:rPr>
          <w:rFonts w:ascii="Santander Tes" w:hAnsi="Santander Tes"/>
        </w:rPr>
        <w:t>Protocol Translation / Data Normalization</w:t>
      </w:r>
    </w:p>
    <w:p w14:paraId="5EFE8158" w14:textId="05E07225" w:rsidR="6BD5AFD6" w:rsidRPr="007A7AC2" w:rsidRDefault="6BD5AFD6" w:rsidP="15C945EA">
      <w:pPr>
        <w:pStyle w:val="Textoindependiente"/>
        <w:spacing w:line="259" w:lineRule="auto"/>
        <w:rPr>
          <w:rFonts w:ascii="Santander Tes" w:hAnsi="Santander Tes"/>
        </w:rPr>
      </w:pPr>
      <w:r w:rsidRPr="007A7AC2">
        <w:rPr>
          <w:rFonts w:ascii="Santander Tes" w:hAnsi="Santander Tes"/>
        </w:rPr>
        <w:lastRenderedPageBreak/>
        <w:t>Over the microservice architecture landscape, the orchestrator service must server a correct data structure and well organized even when struggle in scenarios with different protocols and response time, deal with parallel invocations and aggregations, stream and splitting huge data chunks</w:t>
      </w:r>
    </w:p>
    <w:p w14:paraId="70C17BC6" w14:textId="626720D1" w:rsidR="41EAAC5D" w:rsidRPr="007A7AC2" w:rsidRDefault="41EAAC5D" w:rsidP="15C945EA">
      <w:pPr>
        <w:pStyle w:val="Ttulo4"/>
        <w:spacing w:line="259" w:lineRule="auto"/>
        <w:rPr>
          <w:rStyle w:val="Ttulo4Car"/>
          <w:rFonts w:ascii="Santander Tes" w:hAnsi="Santander Tes"/>
        </w:rPr>
      </w:pPr>
      <w:bookmarkStart w:id="219" w:name="_Toc157009186"/>
      <w:bookmarkStart w:id="220" w:name="_Toc157010629"/>
      <w:r w:rsidRPr="007A7AC2">
        <w:rPr>
          <w:rFonts w:ascii="Santander Tes" w:hAnsi="Santander Tes"/>
        </w:rPr>
        <w:t>G</w:t>
      </w:r>
      <w:r w:rsidR="509B4CA4" w:rsidRPr="007A7AC2">
        <w:rPr>
          <w:rFonts w:ascii="Santander Tes" w:hAnsi="Santander Tes"/>
        </w:rPr>
        <w:t>RPC</w:t>
      </w:r>
      <w:bookmarkEnd w:id="219"/>
      <w:bookmarkEnd w:id="220"/>
    </w:p>
    <w:p w14:paraId="5E862BAE" w14:textId="6AAC22EE" w:rsidR="1969BA49" w:rsidRPr="007A7AC2" w:rsidRDefault="1A790577" w:rsidP="15C945EA">
      <w:pPr>
        <w:pStyle w:val="Ttulo5"/>
        <w:spacing w:line="259" w:lineRule="auto"/>
        <w:rPr>
          <w:rFonts w:ascii="Santander Tes" w:hAnsi="Santander Tes"/>
        </w:rPr>
      </w:pPr>
      <w:r w:rsidRPr="007A7AC2">
        <w:rPr>
          <w:rFonts w:ascii="Santander Tes" w:eastAsia="Arial" w:hAnsi="Santander Tes"/>
        </w:rPr>
        <w:t xml:space="preserve">Contract </w:t>
      </w:r>
      <w:r w:rsidR="1969BA49" w:rsidRPr="007A7AC2">
        <w:rPr>
          <w:rFonts w:ascii="Santander Tes" w:hAnsi="Santander Tes"/>
        </w:rPr>
        <w:t>Versioning</w:t>
      </w:r>
    </w:p>
    <w:p w14:paraId="4A5976FE" w14:textId="4602F9E4" w:rsidR="1A790577" w:rsidRPr="007A7AC2" w:rsidRDefault="1969BA49" w:rsidP="15C945EA">
      <w:pPr>
        <w:pStyle w:val="Textoindependiente"/>
        <w:rPr>
          <w:rFonts w:ascii="Santander Tes" w:hAnsi="Santander Tes"/>
        </w:rPr>
      </w:pPr>
      <w:r w:rsidRPr="007A7AC2">
        <w:rPr>
          <w:rFonts w:ascii="Santander Tes" w:hAnsi="Santander Tes"/>
        </w:rPr>
        <w:t xml:space="preserve">Ensuring backward and forward compatibility of gRPC can be a daunting task if not properly controlled, especially when making changes to message types or service definitions. Careful planning and </w:t>
      </w:r>
      <w:r w:rsidR="1A790577" w:rsidRPr="007A7AC2">
        <w:rPr>
          <w:rFonts w:ascii="Santander Tes" w:eastAsia="Arial" w:hAnsi="Santander Tes"/>
        </w:rPr>
        <w:t>versioning</w:t>
      </w:r>
      <w:r w:rsidRPr="007A7AC2">
        <w:rPr>
          <w:rFonts w:ascii="Santander Tes" w:hAnsi="Santander Tes"/>
        </w:rPr>
        <w:t xml:space="preserve"> strategies are required to handle these issues and avoid broken service consumers</w:t>
      </w:r>
    </w:p>
    <w:p w14:paraId="348ADC45" w14:textId="5A8DFC5E" w:rsidR="32B778DA" w:rsidRPr="007A7AC2" w:rsidRDefault="32B778DA" w:rsidP="15C945EA">
      <w:pPr>
        <w:pStyle w:val="Ttulo5"/>
        <w:rPr>
          <w:rFonts w:ascii="Santander Tes" w:eastAsia="Arial" w:hAnsi="Santander Tes" w:cs="Arial"/>
          <w:sz w:val="21"/>
          <w:szCs w:val="21"/>
        </w:rPr>
      </w:pPr>
      <w:r w:rsidRPr="007A7AC2">
        <w:rPr>
          <w:rFonts w:ascii="Santander Tes" w:eastAsia="Arial" w:hAnsi="Santander Tes"/>
        </w:rPr>
        <w:t>Security</w:t>
      </w:r>
    </w:p>
    <w:p w14:paraId="7AF5F5C7" w14:textId="5383EF7A" w:rsidR="49241F59" w:rsidRPr="007A7AC2" w:rsidRDefault="0B046AE2" w:rsidP="15C945EA">
      <w:pPr>
        <w:pStyle w:val="Textoindependiente"/>
        <w:rPr>
          <w:rFonts w:ascii="Santander Tes" w:hAnsi="Santander Tes"/>
        </w:rPr>
      </w:pPr>
      <w:r w:rsidRPr="007A7AC2">
        <w:rPr>
          <w:rFonts w:ascii="Santander Tes" w:hAnsi="Santander Tes"/>
        </w:rPr>
        <w:t>T</w:t>
      </w:r>
      <w:r w:rsidR="49241F59" w:rsidRPr="007A7AC2">
        <w:rPr>
          <w:rFonts w:ascii="Santander Tes" w:hAnsi="Santander Tes"/>
        </w:rPr>
        <w:t>o avoid mistakes and unnecessary complexity, we’ll mention here that gRPC supports most commons authentication/authorization mechanisms, such as SSL/TLS, OAuth2, and custom token-based authentication. However, configuring and managing these authentication mechanisms correctly can be challenging, writing secure gRPC services requires careful consideration of input validation, output encoding, and other security best practices, we must ensure that data passed between clients and servers is properly validated and sanitized to prevent serialization-related security issues</w:t>
      </w:r>
    </w:p>
    <w:p w14:paraId="425FFCBE" w14:textId="4A2513FB" w:rsidR="49241F59" w:rsidRPr="007A7AC2" w:rsidRDefault="49241F59" w:rsidP="15C945EA">
      <w:pPr>
        <w:pStyle w:val="Ttulo5"/>
        <w:rPr>
          <w:rFonts w:ascii="Santander Tes" w:hAnsi="Santander Tes"/>
        </w:rPr>
      </w:pPr>
      <w:r w:rsidRPr="007A7AC2">
        <w:rPr>
          <w:rFonts w:ascii="Santander Tes" w:eastAsia="Arial" w:hAnsi="Santander Tes"/>
        </w:rPr>
        <w:t>Traceability</w:t>
      </w:r>
    </w:p>
    <w:p w14:paraId="21210BF4" w14:textId="727E37BF" w:rsidR="713B8E3D" w:rsidRPr="007A7AC2" w:rsidRDefault="49241F59" w:rsidP="00FC1259">
      <w:pPr>
        <w:pStyle w:val="Textoindependiente"/>
        <w:rPr>
          <w:rFonts w:ascii="Santander Tes" w:hAnsi="Santander Tes"/>
        </w:rPr>
      </w:pPr>
      <w:r w:rsidRPr="007A7AC2">
        <w:rPr>
          <w:rFonts w:ascii="Santander Tes" w:hAnsi="Santander Tes"/>
        </w:rPr>
        <w:t>Monitoring and debugging gRPC services can be more challenging than traditional HTTP services, as there may be fewer readily available tools and libraries for this purpose, this will impact directly on troubleshooting tasks</w:t>
      </w:r>
    </w:p>
    <w:p w14:paraId="15188F2F" w14:textId="38A45A32" w:rsidR="49241F59" w:rsidRPr="007A7AC2" w:rsidRDefault="49241F59" w:rsidP="15C945EA">
      <w:pPr>
        <w:pStyle w:val="Ttulo5"/>
        <w:rPr>
          <w:rFonts w:ascii="Santander Tes" w:hAnsi="Santander Tes"/>
        </w:rPr>
      </w:pPr>
      <w:r w:rsidRPr="007A7AC2">
        <w:rPr>
          <w:rFonts w:ascii="Santander Tes" w:hAnsi="Santander Tes"/>
        </w:rPr>
        <w:t>Load Balancing</w:t>
      </w:r>
    </w:p>
    <w:p w14:paraId="5984CF90" w14:textId="0116BD4B" w:rsidR="49241F59" w:rsidRPr="007A7AC2" w:rsidRDefault="49241F59" w:rsidP="15C945EA">
      <w:pPr>
        <w:pStyle w:val="Textoindependiente"/>
        <w:rPr>
          <w:rFonts w:ascii="Santander Tes" w:hAnsi="Santander Tes"/>
        </w:rPr>
      </w:pPr>
      <w:r w:rsidRPr="007A7AC2">
        <w:rPr>
          <w:rFonts w:ascii="Santander Tes" w:hAnsi="Santander Tes"/>
        </w:rPr>
        <w:t>Load balancing in gRPC can really be a tricky in gRPC landscape, even considering not exposed services, but even over intercommunication we can imagine a scenario client and server, load balancer operates commonly</w:t>
      </w:r>
      <w:r w:rsidR="22602EFF" w:rsidRPr="007A7AC2">
        <w:rPr>
          <w:rFonts w:ascii="Santander Tes" w:hAnsi="Santander Tes"/>
        </w:rPr>
        <w:t xml:space="preserve"> using</w:t>
      </w:r>
      <w:r w:rsidRPr="007A7AC2">
        <w:rPr>
          <w:rFonts w:ascii="Santander Tes" w:hAnsi="Santander Tes"/>
        </w:rPr>
        <w:t xml:space="preserve"> layer-4/7,</w:t>
      </w:r>
      <w:r w:rsidR="2DF5764E" w:rsidRPr="007A7AC2">
        <w:rPr>
          <w:rFonts w:ascii="Santander Tes" w:hAnsi="Santander Tes"/>
        </w:rPr>
        <w:t xml:space="preserve"> gRPC uses</w:t>
      </w:r>
      <w:r w:rsidRPr="007A7AC2">
        <w:rPr>
          <w:rFonts w:ascii="Santander Tes" w:hAnsi="Santander Tes"/>
        </w:rPr>
        <w:t xml:space="preserve"> sticky reusable and persistent connections, </w:t>
      </w:r>
      <w:r w:rsidR="4DA82C5D" w:rsidRPr="007A7AC2">
        <w:rPr>
          <w:rFonts w:ascii="Santander Tes" w:hAnsi="Santander Tes"/>
        </w:rPr>
        <w:t xml:space="preserve">for example, </w:t>
      </w:r>
      <w:r w:rsidRPr="007A7AC2">
        <w:rPr>
          <w:rFonts w:ascii="Santander Tes" w:hAnsi="Santander Tes"/>
        </w:rPr>
        <w:t xml:space="preserve">under the K8s cluster gRPC </w:t>
      </w:r>
      <w:r w:rsidR="21059BE7" w:rsidRPr="007A7AC2">
        <w:rPr>
          <w:rFonts w:ascii="Santander Tes" w:hAnsi="Santander Tes"/>
        </w:rPr>
        <w:t xml:space="preserve">doesn't </w:t>
      </w:r>
      <w:r w:rsidRPr="007A7AC2">
        <w:rPr>
          <w:rFonts w:ascii="Santander Tes" w:hAnsi="Santander Tes"/>
        </w:rPr>
        <w:t>have the same behavior of Cluster</w:t>
      </w:r>
      <w:r w:rsidR="1DB281EF" w:rsidRPr="007A7AC2">
        <w:rPr>
          <w:rFonts w:ascii="Santander Tes" w:hAnsi="Santander Tes"/>
        </w:rPr>
        <w:t xml:space="preserve"> </w:t>
      </w:r>
      <w:r w:rsidRPr="007A7AC2">
        <w:rPr>
          <w:rFonts w:ascii="Santander Tes" w:hAnsi="Santander Tes"/>
        </w:rPr>
        <w:t>IP REST Service, due to the sticky reusable (websocket similar) behavior of gRPC, the collateral effect of this will be, all the requests will always end up in</w:t>
      </w:r>
      <w:r w:rsidR="0113484C" w:rsidRPr="007A7AC2">
        <w:rPr>
          <w:rFonts w:ascii="Santander Tes" w:hAnsi="Santander Tes"/>
        </w:rPr>
        <w:t xml:space="preserve"> the s</w:t>
      </w:r>
      <w:r w:rsidRPr="007A7AC2">
        <w:rPr>
          <w:rFonts w:ascii="Santander Tes" w:hAnsi="Santander Tes"/>
        </w:rPr>
        <w:t>a</w:t>
      </w:r>
      <w:r w:rsidR="6651C475" w:rsidRPr="007A7AC2">
        <w:rPr>
          <w:rFonts w:ascii="Santander Tes" w:hAnsi="Santander Tes"/>
        </w:rPr>
        <w:t>me</w:t>
      </w:r>
      <w:r w:rsidRPr="007A7AC2">
        <w:rPr>
          <w:rFonts w:ascii="Santander Tes" w:hAnsi="Santander Tes"/>
        </w:rPr>
        <w:t xml:space="preserve"> gRPC service, worth mention here that some LBs doesn’t support gRPC and over K8s Cluster some specific strategies must be taken to correct the traffic</w:t>
      </w:r>
      <w:r w:rsidR="63095F39" w:rsidRPr="007A7AC2">
        <w:rPr>
          <w:rFonts w:ascii="Santander Tes" w:hAnsi="Santander Tes"/>
        </w:rPr>
        <w:t xml:space="preserve"> distribution.</w:t>
      </w:r>
    </w:p>
    <w:p w14:paraId="199EE921" w14:textId="5AB1986B" w:rsidR="1A790577" w:rsidRPr="007A7AC2" w:rsidRDefault="5E2B730F" w:rsidP="15C945EA">
      <w:pPr>
        <w:pStyle w:val="Ttulo5"/>
        <w:rPr>
          <w:rFonts w:ascii="Santander Tes" w:hAnsi="Santander Tes"/>
        </w:rPr>
      </w:pPr>
      <w:r w:rsidRPr="007A7AC2">
        <w:rPr>
          <w:rFonts w:ascii="Santander Tes" w:eastAsia="Arial" w:hAnsi="Santander Tes"/>
        </w:rPr>
        <w:t>Health-checking</w:t>
      </w:r>
    </w:p>
    <w:p w14:paraId="26426B72" w14:textId="5914DB2D" w:rsidR="49241F59" w:rsidRPr="007A7AC2" w:rsidRDefault="49241F59" w:rsidP="15C945EA">
      <w:pPr>
        <w:pStyle w:val="Textoindependiente"/>
        <w:rPr>
          <w:rFonts w:ascii="Santander Tes" w:hAnsi="Santander Tes"/>
        </w:rPr>
      </w:pPr>
      <w:r w:rsidRPr="007A7AC2">
        <w:rPr>
          <w:rFonts w:ascii="Santander Tes" w:hAnsi="Santander Tes"/>
        </w:rPr>
        <w:t>Due to the fact gRPC uses HTTP/2 as its underling protocol, this will bring more complexity than traditional health check protocols, e.g; Kubernetes probe over HTTP/TPC, this check may involve making specific gRPC calls or checking the state of internal components, mainly in a microservices architecture where microservices have several external dependencies on each other</w:t>
      </w:r>
    </w:p>
    <w:p w14:paraId="455DB0F6" w14:textId="2F11D89A" w:rsidR="1969BA49" w:rsidRPr="007A7AC2" w:rsidRDefault="5E62E9D8" w:rsidP="713B8E3D">
      <w:pPr>
        <w:pStyle w:val="Ttulo5"/>
        <w:rPr>
          <w:rFonts w:ascii="Santander Tes" w:hAnsi="Santander Tes"/>
        </w:rPr>
      </w:pPr>
      <w:r w:rsidRPr="007A7AC2">
        <w:rPr>
          <w:rFonts w:ascii="Santander Tes" w:hAnsi="Santander Tes"/>
        </w:rPr>
        <w:t xml:space="preserve">Developer </w:t>
      </w:r>
      <w:r w:rsidR="1969BA49" w:rsidRPr="007A7AC2">
        <w:rPr>
          <w:rFonts w:ascii="Santander Tes" w:hAnsi="Santander Tes"/>
        </w:rPr>
        <w:t>Learning Curve</w:t>
      </w:r>
    </w:p>
    <w:p w14:paraId="35BBCA7C" w14:textId="6A8E2B7D" w:rsidR="1969BA49" w:rsidRPr="007A7AC2" w:rsidRDefault="1969BA49" w:rsidP="15C945EA">
      <w:pPr>
        <w:pStyle w:val="Textoindependiente"/>
        <w:rPr>
          <w:rFonts w:ascii="Santander Tes" w:hAnsi="Santander Tes"/>
        </w:rPr>
      </w:pPr>
      <w:r w:rsidRPr="007A7AC2">
        <w:rPr>
          <w:rFonts w:ascii="Santander Tes" w:hAnsi="Santander Tes"/>
        </w:rPr>
        <w:t xml:space="preserve">Developers who are new to RPC concepts need to understand the intricacies of protocol buffers, correct ordering of most used types, </w:t>
      </w:r>
      <w:r w:rsidR="10932653" w:rsidRPr="007A7AC2">
        <w:rPr>
          <w:rFonts w:ascii="Santander Tes" w:hAnsi="Santander Tes"/>
        </w:rPr>
        <w:t>RPC s</w:t>
      </w:r>
      <w:r w:rsidRPr="007A7AC2">
        <w:rPr>
          <w:rFonts w:ascii="Santander Tes" w:hAnsi="Santander Tes"/>
        </w:rPr>
        <w:t xml:space="preserve">treams e all types of gRPC (protobufs) </w:t>
      </w:r>
      <w:r w:rsidR="23470F8B" w:rsidRPr="007A7AC2">
        <w:rPr>
          <w:rFonts w:ascii="Santander Tes" w:hAnsi="Santander Tes"/>
        </w:rPr>
        <w:t xml:space="preserve">, </w:t>
      </w:r>
      <w:r w:rsidRPr="007A7AC2">
        <w:rPr>
          <w:rFonts w:ascii="Santander Tes" w:hAnsi="Santander Tes"/>
        </w:rPr>
        <w:t>the gRPC ecosystem may take some time</w:t>
      </w:r>
      <w:r w:rsidR="1DBAC1BA" w:rsidRPr="007A7AC2">
        <w:rPr>
          <w:rFonts w:ascii="Santander Tes" w:hAnsi="Santander Tes"/>
        </w:rPr>
        <w:t xml:space="preserve"> to understand</w:t>
      </w:r>
      <w:r w:rsidRPr="007A7AC2">
        <w:rPr>
          <w:rFonts w:ascii="Santander Tes" w:hAnsi="Santander Tes"/>
        </w:rPr>
        <w:t xml:space="preserve">, and at the beginning will be prone to issues, they’re different from traditional </w:t>
      </w:r>
      <w:r w:rsidR="3FA26DEE" w:rsidRPr="007A7AC2">
        <w:rPr>
          <w:rFonts w:ascii="Santander Tes" w:hAnsi="Santander Tes"/>
        </w:rPr>
        <w:t xml:space="preserve">Java </w:t>
      </w:r>
      <w:r w:rsidRPr="007A7AC2">
        <w:rPr>
          <w:rFonts w:ascii="Santander Tes" w:hAnsi="Santander Tes"/>
        </w:rPr>
        <w:t>POJO implementation</w:t>
      </w:r>
      <w:r w:rsidR="2A14E824" w:rsidRPr="007A7AC2">
        <w:rPr>
          <w:rFonts w:ascii="Santander Tes" w:hAnsi="Santander Tes"/>
        </w:rPr>
        <w:t>.</w:t>
      </w:r>
    </w:p>
    <w:p w14:paraId="158B86AD" w14:textId="6C014E45" w:rsidR="6BEF397B" w:rsidRPr="007A7AC2" w:rsidRDefault="6BEF397B" w:rsidP="15C945EA">
      <w:pPr>
        <w:pStyle w:val="Ttulo5"/>
        <w:rPr>
          <w:rFonts w:ascii="Santander Tes" w:eastAsia="Arial" w:hAnsi="Santander Tes" w:cs="Arial"/>
          <w:sz w:val="21"/>
          <w:szCs w:val="21"/>
        </w:rPr>
      </w:pPr>
      <w:r w:rsidRPr="007A7AC2">
        <w:rPr>
          <w:rFonts w:ascii="Santander Tes" w:eastAsia="Arial" w:hAnsi="Santander Tes"/>
        </w:rPr>
        <w:t>Error Handling</w:t>
      </w:r>
    </w:p>
    <w:p w14:paraId="307AE694" w14:textId="3FF85D98" w:rsidR="1969BA49" w:rsidRPr="007A7AC2" w:rsidRDefault="1969BA49" w:rsidP="15C945EA">
      <w:pPr>
        <w:pStyle w:val="Textoindependiente"/>
        <w:rPr>
          <w:rFonts w:ascii="Santander Tes" w:hAnsi="Santander Tes"/>
        </w:rPr>
      </w:pPr>
      <w:r w:rsidRPr="007A7AC2">
        <w:rPr>
          <w:rFonts w:ascii="Santander Tes" w:hAnsi="Santander Tes"/>
        </w:rPr>
        <w:t>Handling errors in gRPC can be less intuitive than traditional HTTP REST APIs, status codes and error details provided by gRPC may not be as user-friendly as HTTP status codes and error messages</w:t>
      </w:r>
      <w:r w:rsidR="047FCDD3" w:rsidRPr="007A7AC2">
        <w:rPr>
          <w:rFonts w:ascii="Santander Tes" w:hAnsi="Santander Tes"/>
        </w:rPr>
        <w:t>.</w:t>
      </w:r>
    </w:p>
    <w:p w14:paraId="7E7A84A0" w14:textId="1C9D0595" w:rsidR="1969BA49" w:rsidRPr="007A7AC2" w:rsidRDefault="1969BA49" w:rsidP="15C945EA">
      <w:pPr>
        <w:pStyle w:val="Ttulo5"/>
        <w:rPr>
          <w:rFonts w:ascii="Santander Tes" w:hAnsi="Santander Tes"/>
        </w:rPr>
      </w:pPr>
      <w:r w:rsidRPr="007A7AC2">
        <w:rPr>
          <w:rFonts w:ascii="Santander Tes" w:hAnsi="Santander Tes"/>
        </w:rPr>
        <w:t>Performance Overhead</w:t>
      </w:r>
    </w:p>
    <w:p w14:paraId="420DCEF0" w14:textId="514449BF" w:rsidR="15C945EA" w:rsidRPr="007A7AC2" w:rsidRDefault="1969BA49" w:rsidP="15C945EA">
      <w:pPr>
        <w:pStyle w:val="Textoindependiente"/>
        <w:rPr>
          <w:rFonts w:ascii="Santander Tes" w:hAnsi="Santander Tes"/>
        </w:rPr>
      </w:pPr>
      <w:r w:rsidRPr="007A7AC2">
        <w:rPr>
          <w:rFonts w:ascii="Santander Tes" w:hAnsi="Santander Tes"/>
        </w:rPr>
        <w:lastRenderedPageBreak/>
        <w:t>While gRPC is known for its performance, the added complexity of serialization/deserialization and HTTP/2 framing can introduce some performance overhead compared to simpler protocols like HTTP REST.</w:t>
      </w:r>
    </w:p>
    <w:p w14:paraId="6C1F8EA9" w14:textId="7F5FBD47" w:rsidR="2F12CA7C" w:rsidRPr="007A7AC2" w:rsidRDefault="2F12CA7C" w:rsidP="15C945EA">
      <w:pPr>
        <w:pStyle w:val="Ttulo4"/>
        <w:rPr>
          <w:rFonts w:ascii="Santander Tes" w:hAnsi="Santander Tes"/>
        </w:rPr>
      </w:pPr>
      <w:bookmarkStart w:id="221" w:name="_Toc157009187"/>
      <w:bookmarkStart w:id="222" w:name="_Toc157010630"/>
      <w:r w:rsidRPr="007A7AC2">
        <w:rPr>
          <w:rFonts w:ascii="Santander Tes" w:hAnsi="Santander Tes"/>
        </w:rPr>
        <w:t>Choreography</w:t>
      </w:r>
      <w:bookmarkEnd w:id="221"/>
      <w:bookmarkEnd w:id="222"/>
    </w:p>
    <w:p w14:paraId="50799DB5" w14:textId="1EAC5DB7" w:rsidR="2F12CA7C" w:rsidRPr="007A7AC2" w:rsidRDefault="2F12CA7C" w:rsidP="15C945EA">
      <w:pPr>
        <w:pStyle w:val="Ttulo5"/>
        <w:rPr>
          <w:rFonts w:ascii="Santander Tes" w:hAnsi="Santander Tes"/>
        </w:rPr>
      </w:pPr>
      <w:r w:rsidRPr="007A7AC2">
        <w:rPr>
          <w:rFonts w:ascii="Santander Tes" w:hAnsi="Santander Tes"/>
        </w:rPr>
        <w:t>Transaction Management</w:t>
      </w:r>
    </w:p>
    <w:p w14:paraId="7017442B" w14:textId="3ECF567C" w:rsidR="2F12CA7C" w:rsidRPr="007A7AC2" w:rsidRDefault="2F12CA7C" w:rsidP="15C945EA">
      <w:pPr>
        <w:pStyle w:val="Textoindependiente"/>
        <w:rPr>
          <w:rFonts w:ascii="Santander Tes" w:hAnsi="Santander Tes"/>
        </w:rPr>
      </w:pPr>
      <w:r w:rsidRPr="007A7AC2">
        <w:rPr>
          <w:rFonts w:ascii="Santander Tes" w:hAnsi="Santander Tes"/>
        </w:rPr>
        <w:t xml:space="preserve">Managing transactions in a choreography pattern, which is a distributed system design where multiple components or services collaborate to accomplish a task, will be complex mainly due to the lack of centralized control in this architecture, there is no central coordinator that oversees the entire transaction, that is, each participating component must independently make decisions about when and how to initiate, commit, or abort a transaction, we can fall in lack of distributed consistency and atomicity, duplicated information is other concern, distributed </w:t>
      </w:r>
      <w:r w:rsidR="04403047" w:rsidRPr="007A7AC2">
        <w:rPr>
          <w:rFonts w:ascii="Santander Tes" w:hAnsi="Santander Tes"/>
        </w:rPr>
        <w:t>d</w:t>
      </w:r>
      <w:r w:rsidRPr="007A7AC2">
        <w:rPr>
          <w:rFonts w:ascii="Santander Tes" w:hAnsi="Santander Tes"/>
        </w:rPr>
        <w:t xml:space="preserve">eadlocks when multiple services are waiting for each other to release resources and other thinks such </w:t>
      </w:r>
      <w:r w:rsidR="543FD11C" w:rsidRPr="007A7AC2">
        <w:rPr>
          <w:rFonts w:ascii="Santander Tes" w:hAnsi="Santander Tes"/>
        </w:rPr>
        <w:t>l</w:t>
      </w:r>
      <w:r w:rsidRPr="007A7AC2">
        <w:rPr>
          <w:rFonts w:ascii="Santander Tes" w:hAnsi="Santander Tes"/>
        </w:rPr>
        <w:t xml:space="preserve">ong-Running Transactions, Error Handling and </w:t>
      </w:r>
      <w:r w:rsidR="4CD4BE11" w:rsidRPr="007A7AC2">
        <w:rPr>
          <w:rFonts w:ascii="Santander Tes" w:hAnsi="Santander Tes"/>
        </w:rPr>
        <w:t>c</w:t>
      </w:r>
      <w:r w:rsidRPr="007A7AC2">
        <w:rPr>
          <w:rFonts w:ascii="Santander Tes" w:hAnsi="Santander Tes"/>
        </w:rPr>
        <w:t>ompensation</w:t>
      </w:r>
      <w:r w:rsidR="6444375C" w:rsidRPr="007A7AC2">
        <w:rPr>
          <w:rFonts w:ascii="Santander Tes" w:hAnsi="Santander Tes"/>
        </w:rPr>
        <w:t xml:space="preserve"> tasks.</w:t>
      </w:r>
    </w:p>
    <w:p w14:paraId="447EF1D1" w14:textId="74B0827E" w:rsidR="2F12CA7C" w:rsidRPr="007A7AC2" w:rsidRDefault="2F12CA7C" w:rsidP="15C945EA">
      <w:pPr>
        <w:pStyle w:val="Ttulo5"/>
        <w:rPr>
          <w:rFonts w:ascii="Santander Tes" w:hAnsi="Santander Tes"/>
        </w:rPr>
      </w:pPr>
      <w:r w:rsidRPr="007A7AC2">
        <w:rPr>
          <w:rFonts w:ascii="Santander Tes" w:hAnsi="Santander Tes"/>
        </w:rPr>
        <w:t>Traceability</w:t>
      </w:r>
    </w:p>
    <w:p w14:paraId="6E0B125F" w14:textId="17504A3D" w:rsidR="2F12CA7C" w:rsidRPr="007A7AC2" w:rsidRDefault="2F12CA7C" w:rsidP="15C945EA">
      <w:pPr>
        <w:pStyle w:val="Textoindependiente"/>
        <w:rPr>
          <w:rFonts w:ascii="Santander Tes" w:hAnsi="Santander Tes"/>
        </w:rPr>
      </w:pPr>
      <w:r w:rsidRPr="007A7AC2">
        <w:rPr>
          <w:rFonts w:ascii="Santander Tes" w:hAnsi="Santander Tes"/>
        </w:rPr>
        <w:t>Traceability in a decoupled and transactional architecture will be challenger when we need to monitor the transaction and make correct decisions with troubleshooting issues, unique id to identify/track transactions can help us join the correct information</w:t>
      </w:r>
    </w:p>
    <w:p w14:paraId="52D29781" w14:textId="2C247866" w:rsidR="5E9627E2" w:rsidRPr="007A7AC2" w:rsidRDefault="5E9627E2" w:rsidP="15C945EA">
      <w:pPr>
        <w:pStyle w:val="Ttulo4"/>
        <w:rPr>
          <w:rFonts w:ascii="Santander Tes" w:hAnsi="Santander Tes"/>
        </w:rPr>
      </w:pPr>
      <w:bookmarkStart w:id="223" w:name="_Toc157009188"/>
      <w:bookmarkStart w:id="224" w:name="_Toc157010631"/>
      <w:r w:rsidRPr="007A7AC2">
        <w:rPr>
          <w:rFonts w:ascii="Santander Tes" w:hAnsi="Santander Tes"/>
        </w:rPr>
        <w:t>Multi-Environment Configuration</w:t>
      </w:r>
      <w:bookmarkEnd w:id="223"/>
      <w:bookmarkEnd w:id="224"/>
    </w:p>
    <w:p w14:paraId="64D28825" w14:textId="5AF46751" w:rsidR="0C142AD3" w:rsidRPr="007A7AC2" w:rsidRDefault="0C142AD3" w:rsidP="15C945EA">
      <w:pPr>
        <w:pStyle w:val="Ttulo5"/>
        <w:rPr>
          <w:rFonts w:ascii="Santander Tes" w:hAnsi="Santander Tes"/>
        </w:rPr>
      </w:pPr>
      <w:r w:rsidRPr="007A7AC2">
        <w:rPr>
          <w:rFonts w:ascii="Santander Tes" w:hAnsi="Santander Tes"/>
        </w:rPr>
        <w:t>Hot loading</w:t>
      </w:r>
    </w:p>
    <w:p w14:paraId="6FC1EEB0" w14:textId="154E3FE7" w:rsidR="15C945EA" w:rsidRPr="007A7AC2" w:rsidRDefault="5E9627E2" w:rsidP="713B8E3D">
      <w:pPr>
        <w:pStyle w:val="Textoindependiente"/>
        <w:rPr>
          <w:rFonts w:ascii="Santander Tes" w:hAnsi="Santander Tes"/>
        </w:rPr>
      </w:pPr>
      <w:r w:rsidRPr="007A7AC2">
        <w:rPr>
          <w:rFonts w:ascii="Santander Tes" w:hAnsi="Santander Tes"/>
        </w:rPr>
        <w:t>Microservices load configuration in a static way at startup time, more than one microservices can share configuration data, how microservices synchronize the data when that data changes.</w:t>
      </w:r>
    </w:p>
    <w:p w14:paraId="598C803A" w14:textId="60E23E4D" w:rsidR="47B2672E" w:rsidRPr="007A7AC2" w:rsidRDefault="47B2672E" w:rsidP="15C945EA">
      <w:pPr>
        <w:pStyle w:val="Ttulo4"/>
        <w:rPr>
          <w:rFonts w:ascii="Santander Tes" w:hAnsi="Santander Tes"/>
        </w:rPr>
      </w:pPr>
      <w:bookmarkStart w:id="225" w:name="_Toc157009189"/>
      <w:bookmarkStart w:id="226" w:name="_Toc157010632"/>
      <w:r w:rsidRPr="007A7AC2">
        <w:rPr>
          <w:rFonts w:ascii="Santander Tes" w:hAnsi="Santander Tes"/>
        </w:rPr>
        <w:t>Rate Limiter</w:t>
      </w:r>
      <w:bookmarkEnd w:id="225"/>
      <w:bookmarkEnd w:id="226"/>
    </w:p>
    <w:p w14:paraId="5005907A" w14:textId="36A3C2C5" w:rsidR="47B2672E" w:rsidRPr="007A7AC2" w:rsidRDefault="47B2672E" w:rsidP="15C945EA">
      <w:pPr>
        <w:pStyle w:val="Ttulo5"/>
        <w:rPr>
          <w:rFonts w:ascii="Santander Tes" w:hAnsi="Santander Tes"/>
        </w:rPr>
      </w:pPr>
      <w:r w:rsidRPr="007A7AC2">
        <w:rPr>
          <w:rFonts w:ascii="Santander Tes" w:hAnsi="Santander Tes"/>
        </w:rPr>
        <w:t>Discover Resource Limits</w:t>
      </w:r>
    </w:p>
    <w:p w14:paraId="29B37E32" w14:textId="64EB210E" w:rsidR="47B2672E" w:rsidRPr="007A7AC2" w:rsidRDefault="47B2672E" w:rsidP="15C945EA">
      <w:pPr>
        <w:pStyle w:val="Textoindependiente"/>
        <w:rPr>
          <w:rFonts w:ascii="Santander Tes" w:hAnsi="Santander Tes"/>
        </w:rPr>
      </w:pPr>
      <w:r w:rsidRPr="007A7AC2">
        <w:rPr>
          <w:rFonts w:ascii="Santander Tes" w:hAnsi="Santander Tes"/>
        </w:rPr>
        <w:t xml:space="preserve">Identifying the appropriate rate limit: </w:t>
      </w:r>
      <w:r w:rsidR="0989B245" w:rsidRPr="007A7AC2">
        <w:rPr>
          <w:rFonts w:ascii="Santander Tes" w:hAnsi="Santander Tes"/>
        </w:rPr>
        <w:t>d</w:t>
      </w:r>
      <w:r w:rsidRPr="007A7AC2">
        <w:rPr>
          <w:rFonts w:ascii="Santander Tes" w:hAnsi="Santander Tes"/>
        </w:rPr>
        <w:t>etermining the appropriate rate limit for a system can be difficult, as it depends on a number of factors, such as the available bandwidth, the number of users, and the type of traffic. Setting the rate limit too high may result in network congestion, while setting it too low may prevent users from accessing the system.</w:t>
      </w:r>
    </w:p>
    <w:p w14:paraId="17123516" w14:textId="6D715E8C" w:rsidR="47B2672E" w:rsidRPr="007A7AC2" w:rsidRDefault="47B2672E" w:rsidP="15C945EA">
      <w:pPr>
        <w:pStyle w:val="Textoindependiente"/>
        <w:rPr>
          <w:rFonts w:ascii="Santander Tes" w:hAnsi="Santander Tes"/>
        </w:rPr>
      </w:pPr>
      <w:r w:rsidRPr="007A7AC2">
        <w:rPr>
          <w:rFonts w:ascii="Santander Tes" w:hAnsi="Santander Tes"/>
        </w:rPr>
        <w:t xml:space="preserve">Dealing with bursty traffic: </w:t>
      </w:r>
      <w:r w:rsidR="20457839" w:rsidRPr="007A7AC2">
        <w:rPr>
          <w:rFonts w:ascii="Santander Tes" w:hAnsi="Santander Tes"/>
        </w:rPr>
        <w:t>r</w:t>
      </w:r>
      <w:r w:rsidRPr="007A7AC2">
        <w:rPr>
          <w:rFonts w:ascii="Santander Tes" w:hAnsi="Santander Tes"/>
        </w:rPr>
        <w:t>ate limiting is designed to handle steady traffic flows, but it can be challenging to handle bursty traffic, where the rate of traffic can fluctuate rapidly. This can result in some traffic being dropped even when the network is not congested.</w:t>
      </w:r>
    </w:p>
    <w:p w14:paraId="5D26D6A2" w14:textId="08734681" w:rsidR="47B2672E" w:rsidRPr="007A7AC2" w:rsidRDefault="47B2672E" w:rsidP="15C945EA">
      <w:pPr>
        <w:pStyle w:val="Textoindependiente"/>
        <w:rPr>
          <w:rFonts w:ascii="Santander Tes" w:hAnsi="Santander Tes"/>
        </w:rPr>
      </w:pPr>
      <w:r w:rsidRPr="007A7AC2">
        <w:rPr>
          <w:rFonts w:ascii="Santander Tes" w:hAnsi="Santander Tes"/>
        </w:rPr>
        <w:t xml:space="preserve">Avoiding false positives: Rate limiting algorithms may sometimes flag legitimate traffic as </w:t>
      </w:r>
      <w:r w:rsidR="6AB293FD" w:rsidRPr="007A7AC2">
        <w:rPr>
          <w:rFonts w:ascii="Santander Tes" w:hAnsi="Santander Tes"/>
        </w:rPr>
        <w:t>malicious and</w:t>
      </w:r>
      <w:r w:rsidRPr="007A7AC2">
        <w:rPr>
          <w:rFonts w:ascii="Santander Tes" w:hAnsi="Santander Tes"/>
        </w:rPr>
        <w:t xml:space="preserve"> block it as a result. This can lead to problems for legitimate users, and it may require additional monitoring and adjustments to the rate limiting algorithm to avoid false positives.</w:t>
      </w:r>
    </w:p>
    <w:p w14:paraId="03EBC1B8" w14:textId="642A9C6B" w:rsidR="47B2672E" w:rsidRPr="007A7AC2" w:rsidRDefault="47B2672E" w:rsidP="15C945EA">
      <w:pPr>
        <w:pStyle w:val="Ttulo4"/>
        <w:rPr>
          <w:rFonts w:ascii="Santander Tes" w:hAnsi="Santander Tes"/>
        </w:rPr>
      </w:pPr>
      <w:bookmarkStart w:id="227" w:name="_Toc157009190"/>
      <w:bookmarkStart w:id="228" w:name="_Toc157010633"/>
      <w:r w:rsidRPr="007A7AC2">
        <w:rPr>
          <w:rFonts w:ascii="Santander Tes" w:hAnsi="Santander Tes"/>
        </w:rPr>
        <w:t>Circuit Breaker</w:t>
      </w:r>
      <w:bookmarkEnd w:id="227"/>
      <w:bookmarkEnd w:id="228"/>
    </w:p>
    <w:p w14:paraId="7FEA77AF" w14:textId="1ABBC63C" w:rsidR="47B2672E" w:rsidRPr="007A7AC2" w:rsidRDefault="47B2672E" w:rsidP="15C945EA">
      <w:pPr>
        <w:pStyle w:val="Ttulo5"/>
        <w:rPr>
          <w:rFonts w:ascii="Santander Tes" w:hAnsi="Santander Tes"/>
        </w:rPr>
      </w:pPr>
      <w:r w:rsidRPr="007A7AC2">
        <w:rPr>
          <w:rFonts w:ascii="Santander Tes" w:hAnsi="Santander Tes"/>
        </w:rPr>
        <w:t>Right Fallback Strategy</w:t>
      </w:r>
    </w:p>
    <w:p w14:paraId="72D0F1E0" w14:textId="04DFFC9D" w:rsidR="47B2672E" w:rsidRPr="007A7AC2" w:rsidRDefault="47B2672E" w:rsidP="15C945EA">
      <w:pPr>
        <w:pStyle w:val="Textoindependiente"/>
        <w:rPr>
          <w:rFonts w:ascii="Santander Tes" w:hAnsi="Santander Tes"/>
        </w:rPr>
      </w:pPr>
      <w:r w:rsidRPr="007A7AC2">
        <w:rPr>
          <w:rFonts w:ascii="Santander Tes" w:hAnsi="Santander Tes"/>
        </w:rPr>
        <w:t xml:space="preserve">Breakers on their own are valuable, but clients using them need to react to breaker failures. As with any remote invocation you need to consider what to do in case of failure. Does the operation you're carrying out fail, or are there workarounds you can do? A credit card authorization could be put </w:t>
      </w:r>
      <w:r w:rsidR="1B6D1D87" w:rsidRPr="007A7AC2">
        <w:rPr>
          <w:rFonts w:ascii="Santander Tes" w:hAnsi="Santander Tes"/>
        </w:rPr>
        <w:t>in</w:t>
      </w:r>
      <w:r w:rsidRPr="007A7AC2">
        <w:rPr>
          <w:rFonts w:ascii="Santander Tes" w:hAnsi="Santander Tes"/>
        </w:rPr>
        <w:t xml:space="preserve"> a queue to deal with later, failure to get some data may be mitigated by showing some stale data that's good enough to display.</w:t>
      </w:r>
    </w:p>
    <w:p w14:paraId="51A4DDF8" w14:textId="0DD95829" w:rsidR="1A790577" w:rsidRPr="007A7AC2" w:rsidRDefault="1A790577" w:rsidP="15C945EA">
      <w:pPr>
        <w:pStyle w:val="Ttulo4"/>
        <w:rPr>
          <w:rFonts w:ascii="Santander Tes" w:eastAsia="Arial" w:hAnsi="Santander Tes"/>
        </w:rPr>
      </w:pPr>
      <w:bookmarkStart w:id="229" w:name="_Toc157009191"/>
      <w:bookmarkStart w:id="230" w:name="_Toc157010634"/>
      <w:r w:rsidRPr="007A7AC2">
        <w:rPr>
          <w:rFonts w:ascii="Santander Tes" w:eastAsia="Arial" w:hAnsi="Santander Tes"/>
        </w:rPr>
        <w:t>Caching</w:t>
      </w:r>
      <w:bookmarkEnd w:id="229"/>
      <w:bookmarkEnd w:id="230"/>
    </w:p>
    <w:p w14:paraId="633843C4" w14:textId="19CBB1FA" w:rsidR="4119DAA4" w:rsidRPr="007A7AC2" w:rsidRDefault="4119DAA4" w:rsidP="15C945EA">
      <w:pPr>
        <w:pStyle w:val="Ttulo5"/>
        <w:rPr>
          <w:rFonts w:ascii="Santander Tes" w:hAnsi="Santander Tes"/>
        </w:rPr>
      </w:pPr>
      <w:r w:rsidRPr="007A7AC2">
        <w:rPr>
          <w:rFonts w:ascii="Santander Tes" w:hAnsi="Santander Tes"/>
        </w:rPr>
        <w:t>Caching Invalidation</w:t>
      </w:r>
    </w:p>
    <w:p w14:paraId="5D441A1A" w14:textId="20693175" w:rsidR="4119DAA4" w:rsidRPr="007A7AC2" w:rsidRDefault="4119DAA4" w:rsidP="15C945EA">
      <w:pPr>
        <w:pStyle w:val="Textoindependiente"/>
        <w:rPr>
          <w:rFonts w:ascii="Santander Tes" w:hAnsi="Santander Tes"/>
        </w:rPr>
      </w:pPr>
      <w:r w:rsidRPr="007A7AC2">
        <w:rPr>
          <w:rFonts w:ascii="Santander Tes" w:hAnsi="Santander Tes"/>
        </w:rPr>
        <w:t>Determine the appropriate level of caching granularity.</w:t>
      </w:r>
    </w:p>
    <w:p w14:paraId="5581746D" w14:textId="33411FFC" w:rsidR="4119DAA4" w:rsidRPr="007A7AC2" w:rsidRDefault="4119DAA4" w:rsidP="15C945EA">
      <w:pPr>
        <w:pStyle w:val="Textoindependiente"/>
        <w:rPr>
          <w:rFonts w:ascii="Santander Tes" w:hAnsi="Santander Tes"/>
        </w:rPr>
      </w:pPr>
      <w:r w:rsidRPr="007A7AC2">
        <w:rPr>
          <w:rFonts w:ascii="Santander Tes" w:hAnsi="Santander Tes"/>
        </w:rPr>
        <w:lastRenderedPageBreak/>
        <w:t>Data consistency, cache invalidation, and cache management. Select a cache invalidation strategy that ensures data consistency when and how to remove data from the cache, based on factors such as time, size, frequency, or priority.</w:t>
      </w:r>
    </w:p>
    <w:p w14:paraId="7015E55E" w14:textId="676C2385" w:rsidR="4119DAA4" w:rsidRPr="007A7AC2" w:rsidRDefault="4119DAA4" w:rsidP="15C945EA">
      <w:pPr>
        <w:pStyle w:val="Textoindependiente"/>
        <w:rPr>
          <w:rFonts w:ascii="Santander Tes" w:hAnsi="Santander Tes"/>
        </w:rPr>
      </w:pPr>
      <w:r w:rsidRPr="007A7AC2">
        <w:rPr>
          <w:rFonts w:ascii="Santander Tes" w:hAnsi="Santander Tes"/>
        </w:rPr>
        <w:t>Monitor cache performance using metrics and observability tools. Monitoring and testing cache performance across cache hit rate, cache miss rate, cache latency, cache size, cache throughput, cache errors, cache misses, cache bottlenecks, cache failures, or cache overloads.</w:t>
      </w:r>
    </w:p>
    <w:p w14:paraId="1E605B3F" w14:textId="54081EC7" w:rsidR="4119DAA4" w:rsidRPr="007A7AC2" w:rsidRDefault="4119DAA4" w:rsidP="15C945EA">
      <w:pPr>
        <w:pStyle w:val="Textoindependiente"/>
        <w:rPr>
          <w:rFonts w:ascii="Santander Tes" w:hAnsi="Santander Tes"/>
        </w:rPr>
      </w:pPr>
      <w:r w:rsidRPr="007A7AC2">
        <w:rPr>
          <w:rFonts w:ascii="Santander Tes" w:hAnsi="Santander Tes"/>
        </w:rPr>
        <w:t>Determining the right cache type will optimize performance and reduce backend load, enhancing the overall efficiency of microservices architecture.</w:t>
      </w:r>
    </w:p>
    <w:p w14:paraId="3C342E64" w14:textId="1817F54B" w:rsidR="4119DAA4" w:rsidRPr="007A7AC2" w:rsidRDefault="4119DAA4" w:rsidP="15C945EA">
      <w:pPr>
        <w:pStyle w:val="Textoindependiente"/>
        <w:rPr>
          <w:rFonts w:ascii="Santander Tes" w:hAnsi="Santander Tes"/>
        </w:rPr>
      </w:pPr>
      <w:r w:rsidRPr="007A7AC2">
        <w:rPr>
          <w:rFonts w:ascii="Santander Tes" w:hAnsi="Santander Tes"/>
        </w:rPr>
        <w:t>Create policies that help to maintain the freshness and relevance of the cached data, as well as to optimize the cache resources and avoid memory overflow.</w:t>
      </w:r>
    </w:p>
    <w:p w14:paraId="14D56342" w14:textId="64B6C340" w:rsidR="4119DAA4" w:rsidRPr="007A7AC2" w:rsidRDefault="4119DAA4" w:rsidP="15C945EA">
      <w:pPr>
        <w:pStyle w:val="Textoindependiente"/>
        <w:rPr>
          <w:rFonts w:ascii="Santander Tes" w:hAnsi="Santander Tes"/>
        </w:rPr>
      </w:pPr>
      <w:r w:rsidRPr="007A7AC2">
        <w:rPr>
          <w:rFonts w:ascii="Santander Tes" w:hAnsi="Santander Tes"/>
        </w:rPr>
        <w:t>Tests to evaluate and improve cache reliability, scalability, and resilience.</w:t>
      </w:r>
    </w:p>
    <w:p w14:paraId="58E75197" w14:textId="035995BB" w:rsidR="61DC372B" w:rsidRPr="007A7AC2" w:rsidRDefault="00DA53AC" w:rsidP="15C945EA">
      <w:pPr>
        <w:pStyle w:val="Ttulo3"/>
        <w:rPr>
          <w:rFonts w:ascii="Santander Tes" w:hAnsi="Santander Tes"/>
          <w:lang w:val="fr-FR"/>
        </w:rPr>
      </w:pPr>
      <w:bookmarkStart w:id="231" w:name="_Toc157009192"/>
      <w:bookmarkStart w:id="232" w:name="_Toc157010635"/>
      <w:r w:rsidRPr="007A7AC2">
        <w:rPr>
          <w:rFonts w:ascii="Santander Tes" w:hAnsi="Santander Tes"/>
        </w:rPr>
        <w:t>Decisions taken</w:t>
      </w:r>
      <w:bookmarkEnd w:id="231"/>
      <w:bookmarkEnd w:id="232"/>
    </w:p>
    <w:p w14:paraId="650ACB3D" w14:textId="3C9D6365" w:rsidR="7C7088EC" w:rsidRPr="007A7AC2" w:rsidRDefault="7C7088EC" w:rsidP="15C945EA">
      <w:pPr>
        <w:pStyle w:val="Ttulo4"/>
        <w:spacing w:line="259" w:lineRule="auto"/>
        <w:rPr>
          <w:rFonts w:ascii="Santander Tes" w:hAnsi="Santander Tes"/>
        </w:rPr>
      </w:pPr>
      <w:bookmarkStart w:id="233" w:name="_Toc157009193"/>
      <w:bookmarkStart w:id="234" w:name="_Toc157010636"/>
      <w:r w:rsidRPr="007A7AC2">
        <w:rPr>
          <w:rFonts w:ascii="Santander Tes" w:hAnsi="Santander Tes"/>
        </w:rPr>
        <w:t>Versioning</w:t>
      </w:r>
      <w:bookmarkEnd w:id="233"/>
      <w:bookmarkEnd w:id="234"/>
    </w:p>
    <w:p w14:paraId="715C828A" w14:textId="110934F1" w:rsidR="7C7088EC" w:rsidRPr="007A7AC2" w:rsidRDefault="7C7088EC" w:rsidP="15C945EA">
      <w:pPr>
        <w:pStyle w:val="Ttulo5"/>
        <w:rPr>
          <w:rFonts w:ascii="Santander Tes" w:hAnsi="Santander Tes"/>
        </w:rPr>
      </w:pPr>
      <w:r w:rsidRPr="007A7AC2">
        <w:rPr>
          <w:rFonts w:ascii="Santander Tes" w:hAnsi="Santander Tes"/>
        </w:rPr>
        <w:t xml:space="preserve">Semantic </w:t>
      </w:r>
      <w:r w:rsidR="6E680648" w:rsidRPr="007A7AC2">
        <w:rPr>
          <w:rFonts w:ascii="Santander Tes" w:hAnsi="Santander Tes"/>
        </w:rPr>
        <w:t xml:space="preserve">Versioning </w:t>
      </w:r>
    </w:p>
    <w:p w14:paraId="1B1787A9" w14:textId="2B8AF2E6" w:rsidR="6E680648" w:rsidRPr="007A7AC2" w:rsidRDefault="6E680648" w:rsidP="15C945EA">
      <w:pPr>
        <w:pStyle w:val="Textoindependiente"/>
        <w:rPr>
          <w:rFonts w:ascii="Santander Tes" w:hAnsi="Santander Tes"/>
        </w:rPr>
      </w:pPr>
      <w:r w:rsidRPr="007A7AC2">
        <w:rPr>
          <w:rFonts w:ascii="Santander Tes" w:hAnsi="Santander Tes"/>
        </w:rPr>
        <w:t xml:space="preserve">In the world of software management there exists a dreaded place called “dependency hell.” The bigger your system grows and the more packages you integrate into your software, the more likely you are to find yourself, one day, in this pit of despair. </w:t>
      </w:r>
    </w:p>
    <w:p w14:paraId="6886E888" w14:textId="274F355E" w:rsidR="6E680648" w:rsidRPr="007A7AC2" w:rsidRDefault="6E680648" w:rsidP="15C945EA">
      <w:pPr>
        <w:pStyle w:val="Textoindependiente"/>
        <w:rPr>
          <w:rFonts w:ascii="Santander Tes" w:hAnsi="Santander Tes"/>
        </w:rPr>
      </w:pPr>
      <w:r w:rsidRPr="007A7AC2">
        <w:rPr>
          <w:rFonts w:ascii="Santander Tes" w:hAnsi="Santander Tes"/>
        </w:rPr>
        <w:t xml:space="preserve">In systems with many dependencies, releasing new package versions can quickly become a nightmare. If the dependency specifications are too tight, you are in danger of version lock (the inability to upgrade a package without having to release new versions of every dependent package). If dependencies are specified too loosely, you will inevitably be bitten by version promiscuity (assuming compatibility with more future versions than is reasonable). Dependency hell is where you are when version lock and/or version promiscuity prevent you from easily and safely moving your project forward. </w:t>
      </w:r>
    </w:p>
    <w:p w14:paraId="71859932" w14:textId="2E8DBD2F" w:rsidR="6E680648" w:rsidRPr="007A7AC2" w:rsidRDefault="6E680648" w:rsidP="15C945EA">
      <w:pPr>
        <w:pStyle w:val="Textoindependiente"/>
        <w:rPr>
          <w:rFonts w:ascii="Santander Tes" w:hAnsi="Santander Tes"/>
        </w:rPr>
      </w:pPr>
      <w:r w:rsidRPr="007A7AC2">
        <w:rPr>
          <w:rFonts w:ascii="Santander Tes" w:hAnsi="Santander Tes"/>
        </w:rPr>
        <w:t xml:space="preserve">As a solution to this problem, use “Semantic Versioning.”, a simple set of rules and requirements that dictate how version numbers are assigned and incremented. These rules are based on but not necessarily limited to pre-existing widespread common practices in use in both closed and open-source software. For this system to work, you first need to declare a public API. This may consist of documentation or be enforced by the code itself. Regardless, it is important that this API be clear and precise. Once you identify your public API, you communicate changes to it with specific increments to your version number. Consider a version format of X.Y.Z (Major.Minor.Patch). Bug fixes not affecting the API increment the patch version, backward compatible API additions/changes increment the minor version, and backward incompatible API changes increment the major version. </w:t>
      </w:r>
    </w:p>
    <w:p w14:paraId="238E4839" w14:textId="3AB60132" w:rsidR="1A790577" w:rsidRPr="007A7AC2" w:rsidRDefault="1A790577" w:rsidP="15C945EA">
      <w:pPr>
        <w:pStyle w:val="Ttulo4"/>
        <w:rPr>
          <w:rFonts w:ascii="Santander Tes" w:eastAsia="Arial" w:hAnsi="Santander Tes"/>
        </w:rPr>
      </w:pPr>
      <w:bookmarkStart w:id="235" w:name="_Toc157009194"/>
      <w:bookmarkStart w:id="236" w:name="_Toc157010637"/>
      <w:r w:rsidRPr="007A7AC2">
        <w:rPr>
          <w:rFonts w:ascii="Santander Tes" w:eastAsia="Arial" w:hAnsi="Santander Tes"/>
        </w:rPr>
        <w:t>DDD</w:t>
      </w:r>
      <w:bookmarkEnd w:id="235"/>
      <w:bookmarkEnd w:id="236"/>
    </w:p>
    <w:p w14:paraId="6480551A" w14:textId="0E3A0A9A" w:rsidR="3CA7F0AB" w:rsidRPr="007A7AC2" w:rsidRDefault="3CA7F0AB" w:rsidP="15C945EA">
      <w:pPr>
        <w:pStyle w:val="Ttulo5"/>
        <w:rPr>
          <w:rFonts w:ascii="Santander Tes" w:hAnsi="Santander Tes"/>
        </w:rPr>
      </w:pPr>
      <w:r w:rsidRPr="007A7AC2">
        <w:rPr>
          <w:rFonts w:ascii="Santander Tes" w:hAnsi="Santander Tes"/>
        </w:rPr>
        <w:t>Adapt to BIAN framework</w:t>
      </w:r>
    </w:p>
    <w:p w14:paraId="01F7D8DD" w14:textId="28F1DBB6" w:rsidR="6E680648" w:rsidRPr="007A7AC2" w:rsidRDefault="6E680648" w:rsidP="15C945EA">
      <w:pPr>
        <w:pStyle w:val="Textoindependiente"/>
        <w:rPr>
          <w:rFonts w:ascii="Santander Tes" w:hAnsi="Santander Tes"/>
        </w:rPr>
      </w:pPr>
      <w:r w:rsidRPr="007A7AC2">
        <w:rPr>
          <w:rFonts w:ascii="Santander Tes" w:hAnsi="Santander Tes"/>
        </w:rPr>
        <w:t xml:space="preserve">Use Banking Industry Architecture Network (BIAN) as framework for the Domain-Driven Design approach by establishing the relationship between BIAN concepts and models and the corresponding ones in the Domain-Driven Design. BIAN can be used at a strategic design level by providing a unique and consistent way of decomposing the banking business domain into a set of Bounded Contexts. It can also be used at a </w:t>
      </w:r>
      <w:r w:rsidRPr="5B4B0411">
        <w:rPr>
          <w:rFonts w:ascii="Santander Tes" w:hAnsi="Santander Tes"/>
        </w:rPr>
        <w:t>tactic</w:t>
      </w:r>
      <w:r w:rsidR="4F94ACFF" w:rsidRPr="5B4B0411">
        <w:rPr>
          <w:rFonts w:ascii="Santander Tes" w:hAnsi="Santander Tes"/>
        </w:rPr>
        <w:t>al</w:t>
      </w:r>
      <w:r w:rsidRPr="007A7AC2">
        <w:rPr>
          <w:rFonts w:ascii="Santander Tes" w:hAnsi="Santander Tes"/>
        </w:rPr>
        <w:t xml:space="preserve"> level where the information models are used as the starting point for designing and constructing domain objects such as Aggregates and Entities.</w:t>
      </w:r>
    </w:p>
    <w:p w14:paraId="68C1C4F9" w14:textId="75AC62B5" w:rsidR="65A012D6" w:rsidRPr="007A7AC2" w:rsidRDefault="65A012D6" w:rsidP="15C945EA">
      <w:pPr>
        <w:pStyle w:val="Ttulo4"/>
        <w:spacing w:line="259" w:lineRule="auto"/>
        <w:rPr>
          <w:rFonts w:ascii="Santander Tes" w:hAnsi="Santander Tes"/>
        </w:rPr>
      </w:pPr>
      <w:bookmarkStart w:id="237" w:name="_Toc157009195"/>
      <w:bookmarkStart w:id="238" w:name="_Toc157010638"/>
      <w:r w:rsidRPr="007A7AC2">
        <w:rPr>
          <w:rFonts w:ascii="Santander Tes" w:hAnsi="Santander Tes"/>
        </w:rPr>
        <w:t>g</w:t>
      </w:r>
      <w:r w:rsidR="5A8586CF" w:rsidRPr="007A7AC2">
        <w:rPr>
          <w:rFonts w:ascii="Santander Tes" w:hAnsi="Santander Tes"/>
        </w:rPr>
        <w:t>RPC</w:t>
      </w:r>
      <w:bookmarkEnd w:id="237"/>
      <w:bookmarkEnd w:id="238"/>
    </w:p>
    <w:p w14:paraId="5CBBFEAD" w14:textId="63EA3C8E" w:rsidR="4D5A670A" w:rsidRPr="007A7AC2" w:rsidRDefault="4D5A670A" w:rsidP="15C945EA">
      <w:pPr>
        <w:pStyle w:val="Ttulo5"/>
        <w:rPr>
          <w:rFonts w:ascii="Santander Tes" w:hAnsi="Santander Tes"/>
        </w:rPr>
      </w:pPr>
      <w:r w:rsidRPr="007A7AC2">
        <w:rPr>
          <w:rFonts w:ascii="Santander Tes" w:hAnsi="Santander Tes"/>
        </w:rPr>
        <w:t>Intra-namespace communication</w:t>
      </w:r>
    </w:p>
    <w:p w14:paraId="61EEA45A" w14:textId="7D31FEF8" w:rsidR="4D5A670A" w:rsidRPr="007A7AC2" w:rsidRDefault="4BD7FD27" w:rsidP="713B8E3D">
      <w:pPr>
        <w:pStyle w:val="Textoindependiente"/>
        <w:rPr>
          <w:rFonts w:ascii="Santander Tes" w:hAnsi="Santander Tes"/>
        </w:rPr>
      </w:pPr>
      <w:r w:rsidRPr="007A7AC2">
        <w:rPr>
          <w:rFonts w:ascii="Santander Tes" w:hAnsi="Santander Tes"/>
        </w:rPr>
        <w:t>U</w:t>
      </w:r>
      <w:r w:rsidR="0F42C3E9" w:rsidRPr="007A7AC2">
        <w:rPr>
          <w:rFonts w:ascii="Santander Tes" w:hAnsi="Santander Tes"/>
        </w:rPr>
        <w:t>sage will be restricted just for intra-namespace communications.</w:t>
      </w:r>
    </w:p>
    <w:p w14:paraId="6E59CF40" w14:textId="3198CD55" w:rsidR="4D5A670A" w:rsidRPr="007A7AC2" w:rsidRDefault="27213B26" w:rsidP="713B8E3D">
      <w:pPr>
        <w:pStyle w:val="Ttulo5"/>
        <w:rPr>
          <w:rFonts w:ascii="Santander Tes" w:hAnsi="Santander Tes"/>
        </w:rPr>
      </w:pPr>
      <w:r w:rsidRPr="007A7AC2">
        <w:rPr>
          <w:rFonts w:ascii="Santander Tes" w:hAnsi="Santander Tes"/>
        </w:rPr>
        <w:t xml:space="preserve">Restrict to </w:t>
      </w:r>
      <w:r w:rsidR="1AE0D662" w:rsidRPr="007A7AC2">
        <w:rPr>
          <w:rFonts w:ascii="Santander Tes" w:hAnsi="Santander Tes"/>
        </w:rPr>
        <w:t>h</w:t>
      </w:r>
      <w:r w:rsidR="4D5A670A" w:rsidRPr="007A7AC2">
        <w:rPr>
          <w:rFonts w:ascii="Santander Tes" w:hAnsi="Santander Tes"/>
        </w:rPr>
        <w:t xml:space="preserve">igh-performance </w:t>
      </w:r>
      <w:r w:rsidR="0EF7977C" w:rsidRPr="007A7AC2">
        <w:rPr>
          <w:rFonts w:ascii="Santander Tes" w:hAnsi="Santander Tes"/>
        </w:rPr>
        <w:t>microservice</w:t>
      </w:r>
    </w:p>
    <w:p w14:paraId="77F660EC" w14:textId="13F77092" w:rsidR="38DE19D5" w:rsidRPr="007A7AC2" w:rsidRDefault="38DE19D5" w:rsidP="713B8E3D">
      <w:pPr>
        <w:pStyle w:val="Textoindependiente"/>
        <w:rPr>
          <w:rFonts w:ascii="Santander Tes" w:hAnsi="Santander Tes"/>
        </w:rPr>
      </w:pPr>
      <w:r w:rsidRPr="007A7AC2">
        <w:rPr>
          <w:rFonts w:ascii="Santander Tes" w:hAnsi="Santander Tes"/>
        </w:rPr>
        <w:lastRenderedPageBreak/>
        <w:t xml:space="preserve">It's </w:t>
      </w:r>
      <w:r w:rsidR="58483937" w:rsidRPr="007A7AC2">
        <w:rPr>
          <w:rFonts w:ascii="Santander Tes" w:hAnsi="Santander Tes"/>
        </w:rPr>
        <w:t>restric</w:t>
      </w:r>
      <w:r w:rsidR="66E64836" w:rsidRPr="007A7AC2">
        <w:rPr>
          <w:rFonts w:ascii="Santander Tes" w:hAnsi="Santander Tes"/>
        </w:rPr>
        <w:t xml:space="preserve">ted to a microservice that requires 80ms </w:t>
      </w:r>
      <w:r w:rsidR="33117522" w:rsidRPr="007A7AC2">
        <w:rPr>
          <w:rFonts w:ascii="Santander Tes" w:hAnsi="Santander Tes"/>
        </w:rPr>
        <w:t xml:space="preserve">response </w:t>
      </w:r>
      <w:r w:rsidR="66E64836" w:rsidRPr="007A7AC2">
        <w:rPr>
          <w:rFonts w:ascii="Santander Tes" w:hAnsi="Santander Tes"/>
        </w:rPr>
        <w:t>latency.</w:t>
      </w:r>
    </w:p>
    <w:p w14:paraId="00B32AA1" w14:textId="625FDD96" w:rsidR="35285173" w:rsidRPr="007A7AC2" w:rsidRDefault="35285173" w:rsidP="713B8E3D">
      <w:pPr>
        <w:pStyle w:val="Ttulo5"/>
        <w:rPr>
          <w:rFonts w:ascii="Santander Tes" w:hAnsi="Santander Tes"/>
        </w:rPr>
      </w:pPr>
      <w:r w:rsidRPr="007A7AC2">
        <w:rPr>
          <w:rFonts w:ascii="Santander Tes" w:hAnsi="Santander Tes"/>
        </w:rPr>
        <w:t>Payload Restriction</w:t>
      </w:r>
    </w:p>
    <w:p w14:paraId="16B4CEC9" w14:textId="1547BDC3" w:rsidR="6E1E55AE" w:rsidRPr="007A7AC2" w:rsidRDefault="6E1E55AE" w:rsidP="713B8E3D">
      <w:pPr>
        <w:pStyle w:val="Textoindependiente"/>
        <w:rPr>
          <w:rFonts w:ascii="Santander Tes" w:hAnsi="Santander Tes"/>
        </w:rPr>
      </w:pPr>
      <w:r w:rsidRPr="007A7AC2">
        <w:rPr>
          <w:rFonts w:ascii="Santander Tes" w:hAnsi="Santander Tes"/>
        </w:rPr>
        <w:t xml:space="preserve">It's restricted to a microservice contract that has </w:t>
      </w:r>
      <w:r w:rsidR="420AAC16" w:rsidRPr="007A7AC2">
        <w:rPr>
          <w:rFonts w:ascii="Santander Tes" w:hAnsi="Santander Tes"/>
        </w:rPr>
        <w:t>a single</w:t>
      </w:r>
      <w:r w:rsidRPr="007A7AC2">
        <w:rPr>
          <w:rFonts w:ascii="Santander Tes" w:hAnsi="Santander Tes"/>
        </w:rPr>
        <w:t xml:space="preserve"> entity.</w:t>
      </w:r>
    </w:p>
    <w:p w14:paraId="0E8FEF46" w14:textId="58186F63" w:rsidR="69F3CB53" w:rsidRPr="007A7AC2" w:rsidRDefault="69F3CB53" w:rsidP="713B8E3D">
      <w:pPr>
        <w:pStyle w:val="Textoindependiente"/>
        <w:spacing w:line="259" w:lineRule="auto"/>
        <w:rPr>
          <w:rFonts w:ascii="Santander Tes" w:hAnsi="Santander Tes"/>
        </w:rPr>
      </w:pPr>
      <w:r w:rsidRPr="007A7AC2">
        <w:rPr>
          <w:rFonts w:ascii="Santander Tes" w:hAnsi="Santander Tes"/>
        </w:rPr>
        <w:t xml:space="preserve">P.S.: all decisions taken over gRPC </w:t>
      </w:r>
      <w:r w:rsidR="54215ADC" w:rsidRPr="007A7AC2">
        <w:rPr>
          <w:rFonts w:ascii="Santander Tes" w:hAnsi="Santander Tes"/>
        </w:rPr>
        <w:t>are based on development complexity vs. high-performance requirements trade-off</w:t>
      </w:r>
      <w:r w:rsidR="4EAECEB1" w:rsidRPr="007A7AC2">
        <w:rPr>
          <w:rFonts w:ascii="Santander Tes" w:hAnsi="Santander Tes"/>
        </w:rPr>
        <w:t>.</w:t>
      </w:r>
    </w:p>
    <w:p w14:paraId="026B787F" w14:textId="0798D9DF" w:rsidR="1A790577" w:rsidRPr="007A7AC2" w:rsidRDefault="1A790577" w:rsidP="15C945EA">
      <w:pPr>
        <w:pStyle w:val="Ttulo4"/>
        <w:rPr>
          <w:rFonts w:ascii="Santander Tes" w:eastAsia="Arial" w:hAnsi="Santander Tes"/>
        </w:rPr>
      </w:pPr>
      <w:bookmarkStart w:id="239" w:name="_Toc157009196"/>
      <w:bookmarkStart w:id="240" w:name="_Toc157010639"/>
      <w:r w:rsidRPr="007A7AC2">
        <w:rPr>
          <w:rFonts w:ascii="Santander Tes" w:eastAsia="Arial" w:hAnsi="Santander Tes"/>
        </w:rPr>
        <w:t>Choreography</w:t>
      </w:r>
      <w:bookmarkEnd w:id="239"/>
      <w:bookmarkEnd w:id="240"/>
    </w:p>
    <w:p w14:paraId="0B1F60C0" w14:textId="303C7567" w:rsidR="03FD75C7" w:rsidRPr="007A7AC2" w:rsidRDefault="03FD75C7" w:rsidP="15C945EA">
      <w:pPr>
        <w:pStyle w:val="Ttulo5"/>
        <w:rPr>
          <w:rFonts w:ascii="Santander Tes" w:eastAsia="Arial" w:hAnsi="Santander Tes" w:cs="Arial"/>
          <w:sz w:val="21"/>
          <w:szCs w:val="21"/>
        </w:rPr>
      </w:pPr>
      <w:r w:rsidRPr="007A7AC2">
        <w:rPr>
          <w:rFonts w:ascii="Santander Tes" w:hAnsi="Santander Tes"/>
        </w:rPr>
        <w:t>Inter-namespace communication with governance</w:t>
      </w:r>
    </w:p>
    <w:p w14:paraId="289E599E" w14:textId="37F8A0A2" w:rsidR="03FD75C7" w:rsidRPr="007A7AC2" w:rsidRDefault="03FD75C7" w:rsidP="15C945EA">
      <w:pPr>
        <w:spacing w:before="120" w:after="120"/>
        <w:rPr>
          <w:rFonts w:ascii="Santander Tes" w:eastAsia="Arial" w:hAnsi="Santander Tes" w:cs="Arial"/>
          <w:sz w:val="21"/>
          <w:szCs w:val="21"/>
          <w:lang w:val="en-US"/>
        </w:rPr>
      </w:pPr>
      <w:r w:rsidRPr="007A7AC2">
        <w:rPr>
          <w:rFonts w:ascii="Santander Tes" w:eastAsia="Arial" w:hAnsi="Santander Tes" w:cs="Arial"/>
          <w:sz w:val="21"/>
          <w:szCs w:val="21"/>
          <w:lang w:val="en-US"/>
        </w:rPr>
        <w:t>Throughput is not the only concern, but data governance will bring us more security and readability in our system communication, mainly in the inter-namespaces communication approach</w:t>
      </w:r>
      <w:r w:rsidR="002308F2" w:rsidRPr="007A7AC2">
        <w:rPr>
          <w:rFonts w:ascii="Santander Tes" w:eastAsia="Arial" w:hAnsi="Santander Tes" w:cs="Arial"/>
          <w:sz w:val="21"/>
          <w:szCs w:val="21"/>
          <w:lang w:val="en-US"/>
        </w:rPr>
        <w:t xml:space="preserve"> via APIs exposed in the interdomain gateways</w:t>
      </w:r>
      <w:r w:rsidRPr="007A7AC2">
        <w:rPr>
          <w:rFonts w:ascii="Santander Tes" w:eastAsia="Arial" w:hAnsi="Santander Tes" w:cs="Arial"/>
          <w:sz w:val="21"/>
          <w:szCs w:val="21"/>
          <w:lang w:val="en-US"/>
        </w:rPr>
        <w:t>.</w:t>
      </w:r>
    </w:p>
    <w:p w14:paraId="36CE85BD" w14:textId="1B6EB5CE" w:rsidR="1A790577" w:rsidRPr="007A7AC2" w:rsidRDefault="1A790577" w:rsidP="15C945EA">
      <w:pPr>
        <w:pStyle w:val="Ttulo4"/>
        <w:rPr>
          <w:rFonts w:ascii="Santander Tes" w:eastAsia="Arial" w:hAnsi="Santander Tes"/>
        </w:rPr>
      </w:pPr>
      <w:bookmarkStart w:id="241" w:name="_Toc157009197"/>
      <w:bookmarkStart w:id="242" w:name="_Toc157010640"/>
      <w:r w:rsidRPr="007A7AC2">
        <w:rPr>
          <w:rFonts w:ascii="Santander Tes" w:eastAsia="Arial" w:hAnsi="Santander Tes"/>
        </w:rPr>
        <w:t>Orchestration</w:t>
      </w:r>
      <w:bookmarkEnd w:id="241"/>
      <w:bookmarkEnd w:id="242"/>
    </w:p>
    <w:p w14:paraId="75919C4D" w14:textId="28B800DC" w:rsidR="13AF3076" w:rsidRPr="007A7AC2" w:rsidRDefault="13AF3076" w:rsidP="15C945EA">
      <w:pPr>
        <w:pStyle w:val="Ttulo5"/>
        <w:rPr>
          <w:rFonts w:ascii="Santander Tes" w:hAnsi="Santander Tes"/>
        </w:rPr>
      </w:pPr>
      <w:r w:rsidRPr="007A7AC2">
        <w:rPr>
          <w:rFonts w:ascii="Santander Tes" w:hAnsi="Santander Tes"/>
        </w:rPr>
        <w:t>Enterprise Integration Patterns</w:t>
      </w:r>
    </w:p>
    <w:p w14:paraId="3B0116DF" w14:textId="75ED973B" w:rsidR="61DC372B" w:rsidRPr="007A7AC2" w:rsidRDefault="13AF3076" w:rsidP="15C945EA">
      <w:pPr>
        <w:pStyle w:val="Textoindependiente"/>
        <w:rPr>
          <w:rFonts w:ascii="Santander Tes" w:hAnsi="Santander Tes"/>
        </w:rPr>
      </w:pPr>
      <w:r w:rsidRPr="007A7AC2">
        <w:rPr>
          <w:rFonts w:ascii="Santander Tes" w:hAnsi="Santander Tes"/>
        </w:rPr>
        <w:t>Orchestration will help us manage the flow and coordination among components of a distributed system, predominantly in a Microservices architecture, with a correct decomposition, our bounded contexts will operate independently and to join the information in a business workflow we apply the orchestrator idea, the orchestrator does not perform business logic, but only manages complex business by calling decoupled deployed services, handling exceptions, retrying requests, maintaining state, and returning the final response, using Enterprise integration patterns (EIP), concepts and practices for developing</w:t>
      </w:r>
      <w:r w:rsidR="276C4A71" w:rsidRPr="007A7AC2">
        <w:rPr>
          <w:rFonts w:ascii="Santander Tes" w:hAnsi="Santander Tes"/>
        </w:rPr>
        <w:t xml:space="preserve"> </w:t>
      </w:r>
      <w:r w:rsidRPr="007A7AC2">
        <w:rPr>
          <w:rFonts w:ascii="Santander Tes" w:hAnsi="Santander Tes"/>
        </w:rPr>
        <w:t>systems to integrate new and existing software in a business environment</w:t>
      </w:r>
      <w:r w:rsidR="6B0CF646" w:rsidRPr="007A7AC2">
        <w:rPr>
          <w:rFonts w:ascii="Santander Tes" w:hAnsi="Santander Tes"/>
        </w:rPr>
        <w:t xml:space="preserve"> practices for developing systems to integrate new and existing software in a business environment</w:t>
      </w:r>
    </w:p>
    <w:p w14:paraId="1EA685CF" w14:textId="5F01A602" w:rsidR="2AF80DB2" w:rsidRPr="007A7AC2" w:rsidRDefault="542E6094" w:rsidP="15C945EA">
      <w:pPr>
        <w:pStyle w:val="Ttulo4"/>
        <w:rPr>
          <w:rFonts w:ascii="Santander Tes" w:hAnsi="Santander Tes"/>
        </w:rPr>
      </w:pPr>
      <w:bookmarkStart w:id="243" w:name="_Toc157009198"/>
      <w:bookmarkStart w:id="244" w:name="_Toc157010641"/>
      <w:r w:rsidRPr="007A7AC2">
        <w:rPr>
          <w:rFonts w:ascii="Santander Tes" w:hAnsi="Santander Tes"/>
        </w:rPr>
        <w:t>Multi-Environment Config</w:t>
      </w:r>
      <w:bookmarkEnd w:id="243"/>
      <w:bookmarkEnd w:id="244"/>
    </w:p>
    <w:p w14:paraId="029AEE88" w14:textId="442C9240" w:rsidR="2AF80DB2" w:rsidRPr="007A7AC2" w:rsidRDefault="542E6094" w:rsidP="15C945EA">
      <w:pPr>
        <w:pStyle w:val="Ttulo5"/>
        <w:rPr>
          <w:rFonts w:ascii="Santander Tes" w:hAnsi="Santander Tes"/>
          <w:lang w:val="fr-FR"/>
        </w:rPr>
      </w:pPr>
      <w:r w:rsidRPr="007A7AC2">
        <w:rPr>
          <w:rFonts w:ascii="Santander Tes" w:hAnsi="Santander Tes"/>
        </w:rPr>
        <w:t>Secrets for Sensitive Data</w:t>
      </w:r>
    </w:p>
    <w:p w14:paraId="6AF87BFF" w14:textId="3C1D99D1" w:rsidR="2AF80DB2" w:rsidRPr="007A7AC2" w:rsidRDefault="2ADD2E7B" w:rsidP="15C945EA">
      <w:pPr>
        <w:pStyle w:val="Textoindependiente"/>
        <w:spacing w:line="259" w:lineRule="auto"/>
        <w:rPr>
          <w:rFonts w:ascii="Santander Tes" w:hAnsi="Santander Tes"/>
        </w:rPr>
      </w:pPr>
      <w:r w:rsidRPr="007A7AC2">
        <w:rPr>
          <w:rFonts w:ascii="Santander Tes" w:hAnsi="Santander Tes"/>
        </w:rPr>
        <w:t>Keep sensitive information on Kubernetes Secrets, it is an object that contains a small amount of sensitive data such as a password, a token, or a key. Such information might otherwise be put in a Pod specification or in a container image.</w:t>
      </w:r>
    </w:p>
    <w:p w14:paraId="08C790A1" w14:textId="12CEFB3F" w:rsidR="2AF80DB2" w:rsidRPr="007A7AC2" w:rsidRDefault="2ADD2E7B" w:rsidP="15C945EA">
      <w:pPr>
        <w:rPr>
          <w:rFonts w:ascii="Santander Tes" w:hAnsi="Santander Tes"/>
          <w:lang w:val="en-US"/>
        </w:rPr>
      </w:pPr>
      <w:r w:rsidRPr="007A7AC2">
        <w:rPr>
          <w:rFonts w:ascii="Santander Tes" w:hAnsi="Santander Tes"/>
          <w:sz w:val="21"/>
          <w:szCs w:val="21"/>
          <w:lang w:val="en-US"/>
        </w:rPr>
        <w:t>Using a Secret means that you don't need to include confidential data in your application code.</w:t>
      </w:r>
    </w:p>
    <w:p w14:paraId="1EC2DCF6" w14:textId="35854896" w:rsidR="2AF80DB2" w:rsidRPr="007A7AC2" w:rsidRDefault="542E6094" w:rsidP="15C945EA">
      <w:pPr>
        <w:pStyle w:val="Ttulo5"/>
        <w:rPr>
          <w:rFonts w:ascii="Santander Tes" w:hAnsi="Santander Tes"/>
        </w:rPr>
      </w:pPr>
      <w:r w:rsidRPr="007A7AC2">
        <w:rPr>
          <w:rFonts w:ascii="Santander Tes" w:hAnsi="Santander Tes"/>
        </w:rPr>
        <w:t>ConfigMap for Non-sensitive Data</w:t>
      </w:r>
    </w:p>
    <w:p w14:paraId="351D60F9" w14:textId="35C1E10D" w:rsidR="2AF80DB2" w:rsidRPr="007A7AC2" w:rsidRDefault="71AED78B" w:rsidP="15C945EA">
      <w:pPr>
        <w:pStyle w:val="Textoindependiente"/>
        <w:spacing w:line="259" w:lineRule="auto"/>
        <w:rPr>
          <w:rFonts w:ascii="Santander Tes" w:hAnsi="Santander Tes"/>
        </w:rPr>
      </w:pPr>
      <w:r w:rsidRPr="007A7AC2">
        <w:rPr>
          <w:rFonts w:ascii="Santander Tes" w:hAnsi="Santander Tes"/>
        </w:rPr>
        <w:t>If you have non-sensitive data use a Kubernetes ConfigMap, it is an API object used to store non-confidential data in key-value pairs.</w:t>
      </w:r>
    </w:p>
    <w:p w14:paraId="202AAB6B" w14:textId="6692C3F7" w:rsidR="2AF80DB2" w:rsidRPr="007A7AC2" w:rsidRDefault="71AED78B" w:rsidP="15C945EA">
      <w:pPr>
        <w:pStyle w:val="Textoindependiente"/>
        <w:spacing w:line="259" w:lineRule="auto"/>
        <w:rPr>
          <w:rFonts w:ascii="Santander Tes" w:hAnsi="Santander Tes"/>
        </w:rPr>
      </w:pPr>
      <w:r w:rsidRPr="007A7AC2">
        <w:rPr>
          <w:rFonts w:ascii="Santander Tes" w:hAnsi="Santander Tes"/>
        </w:rPr>
        <w:t>Pods can consume ConfigMaps as environment variables, command-line arguments, or as configuration files in a volume.</w:t>
      </w:r>
    </w:p>
    <w:p w14:paraId="5ABFF5DF" w14:textId="3D3707D8" w:rsidR="2AF80DB2" w:rsidRPr="007A7AC2" w:rsidRDefault="71AED78B" w:rsidP="15C945EA">
      <w:pPr>
        <w:pStyle w:val="Textoindependiente"/>
        <w:spacing w:line="259" w:lineRule="auto"/>
        <w:rPr>
          <w:rFonts w:ascii="Santander Tes" w:hAnsi="Santander Tes"/>
        </w:rPr>
      </w:pPr>
      <w:r w:rsidRPr="007A7AC2">
        <w:rPr>
          <w:rFonts w:ascii="Santander Tes" w:hAnsi="Santander Tes"/>
        </w:rPr>
        <w:t>A ConfigMap allows you to decouple environment-specific configuration from your container images, so that your applications are easily portable.</w:t>
      </w:r>
    </w:p>
    <w:p w14:paraId="5398946C" w14:textId="06A67AB9" w:rsidR="2AF80DB2" w:rsidRPr="007A7AC2" w:rsidRDefault="542E6094" w:rsidP="15C945EA">
      <w:pPr>
        <w:pStyle w:val="Ttulo5"/>
        <w:rPr>
          <w:rFonts w:ascii="Santander Tes" w:hAnsi="Santander Tes"/>
          <w:sz w:val="21"/>
          <w:szCs w:val="21"/>
        </w:rPr>
      </w:pPr>
      <w:r w:rsidRPr="007A7AC2">
        <w:rPr>
          <w:rFonts w:ascii="Santander Tes" w:hAnsi="Santander Tes"/>
          <w:sz w:val="21"/>
          <w:szCs w:val="21"/>
        </w:rPr>
        <w:t>Environment variables for all endpoints</w:t>
      </w:r>
    </w:p>
    <w:p w14:paraId="66AB2BF1" w14:textId="2A9DF82B" w:rsidR="2AF80DB2" w:rsidRPr="007A7AC2" w:rsidRDefault="182D6EFC" w:rsidP="15C945EA">
      <w:pPr>
        <w:pStyle w:val="Textoindependiente"/>
        <w:rPr>
          <w:rFonts w:ascii="Santander Tes" w:hAnsi="Santander Tes"/>
        </w:rPr>
      </w:pPr>
      <w:r w:rsidRPr="007A7AC2">
        <w:rPr>
          <w:rFonts w:ascii="Santander Tes" w:hAnsi="Santander Tes"/>
        </w:rPr>
        <w:t>Container images are usually built with their configurations externalized to environment variables.</w:t>
      </w:r>
    </w:p>
    <w:p w14:paraId="71193612" w14:textId="6CE1F96F" w:rsidR="2AF80DB2" w:rsidRPr="007A7AC2" w:rsidRDefault="182D6EFC" w:rsidP="15C945EA">
      <w:pPr>
        <w:pStyle w:val="Textoindependiente"/>
        <w:rPr>
          <w:rFonts w:ascii="Santander Tes" w:hAnsi="Santander Tes"/>
        </w:rPr>
      </w:pPr>
      <w:r w:rsidRPr="007A7AC2">
        <w:rPr>
          <w:rFonts w:ascii="Santander Tes" w:hAnsi="Santander Tes"/>
        </w:rPr>
        <w:t>Specifically, the programs would read the predefined environment variables during runtime to obtain any configuration specified by the users like microservices urls, database server and message brokers endpoints.</w:t>
      </w:r>
    </w:p>
    <w:p w14:paraId="7ED434DF" w14:textId="3068C6DD" w:rsidR="2AF80DB2" w:rsidRPr="007A7AC2" w:rsidRDefault="182D6EFC" w:rsidP="15C945EA">
      <w:pPr>
        <w:pStyle w:val="Textoindependiente"/>
        <w:rPr>
          <w:rFonts w:ascii="Santander Tes" w:hAnsi="Santander Tes"/>
        </w:rPr>
      </w:pPr>
      <w:r w:rsidRPr="007A7AC2">
        <w:rPr>
          <w:rFonts w:ascii="Santander Tes" w:hAnsi="Santander Tes"/>
        </w:rPr>
        <w:t xml:space="preserve"> This makes it easy for users to customize the image without having to rebuild the image whenever we want to change the behaviour of the application.</w:t>
      </w:r>
    </w:p>
    <w:p w14:paraId="50FBC97C" w14:textId="04EEB6A2" w:rsidR="2AF80DB2" w:rsidRPr="007A7AC2" w:rsidRDefault="2AF80DB2" w:rsidP="15C945EA">
      <w:pPr>
        <w:pStyle w:val="Textoindependiente"/>
        <w:rPr>
          <w:rFonts w:ascii="Santander Tes" w:hAnsi="Santander Tes"/>
        </w:rPr>
      </w:pPr>
    </w:p>
    <w:p w14:paraId="161D62A2" w14:textId="0A6F0203" w:rsidR="5B2E1454" w:rsidRPr="007A7AC2" w:rsidRDefault="5B2E1454" w:rsidP="15C945EA">
      <w:pPr>
        <w:pStyle w:val="Ttulo4"/>
        <w:rPr>
          <w:rFonts w:ascii="Santander Tes" w:eastAsia="Arial" w:hAnsi="Santander Tes"/>
        </w:rPr>
      </w:pPr>
      <w:bookmarkStart w:id="245" w:name="_Toc157009199"/>
      <w:bookmarkStart w:id="246" w:name="_Toc157010642"/>
      <w:r w:rsidRPr="007A7AC2">
        <w:rPr>
          <w:rFonts w:ascii="Santander Tes" w:eastAsia="Arial" w:hAnsi="Santander Tes"/>
        </w:rPr>
        <w:lastRenderedPageBreak/>
        <w:t>REST</w:t>
      </w:r>
      <w:bookmarkEnd w:id="245"/>
      <w:bookmarkEnd w:id="246"/>
    </w:p>
    <w:p w14:paraId="3F39BD95" w14:textId="25B8800D" w:rsidR="2AF80DB2" w:rsidRPr="007A7AC2" w:rsidRDefault="7EBA63FD" w:rsidP="15C945EA">
      <w:pPr>
        <w:pStyle w:val="Ttulo5"/>
        <w:spacing w:line="259" w:lineRule="auto"/>
        <w:rPr>
          <w:rFonts w:ascii="Santander Tes" w:hAnsi="Santander Tes"/>
        </w:rPr>
      </w:pPr>
      <w:r w:rsidRPr="007A7AC2">
        <w:rPr>
          <w:rFonts w:ascii="Santander Tes" w:hAnsi="Santander Tes"/>
        </w:rPr>
        <w:t>Exposition</w:t>
      </w:r>
    </w:p>
    <w:p w14:paraId="1AE22C86" w14:textId="7522DC36" w:rsidR="61DC372B" w:rsidRPr="007A7AC2" w:rsidRDefault="2AF80DB2" w:rsidP="15C945EA">
      <w:pPr>
        <w:spacing w:before="120" w:after="120"/>
        <w:rPr>
          <w:rFonts w:ascii="Santander Tes" w:eastAsia="Times" w:hAnsi="Santander Tes" w:cs="Times"/>
          <w:color w:val="000000" w:themeColor="text1"/>
          <w:lang w:val="en-US"/>
        </w:rPr>
      </w:pPr>
      <w:r w:rsidRPr="007A7AC2">
        <w:rPr>
          <w:rFonts w:ascii="Santander Tes" w:eastAsia="Times" w:hAnsi="Santander Tes" w:cs="Times"/>
          <w:color w:val="000000" w:themeColor="text1"/>
          <w:lang w:val="en-US"/>
        </w:rPr>
        <w:t>REST exposition for</w:t>
      </w:r>
      <w:r w:rsidR="599E17B5" w:rsidRPr="007A7AC2">
        <w:rPr>
          <w:rFonts w:ascii="Santander Tes" w:eastAsia="Times" w:hAnsi="Santander Tes" w:cs="Times"/>
          <w:color w:val="000000" w:themeColor="text1"/>
          <w:lang w:val="en-US"/>
        </w:rPr>
        <w:t xml:space="preserve"> touchpoints and</w:t>
      </w:r>
      <w:r w:rsidRPr="007A7AC2">
        <w:rPr>
          <w:rFonts w:ascii="Santander Tes" w:eastAsia="Times" w:hAnsi="Santander Tes" w:cs="Times"/>
          <w:color w:val="000000" w:themeColor="text1"/>
          <w:lang w:val="en-US"/>
        </w:rPr>
        <w:t xml:space="preserve"> </w:t>
      </w:r>
      <w:r w:rsidR="62343CA3" w:rsidRPr="007A7AC2">
        <w:rPr>
          <w:rFonts w:ascii="Santander Tes" w:eastAsia="Times" w:hAnsi="Santander Tes" w:cs="Times"/>
          <w:color w:val="000000" w:themeColor="text1"/>
          <w:lang w:val="en-US"/>
        </w:rPr>
        <w:t>inter-namespace</w:t>
      </w:r>
      <w:r w:rsidR="00A0300C" w:rsidRPr="007A7AC2">
        <w:rPr>
          <w:rFonts w:ascii="Santander Tes" w:eastAsia="Times" w:hAnsi="Santander Tes" w:cs="Times"/>
          <w:color w:val="000000" w:themeColor="text1"/>
          <w:lang w:val="en-US"/>
        </w:rPr>
        <w:t xml:space="preserve"> are done via APIs</w:t>
      </w:r>
      <w:r w:rsidR="62343CA3" w:rsidRPr="007A7AC2">
        <w:rPr>
          <w:rFonts w:ascii="Santander Tes" w:eastAsia="Times" w:hAnsi="Santander Tes" w:cs="Times"/>
          <w:color w:val="000000" w:themeColor="text1"/>
          <w:lang w:val="en-US"/>
        </w:rPr>
        <w:t>.</w:t>
      </w:r>
    </w:p>
    <w:p w14:paraId="59F1BCD0" w14:textId="4F7F5422" w:rsidR="5B2E1454" w:rsidRPr="007A7AC2" w:rsidRDefault="5B2E1454" w:rsidP="15C945EA">
      <w:pPr>
        <w:pStyle w:val="Ttulo4"/>
        <w:spacing w:line="259" w:lineRule="auto"/>
        <w:rPr>
          <w:rFonts w:ascii="Santander Tes" w:eastAsia="Arial" w:hAnsi="Santander Tes"/>
        </w:rPr>
      </w:pPr>
      <w:bookmarkStart w:id="247" w:name="_Toc157009200"/>
      <w:bookmarkStart w:id="248" w:name="_Toc157010643"/>
      <w:r w:rsidRPr="007A7AC2">
        <w:rPr>
          <w:rFonts w:ascii="Santander Tes" w:eastAsia="Arial" w:hAnsi="Santander Tes"/>
        </w:rPr>
        <w:t>Caching</w:t>
      </w:r>
      <w:bookmarkEnd w:id="247"/>
      <w:bookmarkEnd w:id="248"/>
    </w:p>
    <w:p w14:paraId="36DA13CE" w14:textId="6D4805A6" w:rsidR="5B2E1454" w:rsidRPr="007A7AC2" w:rsidRDefault="5B2E1454" w:rsidP="15C945EA">
      <w:pPr>
        <w:pStyle w:val="Ttulo5"/>
        <w:rPr>
          <w:rFonts w:ascii="Santander Tes" w:eastAsia="Arial" w:hAnsi="Santander Tes" w:cs="Arial"/>
          <w:sz w:val="21"/>
          <w:szCs w:val="21"/>
        </w:rPr>
      </w:pPr>
      <w:r w:rsidRPr="007A7AC2">
        <w:rPr>
          <w:rFonts w:ascii="Santander Tes" w:eastAsia="Arial" w:hAnsi="Santander Tes"/>
        </w:rPr>
        <w:t xml:space="preserve">Restrict to querying </w:t>
      </w:r>
      <w:r w:rsidRPr="007A7AC2">
        <w:rPr>
          <w:rFonts w:ascii="Santander Tes" w:eastAsia="Arial" w:hAnsi="Santander Tes" w:cs="Arial"/>
          <w:sz w:val="21"/>
          <w:szCs w:val="21"/>
        </w:rPr>
        <w:t>optimization</w:t>
      </w:r>
    </w:p>
    <w:p w14:paraId="2B26CAC8" w14:textId="504F15DF" w:rsidR="61DC372B" w:rsidRPr="007A7AC2" w:rsidRDefault="133D884B" w:rsidP="15C945EA">
      <w:pPr>
        <w:spacing w:before="120" w:after="120"/>
        <w:rPr>
          <w:rFonts w:ascii="Santander Tes" w:hAnsi="Santander Tes"/>
          <w:lang w:val="en-US"/>
        </w:rPr>
      </w:pPr>
      <w:r w:rsidRPr="007A7AC2">
        <w:rPr>
          <w:rFonts w:ascii="Santander Tes" w:hAnsi="Santander Tes"/>
          <w:sz w:val="21"/>
          <w:szCs w:val="21"/>
          <w:lang w:val="en-US"/>
        </w:rPr>
        <w:t>Caching for optimization of expensive query results to reduce the number of calls to the backend</w:t>
      </w:r>
    </w:p>
    <w:p w14:paraId="7DC3BC33" w14:textId="561759EC" w:rsidR="61DC372B" w:rsidRPr="007A7AC2" w:rsidRDefault="133D884B" w:rsidP="15C945EA">
      <w:pPr>
        <w:spacing w:before="120" w:after="120"/>
        <w:rPr>
          <w:rFonts w:ascii="Santander Tes" w:hAnsi="Santander Tes"/>
          <w:lang w:val="en-US"/>
        </w:rPr>
      </w:pPr>
      <w:r w:rsidRPr="007A7AC2">
        <w:rPr>
          <w:rFonts w:ascii="Santander Tes" w:hAnsi="Santander Tes"/>
          <w:sz w:val="21"/>
          <w:szCs w:val="21"/>
          <w:lang w:val="en-US"/>
        </w:rPr>
        <w:t>To improve the performance, scalability, and reliability of microservices</w:t>
      </w:r>
    </w:p>
    <w:p w14:paraId="0FB8FC81" w14:textId="7962CF96" w:rsidR="61DC372B" w:rsidRPr="007A7AC2" w:rsidRDefault="133D884B" w:rsidP="15C945EA">
      <w:pPr>
        <w:spacing w:before="120" w:after="120"/>
        <w:rPr>
          <w:rFonts w:ascii="Santander Tes" w:eastAsia="Times" w:hAnsi="Santander Tes" w:cs="Times"/>
          <w:color w:val="000000" w:themeColor="text1"/>
          <w:lang w:val="en-US"/>
        </w:rPr>
      </w:pPr>
      <w:r w:rsidRPr="007A7AC2">
        <w:rPr>
          <w:rFonts w:ascii="Santander Tes" w:hAnsi="Santander Tes"/>
          <w:sz w:val="21"/>
          <w:szCs w:val="21"/>
          <w:lang w:val="en-US"/>
        </w:rPr>
        <w:t>Distributed caching across instances of microservices</w:t>
      </w:r>
    </w:p>
    <w:p w14:paraId="51416CAA" w14:textId="42F5EBD1" w:rsidR="5B2E1454" w:rsidRPr="007A7AC2" w:rsidRDefault="5B2E1454" w:rsidP="15C945EA">
      <w:pPr>
        <w:pStyle w:val="Ttulo4"/>
        <w:spacing w:line="259" w:lineRule="auto"/>
        <w:rPr>
          <w:rFonts w:ascii="Santander Tes" w:eastAsia="Arial" w:hAnsi="Santander Tes"/>
        </w:rPr>
      </w:pPr>
      <w:bookmarkStart w:id="249" w:name="_Toc157009201"/>
      <w:bookmarkStart w:id="250" w:name="_Toc157010644"/>
      <w:r w:rsidRPr="007A7AC2">
        <w:rPr>
          <w:rFonts w:ascii="Santander Tes" w:eastAsia="Arial" w:hAnsi="Santander Tes"/>
        </w:rPr>
        <w:t>Application Structure</w:t>
      </w:r>
      <w:bookmarkEnd w:id="249"/>
      <w:bookmarkEnd w:id="250"/>
    </w:p>
    <w:p w14:paraId="06A2033B" w14:textId="0A1B5CAB" w:rsidR="5B2E1454" w:rsidRPr="007A7AC2" w:rsidRDefault="5B2E1454" w:rsidP="15C945EA">
      <w:pPr>
        <w:pStyle w:val="Ttulo5"/>
        <w:rPr>
          <w:rFonts w:ascii="Santander Tes" w:hAnsi="Santander Tes"/>
        </w:rPr>
      </w:pPr>
      <w:r w:rsidRPr="007A7AC2">
        <w:rPr>
          <w:rFonts w:ascii="Santander Tes" w:eastAsia="Arial" w:hAnsi="Santander Tes"/>
        </w:rPr>
        <w:t>Multi-module for libraries</w:t>
      </w:r>
    </w:p>
    <w:p w14:paraId="1DBDAF56" w14:textId="7EA2A665" w:rsidR="61DC372B" w:rsidRPr="007A7AC2" w:rsidRDefault="197DD839" w:rsidP="15C945EA">
      <w:pPr>
        <w:pStyle w:val="Textoindependiente"/>
        <w:rPr>
          <w:rFonts w:ascii="Santander Tes" w:hAnsi="Santander Tes"/>
        </w:rPr>
      </w:pPr>
      <w:r w:rsidRPr="007A7AC2">
        <w:rPr>
          <w:rFonts w:ascii="Santander Tes" w:hAnsi="Santander Tes"/>
        </w:rPr>
        <w:t>Libraries must be divided into a structure of multi-modules.</w:t>
      </w:r>
    </w:p>
    <w:p w14:paraId="7B857F14" w14:textId="41594AF0" w:rsidR="61DC372B" w:rsidRPr="007A7AC2" w:rsidRDefault="1304DF02" w:rsidP="15C945EA">
      <w:pPr>
        <w:pStyle w:val="Ttulo5"/>
        <w:rPr>
          <w:rFonts w:ascii="Santander Tes" w:eastAsia="Times" w:hAnsi="Santander Tes" w:cs="Times"/>
          <w:color w:val="000000" w:themeColor="text1"/>
        </w:rPr>
      </w:pPr>
      <w:r w:rsidRPr="007A7AC2">
        <w:rPr>
          <w:rFonts w:ascii="Santander Tes" w:hAnsi="Santander Tes"/>
        </w:rPr>
        <w:t>Atomic-project for microservices</w:t>
      </w:r>
    </w:p>
    <w:p w14:paraId="50104E6A" w14:textId="5DD2D967" w:rsidR="61DC372B" w:rsidRPr="007A7AC2" w:rsidRDefault="71AE7AA1" w:rsidP="15C945EA">
      <w:pPr>
        <w:pStyle w:val="Textoindependiente"/>
        <w:rPr>
          <w:rFonts w:ascii="Santander Tes" w:hAnsi="Santander Tes"/>
        </w:rPr>
      </w:pPr>
      <w:r w:rsidRPr="007A7AC2">
        <w:rPr>
          <w:rFonts w:ascii="Santander Tes" w:hAnsi="Santander Tes"/>
        </w:rPr>
        <w:t>Microservices must have an atomic project structure.</w:t>
      </w:r>
    </w:p>
    <w:p w14:paraId="5A32E5F5" w14:textId="49F1F6A4" w:rsidR="008D0574" w:rsidRPr="007A7AC2" w:rsidRDefault="00867F0D" w:rsidP="00867F0D">
      <w:pPr>
        <w:pStyle w:val="Ttulo4"/>
        <w:spacing w:line="259" w:lineRule="auto"/>
        <w:rPr>
          <w:rFonts w:ascii="Santander Tes" w:eastAsia="Arial" w:hAnsi="Santander Tes"/>
        </w:rPr>
      </w:pPr>
      <w:bookmarkStart w:id="251" w:name="_Toc157009202"/>
      <w:bookmarkStart w:id="252" w:name="_Toc157010645"/>
      <w:r w:rsidRPr="007A7AC2">
        <w:rPr>
          <w:rFonts w:ascii="Santander Tes" w:eastAsia="Arial" w:hAnsi="Santander Tes"/>
        </w:rPr>
        <w:t>Persistence</w:t>
      </w:r>
      <w:bookmarkEnd w:id="251"/>
      <w:bookmarkEnd w:id="252"/>
    </w:p>
    <w:p w14:paraId="04C59CE3" w14:textId="77777777" w:rsidR="00C932EA" w:rsidRPr="007A7AC2" w:rsidRDefault="00C932EA" w:rsidP="00C932EA">
      <w:pPr>
        <w:pStyle w:val="Ttulo5"/>
        <w:rPr>
          <w:rFonts w:ascii="Santander Tes" w:eastAsia="Arial" w:hAnsi="Santander Tes"/>
        </w:rPr>
      </w:pPr>
      <w:r w:rsidRPr="007A7AC2">
        <w:rPr>
          <w:rFonts w:ascii="Santander Tes" w:eastAsia="Arial" w:hAnsi="Santander Tes"/>
        </w:rPr>
        <w:t>Repository Pattern</w:t>
      </w:r>
    </w:p>
    <w:p w14:paraId="731E7784" w14:textId="77777777" w:rsidR="00D6602A" w:rsidRPr="007A7AC2" w:rsidRDefault="00D6602A" w:rsidP="00D6602A">
      <w:pPr>
        <w:pStyle w:val="Textoindependiente"/>
        <w:rPr>
          <w:rFonts w:ascii="Santander Tes" w:hAnsi="Santander Tes"/>
        </w:rPr>
      </w:pPr>
      <w:r w:rsidRPr="007A7AC2">
        <w:rPr>
          <w:rFonts w:ascii="Santander Tes" w:hAnsi="Santander Tes"/>
        </w:rPr>
        <w:t>When we have plenty of Database options, we must avoid handling each intrinsic detail of data provider, we must abstract these layers, and keep our efforts in the domain logic, with the repository pattern we can abstract the underlying data storage mechanism, repository pattern provides a clean API that the business logic can write to and read from without worry about the details of where the data is going or how it’s coming back.</w:t>
      </w:r>
    </w:p>
    <w:p w14:paraId="570C984F" w14:textId="70C408FF" w:rsidR="3F002ECD" w:rsidRDefault="3F002ECD" w:rsidP="3F002ECD">
      <w:pPr>
        <w:pStyle w:val="Ttulo5"/>
        <w:spacing w:line="259" w:lineRule="auto"/>
        <w:rPr>
          <w:rFonts w:ascii="Santander Tes" w:eastAsia="Arial" w:hAnsi="Santander Tes"/>
        </w:rPr>
      </w:pPr>
    </w:p>
    <w:p w14:paraId="20D62276" w14:textId="77777777" w:rsidR="78F4E9A2" w:rsidRDefault="78F4E9A2" w:rsidP="00805F41">
      <w:pPr>
        <w:pStyle w:val="Ttulo4"/>
        <w:spacing w:line="259" w:lineRule="auto"/>
        <w:rPr>
          <w:rFonts w:ascii="Santander Tes" w:eastAsia="Arial" w:hAnsi="Santander Tes"/>
        </w:rPr>
      </w:pPr>
      <w:bookmarkStart w:id="253" w:name="_Toc157009203"/>
      <w:bookmarkStart w:id="254" w:name="_Toc157010646"/>
      <w:r w:rsidRPr="3F002ECD">
        <w:rPr>
          <w:rFonts w:ascii="Santander Tes" w:eastAsia="Arial" w:hAnsi="Santander Tes"/>
        </w:rPr>
        <w:t>Resilience Patterns</w:t>
      </w:r>
      <w:bookmarkEnd w:id="253"/>
      <w:bookmarkEnd w:id="254"/>
    </w:p>
    <w:p w14:paraId="533C726F" w14:textId="703E4B28" w:rsidR="53AFC4D1" w:rsidRPr="005A614C" w:rsidRDefault="461BFD53" w:rsidP="005A614C">
      <w:pPr>
        <w:pStyle w:val="Ttulo4"/>
        <w:numPr>
          <w:ilvl w:val="4"/>
          <w:numId w:val="22"/>
        </w:numPr>
        <w:spacing w:line="259" w:lineRule="auto"/>
        <w:rPr>
          <w:rFonts w:ascii="Santander Tes" w:eastAsia="Arial" w:hAnsi="Santander Tes"/>
        </w:rPr>
      </w:pPr>
      <w:bookmarkStart w:id="255" w:name="_Toc157009204"/>
      <w:bookmarkStart w:id="256" w:name="_Toc157010647"/>
      <w:r w:rsidRPr="3F002ECD">
        <w:rPr>
          <w:rFonts w:ascii="Santander Tes" w:eastAsia="Arial" w:hAnsi="Santander Tes"/>
        </w:rPr>
        <w:t>Rate Limit / Throttling</w:t>
      </w:r>
      <w:bookmarkEnd w:id="255"/>
      <w:bookmarkEnd w:id="256"/>
    </w:p>
    <w:p w14:paraId="5E8F0FB9" w14:textId="57EC1F4D" w:rsidR="461BFD53" w:rsidRDefault="461BFD53" w:rsidP="3F002ECD">
      <w:pPr>
        <w:pStyle w:val="Ttulo5"/>
        <w:rPr>
          <w:rFonts w:ascii="Santander Tes" w:eastAsia="Santander Tes" w:hAnsi="Santander Tes" w:cs="Santander Tes"/>
        </w:rPr>
      </w:pPr>
      <w:r w:rsidRPr="3F002ECD">
        <w:rPr>
          <w:rFonts w:ascii="Santander Tes" w:eastAsia="Santander Tes" w:hAnsi="Santander Tes" w:cs="Santander Tes"/>
        </w:rPr>
        <w:t>Definition</w:t>
      </w:r>
    </w:p>
    <w:p w14:paraId="7A109BE8" w14:textId="511D1AF5" w:rsidR="461BFD53" w:rsidRDefault="461BFD53"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 xml:space="preserve">Many services use a throttling pattern to control the number of requests they receive </w:t>
      </w:r>
      <w:r w:rsidR="166F3FA9" w:rsidRPr="3F002ECD">
        <w:rPr>
          <w:rFonts w:ascii="Arial" w:eastAsia="Arial" w:hAnsi="Arial" w:cs="Arial"/>
          <w:sz w:val="21"/>
          <w:szCs w:val="21"/>
          <w:lang w:val="en-US"/>
        </w:rPr>
        <w:t>in each</w:t>
      </w:r>
      <w:r w:rsidRPr="3F002ECD">
        <w:rPr>
          <w:rFonts w:ascii="Arial" w:eastAsia="Arial" w:hAnsi="Arial" w:cs="Arial"/>
          <w:color w:val="FF0000"/>
          <w:sz w:val="21"/>
          <w:szCs w:val="21"/>
          <w:lang w:val="en-US"/>
        </w:rPr>
        <w:t xml:space="preserve"> </w:t>
      </w:r>
      <w:r w:rsidRPr="3F002ECD">
        <w:rPr>
          <w:rFonts w:ascii="Arial" w:eastAsia="Arial" w:hAnsi="Arial" w:cs="Arial"/>
          <w:sz w:val="21"/>
          <w:szCs w:val="21"/>
          <w:lang w:val="en-US"/>
        </w:rPr>
        <w:t>timeframe, imposing limits on the rate at which other applications or services can access them. You can use a rate limiting pattern to help you avoid or minimize overloading applications and to help you more accurately predict throughput. A rate limiting pattern is appropriate in many scenarios, but it is particularly helpful for large-scale repetitive automated tasks such as batch processing.</w:t>
      </w:r>
    </w:p>
    <w:p w14:paraId="7B639EDB" w14:textId="486A8F24" w:rsidR="3D13B2FF" w:rsidRDefault="3D13B2FF" w:rsidP="3F002ECD">
      <w:pPr>
        <w:pStyle w:val="Ttulo5"/>
        <w:rPr>
          <w:rFonts w:ascii="Santander Tes" w:eastAsia="Santander Tes" w:hAnsi="Santander Tes" w:cs="Santander Tes"/>
        </w:rPr>
      </w:pPr>
      <w:r w:rsidRPr="3F002ECD">
        <w:rPr>
          <w:rFonts w:ascii="Santander Tes" w:eastAsia="Santander Tes" w:hAnsi="Santander Tes" w:cs="Santander Tes"/>
        </w:rPr>
        <w:t>Context and Problem</w:t>
      </w:r>
    </w:p>
    <w:p w14:paraId="35158116" w14:textId="07B1225A" w:rsidR="646399E1" w:rsidRDefault="646399E1"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 xml:space="preserve">Performing large numbers of operations using a throttled service can result in increased traffic and throughput, as you'll need to track rejected requests and then retry them. As the number of operations increases, a throttling limit may require multiple passes of resending data, resulting in a larger performance impact. As an example, consider the following naive retry on error process for ingesting data into a database: your application needs to ingest 10,000 records into a database. Each record costs 10 Request Units (RUs) to ingest, requiring a total of 100,000 RUs to complete the job. Your database instance has 20,000 RUs provisioned capacity. You send all 10,000 records. 2,000 records are written </w:t>
      </w:r>
      <w:r w:rsidR="13A7D775" w:rsidRPr="3F002ECD">
        <w:rPr>
          <w:rFonts w:ascii="Arial" w:eastAsia="Arial" w:hAnsi="Arial" w:cs="Arial"/>
          <w:sz w:val="21"/>
          <w:szCs w:val="21"/>
          <w:lang w:val="en-US"/>
        </w:rPr>
        <w:t>successfully,</w:t>
      </w:r>
      <w:r w:rsidRPr="3F002ECD">
        <w:rPr>
          <w:rFonts w:ascii="Arial" w:eastAsia="Arial" w:hAnsi="Arial" w:cs="Arial"/>
          <w:sz w:val="21"/>
          <w:szCs w:val="21"/>
          <w:lang w:val="en-US"/>
        </w:rPr>
        <w:t xml:space="preserve"> and 8,000 records are rejected. You send the remaining 8,000 records afterwards. 2,000 records are written </w:t>
      </w:r>
      <w:r w:rsidR="3F005003" w:rsidRPr="3F002ECD">
        <w:rPr>
          <w:rFonts w:ascii="Arial" w:eastAsia="Arial" w:hAnsi="Arial" w:cs="Arial"/>
          <w:sz w:val="21"/>
          <w:szCs w:val="21"/>
          <w:lang w:val="en-US"/>
        </w:rPr>
        <w:t>successfully,</w:t>
      </w:r>
      <w:r w:rsidRPr="3F002ECD">
        <w:rPr>
          <w:rFonts w:ascii="Arial" w:eastAsia="Arial" w:hAnsi="Arial" w:cs="Arial"/>
          <w:sz w:val="21"/>
          <w:szCs w:val="21"/>
          <w:lang w:val="en-US"/>
        </w:rPr>
        <w:t xml:space="preserve"> and 6,000 records are rejected. You send the remaining 6,000 records. 2,000 records are written </w:t>
      </w:r>
      <w:r w:rsidR="1C4B9539" w:rsidRPr="3F002ECD">
        <w:rPr>
          <w:rFonts w:ascii="Arial" w:eastAsia="Arial" w:hAnsi="Arial" w:cs="Arial"/>
          <w:sz w:val="21"/>
          <w:szCs w:val="21"/>
          <w:lang w:val="en-US"/>
        </w:rPr>
        <w:t>successfully,</w:t>
      </w:r>
      <w:r w:rsidRPr="3F002ECD">
        <w:rPr>
          <w:rFonts w:ascii="Arial" w:eastAsia="Arial" w:hAnsi="Arial" w:cs="Arial"/>
          <w:sz w:val="21"/>
          <w:szCs w:val="21"/>
          <w:lang w:val="en-US"/>
        </w:rPr>
        <w:t xml:space="preserve"> and 4,000 records are rejected. You send the remaining 4,000 records. 2,000 records are written </w:t>
      </w:r>
      <w:r w:rsidR="09AED157" w:rsidRPr="3F002ECD">
        <w:rPr>
          <w:rFonts w:ascii="Arial" w:eastAsia="Arial" w:hAnsi="Arial" w:cs="Arial"/>
          <w:sz w:val="21"/>
          <w:szCs w:val="21"/>
          <w:lang w:val="en-US"/>
        </w:rPr>
        <w:t>successfully,</w:t>
      </w:r>
      <w:r w:rsidRPr="3F002ECD">
        <w:rPr>
          <w:rFonts w:ascii="Arial" w:eastAsia="Arial" w:hAnsi="Arial" w:cs="Arial"/>
          <w:sz w:val="21"/>
          <w:szCs w:val="21"/>
          <w:lang w:val="en-US"/>
        </w:rPr>
        <w:t xml:space="preserve"> and 2,000 records are rejected. You send the remaining 2,000 </w:t>
      </w:r>
      <w:r w:rsidRPr="3F002ECD">
        <w:rPr>
          <w:rFonts w:ascii="Arial" w:eastAsia="Arial" w:hAnsi="Arial" w:cs="Arial"/>
          <w:sz w:val="21"/>
          <w:szCs w:val="21"/>
          <w:lang w:val="en-US"/>
        </w:rPr>
        <w:lastRenderedPageBreak/>
        <w:t>records. Finally, all requests are written. The ingestion job completed successfully, but only after sending 30,000 records to the database even though the entire data set only consisted of 10,000 records. There are other factors to consider in the above example, such as the large numbers of errors which can also result in additional work to log these errors and process the resulting log data. This approach will have handled 20,000 errors, and logging these errors may impose a processing, memory, or storage resource cost. By not knowing the throttling limits of the ingestion service, the naive approach has no way to set expectations for how long data ingestion will take. In this scenario, rate limiting can allow you to calculate the time required for this need.</w:t>
      </w:r>
    </w:p>
    <w:p w14:paraId="03C3766F" w14:textId="69990DDB" w:rsidR="0B8C3F5A" w:rsidRDefault="0B8C3F5A" w:rsidP="3F002ECD">
      <w:pPr>
        <w:pStyle w:val="Ttulo5"/>
        <w:rPr>
          <w:rFonts w:ascii="Santander Tes" w:eastAsia="Santander Tes" w:hAnsi="Santander Tes" w:cs="Santander Tes"/>
        </w:rPr>
      </w:pPr>
      <w:r w:rsidRPr="3F002ECD">
        <w:rPr>
          <w:rFonts w:ascii="Santander Tes" w:eastAsia="Santander Tes" w:hAnsi="Santander Tes" w:cs="Santander Tes"/>
        </w:rPr>
        <w:t>Solution</w:t>
      </w:r>
    </w:p>
    <w:p w14:paraId="023DE48B" w14:textId="0E7A487A" w:rsidR="0B8C3F5A" w:rsidRPr="00B622E4" w:rsidRDefault="0B8C3F5A" w:rsidP="3F002ECD">
      <w:pPr>
        <w:spacing w:before="120" w:after="120"/>
        <w:rPr>
          <w:lang w:val="en-US"/>
        </w:rPr>
      </w:pPr>
      <w:r w:rsidRPr="3F002ECD">
        <w:rPr>
          <w:rFonts w:ascii="Arial" w:eastAsia="Arial" w:hAnsi="Arial" w:cs="Arial"/>
          <w:sz w:val="21"/>
          <w:szCs w:val="21"/>
          <w:lang w:val="en-US"/>
        </w:rPr>
        <w:t>Rate limiting can cadence your traffic and potentially improve latency by reducing the number of records received by a service over a given period. A service may throttle based on different metrics over time, such as:</w:t>
      </w:r>
    </w:p>
    <w:p w14:paraId="32728922" w14:textId="2403574F" w:rsidR="0B8C3F5A" w:rsidRDefault="0B8C3F5A" w:rsidP="00863C02">
      <w:pPr>
        <w:pStyle w:val="Prrafodelista"/>
        <w:numPr>
          <w:ilvl w:val="0"/>
          <w:numId w:val="92"/>
        </w:numPr>
        <w:rPr>
          <w:sz w:val="21"/>
          <w:szCs w:val="21"/>
          <w:lang w:val="en-US"/>
        </w:rPr>
      </w:pPr>
      <w:r w:rsidRPr="3F002ECD">
        <w:rPr>
          <w:rFonts w:ascii="Santander Tes" w:eastAsia="Santander Tes" w:hAnsi="Santander Tes" w:cs="Santander Tes"/>
          <w:sz w:val="21"/>
          <w:szCs w:val="21"/>
          <w:lang w:val="en-US"/>
        </w:rPr>
        <w:t>The number of operations (for example, 20 requests per second).</w:t>
      </w:r>
    </w:p>
    <w:p w14:paraId="4B4AC8FC" w14:textId="0C02F93A" w:rsidR="0B8C3F5A" w:rsidRDefault="0B8C3F5A" w:rsidP="00863C02">
      <w:pPr>
        <w:pStyle w:val="Prrafodelista"/>
        <w:numPr>
          <w:ilvl w:val="0"/>
          <w:numId w:val="92"/>
        </w:numPr>
        <w:rPr>
          <w:sz w:val="21"/>
          <w:szCs w:val="21"/>
          <w:lang w:val="en-US"/>
        </w:rPr>
      </w:pPr>
      <w:r w:rsidRPr="3F002ECD">
        <w:rPr>
          <w:rFonts w:ascii="Santander Tes" w:eastAsia="Santander Tes" w:hAnsi="Santander Tes" w:cs="Santander Tes"/>
          <w:sz w:val="21"/>
          <w:szCs w:val="21"/>
          <w:lang w:val="en-US"/>
        </w:rPr>
        <w:t>The amount of data (for example, 2 GiB per minute).</w:t>
      </w:r>
    </w:p>
    <w:p w14:paraId="2ABDA725" w14:textId="75BAAA0D" w:rsidR="0B8C3F5A" w:rsidRDefault="0B8C3F5A" w:rsidP="00863C02">
      <w:pPr>
        <w:pStyle w:val="Prrafodelista"/>
        <w:numPr>
          <w:ilvl w:val="0"/>
          <w:numId w:val="92"/>
        </w:numPr>
        <w:rPr>
          <w:sz w:val="21"/>
          <w:szCs w:val="21"/>
          <w:lang w:val="en-US"/>
        </w:rPr>
      </w:pPr>
      <w:r w:rsidRPr="3F002ECD">
        <w:rPr>
          <w:rFonts w:ascii="Santander Tes" w:eastAsia="Santander Tes" w:hAnsi="Santander Tes" w:cs="Santander Tes"/>
          <w:sz w:val="21"/>
          <w:szCs w:val="21"/>
          <w:lang w:val="en-US"/>
        </w:rPr>
        <w:t>The relative cost of operations (for example, 20,000 RUs per second).</w:t>
      </w:r>
    </w:p>
    <w:p w14:paraId="63962945" w14:textId="487BFD17" w:rsidR="0B8C3F5A" w:rsidRDefault="0B8C3F5A"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Regardless of the metric used for throttling, your rate limiting implementation will involve controlling the number and/or size of operations sent to the service over a specific time period, optimizing your use of the service while not exceeding its throttling capacity.</w:t>
      </w:r>
    </w:p>
    <w:p w14:paraId="18D18F0D" w14:textId="67B8B7FD" w:rsidR="0B8C3F5A" w:rsidRDefault="0B8C3F5A"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In scenarios where your APIs can handle requests faster than any throttled ingestion services allow, you'll need to manage how quickly you can use the service. However, only treating the throttling as a data rate mismatch problem, and simply buffering your ingestion requests until the throttled service can catch up, is risky. If your application crashes in this scenario, you risk losing any of this buffered data.</w:t>
      </w:r>
    </w:p>
    <w:p w14:paraId="2E7E1737" w14:textId="2E1AC5F6" w:rsidR="0B8C3F5A" w:rsidRDefault="0B8C3F5A"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To avoid this risk, consider sending your records to a durable messaging system (a queue, for</w:t>
      </w:r>
      <w:r w:rsidRPr="3F002ECD">
        <w:rPr>
          <w:rFonts w:ascii="Santander Tes" w:eastAsia="Santander Tes" w:hAnsi="Santander Tes" w:cs="Santander Tes"/>
          <w:color w:val="FF0000"/>
          <w:sz w:val="21"/>
          <w:szCs w:val="21"/>
          <w:lang w:val="en-US"/>
        </w:rPr>
        <w:t xml:space="preserve"> </w:t>
      </w:r>
      <w:r w:rsidRPr="3F002ECD">
        <w:rPr>
          <w:rFonts w:ascii="Santander Tes" w:eastAsia="Santander Tes" w:hAnsi="Santander Tes" w:cs="Santander Tes"/>
          <w:sz w:val="21"/>
          <w:szCs w:val="21"/>
          <w:lang w:val="en-US"/>
        </w:rPr>
        <w:t>instance)</w:t>
      </w:r>
      <w:r w:rsidRPr="3F002ECD">
        <w:rPr>
          <w:rFonts w:ascii="Santander Tes" w:eastAsia="Santander Tes" w:hAnsi="Santander Tes" w:cs="Santander Tes"/>
          <w:color w:val="FF0000"/>
          <w:sz w:val="21"/>
          <w:szCs w:val="21"/>
          <w:lang w:val="en-US"/>
        </w:rPr>
        <w:t xml:space="preserve"> </w:t>
      </w:r>
      <w:r w:rsidRPr="3F002ECD">
        <w:rPr>
          <w:rFonts w:ascii="Santander Tes" w:eastAsia="Santander Tes" w:hAnsi="Santander Tes" w:cs="Santander Tes"/>
          <w:sz w:val="21"/>
          <w:szCs w:val="21"/>
          <w:lang w:val="en-US"/>
        </w:rPr>
        <w:t xml:space="preserve">that </w:t>
      </w:r>
      <w:r w:rsidRPr="3F002ECD">
        <w:rPr>
          <w:rFonts w:ascii="Santander Tes" w:eastAsia="Santander Tes" w:hAnsi="Santander Tes" w:cs="Santander Tes"/>
          <w:i/>
          <w:iCs/>
          <w:sz w:val="21"/>
          <w:szCs w:val="21"/>
          <w:lang w:val="en-US"/>
        </w:rPr>
        <w:t>can</w:t>
      </w:r>
      <w:r w:rsidRPr="3F002ECD">
        <w:rPr>
          <w:rFonts w:ascii="Santander Tes" w:eastAsia="Santander Tes" w:hAnsi="Santander Tes" w:cs="Santander Tes"/>
          <w:sz w:val="21"/>
          <w:szCs w:val="21"/>
          <w:lang w:val="en-US"/>
        </w:rPr>
        <w:t xml:space="preserve"> handle your full ingestion rate. You can then use one or more job processors to read the records from the messaging system at a controlled rate that is within the throttled service's limits. Submitting records to the messaging system can save internal memory by allowing you to dequeue only the records that can be processed during a given time interval.</w:t>
      </w:r>
    </w:p>
    <w:p w14:paraId="1469570F" w14:textId="2D3B9E1F" w:rsidR="0B8C3F5A" w:rsidRDefault="0B8C3F5A"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 xml:space="preserve">When you're sending records, the </w:t>
      </w:r>
      <w:r w:rsidR="32BF364F" w:rsidRPr="3F002ECD">
        <w:rPr>
          <w:rFonts w:ascii="Santander Tes" w:eastAsia="Santander Tes" w:hAnsi="Santander Tes" w:cs="Santander Tes"/>
          <w:sz w:val="21"/>
          <w:szCs w:val="21"/>
          <w:lang w:val="en-US"/>
        </w:rPr>
        <w:t>period</w:t>
      </w:r>
      <w:r w:rsidRPr="3F002ECD">
        <w:rPr>
          <w:rFonts w:ascii="Santander Tes" w:eastAsia="Santander Tes" w:hAnsi="Santander Tes" w:cs="Santander Tes"/>
          <w:sz w:val="21"/>
          <w:szCs w:val="21"/>
          <w:lang w:val="en-US"/>
        </w:rPr>
        <w:t xml:space="preserve"> you use for releasing records may be more granular than the period the service throttles on. Systems often set throttles based on timespans you can easily comprehend and work with. However, for the computer running a service, these timeframes may be very long compared to how fast it can process information. For instance, a system might throttle per second or per minute, but commonly the code is </w:t>
      </w:r>
      <w:r w:rsidR="1D3A9C7E" w:rsidRPr="3F002ECD">
        <w:rPr>
          <w:rFonts w:ascii="Santander Tes" w:eastAsia="Santander Tes" w:hAnsi="Santander Tes" w:cs="Santander Tes"/>
          <w:sz w:val="21"/>
          <w:szCs w:val="21"/>
          <w:lang w:val="en-US"/>
        </w:rPr>
        <w:t>processed</w:t>
      </w:r>
      <w:r w:rsidRPr="3F002ECD">
        <w:rPr>
          <w:rFonts w:ascii="Santander Tes" w:eastAsia="Santander Tes" w:hAnsi="Santander Tes" w:cs="Santander Tes"/>
          <w:sz w:val="21"/>
          <w:szCs w:val="21"/>
          <w:lang w:val="en-US"/>
        </w:rPr>
        <w:t xml:space="preserve"> </w:t>
      </w:r>
      <w:r w:rsidR="2FEA2D88" w:rsidRPr="3F002ECD">
        <w:rPr>
          <w:rFonts w:ascii="Santander Tes" w:eastAsia="Santander Tes" w:hAnsi="Santander Tes" w:cs="Santander Tes"/>
          <w:sz w:val="21"/>
          <w:szCs w:val="21"/>
          <w:lang w:val="en-US"/>
        </w:rPr>
        <w:t>in</w:t>
      </w:r>
      <w:r w:rsidRPr="3F002ECD">
        <w:rPr>
          <w:rFonts w:ascii="Santander Tes" w:eastAsia="Santander Tes" w:hAnsi="Santander Tes" w:cs="Santander Tes"/>
          <w:sz w:val="21"/>
          <w:szCs w:val="21"/>
          <w:lang w:val="en-US"/>
        </w:rPr>
        <w:t xml:space="preserve"> the order of nanoseconds or milliseconds.</w:t>
      </w:r>
    </w:p>
    <w:p w14:paraId="3C9292F4" w14:textId="6F0F7FEA" w:rsidR="0B8C3F5A" w:rsidRDefault="0B8C3F5A"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While not required, it's often recommended to send smaller amounts of records more frequently to improve throughput. So rather than trying to batch things up for a release once a second or once a minute, you can be more granular than that to keep your resource consumption (memory, CPU, network, etc.) flowing at a more even rate, preventing potential bottlenecks due to sudden bursts of requests. For example, if a service allows 100 operations per second, the implementation of a rate limiter may even out requests by releasing 20 operations every 200 milliseconds</w:t>
      </w:r>
    </w:p>
    <w:p w14:paraId="4D373F58" w14:textId="53526C06" w:rsidR="0B8C3F5A" w:rsidRDefault="0B8C3F5A"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In addition, it's sometimes necessary for multiple uncoordinated processes to share a throttled service. To implement rate limiting in this scenario you can logically partition the service's capacity and then use a distributed mutual exclusion system to manage exclusive locks on those partitions. The uncoordinated processes can then compete for locks on those partitions whenever they need capacity. For each partition that a process holds a lock for, it's granted a certain amount of capacity.</w:t>
      </w:r>
    </w:p>
    <w:p w14:paraId="2B62783D" w14:textId="55C51DD6" w:rsidR="3F002ECD" w:rsidRDefault="3F002ECD" w:rsidP="3F002ECD">
      <w:pPr>
        <w:spacing w:before="120" w:after="120"/>
        <w:rPr>
          <w:rFonts w:ascii="Santander Tes" w:eastAsia="Santander Tes" w:hAnsi="Santander Tes" w:cs="Santander Tes"/>
          <w:sz w:val="21"/>
          <w:szCs w:val="21"/>
          <w:lang w:val="en-US"/>
        </w:rPr>
      </w:pPr>
    </w:p>
    <w:p w14:paraId="2E760802" w14:textId="61BADE73" w:rsidR="0B8C3F5A" w:rsidRDefault="0B8C3F5A"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 xml:space="preserve">For example, if the throttled system allows 500 requests per second, you might create 20 partitions worth 25 requests per second each. If a process needed to issue 100 requests, it might ask the distributed mutual exclusion system for four partitions. The system might grant two partitions for </w:t>
      </w:r>
      <w:r w:rsidRPr="3F002ECD">
        <w:rPr>
          <w:rFonts w:ascii="Santander Tes" w:eastAsia="Santander Tes" w:hAnsi="Santander Tes" w:cs="Santander Tes"/>
          <w:sz w:val="21"/>
          <w:szCs w:val="21"/>
          <w:lang w:val="en-US"/>
        </w:rPr>
        <w:lastRenderedPageBreak/>
        <w:t>10 seconds. The process would then rate limit to 50 requests per second, complete the task in two seconds, and then release the lock.</w:t>
      </w:r>
    </w:p>
    <w:p w14:paraId="71FFE41C" w14:textId="4550026A" w:rsidR="0B8C3F5A" w:rsidRDefault="0B8C3F5A"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 xml:space="preserve">One way to implement this pattern would be to use Azure Storage. In this scenario, you create one 0-byte blob per logical partition in a container. Your applications can then obtain exclusive </w:t>
      </w:r>
      <w:r w:rsidR="009129A0" w:rsidRPr="3F002ECD">
        <w:rPr>
          <w:rFonts w:ascii="Santander Tes" w:eastAsia="Santander Tes" w:hAnsi="Santander Tes" w:cs="Santander Tes"/>
          <w:sz w:val="21"/>
          <w:szCs w:val="21"/>
          <w:lang w:val="en-US"/>
        </w:rPr>
        <w:t>leases</w:t>
      </w:r>
      <w:r w:rsidRPr="3F002ECD">
        <w:rPr>
          <w:rFonts w:ascii="Santander Tes" w:eastAsia="Santander Tes" w:hAnsi="Santander Tes" w:cs="Santander Tes"/>
          <w:sz w:val="21"/>
          <w:szCs w:val="21"/>
          <w:lang w:val="en-US"/>
        </w:rPr>
        <w:t xml:space="preserve"> directly against those blobs for a short period of time (for example, 15 seconds). For every lease an application is granted, it will be able to use that partition's worth of capacity. The application then needs to track the lease time so that, when it expires, it can stop using the capacity it was granted. When implementing this pattern, you'll often want each process to attempt to lease a random partition when it needs capacity.</w:t>
      </w:r>
    </w:p>
    <w:p w14:paraId="2455843B" w14:textId="223B3A6D" w:rsidR="0B8C3F5A" w:rsidRDefault="0B8C3F5A"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To further reduce latency, you might allocate a small amount of exclusive capacity for each process. A process would then only seek to obtain a lease on shared capacity if it needed to exceed its reserved capacity.</w:t>
      </w:r>
    </w:p>
    <w:p w14:paraId="2F7EA045" w14:textId="70507E15" w:rsidR="0B8C3F5A" w:rsidRPr="00B622E4" w:rsidRDefault="0B8C3F5A" w:rsidP="3F002ECD">
      <w:pPr>
        <w:spacing w:before="120" w:after="120"/>
        <w:rPr>
          <w:lang w:val="en-US"/>
        </w:rPr>
      </w:pPr>
      <w:r w:rsidRPr="3F002ECD">
        <w:rPr>
          <w:rFonts w:ascii="Arial" w:eastAsia="Arial" w:hAnsi="Arial" w:cs="Arial"/>
          <w:sz w:val="21"/>
          <w:szCs w:val="21"/>
          <w:lang w:val="en-US"/>
        </w:rPr>
        <w:t>To support this pattern, we will adopt the following technology stack:</w:t>
      </w:r>
    </w:p>
    <w:p w14:paraId="68C0CAC6" w14:textId="5611FC87" w:rsidR="0B8C3F5A" w:rsidRDefault="0B8C3F5A" w:rsidP="00863C02">
      <w:pPr>
        <w:pStyle w:val="Prrafodelista"/>
        <w:numPr>
          <w:ilvl w:val="0"/>
          <w:numId w:val="91"/>
        </w:numPr>
        <w:rPr>
          <w:sz w:val="21"/>
          <w:szCs w:val="21"/>
          <w:lang w:val="en-US"/>
        </w:rPr>
      </w:pPr>
      <w:r w:rsidRPr="3F002ECD">
        <w:rPr>
          <w:rFonts w:ascii="Santander Tes" w:eastAsia="Santander Tes" w:hAnsi="Santander Tes" w:cs="Santander Tes"/>
          <w:sz w:val="21"/>
          <w:szCs w:val="21"/>
          <w:lang w:val="en-US"/>
        </w:rPr>
        <w:t>Spring Boot - Resilience4J</w:t>
      </w:r>
    </w:p>
    <w:p w14:paraId="0D37AC4C" w14:textId="7E016B95" w:rsidR="0B8C3F5A" w:rsidRDefault="0B8C3F5A" w:rsidP="00863C02">
      <w:pPr>
        <w:pStyle w:val="Prrafodelista"/>
        <w:numPr>
          <w:ilvl w:val="0"/>
          <w:numId w:val="91"/>
        </w:numPr>
        <w:rPr>
          <w:sz w:val="21"/>
          <w:szCs w:val="21"/>
          <w:lang w:val="en-US"/>
        </w:rPr>
      </w:pPr>
      <w:r w:rsidRPr="3F002ECD">
        <w:rPr>
          <w:rFonts w:ascii="Santander Tes" w:eastAsia="Santander Tes" w:hAnsi="Santander Tes" w:cs="Santander Tes"/>
          <w:sz w:val="21"/>
          <w:szCs w:val="21"/>
          <w:lang w:val="en-US"/>
        </w:rPr>
        <w:t>Quarkus - Bucket4J</w:t>
      </w:r>
    </w:p>
    <w:p w14:paraId="4A6795DA" w14:textId="5FF4E1B1" w:rsidR="0B8C3F5A" w:rsidRDefault="0B8C3F5A" w:rsidP="00863C02">
      <w:pPr>
        <w:pStyle w:val="Prrafodelista"/>
        <w:numPr>
          <w:ilvl w:val="0"/>
          <w:numId w:val="91"/>
        </w:numPr>
        <w:rPr>
          <w:sz w:val="21"/>
          <w:szCs w:val="21"/>
          <w:lang w:val="en-US"/>
        </w:rPr>
      </w:pPr>
      <w:r w:rsidRPr="3F002ECD">
        <w:rPr>
          <w:rFonts w:ascii="Santander Tes" w:eastAsia="Santander Tes" w:hAnsi="Santander Tes" w:cs="Santander Tes"/>
          <w:sz w:val="21"/>
          <w:szCs w:val="21"/>
          <w:lang w:val="en-US"/>
        </w:rPr>
        <w:t>Camel DSL</w:t>
      </w:r>
    </w:p>
    <w:p w14:paraId="5FBD1336" w14:textId="260F784A" w:rsidR="3F002ECD" w:rsidRDefault="3F002ECD" w:rsidP="3F002ECD">
      <w:pPr>
        <w:rPr>
          <w:lang w:val="en-US"/>
        </w:rPr>
      </w:pPr>
    </w:p>
    <w:p w14:paraId="7AF6611E" w14:textId="079127EB" w:rsidR="6EBC1EFD" w:rsidRDefault="6EBC1EFD" w:rsidP="3F002ECD">
      <w:pPr>
        <w:pStyle w:val="Ttulo5"/>
      </w:pPr>
      <w:r w:rsidRPr="3F002ECD">
        <w:rPr>
          <w:rFonts w:eastAsia="Arial" w:cs="Arial"/>
        </w:rPr>
        <w:t>When to use this pattern</w:t>
      </w:r>
    </w:p>
    <w:p w14:paraId="0ECED120" w14:textId="17E9FCF5" w:rsidR="6EBC1EFD" w:rsidRDefault="6EBC1EFD" w:rsidP="3F002ECD">
      <w:pPr>
        <w:spacing w:before="120" w:after="120"/>
      </w:pPr>
      <w:r w:rsidRPr="3F002ECD">
        <w:rPr>
          <w:rFonts w:ascii="Arial" w:eastAsia="Arial" w:hAnsi="Arial" w:cs="Arial"/>
          <w:sz w:val="21"/>
          <w:szCs w:val="21"/>
          <w:lang w:val="en-US"/>
        </w:rPr>
        <w:t>Use this pattern to:</w:t>
      </w:r>
    </w:p>
    <w:p w14:paraId="442D9911" w14:textId="7264AF1F" w:rsidR="6EBC1EFD" w:rsidRDefault="6EBC1EFD" w:rsidP="00863C02">
      <w:pPr>
        <w:pStyle w:val="Prrafodelista"/>
        <w:numPr>
          <w:ilvl w:val="0"/>
          <w:numId w:val="90"/>
        </w:numPr>
        <w:rPr>
          <w:sz w:val="21"/>
          <w:szCs w:val="21"/>
          <w:lang w:val="en-US"/>
        </w:rPr>
      </w:pPr>
      <w:r w:rsidRPr="3F002ECD">
        <w:rPr>
          <w:rFonts w:ascii="Santander Tes" w:eastAsia="Santander Tes" w:hAnsi="Santander Tes" w:cs="Santander Tes"/>
          <w:sz w:val="21"/>
          <w:szCs w:val="21"/>
          <w:lang w:val="en-US"/>
        </w:rPr>
        <w:t>Reduce throttling errors raised by a throttle-limited service.</w:t>
      </w:r>
    </w:p>
    <w:p w14:paraId="6FD0E4E5" w14:textId="32F83BE0" w:rsidR="6EBC1EFD" w:rsidRDefault="6EBC1EFD" w:rsidP="00863C02">
      <w:pPr>
        <w:pStyle w:val="Prrafodelista"/>
        <w:numPr>
          <w:ilvl w:val="0"/>
          <w:numId w:val="90"/>
        </w:numPr>
        <w:rPr>
          <w:sz w:val="21"/>
          <w:szCs w:val="21"/>
          <w:lang w:val="en-US"/>
        </w:rPr>
      </w:pPr>
      <w:r w:rsidRPr="3F002ECD">
        <w:rPr>
          <w:rFonts w:ascii="Santander Tes" w:eastAsia="Santander Tes" w:hAnsi="Santander Tes" w:cs="Santander Tes"/>
          <w:sz w:val="21"/>
          <w:szCs w:val="21"/>
          <w:lang w:val="en-US"/>
        </w:rPr>
        <w:t>Reduce traffic overload applied to a naive retry on error approach.</w:t>
      </w:r>
    </w:p>
    <w:p w14:paraId="32231901" w14:textId="21DBE729" w:rsidR="6EBC1EFD" w:rsidRDefault="6EBC1EFD" w:rsidP="00863C02">
      <w:pPr>
        <w:pStyle w:val="Prrafodelista"/>
        <w:numPr>
          <w:ilvl w:val="0"/>
          <w:numId w:val="90"/>
        </w:numPr>
        <w:rPr>
          <w:sz w:val="21"/>
          <w:szCs w:val="21"/>
          <w:lang w:val="en-US"/>
        </w:rPr>
      </w:pPr>
      <w:r w:rsidRPr="3F002ECD">
        <w:rPr>
          <w:rFonts w:ascii="Santander Tes" w:eastAsia="Santander Tes" w:hAnsi="Santander Tes" w:cs="Santander Tes"/>
          <w:sz w:val="21"/>
          <w:szCs w:val="21"/>
          <w:lang w:val="en-US"/>
        </w:rPr>
        <w:t>Reduce memory consumption by dequeuing records only when there is capacity to process them.</w:t>
      </w:r>
    </w:p>
    <w:p w14:paraId="088BFA59" w14:textId="0936C570" w:rsidR="7A03E5BD" w:rsidRDefault="7A03E5BD" w:rsidP="005A614C">
      <w:pPr>
        <w:pStyle w:val="Ttulo4"/>
        <w:numPr>
          <w:ilvl w:val="4"/>
          <w:numId w:val="22"/>
        </w:numPr>
        <w:spacing w:line="259" w:lineRule="auto"/>
        <w:rPr>
          <w:rFonts w:ascii="Santander Tes" w:eastAsia="Arial" w:hAnsi="Santander Tes"/>
          <w:sz w:val="21"/>
          <w:szCs w:val="21"/>
        </w:rPr>
      </w:pPr>
      <w:bookmarkStart w:id="257" w:name="_Toc157009205"/>
      <w:bookmarkStart w:id="258" w:name="_Toc157010648"/>
      <w:r w:rsidRPr="005A614C">
        <w:rPr>
          <w:rFonts w:ascii="Santander Tes" w:eastAsia="Arial" w:hAnsi="Santander Tes"/>
        </w:rPr>
        <w:t>Retry</w:t>
      </w:r>
      <w:bookmarkEnd w:id="257"/>
      <w:bookmarkEnd w:id="258"/>
    </w:p>
    <w:p w14:paraId="27E99ADB" w14:textId="1A200A58" w:rsidR="7A03E5BD" w:rsidRDefault="7A03E5BD" w:rsidP="3F002ECD">
      <w:pPr>
        <w:pStyle w:val="Ttulo5"/>
        <w:rPr>
          <w:rFonts w:ascii="Santander Tes" w:eastAsia="Santander Tes" w:hAnsi="Santander Tes" w:cs="Santander Tes"/>
        </w:rPr>
      </w:pPr>
      <w:r w:rsidRPr="3F002ECD">
        <w:rPr>
          <w:rFonts w:ascii="Santander Tes" w:eastAsia="Santander Tes" w:hAnsi="Santander Tes" w:cs="Santander Tes"/>
        </w:rPr>
        <w:t>Definition</w:t>
      </w:r>
    </w:p>
    <w:p w14:paraId="520557AE" w14:textId="6661E834" w:rsidR="7A03E5BD" w:rsidRPr="00B622E4" w:rsidRDefault="7A03E5BD" w:rsidP="3F002ECD">
      <w:pPr>
        <w:spacing w:before="120" w:after="120"/>
        <w:rPr>
          <w:lang w:val="en-US"/>
        </w:rPr>
      </w:pPr>
      <w:r w:rsidRPr="3F002ECD">
        <w:rPr>
          <w:rFonts w:ascii="Arial" w:eastAsia="Arial" w:hAnsi="Arial" w:cs="Arial"/>
          <w:sz w:val="21"/>
          <w:szCs w:val="21"/>
          <w:lang w:val="en-US"/>
        </w:rPr>
        <w:t>Enable an application to handle transient failures when it tries to connect to a service or network resource, by transparently retrying a failed operation. This can improve the stability of the application.</w:t>
      </w:r>
    </w:p>
    <w:p w14:paraId="5250BF9D" w14:textId="1CFC6168" w:rsidR="7A03E5BD" w:rsidRDefault="7A03E5BD" w:rsidP="3F002ECD">
      <w:pPr>
        <w:pStyle w:val="Ttulo5"/>
      </w:pPr>
      <w:r w:rsidRPr="3F002ECD">
        <w:rPr>
          <w:rFonts w:eastAsia="Arial" w:cs="Arial"/>
        </w:rPr>
        <w:t>Context and problem</w:t>
      </w:r>
    </w:p>
    <w:p w14:paraId="41050E9B" w14:textId="53DC584E" w:rsidR="7A03E5BD" w:rsidRDefault="7A03E5BD"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 xml:space="preserve">An application that communicates with any other system (either a web service, a queue, or a database, for example) </w:t>
      </w:r>
      <w:r w:rsidR="358D71F7" w:rsidRPr="3F002ECD">
        <w:rPr>
          <w:rFonts w:ascii="Arial" w:eastAsia="Arial" w:hAnsi="Arial" w:cs="Arial"/>
          <w:sz w:val="21"/>
          <w:szCs w:val="21"/>
          <w:lang w:val="en-US"/>
        </w:rPr>
        <w:t>must</w:t>
      </w:r>
      <w:r w:rsidRPr="3F002ECD">
        <w:rPr>
          <w:rFonts w:ascii="Arial" w:eastAsia="Arial" w:hAnsi="Arial" w:cs="Arial"/>
          <w:sz w:val="21"/>
          <w:szCs w:val="21"/>
          <w:lang w:val="en-US"/>
        </w:rPr>
        <w:t xml:space="preserve"> be to the transient faults that can occur in this environment. Faults include the mom sensitive </w:t>
      </w:r>
      <w:r w:rsidR="4EE89E8C" w:rsidRPr="3F002ECD">
        <w:rPr>
          <w:rFonts w:ascii="Arial" w:eastAsia="Arial" w:hAnsi="Arial" w:cs="Arial"/>
          <w:sz w:val="21"/>
          <w:szCs w:val="21"/>
          <w:lang w:val="en-US"/>
        </w:rPr>
        <w:t>momentary</w:t>
      </w:r>
      <w:r w:rsidRPr="3F002ECD">
        <w:rPr>
          <w:rFonts w:ascii="Arial" w:eastAsia="Arial" w:hAnsi="Arial" w:cs="Arial"/>
          <w:sz w:val="21"/>
          <w:szCs w:val="21"/>
          <w:lang w:val="en-US"/>
        </w:rPr>
        <w:t xml:space="preserve"> loss of network connectivity to components and services, the temporary unavailability of a service, or timeouts that occur when a service is busy. These faults are typically self-correcting, and if the action that triggered a fault is repeated after a suitable delay it's likely to be successful. For example, a database service that's processing a large number of concurrent requests can implement a throttling strategy that temporarily rejects any further requests until its workload has eased. An application trying to access the database might fail to connect, but if it tries again after a delay it might succeed.</w:t>
      </w:r>
    </w:p>
    <w:p w14:paraId="5EA9D5DB" w14:textId="58C1E85A" w:rsidR="1F232466" w:rsidRDefault="1F232466" w:rsidP="3F002ECD">
      <w:pPr>
        <w:pStyle w:val="Ttulo5"/>
        <w:rPr>
          <w:rFonts w:ascii="Santander Tes" w:eastAsia="Santander Tes" w:hAnsi="Santander Tes" w:cs="Santander Tes"/>
        </w:rPr>
      </w:pPr>
      <w:r w:rsidRPr="3F002ECD">
        <w:rPr>
          <w:rFonts w:ascii="Santander Tes" w:eastAsia="Santander Tes" w:hAnsi="Santander Tes" w:cs="Santander Tes"/>
        </w:rPr>
        <w:t>Solution</w:t>
      </w:r>
    </w:p>
    <w:p w14:paraId="1702C5B5" w14:textId="42ADDAF4" w:rsidR="2DEDE62F" w:rsidRDefault="2DEDE62F"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Either on the cloud or on-premises, transient faults aren't uncommon and an application should be designed to handle them elegantly and transparently. This minimizes the effects faults can have on the business tasks the application is performing.</w:t>
      </w:r>
    </w:p>
    <w:p w14:paraId="07DBB5AC" w14:textId="5497D080" w:rsidR="2DEDE62F" w:rsidRPr="00B622E4" w:rsidRDefault="2DEDE62F" w:rsidP="3F002ECD">
      <w:pPr>
        <w:spacing w:before="120" w:after="120"/>
        <w:rPr>
          <w:lang w:val="en-US"/>
        </w:rPr>
      </w:pPr>
      <w:r w:rsidRPr="3F002ECD">
        <w:rPr>
          <w:rFonts w:ascii="Arial" w:eastAsia="Arial" w:hAnsi="Arial" w:cs="Arial"/>
          <w:sz w:val="21"/>
          <w:szCs w:val="21"/>
          <w:lang w:val="en-US"/>
        </w:rPr>
        <w:t>If an application detects a failure when it tries to send a request to a remote service, it can handle the failure using the following strategies:</w:t>
      </w:r>
    </w:p>
    <w:p w14:paraId="4B5BDF32" w14:textId="15C336D3" w:rsidR="2DEDE62F" w:rsidRDefault="2DEDE62F" w:rsidP="00863C02">
      <w:pPr>
        <w:pStyle w:val="Prrafodelista"/>
        <w:numPr>
          <w:ilvl w:val="0"/>
          <w:numId w:val="89"/>
        </w:numPr>
        <w:rPr>
          <w:rFonts w:ascii="Arial" w:eastAsia="Arial" w:hAnsi="Arial" w:cs="Arial"/>
          <w:sz w:val="21"/>
          <w:szCs w:val="21"/>
          <w:lang w:val="en-US"/>
        </w:rPr>
      </w:pPr>
      <w:r w:rsidRPr="3F002ECD">
        <w:rPr>
          <w:rFonts w:ascii="Santander Tes" w:eastAsia="Santander Tes" w:hAnsi="Santander Tes" w:cs="Santander Tes"/>
          <w:b/>
          <w:bCs/>
          <w:sz w:val="21"/>
          <w:szCs w:val="21"/>
          <w:lang w:val="en-US"/>
        </w:rPr>
        <w:t>Cancel</w:t>
      </w:r>
      <w:r w:rsidRPr="3F002ECD">
        <w:rPr>
          <w:rFonts w:ascii="Santander Tes" w:eastAsia="Santander Tes" w:hAnsi="Santander Tes" w:cs="Santander Tes"/>
          <w:sz w:val="21"/>
          <w:szCs w:val="21"/>
          <w:lang w:val="en-US"/>
        </w:rPr>
        <w:t xml:space="preserve">. If the fault indicates that the failure isn't transient or is unlikely to be successful if repeated, the application should cancel the operation and report an exception. For example, </w:t>
      </w:r>
      <w:r w:rsidRPr="3F002ECD">
        <w:rPr>
          <w:rFonts w:ascii="Santander Tes" w:eastAsia="Santander Tes" w:hAnsi="Santander Tes" w:cs="Santander Tes"/>
          <w:sz w:val="21"/>
          <w:szCs w:val="21"/>
          <w:lang w:val="en-US"/>
        </w:rPr>
        <w:lastRenderedPageBreak/>
        <w:t>an authentication failure caused by providing invalid credentials is not likely to succeed no matter how many times it's attempted.</w:t>
      </w:r>
    </w:p>
    <w:p w14:paraId="3CBA6E06" w14:textId="59DB5351" w:rsidR="2DEDE62F" w:rsidRDefault="2DEDE62F" w:rsidP="00863C02">
      <w:pPr>
        <w:pStyle w:val="Prrafodelista"/>
        <w:numPr>
          <w:ilvl w:val="0"/>
          <w:numId w:val="89"/>
        </w:numPr>
        <w:rPr>
          <w:rFonts w:ascii="Arial" w:eastAsia="Arial" w:hAnsi="Arial" w:cs="Arial"/>
          <w:sz w:val="21"/>
          <w:szCs w:val="21"/>
          <w:lang w:val="en-US"/>
        </w:rPr>
      </w:pPr>
      <w:r w:rsidRPr="3F002ECD">
        <w:rPr>
          <w:rFonts w:ascii="Santander Tes" w:eastAsia="Santander Tes" w:hAnsi="Santander Tes" w:cs="Santander Tes"/>
          <w:b/>
          <w:bCs/>
          <w:sz w:val="21"/>
          <w:szCs w:val="21"/>
          <w:lang w:val="en-US"/>
        </w:rPr>
        <w:t>Retry</w:t>
      </w:r>
      <w:r w:rsidRPr="3F002ECD">
        <w:rPr>
          <w:rFonts w:ascii="Santander Tes" w:eastAsia="Santander Tes" w:hAnsi="Santander Tes" w:cs="Santander Tes"/>
          <w:sz w:val="21"/>
          <w:szCs w:val="21"/>
          <w:lang w:val="en-US"/>
        </w:rPr>
        <w:t>. If the specific fault reported is unusual or rare, it might have been caused by unusual circumstances such as a network packet becoming corrupted while it was being transmitted. In this case, the application could retry the failing request again immediately because the same failure is unlikely to be repeated and the request will probably be successful.</w:t>
      </w:r>
    </w:p>
    <w:p w14:paraId="188480D4" w14:textId="7251EA58" w:rsidR="2DEDE62F" w:rsidRDefault="2DEDE62F" w:rsidP="00863C02">
      <w:pPr>
        <w:pStyle w:val="Prrafodelista"/>
        <w:numPr>
          <w:ilvl w:val="0"/>
          <w:numId w:val="89"/>
        </w:numPr>
        <w:rPr>
          <w:rFonts w:ascii="Arial" w:eastAsia="Arial" w:hAnsi="Arial" w:cs="Arial"/>
          <w:sz w:val="21"/>
          <w:szCs w:val="21"/>
          <w:lang w:val="en-US"/>
        </w:rPr>
      </w:pPr>
      <w:r w:rsidRPr="3F002ECD">
        <w:rPr>
          <w:rFonts w:ascii="Santander Tes" w:eastAsia="Santander Tes" w:hAnsi="Santander Tes" w:cs="Santander Tes"/>
          <w:b/>
          <w:bCs/>
          <w:sz w:val="21"/>
          <w:szCs w:val="21"/>
          <w:lang w:val="en-US"/>
        </w:rPr>
        <w:t>Retry after delay</w:t>
      </w:r>
      <w:r w:rsidRPr="3F002ECD">
        <w:rPr>
          <w:rFonts w:ascii="Santander Tes" w:eastAsia="Santander Tes" w:hAnsi="Santander Tes" w:cs="Santander Tes"/>
          <w:sz w:val="21"/>
          <w:szCs w:val="21"/>
          <w:lang w:val="en-US"/>
        </w:rPr>
        <w:t>. If the fault is caused by one of the more commonplace connectivity or busy failures, the network or service might need a short period while the connectivity issues are corrected or the backlog of work is cleared. The application should wait for a suitable time before retrying the request.</w:t>
      </w:r>
    </w:p>
    <w:p w14:paraId="63835C80" w14:textId="29B57ADD" w:rsidR="2DEDE62F" w:rsidRDefault="2DEDE62F"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For the more common transient failures, the period between retries should be chosen to spread requests from multiple instances of the application as evenly as possible. This reduces the chance of a busy service continuing to be overloaded. If many instances of an application are continually overwhelming a service with retry requests, it'll take the service longer to recover.</w:t>
      </w:r>
    </w:p>
    <w:p w14:paraId="1325C3E1" w14:textId="1DF0C620" w:rsidR="2DEDE62F" w:rsidRDefault="2DEDE62F"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If the request still fails, the application can wait and make another attempt. If necessary, this process can be repeated with increasing delays between retry attempts, until some maximum number of requests have been attempted, also known as maximum redeliveries. The delay can be increased incrementally or exponentially, depending on the type of failure and the probability that it'll be corrected during this time.</w:t>
      </w:r>
    </w:p>
    <w:p w14:paraId="17970A51" w14:textId="4353AE47" w:rsidR="2DEDE62F" w:rsidRDefault="2DEDE62F"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The application should wrap all attempts to access a remote service in code that implements a retry policy matching one of the strategies listed above. Requests sent to different services can be subject to different policies. Some vendors provide libraries that implement retry policies, where the application can specify the maximum number of retries, the time between retry attempts, and other parameters.</w:t>
      </w:r>
    </w:p>
    <w:p w14:paraId="647A7609" w14:textId="7E62065F" w:rsidR="2DEDE62F" w:rsidRDefault="2DEDE62F"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 xml:space="preserve">An application should log the details of faults and failing operations. This information is useful to operators. That being said, in order to avoid flooding operators with alerts on operations where subsequently retried attempts were successful, it is best to log early failures as </w:t>
      </w:r>
      <w:r w:rsidRPr="3F002ECD">
        <w:rPr>
          <w:rFonts w:ascii="Santander Tes" w:eastAsia="Santander Tes" w:hAnsi="Santander Tes" w:cs="Santander Tes"/>
          <w:i/>
          <w:iCs/>
          <w:sz w:val="21"/>
          <w:szCs w:val="21"/>
          <w:lang w:val="en-US"/>
        </w:rPr>
        <w:t>informational entries</w:t>
      </w:r>
      <w:r w:rsidRPr="3F002ECD">
        <w:rPr>
          <w:rFonts w:ascii="Santander Tes" w:eastAsia="Santander Tes" w:hAnsi="Santander Tes" w:cs="Santander Tes"/>
          <w:sz w:val="21"/>
          <w:szCs w:val="21"/>
          <w:lang w:val="en-US"/>
        </w:rPr>
        <w:t xml:space="preserve"> and only the failure of the last of the retry attempts as an actual error.</w:t>
      </w:r>
    </w:p>
    <w:p w14:paraId="31D3F1BA" w14:textId="76CB8E18" w:rsidR="2DEDE62F" w:rsidRDefault="2DEDE62F"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If a service is frequently unavailable or busy, it's often because the service has exhausted its resources. You can reduce the frequency of these faults by scaling out the service. For example, if a database service is continually overloaded, it might be beneficial to partition the database and spread the load across multiple servers.</w:t>
      </w:r>
    </w:p>
    <w:p w14:paraId="6A144768" w14:textId="5A363C79" w:rsidR="2DEDE62F" w:rsidRPr="00B622E4" w:rsidRDefault="2DEDE62F" w:rsidP="3F002ECD">
      <w:pPr>
        <w:spacing w:before="120" w:after="120"/>
        <w:rPr>
          <w:lang w:val="en-US"/>
        </w:rPr>
      </w:pPr>
      <w:r w:rsidRPr="3F002ECD">
        <w:rPr>
          <w:rFonts w:ascii="Arial" w:eastAsia="Arial" w:hAnsi="Arial" w:cs="Arial"/>
          <w:sz w:val="21"/>
          <w:szCs w:val="21"/>
          <w:lang w:val="en-US"/>
        </w:rPr>
        <w:t>To support this pattern, we will adopt the following technology stack:</w:t>
      </w:r>
    </w:p>
    <w:p w14:paraId="4BB64642" w14:textId="25435EA8" w:rsidR="2DEDE62F" w:rsidRDefault="2DEDE62F" w:rsidP="00863C02">
      <w:pPr>
        <w:pStyle w:val="Prrafodelista"/>
        <w:numPr>
          <w:ilvl w:val="0"/>
          <w:numId w:val="88"/>
        </w:numPr>
        <w:rPr>
          <w:rFonts w:ascii="Arial" w:eastAsia="Arial" w:hAnsi="Arial" w:cs="Arial"/>
          <w:sz w:val="21"/>
          <w:szCs w:val="21"/>
          <w:lang w:val="en-US"/>
        </w:rPr>
      </w:pPr>
      <w:r w:rsidRPr="3F002ECD">
        <w:rPr>
          <w:rFonts w:ascii="Santander Tes" w:eastAsia="Santander Tes" w:hAnsi="Santander Tes" w:cs="Santander Tes"/>
          <w:sz w:val="21"/>
          <w:szCs w:val="21"/>
          <w:lang w:val="en-US"/>
        </w:rPr>
        <w:t>Spring Boot - Resilience4J</w:t>
      </w:r>
    </w:p>
    <w:p w14:paraId="30363F99" w14:textId="57AB40F2" w:rsidR="2DEDE62F" w:rsidRDefault="2DEDE62F" w:rsidP="00863C02">
      <w:pPr>
        <w:pStyle w:val="Prrafodelista"/>
        <w:numPr>
          <w:ilvl w:val="0"/>
          <w:numId w:val="88"/>
        </w:numPr>
        <w:rPr>
          <w:rFonts w:ascii="Arial" w:eastAsia="Arial" w:hAnsi="Arial" w:cs="Arial"/>
          <w:sz w:val="21"/>
          <w:szCs w:val="21"/>
          <w:lang w:val="en-US"/>
        </w:rPr>
      </w:pPr>
      <w:r w:rsidRPr="3F002ECD">
        <w:rPr>
          <w:rFonts w:ascii="Santander Tes" w:eastAsia="Santander Tes" w:hAnsi="Santander Tes" w:cs="Santander Tes"/>
          <w:sz w:val="21"/>
          <w:szCs w:val="21"/>
          <w:lang w:val="en-US"/>
        </w:rPr>
        <w:t>Quarkus - Smallrye Fault Tolerance</w:t>
      </w:r>
    </w:p>
    <w:p w14:paraId="763F72B4" w14:textId="16E1AC77" w:rsidR="2DEDE62F" w:rsidRDefault="2DEDE62F" w:rsidP="00863C02">
      <w:pPr>
        <w:pStyle w:val="Prrafodelista"/>
        <w:numPr>
          <w:ilvl w:val="0"/>
          <w:numId w:val="88"/>
        </w:numPr>
        <w:rPr>
          <w:rFonts w:ascii="Arial" w:eastAsia="Arial" w:hAnsi="Arial" w:cs="Arial"/>
          <w:sz w:val="21"/>
          <w:szCs w:val="21"/>
          <w:lang w:val="en-US"/>
        </w:rPr>
      </w:pPr>
      <w:r w:rsidRPr="3F002ECD">
        <w:rPr>
          <w:rFonts w:ascii="Santander Tes" w:eastAsia="Santander Tes" w:hAnsi="Santander Tes" w:cs="Santander Tes"/>
          <w:sz w:val="21"/>
          <w:szCs w:val="21"/>
          <w:lang w:val="en-US"/>
        </w:rPr>
        <w:t>Camel DSL / Resilience4J</w:t>
      </w:r>
    </w:p>
    <w:p w14:paraId="2639C12E" w14:textId="64ACD806" w:rsidR="3F002ECD" w:rsidRDefault="3F002ECD" w:rsidP="3F002ECD">
      <w:pPr>
        <w:rPr>
          <w:rFonts w:ascii="Arial" w:eastAsia="Arial" w:hAnsi="Arial" w:cs="Arial"/>
          <w:lang w:val="en-US"/>
        </w:rPr>
      </w:pPr>
    </w:p>
    <w:p w14:paraId="000AF771" w14:textId="2D109609" w:rsidR="67ECA4C5" w:rsidRDefault="67ECA4C5" w:rsidP="00A26638">
      <w:pPr>
        <w:pStyle w:val="Ttulo4"/>
        <w:numPr>
          <w:ilvl w:val="4"/>
          <w:numId w:val="22"/>
        </w:numPr>
        <w:spacing w:line="259" w:lineRule="auto"/>
        <w:rPr>
          <w:rFonts w:ascii="Santander Tes" w:eastAsia="Arial" w:hAnsi="Santander Tes"/>
          <w:sz w:val="21"/>
          <w:szCs w:val="21"/>
        </w:rPr>
      </w:pPr>
      <w:bookmarkStart w:id="259" w:name="_Toc157009206"/>
      <w:bookmarkStart w:id="260" w:name="_Toc157010649"/>
      <w:r w:rsidRPr="00A26638">
        <w:rPr>
          <w:rFonts w:ascii="Santander Tes" w:eastAsia="Arial" w:hAnsi="Santander Tes"/>
        </w:rPr>
        <w:t>Circuit</w:t>
      </w:r>
      <w:r w:rsidRPr="3F002ECD">
        <w:rPr>
          <w:rFonts w:ascii="Santander Tes" w:eastAsia="Arial" w:hAnsi="Santander Tes"/>
          <w:sz w:val="21"/>
          <w:szCs w:val="21"/>
        </w:rPr>
        <w:t xml:space="preserve"> Breaker</w:t>
      </w:r>
      <w:bookmarkEnd w:id="259"/>
      <w:bookmarkEnd w:id="260"/>
    </w:p>
    <w:p w14:paraId="01D4C1D6" w14:textId="0099662E" w:rsidR="67ECA4C5" w:rsidRDefault="67ECA4C5" w:rsidP="3F002ECD">
      <w:pPr>
        <w:pStyle w:val="Ttulo5"/>
        <w:rPr>
          <w:rFonts w:ascii="Santander Tes" w:eastAsia="Santander Tes" w:hAnsi="Santander Tes" w:cs="Santander Tes"/>
        </w:rPr>
      </w:pPr>
      <w:r w:rsidRPr="3F002ECD">
        <w:rPr>
          <w:rFonts w:ascii="Santander Tes" w:eastAsia="Santander Tes" w:hAnsi="Santander Tes" w:cs="Santander Tes"/>
        </w:rPr>
        <w:t>Definition</w:t>
      </w:r>
    </w:p>
    <w:p w14:paraId="1E70B40C" w14:textId="49BD246A" w:rsidR="2F20219D" w:rsidRDefault="2F20219D"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Handle faults that might take a variable amount of time to recover from, when connecting to a remote service or resource. This can improve the stability and resiliency of an application.</w:t>
      </w:r>
    </w:p>
    <w:p w14:paraId="79B75B1B" w14:textId="6EC73851" w:rsidR="2F20219D" w:rsidRDefault="2F20219D" w:rsidP="3F002ECD">
      <w:pPr>
        <w:pStyle w:val="Ttulo5"/>
      </w:pPr>
      <w:r w:rsidRPr="3F002ECD">
        <w:rPr>
          <w:rFonts w:eastAsia="Arial" w:cs="Arial"/>
        </w:rPr>
        <w:t>Context and problem</w:t>
      </w:r>
    </w:p>
    <w:p w14:paraId="5D1414AE" w14:textId="1E7C39D6" w:rsidR="2F20219D" w:rsidRDefault="2F20219D"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 xml:space="preserve">In a distributed environment, calls to remote resources and services can fail due to transient faults, such as slow network connections, timeouts, or the resources being overcommitted or temporarily unavailable. These faults typically correct themselves after a short period of time, and a robust cloud application should be prepared to handle them by using a strategy such as the Retry pattern. However, there can also be situations where faults are due to unanticipated events, and that might take much longer to fix. These faults can range in severity from a partial </w:t>
      </w:r>
      <w:r w:rsidRPr="3F002ECD">
        <w:rPr>
          <w:rFonts w:ascii="Arial" w:eastAsia="Arial" w:hAnsi="Arial" w:cs="Arial"/>
          <w:sz w:val="21"/>
          <w:szCs w:val="21"/>
          <w:lang w:val="en-US"/>
        </w:rPr>
        <w:lastRenderedPageBreak/>
        <w:t>loss of connectivity to the complete failure of a service. In these situations, it might be pointless for an application to continually retry an operation that is unlikely to succeed, and instead the application should quickly accept that the operation has failed and handle this failure accordingly. Additionally, if a service is very busy, failure in one part of the system might lead to cascading failures. For example, an operation that invokes a service could be configured to implement a timeout and reply with a failure message if the service fails to respond within this period. However, this strategy could cause many concurrent requests for the same operation to be blocked until the timeout period expires. These blocked requests might hold critical system resources such as memory, threads, database connections, and so on. Consequently, these resources could become exhausted, causing failure of other possibly unrelated parts of the system that need to use the same resources. In these situations, it would be preferable for the operation to fail immediately, and only attempt to invoke the service if it's likely to succeed. Note that setting a shorter timeout might help to resolve this problem, but the timeout shouldn't be so short that the operation fails most of the time, even if the request to the service would eventually succeed.</w:t>
      </w:r>
    </w:p>
    <w:p w14:paraId="2B7389F5" w14:textId="21AC200F" w:rsidR="23CA21C3" w:rsidRDefault="23CA21C3" w:rsidP="3F002ECD">
      <w:pPr>
        <w:pStyle w:val="Ttulo5"/>
        <w:rPr>
          <w:rFonts w:ascii="Santander Tes" w:eastAsia="Santander Tes" w:hAnsi="Santander Tes" w:cs="Santander Tes"/>
        </w:rPr>
      </w:pPr>
      <w:r w:rsidRPr="3F002ECD">
        <w:rPr>
          <w:rFonts w:ascii="Santander Tes" w:eastAsia="Santander Tes" w:hAnsi="Santander Tes" w:cs="Santander Tes"/>
        </w:rPr>
        <w:t>Solution</w:t>
      </w:r>
    </w:p>
    <w:p w14:paraId="292F6E55" w14:textId="2ED6EE04" w:rsidR="457DF494" w:rsidRDefault="457DF494"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 xml:space="preserve">The Circuit Breaker pattern, popularized by Michael Nygard on his book, Release It! can prevent an application from repeatedly trying to execute an operation that's likely to fail. Allowing it to continue without waiting for the fault to be fixed or wasting CPU cycles while it determines that the fault is long lasting. The Circuit Breaker pattern also enables an application to detect whether the fault has been resolved. If the problem appears to have been fixed, the application can try to invoke the operation. The purpose of the Circuit Breaker pattern is different than the Retry pattern. The Retry pattern enables an application to retry an operation in the expectation that it'll succeed. The Circuit Breaker pattern prevents an application from performing an operation that is likely to fail. An application can combine these two patterns by using the Retry pattern to invoke an operation through a circuit breaker. However, the retry logic should be sensitive to any exceptions returned by the circuit breaker and abandon retry attempts if the circuit breaker indicates that a fault is not transient. A circuit breaker acts as a proxy for operations that might fail. The proxy should monitor the number of recent failures that have occurred and use this information to decide whether to allow the operation to proceed, or simply return an exception immediately. The proxy can be implemented as a state machine with the following states that mimic the functionality of an electrical circuit breaker: </w:t>
      </w:r>
    </w:p>
    <w:p w14:paraId="1DD7BBC3" w14:textId="1D38C0AA" w:rsidR="457DF494" w:rsidRDefault="457DF494" w:rsidP="00863C02">
      <w:pPr>
        <w:pStyle w:val="Prrafodelista"/>
        <w:numPr>
          <w:ilvl w:val="0"/>
          <w:numId w:val="87"/>
        </w:numPr>
        <w:rPr>
          <w:rFonts w:ascii="Arial" w:eastAsia="Arial" w:hAnsi="Arial" w:cs="Arial"/>
          <w:sz w:val="21"/>
          <w:szCs w:val="21"/>
          <w:lang w:val="en-US"/>
        </w:rPr>
      </w:pPr>
      <w:r w:rsidRPr="3F002ECD">
        <w:rPr>
          <w:rFonts w:ascii="Arial" w:eastAsia="Arial" w:hAnsi="Arial" w:cs="Arial"/>
          <w:sz w:val="21"/>
          <w:szCs w:val="21"/>
          <w:lang w:val="en-US"/>
        </w:rPr>
        <w:t xml:space="preserve">Closed: The request from the application is routed to the operation. The proxy maintains a count of the number of recent failures, and if the call to the operation is unsuccessful, the proxy increments this count. If the number of recent failures exceeds a specified threshold within a given </w:t>
      </w:r>
      <w:r w:rsidR="407921A6" w:rsidRPr="3F002ECD">
        <w:rPr>
          <w:rFonts w:ascii="Arial" w:eastAsia="Arial" w:hAnsi="Arial" w:cs="Arial"/>
          <w:sz w:val="21"/>
          <w:szCs w:val="21"/>
          <w:lang w:val="en-US"/>
        </w:rPr>
        <w:t>period</w:t>
      </w:r>
      <w:r w:rsidRPr="3F002ECD">
        <w:rPr>
          <w:rFonts w:ascii="Arial" w:eastAsia="Arial" w:hAnsi="Arial" w:cs="Arial"/>
          <w:sz w:val="21"/>
          <w:szCs w:val="21"/>
          <w:lang w:val="en-US"/>
        </w:rPr>
        <w:t>, the proxy is placed into the Open state. At this point the proxy starts a timeout timer, and when this timer expires, the proxy is placed into the Half-Open state. The purpose of the timeout timer is to give the system some time to fix the problem that caused the failure before allowing the application to try to perform the operation again.</w:t>
      </w:r>
    </w:p>
    <w:p w14:paraId="7B5A27AE" w14:textId="413C2E43" w:rsidR="457DF494" w:rsidRDefault="457DF494" w:rsidP="00863C02">
      <w:pPr>
        <w:pStyle w:val="Prrafodelista"/>
        <w:numPr>
          <w:ilvl w:val="0"/>
          <w:numId w:val="87"/>
        </w:numPr>
        <w:rPr>
          <w:rFonts w:ascii="Arial" w:eastAsia="Arial" w:hAnsi="Arial" w:cs="Arial"/>
          <w:sz w:val="21"/>
          <w:szCs w:val="21"/>
          <w:lang w:val="en-US"/>
        </w:rPr>
      </w:pPr>
      <w:r w:rsidRPr="3F002ECD">
        <w:rPr>
          <w:rFonts w:ascii="Arial" w:eastAsia="Arial" w:hAnsi="Arial" w:cs="Arial"/>
          <w:sz w:val="21"/>
          <w:szCs w:val="21"/>
          <w:lang w:val="en-US"/>
        </w:rPr>
        <w:t>Open: The request from the application fails immediately and an exception is returned to the application.</w:t>
      </w:r>
    </w:p>
    <w:p w14:paraId="6AA5E888" w14:textId="57A80B59" w:rsidR="457DF494" w:rsidRDefault="457DF494" w:rsidP="00863C02">
      <w:pPr>
        <w:pStyle w:val="Prrafodelista"/>
        <w:numPr>
          <w:ilvl w:val="0"/>
          <w:numId w:val="87"/>
        </w:numPr>
        <w:rPr>
          <w:rFonts w:ascii="Arial" w:eastAsia="Arial" w:hAnsi="Arial" w:cs="Arial"/>
          <w:sz w:val="21"/>
          <w:szCs w:val="21"/>
          <w:lang w:val="en-US"/>
        </w:rPr>
      </w:pPr>
      <w:r w:rsidRPr="3F002ECD">
        <w:rPr>
          <w:rFonts w:ascii="Arial" w:eastAsia="Arial" w:hAnsi="Arial" w:cs="Arial"/>
          <w:sz w:val="21"/>
          <w:szCs w:val="21"/>
          <w:lang w:val="en-US"/>
        </w:rPr>
        <w:t xml:space="preserve">Half-Open: A limited number of requests from the application are allowed to pass through and invoke the operation. If these requests are successful, it's assumed that the fault that was previously causing the failure has been fixed and the circuit breaker switches to the Closed state (the failure counter is reset). If any request fails, the circuit breaker assumes that the fault is still </w:t>
      </w:r>
      <w:r w:rsidR="00E87207" w:rsidRPr="3F002ECD">
        <w:rPr>
          <w:rFonts w:ascii="Arial" w:eastAsia="Arial" w:hAnsi="Arial" w:cs="Arial"/>
          <w:sz w:val="21"/>
          <w:szCs w:val="21"/>
          <w:lang w:val="en-US"/>
        </w:rPr>
        <w:t>present,</w:t>
      </w:r>
      <w:r w:rsidRPr="3F002ECD">
        <w:rPr>
          <w:rFonts w:ascii="Arial" w:eastAsia="Arial" w:hAnsi="Arial" w:cs="Arial"/>
          <w:sz w:val="21"/>
          <w:szCs w:val="21"/>
          <w:lang w:val="en-US"/>
        </w:rPr>
        <w:t xml:space="preserve"> so it reverts to the Open state and restarts the timeout timer to give the system a further </w:t>
      </w:r>
      <w:r w:rsidR="604F3EB5" w:rsidRPr="3F002ECD">
        <w:rPr>
          <w:rFonts w:ascii="Arial" w:eastAsia="Arial" w:hAnsi="Arial" w:cs="Arial"/>
          <w:sz w:val="21"/>
          <w:szCs w:val="21"/>
          <w:lang w:val="en-US"/>
        </w:rPr>
        <w:t>period</w:t>
      </w:r>
      <w:r w:rsidRPr="3F002ECD">
        <w:rPr>
          <w:rFonts w:ascii="Arial" w:eastAsia="Arial" w:hAnsi="Arial" w:cs="Arial"/>
          <w:sz w:val="21"/>
          <w:szCs w:val="21"/>
          <w:lang w:val="en-US"/>
        </w:rPr>
        <w:t xml:space="preserve"> to recover from the failure. The Half-Open state is useful to prevent a recovering service from suddenly being flooded with requests. As a service recovers, it might be able to support a limited volume of requests until the recovery is complete, but while recovery is in progress a flood of work can cause the service to time out or fail again.</w:t>
      </w:r>
    </w:p>
    <w:p w14:paraId="65F6D2A2" w14:textId="2C70F5AA" w:rsidR="457DF494" w:rsidRDefault="457DF494"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lastRenderedPageBreak/>
        <w:t xml:space="preserve">How the system recovers </w:t>
      </w:r>
      <w:r w:rsidR="4BD651DE" w:rsidRPr="3F002ECD">
        <w:rPr>
          <w:rFonts w:ascii="Arial" w:eastAsia="Arial" w:hAnsi="Arial" w:cs="Arial"/>
          <w:sz w:val="21"/>
          <w:szCs w:val="21"/>
          <w:lang w:val="en-US"/>
        </w:rPr>
        <w:t>are</w:t>
      </w:r>
      <w:r w:rsidRPr="3F002ECD">
        <w:rPr>
          <w:rFonts w:ascii="Arial" w:eastAsia="Arial" w:hAnsi="Arial" w:cs="Arial"/>
          <w:sz w:val="21"/>
          <w:szCs w:val="21"/>
          <w:lang w:val="en-US"/>
        </w:rPr>
        <w:t xml:space="preserve"> handled externally, possibly by restoring or restarting a failed component or repairing a network connection.</w:t>
      </w:r>
    </w:p>
    <w:p w14:paraId="1A6D4531" w14:textId="2BF23D05" w:rsidR="457DF494" w:rsidRDefault="457DF494"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The Circuit Breaker pattern provides stability while the system recovers from a failure and minimizes the impact on performance. It can help to maintain the response time of the system by quickly rejecting a request for an operation that's likely to fail, rather than waiting for the operation to time out, or never return. If the circuit breaker raises an event each time it changes state, this information can be used to monitor the health of the part of the system protected by the circuit breaker, or to alert an administrator when a circuit breaker trips to the Open state.</w:t>
      </w:r>
    </w:p>
    <w:p w14:paraId="52C50FEA" w14:textId="6F6BD727" w:rsidR="457DF494" w:rsidRDefault="457DF494"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 xml:space="preserve">The pattern is customizable and can be adapted according to the type of </w:t>
      </w:r>
      <w:r w:rsidR="3AEA985B" w:rsidRPr="3F002ECD">
        <w:rPr>
          <w:rFonts w:ascii="Arial" w:eastAsia="Arial" w:hAnsi="Arial" w:cs="Arial"/>
          <w:sz w:val="21"/>
          <w:szCs w:val="21"/>
          <w:lang w:val="en-US"/>
        </w:rPr>
        <w:t>possible</w:t>
      </w:r>
      <w:r w:rsidRPr="3F002ECD">
        <w:rPr>
          <w:rFonts w:ascii="Arial" w:eastAsia="Arial" w:hAnsi="Arial" w:cs="Arial"/>
          <w:sz w:val="21"/>
          <w:szCs w:val="21"/>
          <w:lang w:val="en-US"/>
        </w:rPr>
        <w:t xml:space="preserve"> failure. For example, you can apply an increasing timeout timer to a circuit breaker. You could place the circuit breaker in the Open state for a few seconds initially, and then if the failure hasn't been resolved, increase the timeout to a few minutes, and so on. In some cases, rather than the Open state returning failure and raising an exception, it could be useful to return a default value that is meaningful to the application.</w:t>
      </w:r>
    </w:p>
    <w:p w14:paraId="12E6315D" w14:textId="7AC42368" w:rsidR="2B28C477" w:rsidRDefault="2B28C477" w:rsidP="3F002ECD">
      <w:pPr>
        <w:pStyle w:val="Ttulo5"/>
      </w:pPr>
      <w:r w:rsidRPr="3F002ECD">
        <w:rPr>
          <w:rFonts w:eastAsia="Arial" w:cs="Arial"/>
        </w:rPr>
        <w:t>When to use this pattern</w:t>
      </w:r>
    </w:p>
    <w:p w14:paraId="5EA29C2E" w14:textId="16210A95" w:rsidR="2B28C477" w:rsidRPr="00B622E4" w:rsidRDefault="2B28C477" w:rsidP="3F002ECD">
      <w:pPr>
        <w:spacing w:before="120" w:after="120"/>
        <w:rPr>
          <w:lang w:val="en-US"/>
        </w:rPr>
      </w:pPr>
      <w:r w:rsidRPr="3F002ECD">
        <w:rPr>
          <w:rFonts w:ascii="Arial" w:eastAsia="Arial" w:hAnsi="Arial" w:cs="Arial"/>
          <w:sz w:val="21"/>
          <w:szCs w:val="21"/>
          <w:lang w:val="en-US"/>
        </w:rPr>
        <w:t>Use this pattern:</w:t>
      </w:r>
    </w:p>
    <w:p w14:paraId="55357C6E" w14:textId="4F417649" w:rsidR="2B28C477" w:rsidRDefault="2B28C477" w:rsidP="00863C02">
      <w:pPr>
        <w:pStyle w:val="Prrafodelista"/>
        <w:numPr>
          <w:ilvl w:val="0"/>
          <w:numId w:val="86"/>
        </w:numPr>
        <w:rPr>
          <w:sz w:val="21"/>
          <w:szCs w:val="21"/>
          <w:lang w:val="en-US"/>
        </w:rPr>
      </w:pPr>
      <w:r w:rsidRPr="3F002ECD">
        <w:rPr>
          <w:rFonts w:ascii="Santander Tes" w:eastAsia="Santander Tes" w:hAnsi="Santander Tes" w:cs="Santander Tes"/>
          <w:sz w:val="21"/>
          <w:szCs w:val="21"/>
          <w:lang w:val="en-US"/>
        </w:rPr>
        <w:t>To prevent an application from trying to invoke a remote service or access a shared resource if this operation is highly likely to fail.</w:t>
      </w:r>
    </w:p>
    <w:p w14:paraId="4AEE830F" w14:textId="37B92523" w:rsidR="2B28C477" w:rsidRDefault="2B28C477" w:rsidP="3F002ECD">
      <w:pPr>
        <w:spacing w:before="120" w:after="120"/>
      </w:pPr>
      <w:r w:rsidRPr="3F002ECD">
        <w:rPr>
          <w:rFonts w:ascii="Arial" w:eastAsia="Arial" w:hAnsi="Arial" w:cs="Arial"/>
          <w:sz w:val="21"/>
          <w:szCs w:val="21"/>
          <w:lang w:val="en-US"/>
        </w:rPr>
        <w:t>This pattern isn't recommended:</w:t>
      </w:r>
    </w:p>
    <w:p w14:paraId="2FA8A665" w14:textId="640EB659" w:rsidR="2B28C477" w:rsidRDefault="2B28C477" w:rsidP="00863C02">
      <w:pPr>
        <w:pStyle w:val="Prrafodelista"/>
        <w:numPr>
          <w:ilvl w:val="0"/>
          <w:numId w:val="85"/>
        </w:numPr>
        <w:rPr>
          <w:sz w:val="21"/>
          <w:szCs w:val="21"/>
          <w:lang w:val="en-US"/>
        </w:rPr>
      </w:pPr>
      <w:r w:rsidRPr="3F002ECD">
        <w:rPr>
          <w:rFonts w:ascii="Santander Tes" w:eastAsia="Santander Tes" w:hAnsi="Santander Tes" w:cs="Santander Tes"/>
          <w:sz w:val="21"/>
          <w:szCs w:val="21"/>
          <w:lang w:val="en-US"/>
        </w:rPr>
        <w:t>For handling access to local private resources in an application, such as in-memory data structure. In this environment, using a circuit breaker would add overhead to your system.</w:t>
      </w:r>
    </w:p>
    <w:p w14:paraId="18438A80" w14:textId="45F97E93" w:rsidR="2B28C477" w:rsidRDefault="2B28C477" w:rsidP="00863C02">
      <w:pPr>
        <w:pStyle w:val="Prrafodelista"/>
        <w:numPr>
          <w:ilvl w:val="0"/>
          <w:numId w:val="85"/>
        </w:numPr>
        <w:rPr>
          <w:sz w:val="21"/>
          <w:szCs w:val="21"/>
          <w:lang w:val="en-US"/>
        </w:rPr>
      </w:pPr>
      <w:r w:rsidRPr="3F002ECD">
        <w:rPr>
          <w:rFonts w:ascii="Santander Tes" w:eastAsia="Santander Tes" w:hAnsi="Santander Tes" w:cs="Santander Tes"/>
          <w:sz w:val="21"/>
          <w:szCs w:val="21"/>
          <w:lang w:val="en-US"/>
        </w:rPr>
        <w:t>As a substitute for handling exceptions in the business logic of your applications.</w:t>
      </w:r>
    </w:p>
    <w:p w14:paraId="04839159" w14:textId="2DC0DDDD" w:rsidR="3F002ECD" w:rsidRDefault="3F002ECD" w:rsidP="3F002ECD">
      <w:pPr>
        <w:pStyle w:val="Textoindependiente"/>
      </w:pPr>
    </w:p>
    <w:p w14:paraId="7E4720E3" w14:textId="4E0A556E" w:rsidR="3F002ECD" w:rsidRDefault="3F002ECD" w:rsidP="3F002ECD">
      <w:pPr>
        <w:pStyle w:val="Ttulo3"/>
        <w:spacing w:before="120" w:after="120" w:line="259" w:lineRule="auto"/>
        <w:rPr>
          <w:rFonts w:ascii="Santander Tes" w:eastAsia="Arial" w:hAnsi="Santander Tes" w:cs="Times New Roman"/>
          <w:color w:val="FF0000"/>
          <w:sz w:val="21"/>
          <w:szCs w:val="21"/>
        </w:rPr>
      </w:pPr>
    </w:p>
    <w:p w14:paraId="3A7FD65A" w14:textId="7AD785A9" w:rsidR="3F002ECD" w:rsidRDefault="3F002ECD" w:rsidP="3F002ECD">
      <w:pPr>
        <w:pStyle w:val="Ttulo3"/>
        <w:spacing w:before="120" w:after="120" w:line="259" w:lineRule="auto"/>
        <w:rPr>
          <w:rFonts w:ascii="Santander Tes" w:eastAsia="Arial" w:hAnsi="Santander Tes" w:cs="Times New Roman"/>
          <w:color w:val="FF0000"/>
          <w:sz w:val="21"/>
          <w:szCs w:val="21"/>
        </w:rPr>
      </w:pPr>
    </w:p>
    <w:p w14:paraId="263045C9" w14:textId="17859704" w:rsidR="0B7314EB" w:rsidRDefault="0B7314EB" w:rsidP="00132F42">
      <w:pPr>
        <w:pStyle w:val="Ttulo4"/>
        <w:numPr>
          <w:ilvl w:val="4"/>
          <w:numId w:val="22"/>
        </w:numPr>
        <w:spacing w:line="259" w:lineRule="auto"/>
        <w:rPr>
          <w:rFonts w:ascii="Santander Tes" w:eastAsia="Arial" w:hAnsi="Santander Tes"/>
          <w:sz w:val="21"/>
          <w:szCs w:val="21"/>
        </w:rPr>
      </w:pPr>
      <w:bookmarkStart w:id="261" w:name="_Toc157009207"/>
      <w:bookmarkStart w:id="262" w:name="_Toc157010650"/>
      <w:r w:rsidRPr="00132F42">
        <w:rPr>
          <w:rFonts w:ascii="Santander Tes" w:eastAsia="Arial" w:hAnsi="Santander Tes"/>
        </w:rPr>
        <w:t>Bulkhead</w:t>
      </w:r>
      <w:bookmarkEnd w:id="261"/>
      <w:bookmarkEnd w:id="262"/>
    </w:p>
    <w:p w14:paraId="4B83B024" w14:textId="7A098C54" w:rsidR="0B7314EB" w:rsidRDefault="0B7314EB" w:rsidP="3F002ECD">
      <w:pPr>
        <w:pStyle w:val="Ttulo5"/>
      </w:pPr>
      <w:r w:rsidRPr="3F002ECD">
        <w:rPr>
          <w:rFonts w:eastAsia="Arial" w:cs="Arial"/>
        </w:rPr>
        <w:t>Definition</w:t>
      </w:r>
    </w:p>
    <w:p w14:paraId="44DAC1E4" w14:textId="4E8E5102" w:rsidR="0B7314EB" w:rsidRPr="00B622E4" w:rsidRDefault="0B7314EB" w:rsidP="3F002ECD">
      <w:pPr>
        <w:spacing w:before="120" w:after="120"/>
        <w:rPr>
          <w:lang w:val="en-US"/>
        </w:rPr>
      </w:pPr>
      <w:r w:rsidRPr="3F002ECD">
        <w:rPr>
          <w:rFonts w:ascii="Arial" w:eastAsia="Arial" w:hAnsi="Arial" w:cs="Arial"/>
          <w:sz w:val="21"/>
          <w:szCs w:val="21"/>
          <w:lang w:val="en-US"/>
        </w:rPr>
        <w:t>The Bulkhead pattern is a type of fault tolerant application design, in which elements of an application are isolated into pools so that if one fails, the others will continue to function. It's named after the sectioned partitions (bulkheads) of a ship's hull. If the hull of a ship is compromised, only the damaged section fills with water, which prevents the ship from sinking.</w:t>
      </w:r>
    </w:p>
    <w:p w14:paraId="4A516107" w14:textId="21AB834E" w:rsidR="0B7314EB" w:rsidRDefault="0B7314EB" w:rsidP="3F002ECD">
      <w:pPr>
        <w:pStyle w:val="Ttulo5"/>
      </w:pPr>
      <w:r w:rsidRPr="3F002ECD">
        <w:rPr>
          <w:rFonts w:eastAsia="Arial" w:cs="Arial"/>
        </w:rPr>
        <w:t>Context and problem</w:t>
      </w:r>
    </w:p>
    <w:p w14:paraId="78694127" w14:textId="5E5D3A0E" w:rsidR="0B7314EB" w:rsidRPr="00B622E4" w:rsidRDefault="0B7314EB" w:rsidP="3F002ECD">
      <w:pPr>
        <w:spacing w:before="120" w:after="120"/>
        <w:rPr>
          <w:lang w:val="en-US"/>
        </w:rPr>
      </w:pPr>
      <w:r w:rsidRPr="3F002ECD">
        <w:rPr>
          <w:rFonts w:ascii="Arial" w:eastAsia="Arial" w:hAnsi="Arial" w:cs="Arial"/>
          <w:sz w:val="21"/>
          <w:szCs w:val="21"/>
          <w:lang w:val="en-US"/>
        </w:rPr>
        <w:t>A cloud-based application may include multiple services, with each service having one or more consumers. Excessive load or failure in a service will impact all consumers of the service.</w:t>
      </w:r>
    </w:p>
    <w:p w14:paraId="404A228E" w14:textId="05C3BD95" w:rsidR="0B7314EB" w:rsidRDefault="0B7314EB"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Moreover, a consumer may send requests to multiple services simultaneously, using resources for each request. When the consumer sends a request to a service that is misconfigured or not responding, the resources used by the client's request may not be freed in a timely manner. As requests to the service continue, those resources may be exhausted, for example, the client's connection pool. At that point, requests by the consumer for other services are affected. Eventually, the consumer can no longer send requests to other services, not just the original unresponsive service.</w:t>
      </w:r>
    </w:p>
    <w:p w14:paraId="75DB2C39" w14:textId="536B1792" w:rsidR="0B7314EB" w:rsidRPr="00B622E4" w:rsidRDefault="0B7314EB" w:rsidP="3F002ECD">
      <w:pPr>
        <w:spacing w:before="120" w:after="120"/>
        <w:rPr>
          <w:lang w:val="en-US"/>
        </w:rPr>
      </w:pPr>
      <w:r w:rsidRPr="3F002ECD">
        <w:rPr>
          <w:rFonts w:ascii="Arial" w:eastAsia="Arial" w:hAnsi="Arial" w:cs="Arial"/>
          <w:sz w:val="21"/>
          <w:szCs w:val="21"/>
          <w:lang w:val="en-US"/>
        </w:rPr>
        <w:t>The same issue of resource exhaustion affects services with multiple consumers. Many requests originating from one client may exhaust available resources in the service. Other consumers are no longer able to consume the service, causing a cascading failure effect.</w:t>
      </w:r>
    </w:p>
    <w:p w14:paraId="63A41B58" w14:textId="7897A93C" w:rsidR="0B7314EB" w:rsidRDefault="0B7314EB" w:rsidP="3F002ECD">
      <w:pPr>
        <w:pStyle w:val="Ttulo5"/>
      </w:pPr>
      <w:r w:rsidRPr="3F002ECD">
        <w:rPr>
          <w:rFonts w:eastAsia="Arial" w:cs="Arial"/>
        </w:rPr>
        <w:t>Solution</w:t>
      </w:r>
    </w:p>
    <w:p w14:paraId="3664DE8D" w14:textId="50B01405" w:rsidR="0B7314EB" w:rsidRDefault="0B7314EB" w:rsidP="3F002ECD">
      <w:pPr>
        <w:spacing w:before="120" w:after="120"/>
        <w:rPr>
          <w:rFonts w:ascii="Arial" w:eastAsia="Arial" w:hAnsi="Arial" w:cs="Arial"/>
          <w:sz w:val="21"/>
          <w:szCs w:val="21"/>
          <w:lang w:val="en-US"/>
        </w:rPr>
      </w:pPr>
      <w:r w:rsidRPr="3F002ECD">
        <w:rPr>
          <w:rFonts w:ascii="Arial" w:eastAsia="Arial" w:hAnsi="Arial" w:cs="Arial"/>
          <w:color w:val="000000" w:themeColor="text1"/>
          <w:sz w:val="21"/>
          <w:szCs w:val="21"/>
          <w:lang w:val="en-US"/>
        </w:rPr>
        <w:lastRenderedPageBreak/>
        <w:t xml:space="preserve">A viable solution is to partition </w:t>
      </w:r>
      <w:r w:rsidRPr="3F002ECD">
        <w:rPr>
          <w:rFonts w:ascii="Arial" w:eastAsia="Arial" w:hAnsi="Arial" w:cs="Arial"/>
          <w:sz w:val="21"/>
          <w:szCs w:val="21"/>
          <w:lang w:val="en-US"/>
        </w:rPr>
        <w:t>service instances into different groups, based on consumer load and availability requirements. This design helps to isolate errors and allows you to sustain service functionality for some consumers, even during an error.</w:t>
      </w:r>
    </w:p>
    <w:p w14:paraId="700C1883" w14:textId="6CDC55BD" w:rsidR="0B7314EB" w:rsidRDefault="0B7314EB"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A consumer can also partition resources, to ensure that resources used to call one service don't affect the resources used to call another service. For example, a consumer that calls multiple services may be assigned a connection pool for each service. If a service begins to fail, it only affects the connection pool assigned for that service, allowing the consumer to continue using the other services.</w:t>
      </w:r>
    </w:p>
    <w:p w14:paraId="489156C8" w14:textId="3086FFC4" w:rsidR="0B7314EB" w:rsidRPr="00B622E4" w:rsidRDefault="0B7314EB" w:rsidP="3F002ECD">
      <w:pPr>
        <w:spacing w:before="120" w:after="120"/>
        <w:rPr>
          <w:lang w:val="en-US"/>
        </w:rPr>
      </w:pPr>
      <w:r w:rsidRPr="3F002ECD">
        <w:rPr>
          <w:rFonts w:ascii="Arial" w:eastAsia="Arial" w:hAnsi="Arial" w:cs="Arial"/>
          <w:sz w:val="21"/>
          <w:szCs w:val="21"/>
          <w:lang w:val="en-US"/>
        </w:rPr>
        <w:t>The benefits of this pattern include:</w:t>
      </w:r>
    </w:p>
    <w:p w14:paraId="2C355176" w14:textId="1F6B8076" w:rsidR="0B7314EB" w:rsidRDefault="0B7314EB" w:rsidP="00863C02">
      <w:pPr>
        <w:pStyle w:val="Prrafodelista"/>
        <w:numPr>
          <w:ilvl w:val="0"/>
          <w:numId w:val="84"/>
        </w:numPr>
        <w:rPr>
          <w:rFonts w:ascii="Arial" w:eastAsia="Arial" w:hAnsi="Arial" w:cs="Arial"/>
          <w:sz w:val="21"/>
          <w:szCs w:val="21"/>
          <w:lang w:val="en-US"/>
        </w:rPr>
      </w:pPr>
      <w:r w:rsidRPr="3F002ECD">
        <w:rPr>
          <w:rFonts w:ascii="Santander Tes" w:eastAsia="Santander Tes" w:hAnsi="Santander Tes" w:cs="Santander Tes"/>
          <w:sz w:val="21"/>
          <w:szCs w:val="21"/>
          <w:lang w:val="en-US"/>
        </w:rPr>
        <w:t>Isolates consumers and services from cascading failures. An issue affecting a consumer or service can be isolated within its own bulkhead, preventing the entire solution from failing.</w:t>
      </w:r>
    </w:p>
    <w:p w14:paraId="3D25CE10" w14:textId="2289D337" w:rsidR="0B7314EB" w:rsidRDefault="0B7314EB" w:rsidP="00863C02">
      <w:pPr>
        <w:pStyle w:val="Prrafodelista"/>
        <w:numPr>
          <w:ilvl w:val="0"/>
          <w:numId w:val="84"/>
        </w:numPr>
        <w:rPr>
          <w:rFonts w:ascii="Arial" w:eastAsia="Arial" w:hAnsi="Arial" w:cs="Arial"/>
          <w:sz w:val="21"/>
          <w:szCs w:val="21"/>
          <w:lang w:val="en-US"/>
        </w:rPr>
      </w:pPr>
      <w:r w:rsidRPr="3F002ECD">
        <w:rPr>
          <w:rFonts w:ascii="Santander Tes" w:eastAsia="Santander Tes" w:hAnsi="Santander Tes" w:cs="Santander Tes"/>
          <w:sz w:val="21"/>
          <w:szCs w:val="21"/>
          <w:lang w:val="en-US"/>
        </w:rPr>
        <w:t>Allows you to preserve some functionality in the event of a service failure. Other services and features of the application will continue to work.</w:t>
      </w:r>
    </w:p>
    <w:p w14:paraId="4B49E813" w14:textId="28A3612D" w:rsidR="0B7314EB" w:rsidRDefault="0B7314EB" w:rsidP="00863C02">
      <w:pPr>
        <w:pStyle w:val="Prrafodelista"/>
        <w:numPr>
          <w:ilvl w:val="0"/>
          <w:numId w:val="84"/>
        </w:numPr>
        <w:rPr>
          <w:rFonts w:ascii="Arial" w:eastAsia="Arial" w:hAnsi="Arial" w:cs="Arial"/>
          <w:sz w:val="21"/>
          <w:szCs w:val="21"/>
          <w:lang w:val="en-US"/>
        </w:rPr>
      </w:pPr>
      <w:r w:rsidRPr="3F002ECD">
        <w:rPr>
          <w:rFonts w:ascii="Santander Tes" w:eastAsia="Santander Tes" w:hAnsi="Santander Tes" w:cs="Santander Tes"/>
          <w:sz w:val="21"/>
          <w:szCs w:val="21"/>
          <w:lang w:val="en-US"/>
        </w:rPr>
        <w:t>Allows you to deploy services that offer a different quality of service for consuming applications. A high-priority consumer pool can be configured to use high-priority services.</w:t>
      </w:r>
    </w:p>
    <w:p w14:paraId="698D36C3" w14:textId="5A258E2A" w:rsidR="3F002ECD" w:rsidRDefault="3F002ECD" w:rsidP="3F002ECD">
      <w:pPr>
        <w:rPr>
          <w:rFonts w:ascii="Arial" w:eastAsia="Arial" w:hAnsi="Arial" w:cs="Arial"/>
          <w:lang w:val="en-US"/>
        </w:rPr>
      </w:pPr>
    </w:p>
    <w:p w14:paraId="473D2A76" w14:textId="783B888D" w:rsidR="499AF858" w:rsidRDefault="499AF858" w:rsidP="3F002ECD">
      <w:pPr>
        <w:pStyle w:val="Ttulo5"/>
        <w:rPr>
          <w:rFonts w:ascii="Santander Tes" w:eastAsia="Santander Tes" w:hAnsi="Santander Tes" w:cs="Santander Tes"/>
        </w:rPr>
      </w:pPr>
      <w:r w:rsidRPr="3F002ECD">
        <w:rPr>
          <w:rFonts w:ascii="Santander Tes" w:eastAsia="Santander Tes" w:hAnsi="Santander Tes" w:cs="Santander Tes"/>
        </w:rPr>
        <w:t>When to use this pattern</w:t>
      </w:r>
    </w:p>
    <w:p w14:paraId="53219D39" w14:textId="0F3A504A" w:rsidR="499AF858" w:rsidRPr="00B622E4" w:rsidRDefault="499AF858" w:rsidP="3F002ECD">
      <w:pPr>
        <w:spacing w:before="120" w:after="120"/>
        <w:rPr>
          <w:lang w:val="en-US"/>
        </w:rPr>
      </w:pPr>
      <w:r w:rsidRPr="3F002ECD">
        <w:rPr>
          <w:rFonts w:ascii="Arial" w:eastAsia="Arial" w:hAnsi="Arial" w:cs="Arial"/>
          <w:sz w:val="21"/>
          <w:szCs w:val="21"/>
          <w:lang w:val="en-US"/>
        </w:rPr>
        <w:t>Use this pattern to:</w:t>
      </w:r>
    </w:p>
    <w:p w14:paraId="1D3FE817" w14:textId="0F28908C" w:rsidR="499AF858" w:rsidRDefault="499AF858" w:rsidP="00863C02">
      <w:pPr>
        <w:pStyle w:val="Prrafodelista"/>
        <w:numPr>
          <w:ilvl w:val="0"/>
          <w:numId w:val="83"/>
        </w:numPr>
        <w:rPr>
          <w:rFonts w:ascii="Arial" w:eastAsia="Arial" w:hAnsi="Arial" w:cs="Arial"/>
          <w:sz w:val="21"/>
          <w:szCs w:val="21"/>
          <w:lang w:val="en-US"/>
        </w:rPr>
      </w:pPr>
      <w:r w:rsidRPr="3F002ECD">
        <w:rPr>
          <w:rFonts w:ascii="Santander Tes" w:eastAsia="Santander Tes" w:hAnsi="Santander Tes" w:cs="Santander Tes"/>
          <w:sz w:val="21"/>
          <w:szCs w:val="21"/>
          <w:lang w:val="en-US"/>
        </w:rPr>
        <w:t>Isolate resources used to consume a set of backend services, especially if the application can provide some level of functionality even when one of the services is not responding.</w:t>
      </w:r>
    </w:p>
    <w:p w14:paraId="47ACA5A2" w14:textId="2EEE3425" w:rsidR="499AF858" w:rsidRDefault="499AF858" w:rsidP="00863C02">
      <w:pPr>
        <w:pStyle w:val="Prrafodelista"/>
        <w:numPr>
          <w:ilvl w:val="0"/>
          <w:numId w:val="83"/>
        </w:numPr>
        <w:rPr>
          <w:rFonts w:ascii="Arial" w:eastAsia="Arial" w:hAnsi="Arial" w:cs="Arial"/>
          <w:sz w:val="21"/>
          <w:szCs w:val="21"/>
          <w:lang w:val="en-US"/>
        </w:rPr>
      </w:pPr>
      <w:r w:rsidRPr="3F002ECD">
        <w:rPr>
          <w:rFonts w:ascii="Santander Tes" w:eastAsia="Santander Tes" w:hAnsi="Santander Tes" w:cs="Santander Tes"/>
          <w:sz w:val="21"/>
          <w:szCs w:val="21"/>
          <w:lang w:val="en-US"/>
        </w:rPr>
        <w:t>Isolate critical consumers from standard consumers.</w:t>
      </w:r>
    </w:p>
    <w:p w14:paraId="1B690A7A" w14:textId="46AA4792" w:rsidR="499AF858" w:rsidRDefault="499AF858" w:rsidP="00863C02">
      <w:pPr>
        <w:pStyle w:val="Prrafodelista"/>
        <w:numPr>
          <w:ilvl w:val="0"/>
          <w:numId w:val="83"/>
        </w:numPr>
        <w:rPr>
          <w:rFonts w:ascii="Arial" w:eastAsia="Arial" w:hAnsi="Arial" w:cs="Arial"/>
          <w:sz w:val="21"/>
          <w:szCs w:val="21"/>
          <w:lang w:val="en-US"/>
        </w:rPr>
      </w:pPr>
      <w:r w:rsidRPr="3F002ECD">
        <w:rPr>
          <w:rFonts w:ascii="Santander Tes" w:eastAsia="Santander Tes" w:hAnsi="Santander Tes" w:cs="Santander Tes"/>
          <w:sz w:val="21"/>
          <w:szCs w:val="21"/>
          <w:lang w:val="en-US"/>
        </w:rPr>
        <w:t>Protect the application from cascading failures.</w:t>
      </w:r>
    </w:p>
    <w:p w14:paraId="31FB485F" w14:textId="664301F0" w:rsidR="499AF858" w:rsidRPr="00B622E4" w:rsidRDefault="499AF858" w:rsidP="3F002ECD">
      <w:pPr>
        <w:spacing w:before="120" w:after="120"/>
        <w:rPr>
          <w:lang w:val="en-US"/>
        </w:rPr>
      </w:pPr>
      <w:r w:rsidRPr="3F002ECD">
        <w:rPr>
          <w:rFonts w:ascii="Arial" w:eastAsia="Arial" w:hAnsi="Arial" w:cs="Arial"/>
          <w:sz w:val="21"/>
          <w:szCs w:val="21"/>
          <w:lang w:val="en-US"/>
        </w:rPr>
        <w:t>This pattern may not be suitable when:</w:t>
      </w:r>
    </w:p>
    <w:p w14:paraId="6A61B1A3" w14:textId="116D3EB5" w:rsidR="499AF858" w:rsidRDefault="499AF858" w:rsidP="00863C02">
      <w:pPr>
        <w:pStyle w:val="Prrafodelista"/>
        <w:numPr>
          <w:ilvl w:val="0"/>
          <w:numId w:val="82"/>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Less efficient use of resources may not be acceptable in the project.</w:t>
      </w:r>
    </w:p>
    <w:p w14:paraId="3F47AC4B" w14:textId="671ADA81" w:rsidR="499AF858" w:rsidRDefault="499AF858" w:rsidP="00863C02">
      <w:pPr>
        <w:pStyle w:val="Prrafodelista"/>
        <w:numPr>
          <w:ilvl w:val="0"/>
          <w:numId w:val="82"/>
        </w:numPr>
        <w:spacing w:line="259" w:lineRule="auto"/>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The added complexity is not necessary</w:t>
      </w:r>
    </w:p>
    <w:p w14:paraId="0B65DB24" w14:textId="582E3C46" w:rsidR="3F002ECD" w:rsidRPr="00B622E4" w:rsidRDefault="3F002ECD" w:rsidP="3F002ECD">
      <w:pPr>
        <w:rPr>
          <w:rFonts w:ascii="Santander Tes" w:eastAsia="Arial" w:hAnsi="Santander Tes"/>
          <w:b/>
          <w:color w:val="FF0000"/>
          <w:sz w:val="21"/>
          <w:szCs w:val="21"/>
          <w:lang w:val="en-US"/>
        </w:rPr>
      </w:pPr>
    </w:p>
    <w:p w14:paraId="6A11461A" w14:textId="32FC2769" w:rsidR="499AF858" w:rsidRDefault="499AF858" w:rsidP="00132F42">
      <w:pPr>
        <w:pStyle w:val="Ttulo4"/>
        <w:numPr>
          <w:ilvl w:val="4"/>
          <w:numId w:val="22"/>
        </w:numPr>
        <w:spacing w:line="259" w:lineRule="auto"/>
        <w:rPr>
          <w:rFonts w:eastAsia="Arial" w:cs="Arial"/>
        </w:rPr>
      </w:pPr>
      <w:bookmarkStart w:id="263" w:name="_Toc157009208"/>
      <w:bookmarkStart w:id="264" w:name="_Toc157010651"/>
      <w:r>
        <w:rPr>
          <w:rFonts w:ascii="Santander Tes" w:eastAsia="Arial" w:hAnsi="Santander Tes"/>
          <w:sz w:val="21"/>
          <w:szCs w:val="21"/>
        </w:rPr>
        <w:t>Compensated Transaction</w:t>
      </w:r>
      <w:bookmarkEnd w:id="263"/>
      <w:bookmarkEnd w:id="264"/>
    </w:p>
    <w:p w14:paraId="018EBEDE" w14:textId="0F565D32" w:rsidR="1B5E373E" w:rsidRDefault="1B5E373E" w:rsidP="3F002ECD">
      <w:pPr>
        <w:pStyle w:val="Ttulo5"/>
        <w:rPr>
          <w:rFonts w:ascii="Santander Tes" w:eastAsia="Santander Tes" w:hAnsi="Santander Tes" w:cs="Santander Tes"/>
        </w:rPr>
      </w:pPr>
      <w:r w:rsidRPr="3F002ECD">
        <w:rPr>
          <w:rFonts w:ascii="Santander Tes" w:eastAsia="Santander Tes" w:hAnsi="Santander Tes" w:cs="Santander Tes"/>
        </w:rPr>
        <w:t>Definition</w:t>
      </w:r>
    </w:p>
    <w:p w14:paraId="36CF4F9F" w14:textId="07D6019A" w:rsidR="1B5E373E" w:rsidRDefault="1B5E373E"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When you use an eventually consistent operation that is composed of a series of steps, the Compensating Transaction pattern can be useful. Specifically, if one or more of the steps fail, you can use the Compensating Transaction pattern to undo the work that the previous steps performed. Typically, you find operations that follow the eventual consistency model in cloud-hosted applications that implement complex business processes and workflows.</w:t>
      </w:r>
    </w:p>
    <w:p w14:paraId="2185531C" w14:textId="2A8082B4" w:rsidR="1B5E373E" w:rsidRDefault="1B5E373E" w:rsidP="3F002ECD">
      <w:pPr>
        <w:pStyle w:val="Ttulo5"/>
        <w:rPr>
          <w:rFonts w:ascii="Santander Tes" w:eastAsia="Santander Tes" w:hAnsi="Santander Tes" w:cs="Santander Tes"/>
        </w:rPr>
      </w:pPr>
      <w:r w:rsidRPr="3F002ECD">
        <w:rPr>
          <w:rFonts w:ascii="Santander Tes" w:eastAsia="Santander Tes" w:hAnsi="Santander Tes" w:cs="Santander Tes"/>
        </w:rPr>
        <w:t>Context and problem</w:t>
      </w:r>
    </w:p>
    <w:p w14:paraId="4E58A7D9" w14:textId="1B84E429" w:rsidR="1B5E373E" w:rsidRPr="00B622E4" w:rsidRDefault="1B5E373E" w:rsidP="3F002ECD">
      <w:pPr>
        <w:spacing w:before="120" w:after="120"/>
        <w:rPr>
          <w:lang w:val="en-US"/>
        </w:rPr>
      </w:pPr>
      <w:r w:rsidRPr="3F002ECD">
        <w:rPr>
          <w:rFonts w:ascii="Arial" w:eastAsia="Arial" w:hAnsi="Arial" w:cs="Arial"/>
          <w:sz w:val="21"/>
          <w:szCs w:val="21"/>
          <w:lang w:val="en-US"/>
        </w:rPr>
        <w:t>Applications that run in the cloud frequently modify data. This data is sometimes spread across various data sources in different geographic locations. To avoid contention and improve performance in a distributed environment, an application shouldn't try to provide strong transactional consistency. Rather, the application should implement eventual consistency. In the eventual consistency model, a typical business operation consists of a series of separate steps. While the operation performs these steps, the overall view of the system state might be inconsistent. But when the operation finishes and all the steps have run, the system should become consistent again.</w:t>
      </w:r>
    </w:p>
    <w:p w14:paraId="2C351590" w14:textId="5E12FBDB" w:rsidR="1B5E373E" w:rsidRDefault="1B5E373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 xml:space="preserve">A challenge in the eventual consistency model is how to handle a step that fails. After a failure, you might need to undo all the work that previous steps in the operation completed. However, you can't always roll back the data, because other concurrent instances of the application might have changed it. Even in cases where concurrent instances haven't changed the data, undoing a step might be more </w:t>
      </w:r>
      <w:r w:rsidRPr="3F002ECD">
        <w:rPr>
          <w:rFonts w:ascii="Santander Tes" w:eastAsia="Santander Tes" w:hAnsi="Santander Tes" w:cs="Santander Tes"/>
          <w:sz w:val="21"/>
          <w:szCs w:val="21"/>
          <w:lang w:val="en-US"/>
        </w:rPr>
        <w:lastRenderedPageBreak/>
        <w:t>complex than restoring the original state. It might be necessary to apply various business-specific rules.</w:t>
      </w:r>
    </w:p>
    <w:p w14:paraId="1D79E37B" w14:textId="6D3C40A4" w:rsidR="1B5E373E" w:rsidRDefault="1B5E373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If an operation that implements eventual consistency spans several heterogeneous data stores, undoing the steps in the operation requires visiting each data store in turn. To prevent the system from remaining inconsistent, you must reliably undo the work that you performed in every data store.</w:t>
      </w:r>
    </w:p>
    <w:p w14:paraId="2F8448EE" w14:textId="1C60C240" w:rsidR="1B5E373E" w:rsidRDefault="1B5E373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The data that's affected by an operation that implements eventual consistency isn't always held in a database. For example, consider a service-oriented architecture (SOA) environment. A SOA operation can invoke an action in a service and cause a change in the state that's held by that service. To undo the operation, you also have to undo this state change. This process can involve invoking the service again and performing another action that reverses the effects of the first.</w:t>
      </w:r>
    </w:p>
    <w:p w14:paraId="07DDB625" w14:textId="70DB324B" w:rsidR="1B5E373E" w:rsidRDefault="1B5E373E" w:rsidP="3F002ECD">
      <w:pPr>
        <w:pStyle w:val="Ttulo5"/>
        <w:rPr>
          <w:rFonts w:ascii="Santander Tes" w:eastAsia="Santander Tes" w:hAnsi="Santander Tes" w:cs="Santander Tes"/>
        </w:rPr>
      </w:pPr>
      <w:r w:rsidRPr="3F002ECD">
        <w:rPr>
          <w:rFonts w:ascii="Santander Tes" w:eastAsia="Santander Tes" w:hAnsi="Santander Tes" w:cs="Santander Tes"/>
        </w:rPr>
        <w:t>Solution</w:t>
      </w:r>
    </w:p>
    <w:p w14:paraId="62D23CE7" w14:textId="5EADE935" w:rsidR="1B5E373E" w:rsidRPr="00B622E4" w:rsidRDefault="1B5E373E" w:rsidP="3F002ECD">
      <w:pPr>
        <w:spacing w:before="120" w:after="120"/>
        <w:rPr>
          <w:lang w:val="en-US"/>
        </w:rPr>
      </w:pPr>
      <w:r w:rsidRPr="3F002ECD">
        <w:rPr>
          <w:rFonts w:ascii="Arial" w:eastAsia="Arial" w:hAnsi="Arial" w:cs="Arial"/>
          <w:sz w:val="21"/>
          <w:szCs w:val="21"/>
          <w:lang w:val="en-US"/>
        </w:rPr>
        <w:t>The solution is to implement a compensating transaction. The steps in a compensating transaction undo the effects of the steps in the original operation. An intuitive approach is to replace the current state with the state the system was in at the start of the operation. But a compensating transaction can't always take that approach, because it might overwrite changes that other concurrent instances of an application have made. Instead, a compensating transaction must be an intelligent process that considers any work that concurrent instances do. This process is usually application-specific, driven by the nature of the work that the original operation performs.</w:t>
      </w:r>
    </w:p>
    <w:p w14:paraId="1FE0F29E" w14:textId="371ECDCD" w:rsidR="1B5E373E" w:rsidRDefault="1B5E373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A common approach is to use a workflow to implement an eventually consistent operation that requires compensation. As the original operation proceeds, the system records information about each step, including how to undo the work that the step performs. If the operation fails at any point, the workflow is rewinds back through the steps it has completed. At each step, the workflow performs the work that reverses that step.</w:t>
      </w:r>
    </w:p>
    <w:p w14:paraId="11BBB21A" w14:textId="08EADBB5" w:rsidR="1B5E373E" w:rsidRDefault="1B5E373E" w:rsidP="3F002ECD">
      <w:pPr>
        <w:spacing w:before="120" w:after="120"/>
      </w:pPr>
      <w:r w:rsidRPr="3F002ECD">
        <w:rPr>
          <w:rFonts w:ascii="Arial" w:eastAsia="Arial" w:hAnsi="Arial" w:cs="Arial"/>
          <w:sz w:val="21"/>
          <w:szCs w:val="21"/>
          <w:lang w:val="en-US"/>
        </w:rPr>
        <w:t>Two important points are:</w:t>
      </w:r>
    </w:p>
    <w:p w14:paraId="193B0236" w14:textId="0FACF2CD" w:rsidR="1B5E373E" w:rsidRDefault="1B5E373E" w:rsidP="00863C02">
      <w:pPr>
        <w:pStyle w:val="Prrafodelista"/>
        <w:numPr>
          <w:ilvl w:val="0"/>
          <w:numId w:val="81"/>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A compensating transaction might not have to undo the work in the exact reverse order of the original operation.</w:t>
      </w:r>
    </w:p>
    <w:p w14:paraId="4C022D36" w14:textId="6BD9522A" w:rsidR="1B5E373E" w:rsidRDefault="1B5E373E" w:rsidP="00863C02">
      <w:pPr>
        <w:pStyle w:val="Prrafodelista"/>
        <w:numPr>
          <w:ilvl w:val="0"/>
          <w:numId w:val="81"/>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It might be possible to perform some of the undo steps in parallel.</w:t>
      </w:r>
    </w:p>
    <w:p w14:paraId="59A95B3B" w14:textId="71F186D4" w:rsidR="1B5E373E" w:rsidRDefault="1B5E373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A compensating transaction is an eventually consistent operation itself, so it can also fail. The system should be able to resume the compensating transaction at the point of failure and continue. It might be necessary to repeat a step that fails, so you should define the steps in a compensating transaction as idempotent commands.</w:t>
      </w:r>
    </w:p>
    <w:p w14:paraId="3604A2B7" w14:textId="30751863" w:rsidR="1B5E373E" w:rsidRDefault="1B5E373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In some cases, manual intervention might be the only way to recover from a step that has failed. In these situations, the system should raise an alert and provide as much information as possible about the reason for the failure.</w:t>
      </w:r>
    </w:p>
    <w:p w14:paraId="3A612819" w14:textId="313D1381" w:rsidR="1B5E373E" w:rsidRDefault="1B5E373E" w:rsidP="3F002ECD">
      <w:pPr>
        <w:pStyle w:val="Ttulo5"/>
        <w:rPr>
          <w:rFonts w:ascii="Santander Tes" w:eastAsia="Santander Tes" w:hAnsi="Santander Tes" w:cs="Santander Tes"/>
        </w:rPr>
      </w:pPr>
      <w:r w:rsidRPr="3F002ECD">
        <w:rPr>
          <w:rFonts w:ascii="Santander Tes" w:eastAsia="Santander Tes" w:hAnsi="Santander Tes" w:cs="Santander Tes"/>
        </w:rPr>
        <w:t>When to use this pattern</w:t>
      </w:r>
    </w:p>
    <w:p w14:paraId="2AEAAD75" w14:textId="7CAFA5F9" w:rsidR="1B5E373E" w:rsidRDefault="1B5E373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Use this pattern only for operations that must be undone if they fail. If possible, design solutions to avoid the complexity of requiring compensating transactions.</w:t>
      </w:r>
    </w:p>
    <w:p w14:paraId="72768D05" w14:textId="6E2EB9F7" w:rsidR="3F002ECD" w:rsidRPr="00B622E4" w:rsidRDefault="3F002ECD" w:rsidP="3F002ECD">
      <w:pPr>
        <w:rPr>
          <w:rFonts w:ascii="Santander Tes" w:eastAsia="Arial" w:hAnsi="Santander Tes"/>
          <w:b/>
          <w:color w:val="FF0000"/>
          <w:sz w:val="21"/>
          <w:szCs w:val="21"/>
          <w:lang w:val="en-US"/>
        </w:rPr>
      </w:pPr>
    </w:p>
    <w:p w14:paraId="075C7884" w14:textId="1BA8510D" w:rsidR="72462BA8" w:rsidRDefault="72462BA8" w:rsidP="007E59E9">
      <w:pPr>
        <w:pStyle w:val="Ttulo4"/>
        <w:numPr>
          <w:ilvl w:val="4"/>
          <w:numId w:val="22"/>
        </w:numPr>
        <w:spacing w:line="259" w:lineRule="auto"/>
        <w:rPr>
          <w:rFonts w:eastAsia="Arial" w:cs="Arial"/>
        </w:rPr>
      </w:pPr>
      <w:bookmarkStart w:id="265" w:name="_Toc157009209"/>
      <w:bookmarkStart w:id="266" w:name="_Toc157010652"/>
      <w:r w:rsidRPr="3F002ECD">
        <w:rPr>
          <w:rFonts w:eastAsia="Arial" w:cs="Arial"/>
        </w:rPr>
        <w:t>Saga</w:t>
      </w:r>
      <w:bookmarkEnd w:id="265"/>
      <w:bookmarkEnd w:id="266"/>
    </w:p>
    <w:p w14:paraId="12B7A75C" w14:textId="059CF1D4" w:rsidR="72462BA8" w:rsidRDefault="72462BA8" w:rsidP="3F002ECD">
      <w:pPr>
        <w:pStyle w:val="Ttulo5"/>
        <w:rPr>
          <w:rFonts w:ascii="Santander Tes" w:eastAsia="Santander Tes" w:hAnsi="Santander Tes" w:cs="Santander Tes"/>
        </w:rPr>
      </w:pPr>
      <w:r w:rsidRPr="3F002ECD">
        <w:rPr>
          <w:rFonts w:ascii="Santander Tes" w:eastAsia="Santander Tes" w:hAnsi="Santander Tes" w:cs="Santander Tes"/>
        </w:rPr>
        <w:t>Definition</w:t>
      </w:r>
    </w:p>
    <w:p w14:paraId="3A894F9A" w14:textId="592B1521" w:rsidR="72462BA8" w:rsidRPr="00B622E4" w:rsidRDefault="72462BA8" w:rsidP="3F002ECD">
      <w:pPr>
        <w:spacing w:before="120" w:after="120"/>
        <w:rPr>
          <w:lang w:val="en-US"/>
        </w:rPr>
      </w:pPr>
      <w:r w:rsidRPr="3F002ECD">
        <w:rPr>
          <w:rFonts w:ascii="Arial" w:eastAsia="Arial" w:hAnsi="Arial" w:cs="Arial"/>
          <w:sz w:val="21"/>
          <w:szCs w:val="21"/>
          <w:lang w:val="en-US"/>
        </w:rPr>
        <w:t>The Saga design pattern is a way to manage data consistency across microservices in distributed transaction scenarios. A saga is a sequence of transactions that updates each service and publishes a message or event to trigger the next transaction step. If a step fails, the saga executes compensating transactions that counteract the preceding transactions.</w:t>
      </w:r>
    </w:p>
    <w:p w14:paraId="56B181EC" w14:textId="73C09E85" w:rsidR="72462BA8" w:rsidRDefault="72462BA8" w:rsidP="3F002ECD">
      <w:pPr>
        <w:pStyle w:val="Ttulo5"/>
        <w:rPr>
          <w:rFonts w:ascii="Santander Tes" w:eastAsia="Santander Tes" w:hAnsi="Santander Tes" w:cs="Santander Tes"/>
        </w:rPr>
      </w:pPr>
      <w:r w:rsidRPr="3F002ECD">
        <w:lastRenderedPageBreak/>
        <w:t>Context and problem</w:t>
      </w:r>
    </w:p>
    <w:p w14:paraId="5BEBFADF" w14:textId="5CD0C27A" w:rsidR="72462BA8" w:rsidRDefault="72462BA8"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A transaction is a single unit of logic or work, sometimes made up of multiple operations. Within a transaction, an event is a state change that occurs to an entity, and a command encapsulates all information needed to perform an action or trigger a later event.</w:t>
      </w:r>
    </w:p>
    <w:p w14:paraId="71F51F9C" w14:textId="0887507A" w:rsidR="72462BA8" w:rsidRDefault="72462BA8"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Transactions must be atomic, consistent, isolated, and durable (ACID). Transactions within a single service are ACID, but cross-service data consistency requires a cross-service transaction management strategy.</w:t>
      </w:r>
    </w:p>
    <w:p w14:paraId="2BC1E0E7" w14:textId="3A5470E5" w:rsidR="72462BA8" w:rsidRDefault="72462BA8" w:rsidP="3F002ECD">
      <w:pPr>
        <w:spacing w:before="120" w:after="120"/>
      </w:pPr>
      <w:r w:rsidRPr="3F002ECD">
        <w:rPr>
          <w:rFonts w:ascii="Arial" w:eastAsia="Arial" w:hAnsi="Arial" w:cs="Arial"/>
          <w:sz w:val="21"/>
          <w:szCs w:val="21"/>
          <w:lang w:val="en-US"/>
        </w:rPr>
        <w:t>In multi services architectures:</w:t>
      </w:r>
    </w:p>
    <w:p w14:paraId="105EF200" w14:textId="5581CCB0" w:rsidR="72462BA8" w:rsidRDefault="72462BA8" w:rsidP="00863C02">
      <w:pPr>
        <w:pStyle w:val="Prrafodelista"/>
        <w:numPr>
          <w:ilvl w:val="0"/>
          <w:numId w:val="80"/>
        </w:numPr>
        <w:rPr>
          <w:rFonts w:ascii="Arial" w:eastAsia="Arial" w:hAnsi="Arial" w:cs="Arial"/>
          <w:sz w:val="21"/>
          <w:szCs w:val="21"/>
          <w:lang w:val="en-US"/>
        </w:rPr>
      </w:pPr>
      <w:r w:rsidRPr="3F002ECD">
        <w:rPr>
          <w:rFonts w:ascii="Santander Tes" w:eastAsia="Santander Tes" w:hAnsi="Santander Tes" w:cs="Santander Tes"/>
          <w:sz w:val="21"/>
          <w:szCs w:val="21"/>
          <w:lang w:val="en-US"/>
        </w:rPr>
        <w:t>Atomicity is an indivisible and irreducible set of operations that must all occur or none occur.</w:t>
      </w:r>
    </w:p>
    <w:p w14:paraId="66401002" w14:textId="39B97A30" w:rsidR="72462BA8" w:rsidRDefault="72462BA8" w:rsidP="00863C02">
      <w:pPr>
        <w:pStyle w:val="Prrafodelista"/>
        <w:numPr>
          <w:ilvl w:val="0"/>
          <w:numId w:val="80"/>
        </w:numPr>
        <w:rPr>
          <w:rFonts w:ascii="Arial" w:eastAsia="Arial" w:hAnsi="Arial" w:cs="Arial"/>
          <w:sz w:val="21"/>
          <w:szCs w:val="21"/>
          <w:lang w:val="en-US"/>
        </w:rPr>
      </w:pPr>
      <w:r w:rsidRPr="3F002ECD">
        <w:rPr>
          <w:rFonts w:ascii="Santander Tes" w:eastAsia="Santander Tes" w:hAnsi="Santander Tes" w:cs="Santander Tes"/>
          <w:sz w:val="21"/>
          <w:szCs w:val="21"/>
          <w:lang w:val="en-US"/>
        </w:rPr>
        <w:t>Consistency means the transaction brings the data only from one valid state to another valid state.</w:t>
      </w:r>
    </w:p>
    <w:p w14:paraId="49E3F725" w14:textId="09603E2D" w:rsidR="72462BA8" w:rsidRDefault="72462BA8" w:rsidP="00863C02">
      <w:pPr>
        <w:pStyle w:val="Prrafodelista"/>
        <w:numPr>
          <w:ilvl w:val="0"/>
          <w:numId w:val="80"/>
        </w:numPr>
        <w:rPr>
          <w:rFonts w:ascii="Arial" w:eastAsia="Arial" w:hAnsi="Arial" w:cs="Arial"/>
          <w:sz w:val="21"/>
          <w:szCs w:val="21"/>
          <w:lang w:val="en-US"/>
        </w:rPr>
      </w:pPr>
      <w:r w:rsidRPr="3F002ECD">
        <w:rPr>
          <w:rFonts w:ascii="Santander Tes" w:eastAsia="Santander Tes" w:hAnsi="Santander Tes" w:cs="Santander Tes"/>
          <w:sz w:val="21"/>
          <w:szCs w:val="21"/>
          <w:lang w:val="en-US"/>
        </w:rPr>
        <w:t>Isolation guarantees that concurrent transactions produce the same data state that sequentially executed transactions would have produced.</w:t>
      </w:r>
    </w:p>
    <w:p w14:paraId="6DEE6D01" w14:textId="114F118B" w:rsidR="72462BA8" w:rsidRDefault="72462BA8" w:rsidP="00863C02">
      <w:pPr>
        <w:pStyle w:val="Prrafodelista"/>
        <w:numPr>
          <w:ilvl w:val="0"/>
          <w:numId w:val="80"/>
        </w:numPr>
        <w:rPr>
          <w:rFonts w:ascii="Arial" w:eastAsia="Arial" w:hAnsi="Arial" w:cs="Arial"/>
          <w:sz w:val="21"/>
          <w:szCs w:val="21"/>
          <w:lang w:val="en-US"/>
        </w:rPr>
      </w:pPr>
      <w:r w:rsidRPr="3F002ECD">
        <w:rPr>
          <w:rFonts w:ascii="Santander Tes" w:eastAsia="Santander Tes" w:hAnsi="Santander Tes" w:cs="Santander Tes"/>
          <w:sz w:val="21"/>
          <w:szCs w:val="21"/>
          <w:lang w:val="en-US"/>
        </w:rPr>
        <w:t>Durability ensures that committed transactions remain committed even in case of system failure or power outage.</w:t>
      </w:r>
    </w:p>
    <w:p w14:paraId="2AB04CA2" w14:textId="70CBB2A7" w:rsidR="72462BA8" w:rsidRDefault="72462BA8"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A database-per-microservice model provides many benefits for microservices architectures. Encapsulating domain data lets each service use its best data store type and schema, scale its own data store as necessary, and be insulated from other services' failures. However, ensuring data consistency across service-specific databases poses challenges.</w:t>
      </w:r>
    </w:p>
    <w:p w14:paraId="2518A0C9" w14:textId="31F08C2A" w:rsidR="72462BA8" w:rsidRDefault="72462BA8"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Distributed transactions like the two-phase commit (2PC) protocol require all participants in a transaction to commit or roll back before the transaction can proceed. However, some participant implementations, such as NoSQL databases and message brokering, don't support this model.</w:t>
      </w:r>
    </w:p>
    <w:p w14:paraId="595507D6" w14:textId="152FDCDF" w:rsidR="72462BA8" w:rsidRDefault="72462BA8"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Another distributed transaction limitation is interprocess communication (IPC) synchronicity and availability. Operating system-provided IPC allows separate processes to share data. For distributed transactions to commit, all participating services must be available, potentially reducing overall system availability. Architectural implementations with IPC or transaction limitations are candidates for the Saga pattern.</w:t>
      </w:r>
    </w:p>
    <w:p w14:paraId="2793E694" w14:textId="4D20D8B4" w:rsidR="5CE06501" w:rsidRDefault="5CE06501" w:rsidP="3F002ECD">
      <w:pPr>
        <w:pStyle w:val="Ttulo5"/>
        <w:rPr>
          <w:rFonts w:ascii="Santander Tes" w:eastAsia="Santander Tes" w:hAnsi="Santander Tes" w:cs="Santander Tes"/>
        </w:rPr>
      </w:pPr>
      <w:r w:rsidRPr="3F002ECD">
        <w:rPr>
          <w:rFonts w:ascii="Santander Tes" w:eastAsia="Santander Tes" w:hAnsi="Santander Tes" w:cs="Santander Tes"/>
        </w:rPr>
        <w:t>Solution</w:t>
      </w:r>
    </w:p>
    <w:p w14:paraId="60B4D018" w14:textId="1853321F" w:rsidR="5CE06501" w:rsidRDefault="5CE06501"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The Saga pattern provides transaction management using a sequence of local transactions. A local transaction is the atomic work effort performed by a saga participant. Each local transaction updates the database and publishes a message or event to trigger the next local transaction in the saga. If a local transaction fails, the saga executes a series of compensating transactions that undo the changes that were made by the preceding local transactions.</w:t>
      </w:r>
    </w:p>
    <w:p w14:paraId="7EDF48B4" w14:textId="4361DDCA" w:rsidR="5CE06501" w:rsidRDefault="5CE06501" w:rsidP="3F002ECD">
      <w:pPr>
        <w:spacing w:before="120" w:after="120"/>
      </w:pPr>
      <w:r w:rsidRPr="3F002ECD">
        <w:rPr>
          <w:rFonts w:ascii="Arial" w:eastAsia="Arial" w:hAnsi="Arial" w:cs="Arial"/>
          <w:sz w:val="21"/>
          <w:szCs w:val="21"/>
          <w:lang w:val="en-US"/>
        </w:rPr>
        <w:t>In Saga patterns:</w:t>
      </w:r>
    </w:p>
    <w:p w14:paraId="7F48A88C" w14:textId="56F862ED" w:rsidR="5CE06501" w:rsidRDefault="5CE06501" w:rsidP="00863C02">
      <w:pPr>
        <w:pStyle w:val="Prrafodelista"/>
        <w:numPr>
          <w:ilvl w:val="0"/>
          <w:numId w:val="79"/>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Compensable transactions are transactions that can potentially be reversed by processing another transaction with the opposite effect.</w:t>
      </w:r>
    </w:p>
    <w:p w14:paraId="5E8FE8F1" w14:textId="67E788AE" w:rsidR="5CE06501" w:rsidRDefault="5CE06501" w:rsidP="00863C02">
      <w:pPr>
        <w:pStyle w:val="Prrafodelista"/>
        <w:numPr>
          <w:ilvl w:val="0"/>
          <w:numId w:val="79"/>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A pivot transaction is the go/no-go point in a saga. If the pivot transaction commits, the saga runs until completion. A pivot transaction can be a transaction that is neither compensable nor retriable, or it can be the last compensable transaction or the first retriable</w:t>
      </w:r>
      <w:r w:rsidRPr="3F002ECD">
        <w:rPr>
          <w:rFonts w:ascii="Santander Tes" w:eastAsia="Santander Tes" w:hAnsi="Santander Tes" w:cs="Santander Tes"/>
          <w:color w:val="FF0000"/>
          <w:sz w:val="21"/>
          <w:szCs w:val="21"/>
          <w:lang w:val="en-US"/>
        </w:rPr>
        <w:t xml:space="preserve"> </w:t>
      </w:r>
      <w:r w:rsidRPr="3F002ECD">
        <w:rPr>
          <w:rFonts w:ascii="Santander Tes" w:eastAsia="Santander Tes" w:hAnsi="Santander Tes" w:cs="Santander Tes"/>
          <w:sz w:val="21"/>
          <w:szCs w:val="21"/>
          <w:lang w:val="en-US"/>
        </w:rPr>
        <w:t>transaction in the saga.</w:t>
      </w:r>
    </w:p>
    <w:p w14:paraId="14D2F797" w14:textId="57CEF993" w:rsidR="5CE06501" w:rsidRDefault="5CE06501" w:rsidP="00863C02">
      <w:pPr>
        <w:pStyle w:val="Prrafodelista"/>
        <w:numPr>
          <w:ilvl w:val="0"/>
          <w:numId w:val="79"/>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Retriable</w:t>
      </w:r>
      <w:r w:rsidRPr="3F002ECD">
        <w:rPr>
          <w:rFonts w:ascii="Santander Tes" w:eastAsia="Santander Tes" w:hAnsi="Santander Tes" w:cs="Santander Tes"/>
          <w:color w:val="FF0000"/>
          <w:sz w:val="21"/>
          <w:szCs w:val="21"/>
          <w:lang w:val="en-US"/>
        </w:rPr>
        <w:t xml:space="preserve"> </w:t>
      </w:r>
      <w:r w:rsidRPr="3F002ECD">
        <w:rPr>
          <w:rFonts w:ascii="Santander Tes" w:eastAsia="Santander Tes" w:hAnsi="Santander Tes" w:cs="Santander Tes"/>
          <w:sz w:val="21"/>
          <w:szCs w:val="21"/>
          <w:lang w:val="en-US"/>
        </w:rPr>
        <w:t>transactions are transactions that follow the pivot transaction and are guaranteed to succeed.</w:t>
      </w:r>
    </w:p>
    <w:p w14:paraId="3087785F" w14:textId="7BD16DE7" w:rsidR="5CE06501" w:rsidRDefault="5CE06501"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There are two common saga implementation approaches, choreography and orchestration. Each approach has its own set of challenges and technologies to coordinate the workflow.</w:t>
      </w:r>
    </w:p>
    <w:p w14:paraId="7CA6A2FE" w14:textId="043F55AB" w:rsidR="67D5FCED" w:rsidRDefault="67D5FCED" w:rsidP="3F002ECD">
      <w:pPr>
        <w:pStyle w:val="Ttulo5"/>
        <w:rPr>
          <w:rFonts w:ascii="Santander Tes" w:eastAsia="Santander Tes" w:hAnsi="Santander Tes" w:cs="Santander Tes"/>
        </w:rPr>
      </w:pPr>
      <w:r w:rsidRPr="3F002ECD">
        <w:rPr>
          <w:rFonts w:ascii="Santander Tes" w:eastAsia="Santander Tes" w:hAnsi="Santander Tes" w:cs="Santander Tes"/>
        </w:rPr>
        <w:t>When to use this pattern</w:t>
      </w:r>
    </w:p>
    <w:p w14:paraId="785E82D9" w14:textId="56B2FC5C" w:rsidR="67D5FCED" w:rsidRPr="00B622E4" w:rsidRDefault="67D5FCED" w:rsidP="3F002ECD">
      <w:pPr>
        <w:spacing w:before="120" w:after="120"/>
        <w:rPr>
          <w:lang w:val="en-US"/>
        </w:rPr>
      </w:pPr>
      <w:r w:rsidRPr="3F002ECD">
        <w:rPr>
          <w:rFonts w:ascii="Arial" w:eastAsia="Arial" w:hAnsi="Arial" w:cs="Arial"/>
          <w:sz w:val="21"/>
          <w:szCs w:val="21"/>
          <w:lang w:val="en-US"/>
        </w:rPr>
        <w:t>Use the Saga pattern when you need to:</w:t>
      </w:r>
    </w:p>
    <w:p w14:paraId="2722B1AF" w14:textId="398BA95E" w:rsidR="67D5FCED" w:rsidRDefault="67D5FCED" w:rsidP="00863C02">
      <w:pPr>
        <w:pStyle w:val="Prrafodelista"/>
        <w:numPr>
          <w:ilvl w:val="0"/>
          <w:numId w:val="78"/>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lastRenderedPageBreak/>
        <w:t>Ensure data consistency in a distributed system without tight coupling.</w:t>
      </w:r>
    </w:p>
    <w:p w14:paraId="5369F1D6" w14:textId="35177385" w:rsidR="67D5FCED" w:rsidRDefault="67D5FCED" w:rsidP="00863C02">
      <w:pPr>
        <w:pStyle w:val="Prrafodelista"/>
        <w:numPr>
          <w:ilvl w:val="0"/>
          <w:numId w:val="78"/>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Roll back or compensate if one of the operations in the sequence fails.</w:t>
      </w:r>
    </w:p>
    <w:p w14:paraId="7CAAADC8" w14:textId="343B6392" w:rsidR="67D5FCED" w:rsidRPr="00B622E4" w:rsidRDefault="67D5FCED" w:rsidP="3F002ECD">
      <w:pPr>
        <w:spacing w:before="120" w:after="120"/>
        <w:rPr>
          <w:lang w:val="en-US"/>
        </w:rPr>
      </w:pPr>
      <w:r w:rsidRPr="3F002ECD">
        <w:rPr>
          <w:rFonts w:ascii="Arial" w:eastAsia="Arial" w:hAnsi="Arial" w:cs="Arial"/>
          <w:sz w:val="21"/>
          <w:szCs w:val="21"/>
          <w:lang w:val="en-US"/>
        </w:rPr>
        <w:t>The Saga pattern is less suitable for:</w:t>
      </w:r>
    </w:p>
    <w:p w14:paraId="291FB53A" w14:textId="72D676C7" w:rsidR="67D5FCED" w:rsidRDefault="67D5FCED" w:rsidP="00863C02">
      <w:pPr>
        <w:pStyle w:val="Prrafodelista"/>
        <w:numPr>
          <w:ilvl w:val="0"/>
          <w:numId w:val="77"/>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Tightly coupled transactions.</w:t>
      </w:r>
    </w:p>
    <w:p w14:paraId="1CDE13F2" w14:textId="7B3A7FC0" w:rsidR="67D5FCED" w:rsidRDefault="67D5FCED" w:rsidP="00863C02">
      <w:pPr>
        <w:pStyle w:val="Prrafodelista"/>
        <w:numPr>
          <w:ilvl w:val="0"/>
          <w:numId w:val="77"/>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Compensating transactions that occur in earlier participants.</w:t>
      </w:r>
    </w:p>
    <w:p w14:paraId="37E66A9C" w14:textId="0FDA62EC" w:rsidR="67D5FCED" w:rsidRDefault="67D5FCED" w:rsidP="00863C02">
      <w:pPr>
        <w:pStyle w:val="Prrafodelista"/>
        <w:numPr>
          <w:ilvl w:val="0"/>
          <w:numId w:val="77"/>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Cyclic dependencies.</w:t>
      </w:r>
    </w:p>
    <w:p w14:paraId="43B8B03B" w14:textId="315A0A8C" w:rsidR="3F002ECD" w:rsidRDefault="3F002ECD" w:rsidP="3F002ECD">
      <w:pPr>
        <w:rPr>
          <w:rFonts w:ascii="Santander Tes" w:eastAsia="Arial" w:hAnsi="Santander Tes"/>
          <w:b/>
          <w:bCs/>
          <w:color w:val="FF0000"/>
          <w:sz w:val="21"/>
          <w:szCs w:val="21"/>
        </w:rPr>
      </w:pPr>
    </w:p>
    <w:p w14:paraId="1489789F" w14:textId="00732937" w:rsidR="3F002ECD" w:rsidRDefault="3F002ECD" w:rsidP="3F002ECD">
      <w:pPr>
        <w:rPr>
          <w:rFonts w:ascii="Santander Tes" w:eastAsia="Arial" w:hAnsi="Santander Tes"/>
          <w:b/>
          <w:bCs/>
          <w:color w:val="FF0000"/>
          <w:sz w:val="21"/>
          <w:szCs w:val="21"/>
        </w:rPr>
      </w:pPr>
    </w:p>
    <w:p w14:paraId="667692B4" w14:textId="34FABA6D" w:rsidR="465666BE" w:rsidRDefault="465666BE" w:rsidP="007E59E9">
      <w:pPr>
        <w:pStyle w:val="Ttulo4"/>
        <w:numPr>
          <w:ilvl w:val="4"/>
          <w:numId w:val="22"/>
        </w:numPr>
        <w:spacing w:line="259" w:lineRule="auto"/>
        <w:rPr>
          <w:rFonts w:eastAsia="Arial" w:cs="Arial"/>
          <w:b w:val="0"/>
          <w:bCs w:val="0"/>
        </w:rPr>
      </w:pPr>
      <w:bookmarkStart w:id="267" w:name="_Toc157009210"/>
      <w:bookmarkStart w:id="268" w:name="_Toc157010653"/>
      <w:r w:rsidRPr="3F002ECD">
        <w:rPr>
          <w:rFonts w:ascii="Santander Tes" w:eastAsia="Arial" w:hAnsi="Santander Tes"/>
          <w:sz w:val="21"/>
          <w:szCs w:val="21"/>
        </w:rPr>
        <w:t>Sharding</w:t>
      </w:r>
      <w:bookmarkEnd w:id="267"/>
      <w:bookmarkEnd w:id="268"/>
    </w:p>
    <w:p w14:paraId="7E89DEAE" w14:textId="1CEF7EEF" w:rsidR="465666BE" w:rsidRDefault="465666BE" w:rsidP="3F002ECD">
      <w:pPr>
        <w:pStyle w:val="Ttulo5"/>
      </w:pPr>
      <w:r w:rsidRPr="3F002ECD">
        <w:rPr>
          <w:rFonts w:ascii="Santander Tes" w:eastAsia="Santander Tes" w:hAnsi="Santander Tes" w:cs="Santander Tes"/>
          <w:sz w:val="21"/>
          <w:szCs w:val="21"/>
        </w:rPr>
        <w:t>Definition</w:t>
      </w:r>
    </w:p>
    <w:p w14:paraId="01E7CCD1" w14:textId="62FD7FE2" w:rsidR="465666BE" w:rsidRPr="00B622E4" w:rsidRDefault="465666BE" w:rsidP="3F002ECD">
      <w:pPr>
        <w:spacing w:before="120" w:after="120"/>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Divide a data store into a set of horizontal partitions or shards. This can improve scalability when storing and accessing large volumes of data.</w:t>
      </w:r>
    </w:p>
    <w:p w14:paraId="540AA2EF" w14:textId="46C6109B" w:rsidR="465666BE" w:rsidRPr="00B622E4" w:rsidRDefault="465666BE" w:rsidP="3F002ECD">
      <w:pPr>
        <w:spacing w:before="120" w:after="120"/>
        <w:rPr>
          <w:rFonts w:ascii="Santander Tes" w:eastAsia="Santander Tes" w:hAnsi="Santander Tes" w:cs="Santander Tes"/>
          <w:b/>
          <w:sz w:val="21"/>
          <w:szCs w:val="21"/>
          <w:lang w:val="en-US"/>
        </w:rPr>
      </w:pPr>
      <w:r w:rsidRPr="00B622E4">
        <w:rPr>
          <w:rFonts w:ascii="Santander Tes" w:eastAsia="Santander Tes" w:hAnsi="Santander Tes" w:cs="Santander Tes"/>
          <w:b/>
          <w:sz w:val="21"/>
          <w:szCs w:val="21"/>
          <w:lang w:val="en-US"/>
        </w:rPr>
        <w:t>Context and problem</w:t>
      </w:r>
    </w:p>
    <w:p w14:paraId="585B55FF" w14:textId="5512BBFC" w:rsidR="465666BE" w:rsidRPr="00B622E4" w:rsidRDefault="465666BE" w:rsidP="3F002ECD">
      <w:pPr>
        <w:spacing w:before="120" w:after="120"/>
        <w:rPr>
          <w:lang w:val="en-US"/>
        </w:rPr>
      </w:pPr>
      <w:r w:rsidRPr="3F002ECD">
        <w:rPr>
          <w:rFonts w:ascii="Arial" w:eastAsia="Arial" w:hAnsi="Arial" w:cs="Arial"/>
          <w:sz w:val="21"/>
          <w:szCs w:val="21"/>
          <w:lang w:val="en-US"/>
        </w:rPr>
        <w:t>A data store hosted by a single server might be subject to the following limitations:</w:t>
      </w:r>
    </w:p>
    <w:p w14:paraId="35F9C0AE" w14:textId="058FCECE" w:rsidR="465666BE" w:rsidRDefault="465666BE" w:rsidP="00863C02">
      <w:pPr>
        <w:pStyle w:val="Prrafodelista"/>
        <w:numPr>
          <w:ilvl w:val="0"/>
          <w:numId w:val="76"/>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Storage space. A data store for a large-scale cloud application is expected to contain a huge volume of data that could increase significantly over time. A server typically provides only a finite amount of disk storage, but you can replace existing disks with larger ones, or add further disks to a machine as data volumes grow. However, the system will eventually reach a limit where it isn't possible to easily increase the storage capacity on a given server.</w:t>
      </w:r>
    </w:p>
    <w:p w14:paraId="02A1969E" w14:textId="28FCDB35" w:rsidR="465666BE" w:rsidRDefault="465666BE" w:rsidP="00863C02">
      <w:pPr>
        <w:pStyle w:val="Prrafodelista"/>
        <w:numPr>
          <w:ilvl w:val="0"/>
          <w:numId w:val="76"/>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Computing resources. A cloud application is required to support many concurrent users, each of which runs queries that retrieve information from the data store. A single server hosting the data store might not be able to provide the necessary computing power to support this load, resulting in extended response times for users and frequent failures as applications attempting to store and retrieve data time out. It might be possible to add memory or upgrade processors, but the system will reach a limit when it isn't possible to increase the computer resources any further.</w:t>
      </w:r>
    </w:p>
    <w:p w14:paraId="26AEC9A7" w14:textId="79207C1E" w:rsidR="465666BE" w:rsidRDefault="465666BE" w:rsidP="00863C02">
      <w:pPr>
        <w:pStyle w:val="Prrafodelista"/>
        <w:numPr>
          <w:ilvl w:val="0"/>
          <w:numId w:val="76"/>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Network bandwidth. Ultimately, the performance of a data store running on a single server is governed by the rate the server can receive requests and send replies. It's possible that the volume of network traffic might exceed the capacity of the network used to connect to the server, resulting in failed requests.</w:t>
      </w:r>
    </w:p>
    <w:p w14:paraId="71DF5207" w14:textId="36C39783" w:rsidR="465666BE" w:rsidRDefault="465666BE" w:rsidP="00863C02">
      <w:pPr>
        <w:pStyle w:val="Prrafodelista"/>
        <w:numPr>
          <w:ilvl w:val="0"/>
          <w:numId w:val="76"/>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Geography. It might be necessary to store data generated by specific users in the same region as those users for legal, compliance, or performance reasons, or to reduce latency of data access. If the users are dispersed across different countries or regions, it might not be possible to store the entire data for the application in a single data store.</w:t>
      </w:r>
    </w:p>
    <w:p w14:paraId="3FEC25AC" w14:textId="175490DD" w:rsidR="465666BE" w:rsidRDefault="465666B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Scaling vertically by adding more disk capacity, processing power, memory, and network connections can postpone the effects of some of these limitations, but it's likely to only be a temporary solution. A commercial cloud application capable of supporting large numbers of users and high volumes of data must be able to scale almost indefinitely, so vertical scaling isn't necessarily the best solution.</w:t>
      </w:r>
    </w:p>
    <w:p w14:paraId="5A1C1775" w14:textId="4DED5D9C" w:rsidR="465666BE" w:rsidRDefault="465666BE" w:rsidP="3F002ECD">
      <w:pPr>
        <w:pStyle w:val="Ttulo5"/>
        <w:rPr>
          <w:rFonts w:ascii="Santander Tes" w:eastAsia="Santander Tes" w:hAnsi="Santander Tes" w:cs="Santander Tes"/>
        </w:rPr>
      </w:pPr>
      <w:r w:rsidRPr="3F002ECD">
        <w:rPr>
          <w:rFonts w:ascii="Santander Tes" w:eastAsia="Santander Tes" w:hAnsi="Santander Tes" w:cs="Santander Tes"/>
        </w:rPr>
        <w:t>Solution</w:t>
      </w:r>
    </w:p>
    <w:p w14:paraId="72BC52EC" w14:textId="45857BF4" w:rsidR="465666BE" w:rsidRDefault="465666B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Divide the data store into horizontal partitions or shards. Each shard has the same schema, but holds its own distinct subset of the data. A shard is a data store in its own right (it can contain the data for many entities of different types), running on a server acting as a storage node.</w:t>
      </w:r>
    </w:p>
    <w:p w14:paraId="6AC6B67C" w14:textId="1F481BB1" w:rsidR="465666BE" w:rsidRPr="00B622E4" w:rsidRDefault="465666BE" w:rsidP="3F002ECD">
      <w:pPr>
        <w:spacing w:before="120" w:after="120"/>
        <w:rPr>
          <w:lang w:val="en-US"/>
        </w:rPr>
      </w:pPr>
      <w:r w:rsidRPr="3F002ECD">
        <w:rPr>
          <w:rFonts w:ascii="Arial" w:eastAsia="Arial" w:hAnsi="Arial" w:cs="Arial"/>
          <w:sz w:val="21"/>
          <w:szCs w:val="21"/>
          <w:lang w:val="en-US"/>
        </w:rPr>
        <w:t>This pattern has the following benefits:</w:t>
      </w:r>
    </w:p>
    <w:p w14:paraId="20822EA2" w14:textId="4C11D039" w:rsidR="465666BE" w:rsidRDefault="465666BE" w:rsidP="00863C02">
      <w:pPr>
        <w:pStyle w:val="Prrafodelista"/>
        <w:numPr>
          <w:ilvl w:val="0"/>
          <w:numId w:val="75"/>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You can scale the system out by adding further shards running on additional storage nodes.</w:t>
      </w:r>
    </w:p>
    <w:p w14:paraId="65A07563" w14:textId="60EBD0EB" w:rsidR="465666BE" w:rsidRDefault="465666BE" w:rsidP="00863C02">
      <w:pPr>
        <w:pStyle w:val="Prrafodelista"/>
        <w:numPr>
          <w:ilvl w:val="0"/>
          <w:numId w:val="75"/>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A system can use off-the-shelf hardware rather than specialized and expensive computers for each storage node.</w:t>
      </w:r>
    </w:p>
    <w:p w14:paraId="46769C0C" w14:textId="2AB2E1F1" w:rsidR="465666BE" w:rsidRDefault="465666BE" w:rsidP="00863C02">
      <w:pPr>
        <w:pStyle w:val="Prrafodelista"/>
        <w:numPr>
          <w:ilvl w:val="0"/>
          <w:numId w:val="75"/>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lastRenderedPageBreak/>
        <w:t>You can reduce contention and improve performance by balancing the workload across shards.</w:t>
      </w:r>
    </w:p>
    <w:p w14:paraId="20068BC1" w14:textId="74BC5078" w:rsidR="465666BE" w:rsidRDefault="465666BE" w:rsidP="00863C02">
      <w:pPr>
        <w:pStyle w:val="Prrafodelista"/>
        <w:numPr>
          <w:ilvl w:val="0"/>
          <w:numId w:val="75"/>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In the cloud, shards can be located physically close to the users that'll access the data.</w:t>
      </w:r>
    </w:p>
    <w:p w14:paraId="21C37662" w14:textId="03E7C26A" w:rsidR="465666BE" w:rsidRDefault="465666B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When dividing a data store up into shards, decide which data should be placed in each shard. A shard typically contains items that fall within a specified range determined by one or more attributes of the data. These attributes form the shard key (sometimes referred to as the partition key). The shard key should be static. It shouldn't be based on data that might change.</w:t>
      </w:r>
    </w:p>
    <w:p w14:paraId="7D4A05E2" w14:textId="1B34DE11" w:rsidR="465666BE" w:rsidRDefault="465666B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Sharding physically organizes the data. When an application stores and retrieves data, the sharding logic directs the application to the appropriate shard. This sharding logic can be implemented as part of the data access code in the application, or it could be implemented by the data storage system if it transparently supports sharding.</w:t>
      </w:r>
    </w:p>
    <w:p w14:paraId="265033D9" w14:textId="64ECCB1A" w:rsidR="465666BE" w:rsidRDefault="465666B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Abstracting the physical location of the data in the sharding logic provides a high level of control over which shards contain which data. It also enables data to migrate between shards without reworking the business logic of an application if the data in the shards need to be redistributed later (for example, if the shards become unbalanced). The tradeoff is the additional data access overhead required in determining the location of each data item as it's retrieved.</w:t>
      </w:r>
    </w:p>
    <w:p w14:paraId="21C009D3" w14:textId="70C7F6D8" w:rsidR="465666BE" w:rsidRDefault="465666BE"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To ensure optimal performance and scalability, it's important to split the data in a way that's appropriate for the types of queries that the application performs. In many cases, it's unlikely that the sharding scheme will exactly match the requirements of every query. For example, in a multi-tenant system, an application might need to retrieve tenant data using the tenant ID, but it might also need to look up this data based on some other attribute such as the tenant's name or location. To handle these situations, implement a sharding strategy with a shard key that supports the most performed queries.</w:t>
      </w:r>
    </w:p>
    <w:p w14:paraId="470005E8" w14:textId="77FED423" w:rsidR="465666BE" w:rsidRDefault="465666BE"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If queries regularly retrieve data using a combination of attribute values, you can likely define a composite shard key by linking attributes together. Alternatively, use a pattern such as Index Table to provide fast lookup to data based on attributes that aren't covered by the shard key.</w:t>
      </w:r>
    </w:p>
    <w:p w14:paraId="758F58AD" w14:textId="7403FE52" w:rsidR="0AE4E090" w:rsidRDefault="0AE4E090" w:rsidP="3F002ECD">
      <w:pPr>
        <w:pStyle w:val="Ttulo5"/>
        <w:rPr>
          <w:rFonts w:ascii="Santander Tes" w:eastAsia="Santander Tes" w:hAnsi="Santander Tes" w:cs="Santander Tes"/>
        </w:rPr>
      </w:pPr>
      <w:r w:rsidRPr="3F002ECD">
        <w:rPr>
          <w:rFonts w:ascii="Santander Tes" w:eastAsia="Santander Tes" w:hAnsi="Santander Tes" w:cs="Santander Tes"/>
        </w:rPr>
        <w:t>When to use this pattern</w:t>
      </w:r>
    </w:p>
    <w:p w14:paraId="6523CD56" w14:textId="7F1EE131" w:rsidR="0AE4E090" w:rsidRDefault="0AE4E090"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Use this pattern when a data store is likely to need to scale beyond the resources available to a single storage node (horizontal scaling), or to improve performance by reducing contention in a data store.</w:t>
      </w:r>
    </w:p>
    <w:p w14:paraId="091D8E44" w14:textId="482B5C60" w:rsidR="0AE4E090" w:rsidRDefault="0AE4E090"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The primary focus of sharding is to improve the performance and scalability of a system, but as a by-product it can also improve availability due to how the data is divided into separate partitions. A failure in one partition doesn't necessarily prevent an application from accessing data held in other partitions, and an operator can perform maintenance or recovery of one or more partitions without making the entire data for an application inaccessible.</w:t>
      </w:r>
    </w:p>
    <w:p w14:paraId="395337CC" w14:textId="67315299" w:rsidR="0AE4E090" w:rsidRPr="00B622E4" w:rsidRDefault="0AE4E090" w:rsidP="007E59E9">
      <w:pPr>
        <w:pStyle w:val="Ttulo4"/>
        <w:numPr>
          <w:ilvl w:val="4"/>
          <w:numId w:val="22"/>
        </w:numPr>
        <w:spacing w:line="259" w:lineRule="auto"/>
        <w:rPr>
          <w:rFonts w:ascii="Santander Tes" w:eastAsia="Arial" w:hAnsi="Santander Tes"/>
          <w:b w:val="0"/>
          <w:sz w:val="21"/>
          <w:szCs w:val="21"/>
        </w:rPr>
      </w:pPr>
      <w:bookmarkStart w:id="269" w:name="_Toc157009211"/>
      <w:bookmarkStart w:id="270" w:name="_Toc157010654"/>
      <w:r w:rsidRPr="00B622E4">
        <w:rPr>
          <w:rFonts w:ascii="Santander Tes" w:eastAsia="Arial" w:hAnsi="Santander Tes"/>
          <w:sz w:val="21"/>
          <w:szCs w:val="21"/>
        </w:rPr>
        <w:t>CQRS</w:t>
      </w:r>
      <w:bookmarkEnd w:id="269"/>
      <w:bookmarkEnd w:id="270"/>
    </w:p>
    <w:p w14:paraId="24EC00FB" w14:textId="369D9C99" w:rsidR="0AE4E090" w:rsidRDefault="0AE4E090" w:rsidP="3F002ECD">
      <w:pPr>
        <w:pStyle w:val="Ttulo5"/>
        <w:rPr>
          <w:rFonts w:ascii="Santander Tes" w:eastAsia="Santander Tes" w:hAnsi="Santander Tes" w:cs="Santander Tes"/>
        </w:rPr>
      </w:pPr>
      <w:r w:rsidRPr="3F002ECD">
        <w:rPr>
          <w:rFonts w:ascii="Santander Tes" w:eastAsia="Santander Tes" w:hAnsi="Santander Tes" w:cs="Santander Tes"/>
        </w:rPr>
        <w:t>Definition</w:t>
      </w:r>
    </w:p>
    <w:p w14:paraId="7F3616C5" w14:textId="6ACA6A20" w:rsidR="0AE4E090" w:rsidRDefault="0AE4E090"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CQRS stands for Command and Query Responsibility Segregation, a pattern that separates read and write operations for a data store. Implementing CQRS in your application can maximize its performance, scalability, and security. The flexibility created by migrating to CQRS allows a system to better evolve over time and prevents update commands from causing merge conflicts at the domain level.</w:t>
      </w:r>
    </w:p>
    <w:p w14:paraId="1AC831C0" w14:textId="36165D67" w:rsidR="0AE4E090" w:rsidRDefault="0AE4E090" w:rsidP="3F002ECD">
      <w:pPr>
        <w:pStyle w:val="Ttulo5"/>
        <w:rPr>
          <w:rFonts w:ascii="Santander Tes" w:eastAsia="Santander Tes" w:hAnsi="Santander Tes" w:cs="Santander Tes"/>
        </w:rPr>
      </w:pPr>
      <w:r w:rsidRPr="3F002ECD">
        <w:rPr>
          <w:rFonts w:ascii="Santander Tes" w:eastAsia="Santander Tes" w:hAnsi="Santander Tes" w:cs="Santander Tes"/>
        </w:rPr>
        <w:t>Context and problem</w:t>
      </w:r>
    </w:p>
    <w:p w14:paraId="299D752B" w14:textId="731248D9" w:rsidR="0AE4E090" w:rsidRPr="00B622E4" w:rsidRDefault="0AE4E090" w:rsidP="3F002ECD">
      <w:pPr>
        <w:spacing w:before="120" w:after="120"/>
        <w:rPr>
          <w:rFonts w:ascii="Arial" w:eastAsia="Arial" w:hAnsi="Arial" w:cs="Arial"/>
          <w:sz w:val="21"/>
          <w:szCs w:val="21"/>
          <w:lang w:val="en-US"/>
        </w:rPr>
      </w:pPr>
      <w:r w:rsidRPr="00B622E4">
        <w:rPr>
          <w:rFonts w:ascii="Arial" w:eastAsia="Arial" w:hAnsi="Arial" w:cs="Arial"/>
          <w:sz w:val="21"/>
          <w:szCs w:val="21"/>
          <w:lang w:val="en-US"/>
        </w:rPr>
        <w:t xml:space="preserve">In tradicional architectures, the same data model is used to query and update a database. That's simple and works well for basic CRUD operations. In more complex applications, however, this approach can become unwieldy. For example, on the read side, the application may perform many different queries, returning data transfer objects (DTOs) with different shapes. Object mapping can become complicated. On the write side, the model may implement complex </w:t>
      </w:r>
      <w:r w:rsidRPr="00B622E4">
        <w:rPr>
          <w:rFonts w:ascii="Arial" w:eastAsia="Arial" w:hAnsi="Arial" w:cs="Arial"/>
          <w:sz w:val="21"/>
          <w:szCs w:val="21"/>
          <w:lang w:val="en-US"/>
        </w:rPr>
        <w:lastRenderedPageBreak/>
        <w:t>validation and business logic. As a result, you can end up with an overly complex model that does too much.</w:t>
      </w:r>
    </w:p>
    <w:p w14:paraId="115C450F" w14:textId="11FE7A22" w:rsidR="0AE4E090" w:rsidRPr="00B622E4" w:rsidRDefault="0AE4E090" w:rsidP="3F002ECD">
      <w:pPr>
        <w:spacing w:before="120" w:after="120"/>
        <w:rPr>
          <w:lang w:val="en-US"/>
        </w:rPr>
      </w:pPr>
      <w:r w:rsidRPr="00B622E4">
        <w:rPr>
          <w:rFonts w:ascii="Arial" w:eastAsia="Arial" w:hAnsi="Arial" w:cs="Arial"/>
          <w:sz w:val="21"/>
          <w:szCs w:val="21"/>
          <w:lang w:val="en-US"/>
        </w:rPr>
        <w:t>Read and write workloads are often asymmetrical, with very different performance and scale requirements.</w:t>
      </w:r>
    </w:p>
    <w:p w14:paraId="65DA0854" w14:textId="4791B57D" w:rsidR="0AE4E090" w:rsidRPr="00B622E4" w:rsidRDefault="0AE4E090" w:rsidP="00863C02">
      <w:pPr>
        <w:pStyle w:val="Prrafodelista"/>
        <w:numPr>
          <w:ilvl w:val="0"/>
          <w:numId w:val="74"/>
        </w:numPr>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There is often a mismatch between the read and write representations of the data, such as additional columns or properties that must be updated correctly even though they aren't required as part of an operation.</w:t>
      </w:r>
    </w:p>
    <w:p w14:paraId="67F709E4" w14:textId="7F4EE7B6" w:rsidR="0AE4E090" w:rsidRPr="00B622E4" w:rsidRDefault="0AE4E090" w:rsidP="00863C02">
      <w:pPr>
        <w:pStyle w:val="Prrafodelista"/>
        <w:numPr>
          <w:ilvl w:val="0"/>
          <w:numId w:val="74"/>
        </w:numPr>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Data contention can occur when operations are performed in parallel on the same set of data.</w:t>
      </w:r>
    </w:p>
    <w:p w14:paraId="762F2983" w14:textId="0465E175" w:rsidR="0AE4E090" w:rsidRPr="00B622E4" w:rsidRDefault="0AE4E090" w:rsidP="00863C02">
      <w:pPr>
        <w:pStyle w:val="Prrafodelista"/>
        <w:numPr>
          <w:ilvl w:val="0"/>
          <w:numId w:val="74"/>
        </w:numPr>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The traditional approach can have a negative effect on performance due to load on the data store and data access layer, and the complexity of queries required to retrieve information.</w:t>
      </w:r>
    </w:p>
    <w:p w14:paraId="3014EAC7" w14:textId="7898F376" w:rsidR="0AE4E090" w:rsidRPr="00B622E4" w:rsidRDefault="0AE4E090" w:rsidP="00863C02">
      <w:pPr>
        <w:pStyle w:val="Prrafodelista"/>
        <w:numPr>
          <w:ilvl w:val="0"/>
          <w:numId w:val="74"/>
        </w:numPr>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Managing security and permissions can become complex, because each entity is subject to both read and write operations, which might expose data in the wrong context.</w:t>
      </w:r>
    </w:p>
    <w:p w14:paraId="5B1064E1" w14:textId="1FA1A884" w:rsidR="3F002ECD" w:rsidRPr="00B622E4" w:rsidRDefault="3F002ECD" w:rsidP="3F002ECD">
      <w:pPr>
        <w:rPr>
          <w:rFonts w:ascii="Santander Tes" w:eastAsia="Arial" w:hAnsi="Santander Tes"/>
          <w:b/>
          <w:color w:val="FF0000"/>
          <w:sz w:val="21"/>
          <w:szCs w:val="21"/>
          <w:lang w:val="en-US"/>
        </w:rPr>
      </w:pPr>
    </w:p>
    <w:p w14:paraId="0FADE212" w14:textId="21FE6DEF" w:rsidR="0AE4E090" w:rsidRDefault="0AE4E090" w:rsidP="3F002ECD">
      <w:pPr>
        <w:pStyle w:val="Ttulo5"/>
        <w:rPr>
          <w:rFonts w:ascii="Santander Tes" w:eastAsia="Santander Tes" w:hAnsi="Santander Tes" w:cs="Santander Tes"/>
        </w:rPr>
      </w:pPr>
      <w:r w:rsidRPr="3F002ECD">
        <w:rPr>
          <w:rFonts w:ascii="Santander Tes" w:eastAsia="Santander Tes" w:hAnsi="Santander Tes" w:cs="Santander Tes"/>
        </w:rPr>
        <w:t>Solution</w:t>
      </w:r>
    </w:p>
    <w:p w14:paraId="3A58CA59" w14:textId="2B43F44B" w:rsidR="0AE4E090" w:rsidRPr="00B622E4" w:rsidRDefault="0AE4E090" w:rsidP="3F002ECD">
      <w:pPr>
        <w:spacing w:before="120" w:after="120"/>
        <w:rPr>
          <w:lang w:val="en-US"/>
        </w:rPr>
      </w:pPr>
      <w:r w:rsidRPr="00B622E4">
        <w:rPr>
          <w:rFonts w:ascii="Arial" w:eastAsia="Arial" w:hAnsi="Arial" w:cs="Arial"/>
          <w:sz w:val="21"/>
          <w:szCs w:val="21"/>
          <w:lang w:val="en-US"/>
        </w:rPr>
        <w:t xml:space="preserve">CQRS separates reads and writes into different models, using </w:t>
      </w:r>
      <w:r w:rsidRPr="00B622E4">
        <w:rPr>
          <w:rFonts w:ascii="Arial" w:eastAsia="Arial" w:hAnsi="Arial" w:cs="Arial"/>
          <w:b/>
          <w:sz w:val="21"/>
          <w:szCs w:val="21"/>
          <w:lang w:val="en-US"/>
        </w:rPr>
        <w:t>commands</w:t>
      </w:r>
      <w:r w:rsidRPr="00B622E4">
        <w:rPr>
          <w:rFonts w:ascii="Arial" w:eastAsia="Arial" w:hAnsi="Arial" w:cs="Arial"/>
          <w:sz w:val="21"/>
          <w:szCs w:val="21"/>
          <w:lang w:val="en-US"/>
        </w:rPr>
        <w:t xml:space="preserve"> to </w:t>
      </w:r>
      <w:r w:rsidRPr="3F002ECD">
        <w:rPr>
          <w:rFonts w:ascii="Arial" w:eastAsia="Arial" w:hAnsi="Arial" w:cs="Arial"/>
          <w:sz w:val="21"/>
          <w:szCs w:val="21"/>
          <w:lang w:val="en-US"/>
        </w:rPr>
        <w:t>write</w:t>
      </w:r>
      <w:r w:rsidRPr="00B622E4">
        <w:rPr>
          <w:rFonts w:ascii="Arial" w:eastAsia="Arial" w:hAnsi="Arial" w:cs="Arial"/>
          <w:sz w:val="21"/>
          <w:szCs w:val="21"/>
          <w:lang w:val="en-US"/>
        </w:rPr>
        <w:t xml:space="preserve"> data, and </w:t>
      </w:r>
      <w:r w:rsidRPr="00B622E4">
        <w:rPr>
          <w:rFonts w:ascii="Arial" w:eastAsia="Arial" w:hAnsi="Arial" w:cs="Arial"/>
          <w:b/>
          <w:sz w:val="21"/>
          <w:szCs w:val="21"/>
          <w:lang w:val="en-US"/>
        </w:rPr>
        <w:t>queries</w:t>
      </w:r>
      <w:r w:rsidRPr="00B622E4">
        <w:rPr>
          <w:rFonts w:ascii="Arial" w:eastAsia="Arial" w:hAnsi="Arial" w:cs="Arial"/>
          <w:sz w:val="21"/>
          <w:szCs w:val="21"/>
          <w:lang w:val="en-US"/>
        </w:rPr>
        <w:t xml:space="preserve"> to read data.</w:t>
      </w:r>
    </w:p>
    <w:p w14:paraId="4931D0B7" w14:textId="0402F833" w:rsidR="0AE4E090" w:rsidRPr="00B622E4" w:rsidRDefault="0AE4E090" w:rsidP="00863C02">
      <w:pPr>
        <w:pStyle w:val="Prrafodelista"/>
        <w:numPr>
          <w:ilvl w:val="0"/>
          <w:numId w:val="73"/>
        </w:numPr>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Commands should be task-based, rather than data centric. ("Book hotel room", not "set ReservationStatus to Reserved").</w:t>
      </w:r>
    </w:p>
    <w:p w14:paraId="406D2E7F" w14:textId="3065B1C6" w:rsidR="0AE4E090" w:rsidRPr="00B622E4" w:rsidRDefault="0AE4E090" w:rsidP="00863C02">
      <w:pPr>
        <w:pStyle w:val="Prrafodelista"/>
        <w:numPr>
          <w:ilvl w:val="0"/>
          <w:numId w:val="73"/>
        </w:numPr>
        <w:spacing w:line="259" w:lineRule="auto"/>
        <w:rPr>
          <w:rFonts w:ascii="Santander Tes" w:eastAsia="Santander Tes" w:hAnsi="Santander Tes" w:cs="Santander Tes"/>
          <w:lang w:val="en-US"/>
        </w:rPr>
      </w:pPr>
      <w:r w:rsidRPr="00B622E4">
        <w:rPr>
          <w:rFonts w:ascii="Santander Tes" w:eastAsia="Santander Tes" w:hAnsi="Santander Tes" w:cs="Santander Tes"/>
          <w:sz w:val="21"/>
          <w:szCs w:val="21"/>
          <w:lang w:val="en-US"/>
        </w:rPr>
        <w:t>Commands may be placed on a queue for asynchronous processing, rather than being processed synchronously.</w:t>
      </w:r>
    </w:p>
    <w:p w14:paraId="25C1707C" w14:textId="766F400A" w:rsidR="0AE4E090" w:rsidRPr="00B622E4" w:rsidRDefault="0AE4E090" w:rsidP="00863C02">
      <w:pPr>
        <w:pStyle w:val="Prrafodelista"/>
        <w:numPr>
          <w:ilvl w:val="0"/>
          <w:numId w:val="73"/>
        </w:numPr>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Queries never modify the database. A query returns a DTO that does not encapsulate any domain knowledge.</w:t>
      </w:r>
    </w:p>
    <w:p w14:paraId="607EB380" w14:textId="39AF09B9" w:rsidR="0AE4E090" w:rsidRPr="00B622E4" w:rsidRDefault="0AE4E090" w:rsidP="3F002ECD">
      <w:pPr>
        <w:spacing w:before="120" w:after="120"/>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Having separate query and update models simplifies the design and implementation. However, one disadvantage is that CQRS code can't automatically be generated from a database schema using scaffolding mechanisms such as O/RM tools (</w:t>
      </w:r>
      <w:r w:rsidRPr="3F002ECD">
        <w:rPr>
          <w:rFonts w:ascii="Santander Tes" w:eastAsia="Santander Tes" w:hAnsi="Santander Tes" w:cs="Santander Tes"/>
          <w:sz w:val="21"/>
          <w:szCs w:val="21"/>
          <w:lang w:val="en-US"/>
        </w:rPr>
        <w:t>h</w:t>
      </w:r>
      <w:r w:rsidRPr="00B622E4">
        <w:rPr>
          <w:rFonts w:ascii="Santander Tes" w:eastAsia="Santander Tes" w:hAnsi="Santander Tes" w:cs="Santander Tes"/>
          <w:sz w:val="21"/>
          <w:szCs w:val="21"/>
          <w:lang w:val="en-US"/>
        </w:rPr>
        <w:t>owever, you will be able to build your customization on top of the generated code).</w:t>
      </w:r>
    </w:p>
    <w:p w14:paraId="798CD253" w14:textId="1AE47C04" w:rsidR="0AE4E090" w:rsidRPr="00B622E4" w:rsidRDefault="0AE4E090" w:rsidP="3F002ECD">
      <w:pPr>
        <w:spacing w:before="120" w:after="120"/>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For greater isolation, you can physically separate the read data from the write data. In that case, the read database can use its own data schema that is optimized for queries. For example, it can store a materialized view of the data, in order to avoid complex joins or complex O/RM mappings. It might even use a different type of data store. For example, the write database might be relational, while the read database is a document database.</w:t>
      </w:r>
    </w:p>
    <w:p w14:paraId="46F8F438" w14:textId="4837BA9C" w:rsidR="0AE4E090" w:rsidRPr="00B622E4" w:rsidRDefault="0AE4E090" w:rsidP="3F002ECD">
      <w:pPr>
        <w:spacing w:before="120" w:after="120"/>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If separate read and write databases are used, they must be kept in sync. Typically this is accomplished by having the write model publish an event whenever it updates the database. For more information about using events, see Event-driven architecture style. Since message brokers and databases usually cannot be enlisted into a single distributed transaction, there can be challenges in guaranteeing consistency when updating the database and publishing events. For more information, see the guidance on idempotent message processing.</w:t>
      </w:r>
    </w:p>
    <w:p w14:paraId="613C3F33" w14:textId="5113549C" w:rsidR="0AE4E090" w:rsidRDefault="0AE4E090" w:rsidP="3F002ECD">
      <w:pPr>
        <w:spacing w:before="120" w:after="120"/>
        <w:rPr>
          <w:rFonts w:ascii="Santander Tes" w:eastAsia="Santander Tes" w:hAnsi="Santander Tes" w:cs="Santander Tes"/>
          <w:color w:val="000000" w:themeColor="text1"/>
          <w:sz w:val="21"/>
          <w:szCs w:val="21"/>
          <w:lang w:val="en-US"/>
        </w:rPr>
      </w:pPr>
      <w:r w:rsidRPr="3F002ECD">
        <w:rPr>
          <w:rFonts w:ascii="Santander Tes" w:eastAsia="Santander Tes" w:hAnsi="Santander Tes" w:cs="Santander Tes"/>
          <w:color w:val="000000" w:themeColor="text1"/>
          <w:sz w:val="21"/>
          <w:szCs w:val="21"/>
          <w:lang w:val="en-US"/>
        </w:rPr>
        <w:t>Some public cloud providers, such as AWS, handle this complex necessity transparently via asynchronous data replication in a matter of milliseconds. With this feature, there is a little eventual consistency time window, but you do not need to worry about application and replication logic by yourself.</w:t>
      </w:r>
    </w:p>
    <w:p w14:paraId="2256D65C" w14:textId="73E71B0E" w:rsidR="0AE4E090" w:rsidRPr="00B622E4" w:rsidRDefault="0AE4E090" w:rsidP="3F002ECD">
      <w:pPr>
        <w:spacing w:before="120" w:after="120"/>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The read store can be a read-only replica of the write store, or the read and write stores can have a different structure altogether. Using multiple read-only replicas can increase query performance, especially in distributed scenarios where read-only replicas are located close to the application instances.</w:t>
      </w:r>
    </w:p>
    <w:p w14:paraId="16753216" w14:textId="0F09DAE8" w:rsidR="0AE4E090" w:rsidRPr="00B622E4" w:rsidRDefault="0AE4E090" w:rsidP="3F002ECD">
      <w:pPr>
        <w:spacing w:before="120" w:after="120"/>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 xml:space="preserve">Separation of the read and write stores also allows each to be scaled appropriately to match the load. For example, read </w:t>
      </w:r>
      <w:r w:rsidRPr="3F002ECD">
        <w:rPr>
          <w:rFonts w:ascii="Santander Tes" w:eastAsia="Santander Tes" w:hAnsi="Santander Tes" w:cs="Santander Tes"/>
          <w:sz w:val="21"/>
          <w:szCs w:val="21"/>
          <w:lang w:val="en-US"/>
        </w:rPr>
        <w:t xml:space="preserve">operations </w:t>
      </w:r>
      <w:r w:rsidRPr="00B622E4">
        <w:rPr>
          <w:rFonts w:ascii="Santander Tes" w:eastAsia="Santander Tes" w:hAnsi="Santander Tes" w:cs="Santander Tes"/>
          <w:sz w:val="21"/>
          <w:szCs w:val="21"/>
          <w:lang w:val="en-US"/>
        </w:rPr>
        <w:t xml:space="preserve">typically encounter a much higher load than write </w:t>
      </w:r>
      <w:r w:rsidRPr="3F002ECD">
        <w:rPr>
          <w:rFonts w:ascii="Santander Tes" w:eastAsia="Santander Tes" w:hAnsi="Santander Tes" w:cs="Santander Tes"/>
          <w:sz w:val="21"/>
          <w:szCs w:val="21"/>
          <w:lang w:val="en-US"/>
        </w:rPr>
        <w:t>operations</w:t>
      </w:r>
      <w:r w:rsidRPr="00B622E4">
        <w:rPr>
          <w:rFonts w:ascii="Santander Tes" w:eastAsia="Santander Tes" w:hAnsi="Santander Tes" w:cs="Santander Tes"/>
          <w:sz w:val="21"/>
          <w:szCs w:val="21"/>
          <w:lang w:val="en-US"/>
        </w:rPr>
        <w:t>.</w:t>
      </w:r>
    </w:p>
    <w:p w14:paraId="766E56BD" w14:textId="1B1663DD" w:rsidR="0AE4E090" w:rsidRPr="00B622E4" w:rsidRDefault="0AE4E090" w:rsidP="3F002ECD">
      <w:pPr>
        <w:spacing w:before="120" w:after="120"/>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lastRenderedPageBreak/>
        <w:t>Some implementations of CQRS use the Event Sourcing pattern. With this pattern, application state is stored as a sequence of events. Each event represents a set of changes to the data. The current state is constructed by replaying the events. In a CQRS context, one benefit of Event Sourcing is that the same events can be used to notify other components — in particular, to notify the read model. The read model uses the events to create a snapshot of the current state, which is more efficient for queries. However, Event Sourcing adds complexity to the design.</w:t>
      </w:r>
    </w:p>
    <w:p w14:paraId="144478E0" w14:textId="6EA7842B" w:rsidR="0AE4E090" w:rsidRPr="00B622E4" w:rsidRDefault="0AE4E090" w:rsidP="3F002ECD">
      <w:pPr>
        <w:spacing w:before="120" w:after="120"/>
        <w:rPr>
          <w:lang w:val="en-US"/>
        </w:rPr>
      </w:pPr>
      <w:r w:rsidRPr="00B622E4">
        <w:rPr>
          <w:rFonts w:ascii="Arial" w:eastAsia="Arial" w:hAnsi="Arial" w:cs="Arial"/>
          <w:sz w:val="21"/>
          <w:szCs w:val="21"/>
          <w:lang w:val="en-US"/>
        </w:rPr>
        <w:t>Benefits of CQRS include:</w:t>
      </w:r>
    </w:p>
    <w:p w14:paraId="039F6BE3" w14:textId="1EFFEDBD" w:rsidR="0AE4E090" w:rsidRPr="00B622E4" w:rsidRDefault="0AE4E090" w:rsidP="00863C02">
      <w:pPr>
        <w:pStyle w:val="Prrafodelista"/>
        <w:numPr>
          <w:ilvl w:val="0"/>
          <w:numId w:val="72"/>
        </w:numPr>
        <w:rPr>
          <w:rFonts w:ascii="Santander Tes" w:eastAsia="Santander Tes" w:hAnsi="Santander Tes" w:cs="Santander Tes"/>
          <w:sz w:val="21"/>
          <w:szCs w:val="21"/>
          <w:lang w:val="en-US"/>
        </w:rPr>
      </w:pPr>
      <w:r w:rsidRPr="00B622E4">
        <w:rPr>
          <w:rFonts w:ascii="Santander Tes" w:eastAsia="Santander Tes" w:hAnsi="Santander Tes" w:cs="Santander Tes"/>
          <w:b/>
          <w:sz w:val="21"/>
          <w:szCs w:val="21"/>
          <w:lang w:val="en-US"/>
        </w:rPr>
        <w:t>Independent scaling</w:t>
      </w:r>
      <w:r w:rsidRPr="00B622E4">
        <w:rPr>
          <w:rFonts w:ascii="Santander Tes" w:eastAsia="Santander Tes" w:hAnsi="Santander Tes" w:cs="Santander Tes"/>
          <w:sz w:val="21"/>
          <w:szCs w:val="21"/>
          <w:lang w:val="en-US"/>
        </w:rPr>
        <w:t>. CQRS allows the read and write workloads to scale independently, and may result in fewer lock contentions.</w:t>
      </w:r>
    </w:p>
    <w:p w14:paraId="6A7E2E6C" w14:textId="4460DD0D" w:rsidR="0AE4E090" w:rsidRPr="00B622E4" w:rsidRDefault="0AE4E090" w:rsidP="00863C02">
      <w:pPr>
        <w:pStyle w:val="Prrafodelista"/>
        <w:numPr>
          <w:ilvl w:val="0"/>
          <w:numId w:val="72"/>
        </w:numPr>
        <w:rPr>
          <w:rFonts w:ascii="Santander Tes" w:eastAsia="Santander Tes" w:hAnsi="Santander Tes" w:cs="Santander Tes"/>
          <w:sz w:val="21"/>
          <w:szCs w:val="21"/>
          <w:lang w:val="en-US"/>
        </w:rPr>
      </w:pPr>
      <w:r w:rsidRPr="00B622E4">
        <w:rPr>
          <w:rFonts w:ascii="Santander Tes" w:eastAsia="Santander Tes" w:hAnsi="Santander Tes" w:cs="Santander Tes"/>
          <w:b/>
          <w:sz w:val="21"/>
          <w:szCs w:val="21"/>
          <w:lang w:val="en-US"/>
        </w:rPr>
        <w:t>Optimized data schemas</w:t>
      </w:r>
      <w:r w:rsidRPr="00B622E4">
        <w:rPr>
          <w:rFonts w:ascii="Santander Tes" w:eastAsia="Santander Tes" w:hAnsi="Santander Tes" w:cs="Santander Tes"/>
          <w:sz w:val="21"/>
          <w:szCs w:val="21"/>
          <w:lang w:val="en-US"/>
        </w:rPr>
        <w:t>. The read side can use a schema that is optimized for queries, while the write side uses a schema that is optimized for updates.</w:t>
      </w:r>
    </w:p>
    <w:p w14:paraId="70D30044" w14:textId="1BB43C7C" w:rsidR="0AE4E090" w:rsidRPr="00B622E4" w:rsidRDefault="0AE4E090" w:rsidP="00863C02">
      <w:pPr>
        <w:pStyle w:val="Prrafodelista"/>
        <w:numPr>
          <w:ilvl w:val="0"/>
          <w:numId w:val="72"/>
        </w:numPr>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Security. It's easier to ensure that only the right domain entities are performing writes on the data.</w:t>
      </w:r>
    </w:p>
    <w:p w14:paraId="5ADF7ACA" w14:textId="7CE7B133" w:rsidR="0AE4E090" w:rsidRDefault="0AE4E090" w:rsidP="00863C02">
      <w:pPr>
        <w:pStyle w:val="Prrafodelista"/>
        <w:numPr>
          <w:ilvl w:val="0"/>
          <w:numId w:val="72"/>
        </w:numPr>
        <w:rPr>
          <w:rFonts w:ascii="Santander Tes" w:eastAsia="Santander Tes" w:hAnsi="Santander Tes" w:cs="Santander Tes"/>
          <w:sz w:val="21"/>
          <w:szCs w:val="21"/>
          <w:lang w:val="en-US"/>
        </w:rPr>
      </w:pPr>
      <w:r w:rsidRPr="00B622E4">
        <w:rPr>
          <w:rFonts w:ascii="Santander Tes" w:eastAsia="Santander Tes" w:hAnsi="Santander Tes" w:cs="Santander Tes"/>
          <w:sz w:val="21"/>
          <w:szCs w:val="21"/>
          <w:lang w:val="en-US"/>
        </w:rPr>
        <w:t>Separation of concerns. Segregating the read and write sides can result in models that are more maintainable and flexibl</w:t>
      </w:r>
      <w:r w:rsidRPr="3F002ECD">
        <w:rPr>
          <w:rFonts w:ascii="Santander Tes" w:eastAsia="Santander Tes" w:hAnsi="Santander Tes" w:cs="Santander Tes"/>
          <w:sz w:val="21"/>
          <w:szCs w:val="21"/>
          <w:lang w:val="en-US"/>
        </w:rPr>
        <w:t>e</w:t>
      </w:r>
    </w:p>
    <w:p w14:paraId="749EB6CD" w14:textId="79EC63DA" w:rsidR="3F002ECD" w:rsidRPr="00B622E4" w:rsidRDefault="3F002ECD" w:rsidP="3F002ECD">
      <w:pPr>
        <w:rPr>
          <w:rFonts w:ascii="Santander Tes" w:eastAsia="Santander Tes" w:hAnsi="Santander Tes" w:cs="Santander Tes"/>
          <w:sz w:val="21"/>
          <w:szCs w:val="21"/>
          <w:lang w:val="en-US"/>
        </w:rPr>
      </w:pPr>
    </w:p>
    <w:p w14:paraId="240EA0B5" w14:textId="59F30560" w:rsidR="371258F6" w:rsidRDefault="371258F6" w:rsidP="3F002ECD">
      <w:pPr>
        <w:pStyle w:val="Ttulo5"/>
        <w:rPr>
          <w:rFonts w:ascii="Santander Tes" w:eastAsia="Santander Tes" w:hAnsi="Santander Tes" w:cs="Santander Tes"/>
        </w:rPr>
      </w:pPr>
      <w:r w:rsidRPr="3F002ECD">
        <w:rPr>
          <w:rFonts w:ascii="Santander Tes" w:eastAsia="Santander Tes" w:hAnsi="Santander Tes" w:cs="Santander Tes"/>
        </w:rPr>
        <w:t>When to use this pattern</w:t>
      </w:r>
    </w:p>
    <w:p w14:paraId="7F786D90" w14:textId="1A2D4C8E" w:rsidR="371258F6" w:rsidRPr="00B622E4" w:rsidRDefault="371258F6" w:rsidP="3F002ECD">
      <w:pPr>
        <w:spacing w:before="120" w:after="120"/>
        <w:rPr>
          <w:lang w:val="en-US"/>
        </w:rPr>
      </w:pPr>
      <w:r w:rsidRPr="3F002ECD">
        <w:rPr>
          <w:rFonts w:ascii="Arial" w:eastAsia="Arial" w:hAnsi="Arial" w:cs="Arial"/>
          <w:sz w:val="21"/>
          <w:szCs w:val="21"/>
          <w:lang w:val="en-US"/>
        </w:rPr>
        <w:t>Consider CQRS for the following scenarios:</w:t>
      </w:r>
    </w:p>
    <w:p w14:paraId="2FEA0281" w14:textId="08C69768" w:rsidR="371258F6" w:rsidRDefault="371258F6" w:rsidP="00863C02">
      <w:pPr>
        <w:pStyle w:val="Prrafodelista"/>
        <w:numPr>
          <w:ilvl w:val="0"/>
          <w:numId w:val="71"/>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Collaborative domains where many users access the same data in parallel. CQRS allows you to define commands with enough granularity to minimize merge conflicts at the domain level, and conflicts that do arise can be merged by the command.</w:t>
      </w:r>
    </w:p>
    <w:p w14:paraId="1F38A573" w14:textId="10FA7B12" w:rsidR="371258F6" w:rsidRDefault="371258F6" w:rsidP="00863C02">
      <w:pPr>
        <w:pStyle w:val="Prrafodelista"/>
        <w:numPr>
          <w:ilvl w:val="0"/>
          <w:numId w:val="71"/>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Task-based user interfaces where users are guided through a series of steps or with complex domain models. The write model has a full command-processing stack with business logic and input validation. The write model may treat a set of associated objects as a single unit for data changes (an aggregate, in DDD terminology) and ensure that these objects are always in a consistent state. The read model has no business logic or validation stack, and just returns a DTO for use in a view model. The read model is eventually consistent with the write model.</w:t>
      </w:r>
    </w:p>
    <w:p w14:paraId="4773A749" w14:textId="1D05FC26" w:rsidR="371258F6" w:rsidRDefault="371258F6" w:rsidP="00863C02">
      <w:pPr>
        <w:pStyle w:val="Prrafodelista"/>
        <w:numPr>
          <w:ilvl w:val="0"/>
          <w:numId w:val="71"/>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Scenarios where performance of data reads must be fine-tuned separately from performance of data writes, especially when the number of reads is much greater than the number of writes. In this scenario, you can scale out the read model, but run the write model on just a few instances. A small number of written model instances also helps to minimize the occurrence of merger conflicts.</w:t>
      </w:r>
    </w:p>
    <w:p w14:paraId="0E4A169A" w14:textId="0612C385" w:rsidR="371258F6" w:rsidRDefault="371258F6" w:rsidP="00863C02">
      <w:pPr>
        <w:pStyle w:val="Prrafodelista"/>
        <w:numPr>
          <w:ilvl w:val="0"/>
          <w:numId w:val="71"/>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Scenarios where one team of developers can focus on the complex domain model that is part of the write model, and another team can focus on the read model and the user interfaces.</w:t>
      </w:r>
    </w:p>
    <w:p w14:paraId="13A5F500" w14:textId="0A95BD00" w:rsidR="371258F6" w:rsidRDefault="371258F6" w:rsidP="00863C02">
      <w:pPr>
        <w:pStyle w:val="Prrafodelista"/>
        <w:numPr>
          <w:ilvl w:val="0"/>
          <w:numId w:val="71"/>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Scenarios where the system is expected to evolve over time and might contain multiple versions of the model, or where business rules change regularly.</w:t>
      </w:r>
    </w:p>
    <w:p w14:paraId="0FF18757" w14:textId="19B9C6A6" w:rsidR="371258F6" w:rsidRDefault="371258F6" w:rsidP="00863C02">
      <w:pPr>
        <w:pStyle w:val="Prrafodelista"/>
        <w:numPr>
          <w:ilvl w:val="0"/>
          <w:numId w:val="71"/>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Integration with other systems, especially in combination with event sourcing, where the temporal failure of one subsystem shouldn't affect the availability of the others.</w:t>
      </w:r>
    </w:p>
    <w:p w14:paraId="24561EE0" w14:textId="2D3D7594" w:rsidR="371258F6" w:rsidRPr="00B622E4" w:rsidRDefault="371258F6" w:rsidP="3F002ECD">
      <w:pPr>
        <w:spacing w:before="120" w:after="120"/>
        <w:rPr>
          <w:lang w:val="en-US"/>
        </w:rPr>
      </w:pPr>
      <w:r w:rsidRPr="3F002ECD">
        <w:rPr>
          <w:rFonts w:ascii="Arial" w:eastAsia="Arial" w:hAnsi="Arial" w:cs="Arial"/>
          <w:sz w:val="21"/>
          <w:szCs w:val="21"/>
          <w:lang w:val="en-US"/>
        </w:rPr>
        <w:t>This pattern isn't recommended when:</w:t>
      </w:r>
    </w:p>
    <w:p w14:paraId="048D5008" w14:textId="5366CE3E" w:rsidR="371258F6" w:rsidRDefault="371258F6" w:rsidP="00863C02">
      <w:pPr>
        <w:pStyle w:val="Prrafodelista"/>
        <w:numPr>
          <w:ilvl w:val="0"/>
          <w:numId w:val="70"/>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The domain or the business rules are simple.</w:t>
      </w:r>
    </w:p>
    <w:p w14:paraId="436A10AB" w14:textId="204AC317" w:rsidR="371258F6" w:rsidRDefault="371258F6" w:rsidP="00863C02">
      <w:pPr>
        <w:pStyle w:val="Prrafodelista"/>
        <w:numPr>
          <w:ilvl w:val="0"/>
          <w:numId w:val="70"/>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A simple CRUD-style user interface and data access operations are sufficient.</w:t>
      </w:r>
    </w:p>
    <w:p w14:paraId="5DC9A18A" w14:textId="48A19AED" w:rsidR="371258F6" w:rsidRDefault="371258F6"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Consider applying CQRS to limited sections of your system where it will be most valuable.</w:t>
      </w:r>
    </w:p>
    <w:p w14:paraId="6181D6FD" w14:textId="3DE5463D" w:rsidR="5805A4DA" w:rsidRDefault="5805A4DA"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Event Sourcing and CQRS pattern</w:t>
      </w:r>
    </w:p>
    <w:p w14:paraId="7B02FEC5" w14:textId="4256926B" w:rsidR="5805A4DA" w:rsidRDefault="5805A4DA"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 xml:space="preserve">The CQRS pattern is often used along with the Event Sourcing pattern. CQRS-based systems use separate read and write data models, each tailored to relevant tasks and often located in physically separate stores. When used with the Event Sourcing pattern, the store of events is the write model, and is the official source of information. The read model of a CQRS-based system provides materialized views of the data, typically as highly denormalized views. These views are </w:t>
      </w:r>
      <w:r w:rsidRPr="3F002ECD">
        <w:rPr>
          <w:rFonts w:ascii="Arial" w:eastAsia="Arial" w:hAnsi="Arial" w:cs="Arial"/>
          <w:sz w:val="21"/>
          <w:szCs w:val="21"/>
          <w:lang w:val="en-US"/>
        </w:rPr>
        <w:lastRenderedPageBreak/>
        <w:t>tailored to the interfaces and display requirements of the application, which helps to maximize both display and query performance.</w:t>
      </w:r>
    </w:p>
    <w:p w14:paraId="2BB2C975" w14:textId="5256B0EF" w:rsidR="5805A4DA" w:rsidRDefault="5805A4DA"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Using the stream of events as the write store, rather than the actual data at a point in time, avoids update conflicts on a single aggregate and maximizes performance and scalability. The events can be used to asynchronously generate materialized views of the data that are used to populate the read store.</w:t>
      </w:r>
    </w:p>
    <w:p w14:paraId="04D2D07B" w14:textId="762BABD1" w:rsidR="5805A4DA" w:rsidRDefault="5805A4DA"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Because the event store is the official source of information, it is possible to delete the materialized views and replay all past events to create a new representation of the current state when the system evolves, or when the read model must change. The materialized views are in effect a durable read-only cache of the data.</w:t>
      </w:r>
    </w:p>
    <w:p w14:paraId="1F9B91B1" w14:textId="1D11ED24" w:rsidR="5805A4DA" w:rsidRPr="00B622E4" w:rsidRDefault="5805A4DA" w:rsidP="3F002ECD">
      <w:pPr>
        <w:spacing w:before="120" w:after="120"/>
        <w:rPr>
          <w:lang w:val="en-US"/>
        </w:rPr>
      </w:pPr>
      <w:r w:rsidRPr="3F002ECD">
        <w:rPr>
          <w:rFonts w:ascii="Arial" w:eastAsia="Arial" w:hAnsi="Arial" w:cs="Arial"/>
          <w:sz w:val="21"/>
          <w:szCs w:val="21"/>
          <w:lang w:val="en-US"/>
        </w:rPr>
        <w:t>When using CQRS combined with the Event Sourcing pattern, consider the following:</w:t>
      </w:r>
    </w:p>
    <w:p w14:paraId="2CF73854" w14:textId="228E541F" w:rsidR="5805A4DA" w:rsidRDefault="5805A4DA" w:rsidP="00863C02">
      <w:pPr>
        <w:pStyle w:val="Prrafodelista"/>
        <w:numPr>
          <w:ilvl w:val="0"/>
          <w:numId w:val="69"/>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As with any system where the write and read stores are separate, systems based on this pattern are only eventually consistent. There will be some delay between the event being generated and the data store being updated.</w:t>
      </w:r>
    </w:p>
    <w:p w14:paraId="2C0BA5E0" w14:textId="50DACC52" w:rsidR="5805A4DA" w:rsidRDefault="5805A4DA" w:rsidP="00863C02">
      <w:pPr>
        <w:pStyle w:val="Prrafodelista"/>
        <w:numPr>
          <w:ilvl w:val="0"/>
          <w:numId w:val="69"/>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The pattern adds complexity because code must be created to initiate and handle events and assemble or update the appropriate views or objects required by queries or a read model. The complexity of the CQRS pattern when used with the Event Sourcing pattern can make a successful implementation more difficult and requires a different approach to designing systems. However, event sourcing can make it easier to model the domain and makes it easier to rebuild views or create new ones because the intent of the changes in the data is preserved.</w:t>
      </w:r>
    </w:p>
    <w:p w14:paraId="3C688491" w14:textId="1E3444A8" w:rsidR="5805A4DA" w:rsidRDefault="5805A4DA" w:rsidP="00863C02">
      <w:pPr>
        <w:pStyle w:val="Prrafodelista"/>
        <w:numPr>
          <w:ilvl w:val="0"/>
          <w:numId w:val="69"/>
        </w:numPr>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Generating materialized views for use in the read model or projections of the data by replaying and handling the events for specific entities or collections of entities can require significant processing time and resource usage. This is especially true if it requires summation or analysis of values over long periods, because all the associated events might need to be examined. Resolve this by implementing snapshots of the data at scheduled intervals, such as a total count of the number of a specific action that has occurred, or the current state of an entity.</w:t>
      </w:r>
    </w:p>
    <w:p w14:paraId="5ED9DA18" w14:textId="08F8F44A" w:rsidR="3F002ECD" w:rsidRDefault="3F002ECD" w:rsidP="3F002ECD">
      <w:pPr>
        <w:rPr>
          <w:rFonts w:ascii="Santander Tes" w:eastAsia="Santander Tes" w:hAnsi="Santander Tes" w:cs="Santander Tes"/>
          <w:lang w:val="en-US"/>
        </w:rPr>
      </w:pPr>
    </w:p>
    <w:p w14:paraId="6CB7B359" w14:textId="42EAC31F" w:rsidR="28964B68" w:rsidRPr="00B622E4" w:rsidRDefault="28964B68" w:rsidP="007E59E9">
      <w:pPr>
        <w:pStyle w:val="Ttulo4"/>
        <w:numPr>
          <w:ilvl w:val="4"/>
          <w:numId w:val="22"/>
        </w:numPr>
        <w:spacing w:line="259" w:lineRule="auto"/>
        <w:rPr>
          <w:rFonts w:ascii="Santander Tes" w:eastAsia="Arial" w:hAnsi="Santander Tes"/>
          <w:b w:val="0"/>
          <w:sz w:val="21"/>
          <w:szCs w:val="21"/>
        </w:rPr>
      </w:pPr>
      <w:bookmarkStart w:id="271" w:name="_Toc157009212"/>
      <w:bookmarkStart w:id="272" w:name="_Toc157010655"/>
      <w:r w:rsidRPr="00B622E4">
        <w:rPr>
          <w:rFonts w:ascii="Santander Tes" w:eastAsia="Arial" w:hAnsi="Santander Tes"/>
          <w:sz w:val="21"/>
          <w:szCs w:val="21"/>
        </w:rPr>
        <w:t>Health Check</w:t>
      </w:r>
      <w:bookmarkEnd w:id="271"/>
      <w:bookmarkEnd w:id="272"/>
    </w:p>
    <w:p w14:paraId="5C10E9C6" w14:textId="331935BE" w:rsidR="28964B68" w:rsidRDefault="28964B68" w:rsidP="3F002ECD">
      <w:pPr>
        <w:pStyle w:val="Ttulo5"/>
      </w:pPr>
      <w:r w:rsidRPr="3F002ECD">
        <w:rPr>
          <w:rFonts w:eastAsia="Arial" w:cs="Arial"/>
        </w:rPr>
        <w:t>Definition</w:t>
      </w:r>
    </w:p>
    <w:p w14:paraId="73D22043" w14:textId="70973109" w:rsidR="28964B68" w:rsidRDefault="28964B68"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To verify that applications and services are performing correctly, you can use the Health Endpoint Monitoring pattern, also known as Health Checks. This pattern specifies the use of functional checks in an application. External tools can access these checks at regular intervals through exposed endpoints.</w:t>
      </w:r>
    </w:p>
    <w:p w14:paraId="6C29F3E5" w14:textId="150B1930" w:rsidR="28964B68" w:rsidRDefault="28964B68" w:rsidP="3F002ECD">
      <w:pPr>
        <w:pStyle w:val="Ttulo5"/>
        <w:rPr>
          <w:rFonts w:ascii="Santander Tes" w:eastAsia="Santander Tes" w:hAnsi="Santander Tes" w:cs="Santander Tes"/>
        </w:rPr>
      </w:pPr>
      <w:r w:rsidRPr="3F002ECD">
        <w:rPr>
          <w:rFonts w:ascii="Santander Tes" w:eastAsia="Santander Tes" w:hAnsi="Santander Tes" w:cs="Santander Tes"/>
        </w:rPr>
        <w:t>Context and problem</w:t>
      </w:r>
    </w:p>
    <w:p w14:paraId="237DD213" w14:textId="6E1B3499" w:rsidR="28964B68" w:rsidRDefault="28964B68"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It's a good practice to monitor web applications and back-end services. Monitoring helps to ensure that applications and services are available and performing correctly. Business requirements often include monitoring.</w:t>
      </w:r>
    </w:p>
    <w:p w14:paraId="681BD0F0" w14:textId="3576C98D" w:rsidR="28964B68" w:rsidRDefault="28964B68"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It's sometimes more difficult to monitor cloud services than on-premises services. One reason is that you don't have full control of the hosting environment. Another is that the services typically depend on other services that platform vendors and others provide.</w:t>
      </w:r>
    </w:p>
    <w:p w14:paraId="39E0C855" w14:textId="2EAF227F" w:rsidR="28964B68" w:rsidRDefault="28964B68"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Many factors affect cloud-hosted applications. Examples include network latency, the performance and availability of the underlying computer and storage systems, and the network bandwidth between them. A service can fail entirely or partially due to any of these factors. To ensure the required level of availability, you must verify at regular intervals that your service performs correctly. Your service level agreement (SLA) might specify the level that you need to meet.</w:t>
      </w:r>
    </w:p>
    <w:p w14:paraId="6BDBCEBD" w14:textId="2AF893F0" w:rsidR="28964B68" w:rsidRDefault="28964B68" w:rsidP="3F002ECD">
      <w:pPr>
        <w:pStyle w:val="Ttulo5"/>
        <w:rPr>
          <w:rFonts w:ascii="Santander Tes" w:eastAsia="Santander Tes" w:hAnsi="Santander Tes" w:cs="Santander Tes"/>
        </w:rPr>
      </w:pPr>
      <w:r w:rsidRPr="3F002ECD">
        <w:rPr>
          <w:rFonts w:ascii="Santander Tes" w:eastAsia="Santander Tes" w:hAnsi="Santander Tes" w:cs="Santander Tes"/>
        </w:rPr>
        <w:t>Solution</w:t>
      </w:r>
    </w:p>
    <w:p w14:paraId="681EB736" w14:textId="6D6EE86D" w:rsidR="28964B68" w:rsidRDefault="28964B68"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lastRenderedPageBreak/>
        <w:t>Implement health monitoring by sending requests to an endpoint on your application. The application should perform the necessary checks and then return an indication of its status.</w:t>
      </w:r>
    </w:p>
    <w:p w14:paraId="7FE54A6C" w14:textId="0E309798" w:rsidR="28964B68" w:rsidRPr="00B622E4" w:rsidRDefault="28964B68" w:rsidP="3F002ECD">
      <w:pPr>
        <w:spacing w:before="120" w:after="120"/>
        <w:rPr>
          <w:lang w:val="en-US"/>
        </w:rPr>
      </w:pPr>
      <w:r w:rsidRPr="3F002ECD">
        <w:rPr>
          <w:rFonts w:ascii="Arial" w:eastAsia="Arial" w:hAnsi="Arial" w:cs="Arial"/>
          <w:sz w:val="21"/>
          <w:szCs w:val="21"/>
          <w:lang w:val="en-US"/>
        </w:rPr>
        <w:t>A health monitoring check typically combines two factors:</w:t>
      </w:r>
    </w:p>
    <w:p w14:paraId="09CE9052" w14:textId="1B220B67" w:rsidR="28964B68" w:rsidRDefault="28964B68" w:rsidP="00863C02">
      <w:pPr>
        <w:pStyle w:val="Prrafodelista"/>
        <w:numPr>
          <w:ilvl w:val="0"/>
          <w:numId w:val="68"/>
        </w:numPr>
        <w:rPr>
          <w:rFonts w:ascii="Arial" w:eastAsia="Arial" w:hAnsi="Arial" w:cs="Arial"/>
          <w:sz w:val="21"/>
          <w:szCs w:val="21"/>
          <w:lang w:val="en-US"/>
        </w:rPr>
      </w:pPr>
      <w:r w:rsidRPr="3F002ECD">
        <w:rPr>
          <w:rFonts w:ascii="Santander Tes" w:eastAsia="Santander Tes" w:hAnsi="Santander Tes" w:cs="Santander Tes"/>
          <w:sz w:val="21"/>
          <w:szCs w:val="21"/>
          <w:lang w:val="en-US"/>
        </w:rPr>
        <w:t>The checks (if any) that the application or service performs in response to the request to the health verification endpoint</w:t>
      </w:r>
    </w:p>
    <w:p w14:paraId="65ADA864" w14:textId="4B591E6D" w:rsidR="28964B68" w:rsidRDefault="28964B68" w:rsidP="00863C02">
      <w:pPr>
        <w:pStyle w:val="Prrafodelista"/>
        <w:numPr>
          <w:ilvl w:val="0"/>
          <w:numId w:val="68"/>
        </w:numPr>
        <w:rPr>
          <w:rFonts w:ascii="Arial" w:eastAsia="Arial" w:hAnsi="Arial" w:cs="Arial"/>
          <w:sz w:val="21"/>
          <w:szCs w:val="21"/>
          <w:lang w:val="en-US"/>
        </w:rPr>
      </w:pPr>
      <w:r w:rsidRPr="3F002ECD">
        <w:rPr>
          <w:rFonts w:ascii="Santander Tes" w:eastAsia="Santander Tes" w:hAnsi="Santander Tes" w:cs="Santander Tes"/>
          <w:sz w:val="21"/>
          <w:szCs w:val="21"/>
          <w:lang w:val="en-US"/>
        </w:rPr>
        <w:t>The analysis of the results by the tool or framework that performs the health verification check</w:t>
      </w:r>
    </w:p>
    <w:p w14:paraId="77B2954B" w14:textId="3D6E9848" w:rsidR="28964B68" w:rsidRDefault="28964B68"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The response code indicates the status of the application. Optionally, the response code also provides the status of components and services that the app uses. The monitoring tool or framework performs the latency or response time check.</w:t>
      </w:r>
    </w:p>
    <w:p w14:paraId="1584D778" w14:textId="7C551DB8" w:rsidR="28964B68" w:rsidRPr="00B622E4" w:rsidRDefault="28964B68" w:rsidP="3F002ECD">
      <w:pPr>
        <w:spacing w:before="120" w:after="120"/>
        <w:rPr>
          <w:lang w:val="en-US"/>
        </w:rPr>
      </w:pPr>
      <w:r w:rsidRPr="3F002ECD">
        <w:rPr>
          <w:rFonts w:ascii="Arial" w:eastAsia="Arial" w:hAnsi="Arial" w:cs="Arial"/>
          <w:sz w:val="21"/>
          <w:szCs w:val="21"/>
          <w:lang w:val="en-US"/>
        </w:rPr>
        <w:t>The health monitoring code in the application might also run other checks to determine:</w:t>
      </w:r>
    </w:p>
    <w:p w14:paraId="7F5F47B7" w14:textId="612367A0" w:rsidR="28964B68" w:rsidRDefault="28964B68" w:rsidP="00863C02">
      <w:pPr>
        <w:pStyle w:val="Prrafodelista"/>
        <w:numPr>
          <w:ilvl w:val="0"/>
          <w:numId w:val="67"/>
        </w:numPr>
        <w:rPr>
          <w:rFonts w:ascii="Arial" w:eastAsia="Arial" w:hAnsi="Arial" w:cs="Arial"/>
          <w:sz w:val="21"/>
          <w:szCs w:val="21"/>
          <w:lang w:val="en-US"/>
        </w:rPr>
      </w:pPr>
      <w:r w:rsidRPr="3F002ECD">
        <w:rPr>
          <w:rFonts w:ascii="Santander Tes" w:eastAsia="Santander Tes" w:hAnsi="Santander Tes" w:cs="Santander Tes"/>
          <w:sz w:val="21"/>
          <w:szCs w:val="21"/>
          <w:lang w:val="en-US"/>
        </w:rPr>
        <w:t>The availability and response time of cloud storage or a database.</w:t>
      </w:r>
    </w:p>
    <w:p w14:paraId="0D028DF7" w14:textId="67372A2D" w:rsidR="28964B68" w:rsidRDefault="28964B68" w:rsidP="00863C02">
      <w:pPr>
        <w:pStyle w:val="Prrafodelista"/>
        <w:numPr>
          <w:ilvl w:val="0"/>
          <w:numId w:val="67"/>
        </w:numPr>
        <w:rPr>
          <w:rFonts w:ascii="Arial" w:eastAsia="Arial" w:hAnsi="Arial" w:cs="Arial"/>
          <w:sz w:val="21"/>
          <w:szCs w:val="21"/>
          <w:lang w:val="en-US"/>
        </w:rPr>
      </w:pPr>
      <w:r w:rsidRPr="3F002ECD">
        <w:rPr>
          <w:rFonts w:ascii="Santander Tes" w:eastAsia="Santander Tes" w:hAnsi="Santander Tes" w:cs="Santander Tes"/>
          <w:sz w:val="21"/>
          <w:szCs w:val="21"/>
          <w:lang w:val="en-US"/>
        </w:rPr>
        <w:t>The status of other resources or services that the application uses. These resources and services might be in the application or outside it.</w:t>
      </w:r>
    </w:p>
    <w:p w14:paraId="61B22EDC" w14:textId="7C0A2A70" w:rsidR="28964B68" w:rsidRDefault="28964B68"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Services and tools can monitor web applications by submitting a request to a configurable set of endpoints. These services and tools then evaluate the results against a set of configurable rules. It's relatively easy to create a service endpoint for the sole purpose of performing some functional tests on a system.</w:t>
      </w:r>
    </w:p>
    <w:p w14:paraId="396BB2DE" w14:textId="01463823" w:rsidR="28964B68" w:rsidRPr="00B622E4" w:rsidRDefault="28964B68" w:rsidP="3F002ECD">
      <w:pPr>
        <w:spacing w:before="120" w:after="120"/>
        <w:rPr>
          <w:lang w:val="en-US"/>
        </w:rPr>
      </w:pPr>
      <w:r w:rsidRPr="3F002ECD">
        <w:rPr>
          <w:rFonts w:ascii="Arial" w:eastAsia="Arial" w:hAnsi="Arial" w:cs="Arial"/>
          <w:sz w:val="21"/>
          <w:szCs w:val="21"/>
          <w:lang w:val="en-US"/>
        </w:rPr>
        <w:t>Typical checks that monitoring tools perform include:</w:t>
      </w:r>
    </w:p>
    <w:p w14:paraId="6122EC8F" w14:textId="0D07E7B8" w:rsidR="28964B68" w:rsidRDefault="28964B68" w:rsidP="00863C02">
      <w:pPr>
        <w:pStyle w:val="Prrafodelista"/>
        <w:numPr>
          <w:ilvl w:val="0"/>
          <w:numId w:val="66"/>
        </w:numPr>
        <w:rPr>
          <w:rFonts w:ascii="Arial" w:eastAsia="Arial" w:hAnsi="Arial" w:cs="Arial"/>
          <w:sz w:val="21"/>
          <w:szCs w:val="21"/>
          <w:lang w:val="en-US"/>
        </w:rPr>
      </w:pPr>
      <w:r w:rsidRPr="3F002ECD">
        <w:rPr>
          <w:rFonts w:ascii="Santander Tes" w:eastAsia="Santander Tes" w:hAnsi="Santander Tes" w:cs="Santander Tes"/>
          <w:sz w:val="21"/>
          <w:szCs w:val="21"/>
          <w:lang w:val="en-US"/>
        </w:rPr>
        <w:t>Validating the response code. For example, an HTTP response of 200 (OK) indicates that the application responded without error. The monitoring system might also check for other response codes to give more comprehensive results.</w:t>
      </w:r>
    </w:p>
    <w:p w14:paraId="692DB751" w14:textId="66E1CBD9" w:rsidR="28964B68" w:rsidRDefault="28964B68" w:rsidP="00863C02">
      <w:pPr>
        <w:pStyle w:val="Prrafodelista"/>
        <w:numPr>
          <w:ilvl w:val="0"/>
          <w:numId w:val="66"/>
        </w:numPr>
        <w:rPr>
          <w:rFonts w:ascii="Arial" w:eastAsia="Arial" w:hAnsi="Arial" w:cs="Arial"/>
          <w:sz w:val="21"/>
          <w:szCs w:val="21"/>
          <w:lang w:val="en-US"/>
        </w:rPr>
      </w:pPr>
      <w:r w:rsidRPr="3F002ECD">
        <w:rPr>
          <w:rFonts w:ascii="Santander Tes" w:eastAsia="Santander Tes" w:hAnsi="Santander Tes" w:cs="Santander Tes"/>
          <w:sz w:val="21"/>
          <w:szCs w:val="21"/>
          <w:lang w:val="en-US"/>
        </w:rPr>
        <w:t>Checking the content of the response to detect errors, even when the status code is 200 (OK). By checking the content, you can detect errors that affect only a section of the returned web page or service response. For example, you might check the title of a page or look for a specific phrase that indicates that the app returned the correct page.</w:t>
      </w:r>
    </w:p>
    <w:p w14:paraId="02F4CAD7" w14:textId="49DC1420" w:rsidR="28964B68" w:rsidRDefault="28964B68" w:rsidP="00863C02">
      <w:pPr>
        <w:pStyle w:val="Prrafodelista"/>
        <w:numPr>
          <w:ilvl w:val="0"/>
          <w:numId w:val="66"/>
        </w:numPr>
        <w:rPr>
          <w:rFonts w:ascii="Arial" w:eastAsia="Arial" w:hAnsi="Arial" w:cs="Arial"/>
          <w:sz w:val="21"/>
          <w:szCs w:val="21"/>
          <w:lang w:val="en-US"/>
        </w:rPr>
      </w:pPr>
      <w:r w:rsidRPr="3F002ECD">
        <w:rPr>
          <w:rFonts w:ascii="Santander Tes" w:eastAsia="Santander Tes" w:hAnsi="Santander Tes" w:cs="Santander Tes"/>
          <w:sz w:val="21"/>
          <w:szCs w:val="21"/>
          <w:lang w:val="en-US"/>
        </w:rPr>
        <w:t>Measuring the response time. The value includes the network latency and the time that the application took to issue the request. An increasing value can indicate an emerging problem with the application or network.</w:t>
      </w:r>
    </w:p>
    <w:p w14:paraId="3D2293BE" w14:textId="1440CB26" w:rsidR="28964B68" w:rsidRDefault="28964B68" w:rsidP="00863C02">
      <w:pPr>
        <w:pStyle w:val="Prrafodelista"/>
        <w:numPr>
          <w:ilvl w:val="0"/>
          <w:numId w:val="66"/>
        </w:numPr>
        <w:rPr>
          <w:rFonts w:ascii="Arial" w:eastAsia="Arial" w:hAnsi="Arial" w:cs="Arial"/>
          <w:sz w:val="21"/>
          <w:szCs w:val="21"/>
          <w:lang w:val="en-US"/>
        </w:rPr>
      </w:pPr>
      <w:r w:rsidRPr="3F002ECD">
        <w:rPr>
          <w:rFonts w:ascii="Santander Tes" w:eastAsia="Santander Tes" w:hAnsi="Santander Tes" w:cs="Santander Tes"/>
          <w:sz w:val="21"/>
          <w:szCs w:val="21"/>
          <w:lang w:val="en-US"/>
        </w:rPr>
        <w:t>Checking resources or services that are located outside the application. An example is a content delivery network that the application uses to deliver content from global caches.</w:t>
      </w:r>
    </w:p>
    <w:p w14:paraId="6C116B2E" w14:textId="5742D853" w:rsidR="28964B68" w:rsidRDefault="28964B68" w:rsidP="00863C02">
      <w:pPr>
        <w:pStyle w:val="Prrafodelista"/>
        <w:numPr>
          <w:ilvl w:val="0"/>
          <w:numId w:val="66"/>
        </w:numPr>
        <w:rPr>
          <w:rFonts w:ascii="Arial" w:eastAsia="Arial" w:hAnsi="Arial" w:cs="Arial"/>
          <w:sz w:val="21"/>
          <w:szCs w:val="21"/>
          <w:lang w:val="en-US"/>
        </w:rPr>
      </w:pPr>
      <w:r w:rsidRPr="3F002ECD">
        <w:rPr>
          <w:rFonts w:ascii="Santander Tes" w:eastAsia="Santander Tes" w:hAnsi="Santander Tes" w:cs="Santander Tes"/>
          <w:sz w:val="21"/>
          <w:szCs w:val="21"/>
          <w:lang w:val="en-US"/>
        </w:rPr>
        <w:t>Checking for the expiration of TLS certificates.</w:t>
      </w:r>
    </w:p>
    <w:p w14:paraId="4D43EA63" w14:textId="1F0DF461" w:rsidR="28964B68" w:rsidRDefault="28964B68" w:rsidP="00863C02">
      <w:pPr>
        <w:pStyle w:val="Prrafodelista"/>
        <w:numPr>
          <w:ilvl w:val="0"/>
          <w:numId w:val="66"/>
        </w:numPr>
        <w:rPr>
          <w:rFonts w:ascii="Arial" w:eastAsia="Arial" w:hAnsi="Arial" w:cs="Arial"/>
          <w:sz w:val="21"/>
          <w:szCs w:val="21"/>
          <w:lang w:val="en-US"/>
        </w:rPr>
      </w:pPr>
      <w:r w:rsidRPr="3F002ECD">
        <w:rPr>
          <w:rFonts w:ascii="Santander Tes" w:eastAsia="Santander Tes" w:hAnsi="Santander Tes" w:cs="Santander Tes"/>
          <w:sz w:val="21"/>
          <w:szCs w:val="21"/>
          <w:lang w:val="en-US"/>
        </w:rPr>
        <w:t>Measuring the response time of a DNS lookup for the URL of the application. This check measures DNS latency and DNS failures.</w:t>
      </w:r>
    </w:p>
    <w:p w14:paraId="24E78F46" w14:textId="1F85D8ED" w:rsidR="28964B68" w:rsidRDefault="28964B68" w:rsidP="00863C02">
      <w:pPr>
        <w:pStyle w:val="Prrafodelista"/>
        <w:numPr>
          <w:ilvl w:val="0"/>
          <w:numId w:val="66"/>
        </w:numPr>
        <w:rPr>
          <w:rFonts w:ascii="Arial" w:eastAsia="Arial" w:hAnsi="Arial" w:cs="Arial"/>
          <w:sz w:val="21"/>
          <w:szCs w:val="21"/>
          <w:lang w:val="en-US"/>
        </w:rPr>
      </w:pPr>
      <w:r w:rsidRPr="3F002ECD">
        <w:rPr>
          <w:rFonts w:ascii="Santander Tes" w:eastAsia="Santander Tes" w:hAnsi="Santander Tes" w:cs="Santander Tes"/>
          <w:sz w:val="21"/>
          <w:szCs w:val="21"/>
          <w:lang w:val="en-US"/>
        </w:rPr>
        <w:t>Validating the URL that a DNS lookup returns. By validating, you can ensure that entries are correct. You can also help prevent malicious request redirection that might result after an attack on your DNS server.</w:t>
      </w:r>
    </w:p>
    <w:p w14:paraId="3B5BE85F" w14:textId="7F62EDB7" w:rsidR="28964B68" w:rsidRDefault="28964B68"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Where possible, it's also useful to run these checks from different on-premises or hosted locations and then compare response times. Ideally, you should monitor applications from locations that are close to customers. Then you get an accurate view of the performance from each location. This practice provides a more robust checking mechanism. The results can also help you make the following decisions:</w:t>
      </w:r>
    </w:p>
    <w:p w14:paraId="6F43DADE" w14:textId="5C864D49" w:rsidR="28964B68" w:rsidRDefault="28964B68" w:rsidP="00863C02">
      <w:pPr>
        <w:pStyle w:val="Prrafodelista"/>
        <w:numPr>
          <w:ilvl w:val="0"/>
          <w:numId w:val="64"/>
        </w:numPr>
        <w:rPr>
          <w:rFonts w:ascii="Arial" w:eastAsia="Arial" w:hAnsi="Arial" w:cs="Arial"/>
          <w:sz w:val="21"/>
          <w:szCs w:val="21"/>
          <w:lang w:val="en-US"/>
        </w:rPr>
      </w:pPr>
      <w:r w:rsidRPr="3F002ECD">
        <w:rPr>
          <w:rFonts w:ascii="Santander Tes" w:eastAsia="Santander Tes" w:hAnsi="Santander Tes" w:cs="Santander Tes"/>
          <w:sz w:val="21"/>
          <w:szCs w:val="21"/>
          <w:lang w:val="en-US"/>
        </w:rPr>
        <w:t>Where to deploy your application</w:t>
      </w:r>
    </w:p>
    <w:p w14:paraId="0DC846AB" w14:textId="388AC0DE" w:rsidR="28964B68" w:rsidRDefault="28964B68" w:rsidP="00863C02">
      <w:pPr>
        <w:pStyle w:val="Prrafodelista"/>
        <w:numPr>
          <w:ilvl w:val="0"/>
          <w:numId w:val="64"/>
        </w:numPr>
        <w:rPr>
          <w:rFonts w:ascii="Arial" w:eastAsia="Arial" w:hAnsi="Arial" w:cs="Arial"/>
          <w:sz w:val="21"/>
          <w:szCs w:val="21"/>
          <w:lang w:val="en-US"/>
        </w:rPr>
      </w:pPr>
      <w:r w:rsidRPr="3F002ECD">
        <w:rPr>
          <w:rFonts w:ascii="Santander Tes" w:eastAsia="Santander Tes" w:hAnsi="Santander Tes" w:cs="Santander Tes"/>
          <w:sz w:val="21"/>
          <w:szCs w:val="21"/>
          <w:lang w:val="en-US"/>
        </w:rPr>
        <w:t>Whether to deploy it in more than one datacenter</w:t>
      </w:r>
    </w:p>
    <w:p w14:paraId="566AB7C6" w14:textId="715EB1F5" w:rsidR="28964B68" w:rsidRDefault="28964B68"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To ensure that your application works correctly for all customers, run tests against all the service instances that customers use. For example, if customer storage is spread across more than one storage account, the monitoring process should check each account.</w:t>
      </w:r>
    </w:p>
    <w:p w14:paraId="52383B09" w14:textId="7DFE287A" w:rsidR="672CF77F" w:rsidRDefault="672CF77F" w:rsidP="3F002ECD">
      <w:pPr>
        <w:pStyle w:val="Ttulo5"/>
        <w:rPr>
          <w:rFonts w:ascii="Santander Tes" w:eastAsia="Santander Tes" w:hAnsi="Santander Tes" w:cs="Santander Tes"/>
        </w:rPr>
      </w:pPr>
      <w:r w:rsidRPr="3F002ECD">
        <w:rPr>
          <w:rFonts w:ascii="Santander Tes" w:eastAsia="Santander Tes" w:hAnsi="Santander Tes" w:cs="Santander Tes"/>
        </w:rPr>
        <w:t>When to use this pattern</w:t>
      </w:r>
    </w:p>
    <w:p w14:paraId="3A23331A" w14:textId="32E95F22" w:rsidR="672CF77F" w:rsidRPr="00B622E4" w:rsidRDefault="672CF77F" w:rsidP="3F002ECD">
      <w:pPr>
        <w:spacing w:before="120" w:after="120"/>
        <w:rPr>
          <w:lang w:val="en-US"/>
        </w:rPr>
      </w:pPr>
      <w:r w:rsidRPr="3F002ECD">
        <w:rPr>
          <w:rFonts w:ascii="Arial" w:eastAsia="Arial" w:hAnsi="Arial" w:cs="Arial"/>
          <w:sz w:val="21"/>
          <w:szCs w:val="21"/>
          <w:lang w:val="en-US"/>
        </w:rPr>
        <w:lastRenderedPageBreak/>
        <w:t>This pattern is useful for:</w:t>
      </w:r>
    </w:p>
    <w:p w14:paraId="59EA27DD" w14:textId="1D57C008" w:rsidR="672CF77F" w:rsidRDefault="672CF77F" w:rsidP="00863C02">
      <w:pPr>
        <w:pStyle w:val="Prrafodelista"/>
        <w:numPr>
          <w:ilvl w:val="0"/>
          <w:numId w:val="63"/>
        </w:numPr>
        <w:rPr>
          <w:rFonts w:ascii="Arial" w:eastAsia="Arial" w:hAnsi="Arial" w:cs="Arial"/>
          <w:sz w:val="21"/>
          <w:szCs w:val="21"/>
          <w:lang w:val="en-US"/>
        </w:rPr>
      </w:pPr>
      <w:r w:rsidRPr="3F002ECD">
        <w:rPr>
          <w:rFonts w:ascii="Santander Tes" w:eastAsia="Santander Tes" w:hAnsi="Santander Tes" w:cs="Santander Tes"/>
          <w:sz w:val="21"/>
          <w:szCs w:val="21"/>
          <w:lang w:val="en-US"/>
        </w:rPr>
        <w:t>Monitoring websites and web applications to verify availability.</w:t>
      </w:r>
    </w:p>
    <w:p w14:paraId="03240CE6" w14:textId="7698C656" w:rsidR="672CF77F" w:rsidRDefault="672CF77F" w:rsidP="00863C02">
      <w:pPr>
        <w:pStyle w:val="Prrafodelista"/>
        <w:numPr>
          <w:ilvl w:val="0"/>
          <w:numId w:val="63"/>
        </w:numPr>
        <w:rPr>
          <w:rFonts w:ascii="Arial" w:eastAsia="Arial" w:hAnsi="Arial" w:cs="Arial"/>
          <w:sz w:val="21"/>
          <w:szCs w:val="21"/>
          <w:lang w:val="en-US"/>
        </w:rPr>
      </w:pPr>
      <w:r w:rsidRPr="3F002ECD">
        <w:rPr>
          <w:rFonts w:ascii="Santander Tes" w:eastAsia="Santander Tes" w:hAnsi="Santander Tes" w:cs="Santander Tes"/>
          <w:sz w:val="21"/>
          <w:szCs w:val="21"/>
          <w:lang w:val="en-US"/>
        </w:rPr>
        <w:t>Monitoring websites and web applications to check for correct operation.</w:t>
      </w:r>
    </w:p>
    <w:p w14:paraId="2243825B" w14:textId="067AFFC9" w:rsidR="672CF77F" w:rsidRDefault="672CF77F" w:rsidP="00863C02">
      <w:pPr>
        <w:pStyle w:val="Prrafodelista"/>
        <w:numPr>
          <w:ilvl w:val="0"/>
          <w:numId w:val="63"/>
        </w:numPr>
        <w:rPr>
          <w:rFonts w:ascii="Arial" w:eastAsia="Arial" w:hAnsi="Arial" w:cs="Arial"/>
          <w:sz w:val="21"/>
          <w:szCs w:val="21"/>
          <w:lang w:val="en-US"/>
        </w:rPr>
      </w:pPr>
      <w:r w:rsidRPr="3F002ECD">
        <w:rPr>
          <w:rFonts w:ascii="Santander Tes" w:eastAsia="Santander Tes" w:hAnsi="Santander Tes" w:cs="Santander Tes"/>
          <w:sz w:val="21"/>
          <w:szCs w:val="21"/>
          <w:lang w:val="en-US"/>
        </w:rPr>
        <w:t>Monitoring middle-tier or shared services to detect and isolate failures that can disrupt other applications.</w:t>
      </w:r>
    </w:p>
    <w:p w14:paraId="5B883A3F" w14:textId="399BFA25" w:rsidR="672CF77F" w:rsidRDefault="672CF77F" w:rsidP="00863C02">
      <w:pPr>
        <w:pStyle w:val="Prrafodelista"/>
        <w:numPr>
          <w:ilvl w:val="0"/>
          <w:numId w:val="63"/>
        </w:numPr>
        <w:rPr>
          <w:rFonts w:ascii="Arial" w:eastAsia="Arial" w:hAnsi="Arial" w:cs="Arial"/>
          <w:sz w:val="21"/>
          <w:szCs w:val="21"/>
          <w:lang w:val="en-US"/>
        </w:rPr>
      </w:pPr>
      <w:r w:rsidRPr="3F002ECD">
        <w:rPr>
          <w:rFonts w:ascii="Santander Tes" w:eastAsia="Santander Tes" w:hAnsi="Santander Tes" w:cs="Santander Tes"/>
          <w:sz w:val="21"/>
          <w:szCs w:val="21"/>
          <w:lang w:val="en-US"/>
        </w:rPr>
        <w:t>Complementing existing instrumentation in the application, such as performance counters and error handlers. Health verification checking doesn't replace application requirements for logging and auditing. Instrumentation can provide valuable information for an existing framework that monitors counters and error logs to detect failures or other issues. But instrumentation can't provide information if an application is unavailable.</w:t>
      </w:r>
    </w:p>
    <w:p w14:paraId="180555D3" w14:textId="0E2AC936" w:rsidR="3F002ECD" w:rsidRDefault="3F002ECD" w:rsidP="3F002ECD">
      <w:pPr>
        <w:spacing w:before="120" w:after="120"/>
        <w:rPr>
          <w:rFonts w:ascii="Arial" w:eastAsia="Arial" w:hAnsi="Arial" w:cs="Arial"/>
          <w:sz w:val="21"/>
          <w:szCs w:val="21"/>
          <w:lang w:val="en-US"/>
        </w:rPr>
      </w:pPr>
    </w:p>
    <w:p w14:paraId="164EDFED" w14:textId="0B26D060" w:rsidR="672CF77F" w:rsidRPr="00B622E4" w:rsidRDefault="672CF77F" w:rsidP="007E59E9">
      <w:pPr>
        <w:pStyle w:val="Ttulo4"/>
        <w:numPr>
          <w:ilvl w:val="4"/>
          <w:numId w:val="22"/>
        </w:numPr>
        <w:spacing w:line="259" w:lineRule="auto"/>
        <w:rPr>
          <w:rFonts w:ascii="Santander Tes" w:eastAsia="Arial" w:hAnsi="Santander Tes"/>
          <w:b w:val="0"/>
          <w:sz w:val="21"/>
          <w:szCs w:val="21"/>
        </w:rPr>
      </w:pPr>
      <w:bookmarkStart w:id="273" w:name="_Toc157009213"/>
      <w:bookmarkStart w:id="274" w:name="_Toc157010656"/>
      <w:r w:rsidRPr="00B622E4">
        <w:rPr>
          <w:rFonts w:ascii="Santander Tes" w:eastAsia="Arial" w:hAnsi="Santander Tes"/>
          <w:sz w:val="21"/>
          <w:szCs w:val="21"/>
        </w:rPr>
        <w:t>Read Replica</w:t>
      </w:r>
      <w:bookmarkEnd w:id="273"/>
      <w:bookmarkEnd w:id="274"/>
    </w:p>
    <w:p w14:paraId="5E2FE269" w14:textId="0D3B096B" w:rsidR="672CF77F" w:rsidRDefault="672CF77F" w:rsidP="3F002ECD">
      <w:pPr>
        <w:pStyle w:val="Ttulo5"/>
        <w:rPr>
          <w:rFonts w:ascii="Santander Tes" w:eastAsia="Santander Tes" w:hAnsi="Santander Tes" w:cs="Santander Tes"/>
        </w:rPr>
      </w:pPr>
      <w:r w:rsidRPr="3F002ECD">
        <w:rPr>
          <w:rFonts w:ascii="Santander Tes" w:eastAsia="Santander Tes" w:hAnsi="Santander Tes" w:cs="Santander Tes"/>
        </w:rPr>
        <w:t>Definition</w:t>
      </w:r>
    </w:p>
    <w:p w14:paraId="2DF3984C" w14:textId="5115740A" w:rsidR="672CF77F" w:rsidRDefault="672CF77F"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Read replica is a pattern used for improving your read capabilities in a datastore, by creating copies of a master database, and using only for retrieving data. The master database is the one responsible for receiving writes and replicates new data to the read replicas via asynchronous events. It is often used in conjunction with the CQRS pattern.</w:t>
      </w:r>
    </w:p>
    <w:p w14:paraId="0E3D4BB5" w14:textId="2ED7CD13" w:rsidR="672CF77F" w:rsidRDefault="672CF77F" w:rsidP="3F002ECD">
      <w:pPr>
        <w:pStyle w:val="Ttulo5"/>
        <w:rPr>
          <w:rFonts w:ascii="Santander Tes" w:eastAsia="Santander Tes" w:hAnsi="Santander Tes" w:cs="Santander Tes"/>
        </w:rPr>
      </w:pPr>
      <w:r w:rsidRPr="3F002ECD">
        <w:rPr>
          <w:rFonts w:ascii="Santander Tes" w:eastAsia="Santander Tes" w:hAnsi="Santander Tes" w:cs="Santander Tes"/>
        </w:rPr>
        <w:t>Context and problem</w:t>
      </w:r>
    </w:p>
    <w:p w14:paraId="11F51EDC" w14:textId="0B9ECB00" w:rsidR="672CF77F" w:rsidRDefault="672CF77F"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Server specifications are frequently upgraded (that is, the server is scaled-up) when the resources of a database server are overwhelmed by the high frequency of access and operations. When scaling-up becomes difficult or reaches its limit, you can perform scaling-out, to horizontally distribute the database servers. However, scaling out may also be complex. Normally, the proportion of reading from a database is high when compared to writing, so you should distribute the reading processes to improve the performance of the system.</w:t>
      </w:r>
    </w:p>
    <w:p w14:paraId="4E894789" w14:textId="5000E2E3" w:rsidR="672CF77F" w:rsidRDefault="672CF77F" w:rsidP="3F002ECD">
      <w:pPr>
        <w:pStyle w:val="Ttulo5"/>
        <w:rPr>
          <w:rFonts w:ascii="Santander Tes" w:eastAsia="Santander Tes" w:hAnsi="Santander Tes" w:cs="Santander Tes"/>
        </w:rPr>
      </w:pPr>
      <w:r w:rsidRPr="3F002ECD">
        <w:rPr>
          <w:rFonts w:ascii="Santander Tes" w:eastAsia="Santander Tes" w:hAnsi="Santander Tes" w:cs="Santander Tes"/>
        </w:rPr>
        <w:t>Solution</w:t>
      </w:r>
    </w:p>
    <w:p w14:paraId="4F3D81D5" w14:textId="64BE46C2" w:rsidR="672CF77F" w:rsidRDefault="672CF77F" w:rsidP="3F002ECD">
      <w:pPr>
        <w:spacing w:before="120" w:after="120"/>
        <w:rPr>
          <w:rFonts w:ascii="Santander Tes" w:eastAsia="Santander Tes" w:hAnsi="Santander Tes" w:cs="Santander Tes"/>
          <w:sz w:val="21"/>
          <w:szCs w:val="21"/>
          <w:lang w:val="en-US"/>
        </w:rPr>
      </w:pPr>
      <w:r w:rsidRPr="3F002ECD">
        <w:rPr>
          <w:rFonts w:ascii="Santander Tes" w:eastAsia="Santander Tes" w:hAnsi="Santander Tes" w:cs="Santander Tes"/>
          <w:sz w:val="21"/>
          <w:szCs w:val="21"/>
          <w:lang w:val="en-US"/>
        </w:rPr>
        <w:t>There are several ways to improve reading performance. You can use this pattern to improve the overall performance through distributing the reading into multiple "Read Replicas" (that is, replicas for reading). By using this pattern, you will not overload the master database, resulting in better performance for writing operations, which are usually more critical than reading operations, assuring it occurs successfully. You can reduce the load on the master by using primarily Read Replicas for reading, where your applications access directly its dedicated servers. Furthermore, this pattern can even avoid the master to be unstable or unavailable, since the operations are less frequent. A Read Replica is synchronized with the master through data replication (which can either occur synchronously or asynchronously). There is a delay between new data inserted into the master and it being replicated to the read replicas, though. This is called eventual consistency, where some data may be outdated for a little while. Beware that if your scenario does not support any replication lag (only supports strong consistency rather than eventual consistency), even if it is in milliseconds, you should consider the read replicas with synchronous replication.</w:t>
      </w:r>
    </w:p>
    <w:p w14:paraId="2D58083A" w14:textId="4EFF4AC5" w:rsidR="672CF77F" w:rsidRDefault="672CF77F" w:rsidP="3F002ECD">
      <w:pPr>
        <w:pStyle w:val="Ttulo5"/>
        <w:rPr>
          <w:rFonts w:ascii="Santander Tes" w:eastAsia="Santander Tes" w:hAnsi="Santander Tes" w:cs="Santander Tes"/>
        </w:rPr>
      </w:pPr>
      <w:r w:rsidRPr="3F002ECD">
        <w:rPr>
          <w:rFonts w:ascii="Santander Tes" w:eastAsia="Santander Tes" w:hAnsi="Santander Tes" w:cs="Santander Tes"/>
        </w:rPr>
        <w:t>When to use this pattern</w:t>
      </w:r>
    </w:p>
    <w:p w14:paraId="199C95F4" w14:textId="7D3E2434" w:rsidR="672CF77F" w:rsidRDefault="672CF77F"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Use this pattern when:</w:t>
      </w:r>
    </w:p>
    <w:p w14:paraId="78F4DFD9" w14:textId="4B8721A4" w:rsidR="672CF77F" w:rsidRDefault="672CF77F" w:rsidP="00863C02">
      <w:pPr>
        <w:pStyle w:val="Prrafodelista"/>
        <w:numPr>
          <w:ilvl w:val="0"/>
          <w:numId w:val="62"/>
        </w:numPr>
        <w:rPr>
          <w:rFonts w:ascii="Arial" w:eastAsia="Arial" w:hAnsi="Arial" w:cs="Arial"/>
          <w:sz w:val="21"/>
          <w:szCs w:val="21"/>
          <w:lang w:val="en-US"/>
        </w:rPr>
      </w:pPr>
      <w:r w:rsidRPr="3F002ECD">
        <w:rPr>
          <w:rFonts w:ascii="Santander Tes" w:eastAsia="Santander Tes" w:hAnsi="Santander Tes" w:cs="Santander Tes"/>
          <w:sz w:val="21"/>
          <w:szCs w:val="21"/>
          <w:lang w:val="en-US"/>
        </w:rPr>
        <w:t>The load in reading from a database is way higher than writing.</w:t>
      </w:r>
    </w:p>
    <w:p w14:paraId="2589769E" w14:textId="31A8A4CF" w:rsidR="672CF77F" w:rsidRDefault="672CF77F" w:rsidP="00863C02">
      <w:pPr>
        <w:pStyle w:val="Prrafodelista"/>
        <w:numPr>
          <w:ilvl w:val="0"/>
          <w:numId w:val="62"/>
        </w:numPr>
        <w:rPr>
          <w:rFonts w:ascii="Arial" w:eastAsia="Arial" w:hAnsi="Arial" w:cs="Arial"/>
          <w:sz w:val="21"/>
          <w:szCs w:val="21"/>
          <w:lang w:val="en-US"/>
        </w:rPr>
      </w:pPr>
      <w:r w:rsidRPr="3F002ECD">
        <w:rPr>
          <w:rFonts w:ascii="Santander Tes" w:eastAsia="Santander Tes" w:hAnsi="Santander Tes" w:cs="Santander Tes"/>
          <w:sz w:val="21"/>
          <w:szCs w:val="21"/>
          <w:lang w:val="en-US"/>
        </w:rPr>
        <w:t>You want to perform a process without placing a load on the master database, in a data analysis application, for example.</w:t>
      </w:r>
    </w:p>
    <w:p w14:paraId="129B6FE0" w14:textId="028B5DC4" w:rsidR="672CF77F" w:rsidRDefault="672CF77F" w:rsidP="00863C02">
      <w:pPr>
        <w:pStyle w:val="Prrafodelista"/>
        <w:numPr>
          <w:ilvl w:val="0"/>
          <w:numId w:val="62"/>
        </w:numPr>
        <w:rPr>
          <w:rFonts w:ascii="Arial" w:eastAsia="Arial" w:hAnsi="Arial" w:cs="Arial"/>
          <w:sz w:val="21"/>
          <w:szCs w:val="21"/>
          <w:lang w:val="en-US"/>
        </w:rPr>
      </w:pPr>
      <w:r w:rsidRPr="3F002ECD">
        <w:rPr>
          <w:rFonts w:ascii="Santander Tes" w:eastAsia="Santander Tes" w:hAnsi="Santander Tes" w:cs="Santander Tes"/>
          <w:sz w:val="21"/>
          <w:szCs w:val="21"/>
          <w:lang w:val="en-US"/>
        </w:rPr>
        <w:t>You want to guarantee that write operations, which can be more critical, are successfully executed by not overloading the master database with reads.</w:t>
      </w:r>
    </w:p>
    <w:p w14:paraId="60561FE7" w14:textId="010D27AE" w:rsidR="672CF77F" w:rsidRDefault="672CF77F" w:rsidP="3F002ECD">
      <w:pPr>
        <w:spacing w:before="120" w:after="120"/>
        <w:rPr>
          <w:rFonts w:ascii="Arial" w:eastAsia="Arial" w:hAnsi="Arial" w:cs="Arial"/>
          <w:sz w:val="21"/>
          <w:szCs w:val="21"/>
          <w:lang w:val="en-US"/>
        </w:rPr>
      </w:pPr>
      <w:r w:rsidRPr="3F002ECD">
        <w:rPr>
          <w:rFonts w:ascii="Arial" w:eastAsia="Arial" w:hAnsi="Arial" w:cs="Arial"/>
          <w:sz w:val="21"/>
          <w:szCs w:val="21"/>
          <w:lang w:val="en-US"/>
        </w:rPr>
        <w:t>Do not use the Read Replica pattern in the following scenarios:</w:t>
      </w:r>
    </w:p>
    <w:p w14:paraId="2292840B" w14:textId="16380278" w:rsidR="672CF77F" w:rsidRDefault="672CF77F" w:rsidP="00863C02">
      <w:pPr>
        <w:pStyle w:val="Prrafodelista"/>
        <w:numPr>
          <w:ilvl w:val="0"/>
          <w:numId w:val="62"/>
        </w:numPr>
        <w:rPr>
          <w:rFonts w:ascii="Arial" w:eastAsia="Arial" w:hAnsi="Arial" w:cs="Arial"/>
          <w:sz w:val="21"/>
          <w:szCs w:val="21"/>
          <w:lang w:val="en-US"/>
        </w:rPr>
      </w:pPr>
      <w:r w:rsidRPr="3F002ECD">
        <w:rPr>
          <w:rFonts w:ascii="Arial" w:eastAsia="Arial" w:hAnsi="Arial" w:cs="Arial"/>
          <w:sz w:val="21"/>
          <w:szCs w:val="21"/>
          <w:lang w:val="en-US"/>
        </w:rPr>
        <w:lastRenderedPageBreak/>
        <w:t>Ensuring high availability of your master database. The purpose of the Read Replica is to improve performance and scale read capacity, not redundant configuration. If the need is to increase database availability, consider database replication itself in different servers with automatic failover, rather than a Read Replica. In the public cloud world, this can be achieved via multi-AZ deployments.</w:t>
      </w:r>
    </w:p>
    <w:p w14:paraId="4E629A16" w14:textId="0CB0692F" w:rsidR="672CF77F" w:rsidRDefault="672CF77F" w:rsidP="00863C02">
      <w:pPr>
        <w:pStyle w:val="Prrafodelista"/>
        <w:numPr>
          <w:ilvl w:val="0"/>
          <w:numId w:val="62"/>
        </w:numPr>
        <w:rPr>
          <w:rFonts w:ascii="Arial" w:eastAsia="Arial" w:hAnsi="Arial" w:cs="Arial"/>
          <w:sz w:val="21"/>
          <w:szCs w:val="21"/>
          <w:lang w:val="en-US"/>
        </w:rPr>
      </w:pPr>
      <w:r w:rsidRPr="3F002ECD">
        <w:rPr>
          <w:rFonts w:ascii="Arial" w:eastAsia="Arial" w:hAnsi="Arial" w:cs="Arial"/>
          <w:sz w:val="21"/>
          <w:szCs w:val="21"/>
          <w:lang w:val="en-US"/>
        </w:rPr>
        <w:t>Strong consistency applications. If your applications require data to be always up to date in a concurrent scenario, avoid a Read Replica that implements asynchronous replication.</w:t>
      </w:r>
    </w:p>
    <w:p w14:paraId="3E78B590" w14:textId="7B935965" w:rsidR="3F002ECD" w:rsidRDefault="3F002ECD" w:rsidP="3F002ECD">
      <w:pPr>
        <w:spacing w:before="120" w:after="120"/>
        <w:rPr>
          <w:rFonts w:ascii="Arial" w:eastAsia="Arial" w:hAnsi="Arial" w:cs="Arial"/>
          <w:sz w:val="21"/>
          <w:szCs w:val="21"/>
          <w:lang w:val="en-US"/>
        </w:rPr>
      </w:pPr>
    </w:p>
    <w:p w14:paraId="0DFA05A4" w14:textId="2F5B570E" w:rsidR="3F002ECD" w:rsidRDefault="3F002ECD" w:rsidP="3F002ECD">
      <w:pPr>
        <w:spacing w:before="120" w:after="120"/>
        <w:rPr>
          <w:rFonts w:ascii="Arial" w:eastAsia="Arial" w:hAnsi="Arial" w:cs="Arial"/>
          <w:sz w:val="21"/>
          <w:szCs w:val="21"/>
          <w:lang w:val="en-US"/>
        </w:rPr>
      </w:pPr>
    </w:p>
    <w:p w14:paraId="767D531B" w14:textId="27E423AE" w:rsidR="3F002ECD" w:rsidRDefault="3F002ECD" w:rsidP="3F002ECD">
      <w:pPr>
        <w:spacing w:before="120" w:after="120"/>
        <w:rPr>
          <w:rFonts w:ascii="Arial" w:eastAsia="Arial" w:hAnsi="Arial" w:cs="Arial"/>
          <w:sz w:val="21"/>
          <w:szCs w:val="21"/>
          <w:lang w:val="en-US"/>
        </w:rPr>
      </w:pPr>
    </w:p>
    <w:p w14:paraId="27E55D79" w14:textId="23C318B6" w:rsidR="3F002ECD" w:rsidRDefault="3F002ECD" w:rsidP="3F002ECD">
      <w:pPr>
        <w:rPr>
          <w:rFonts w:ascii="Arial" w:eastAsia="Arial" w:hAnsi="Arial" w:cs="Arial"/>
          <w:sz w:val="21"/>
          <w:szCs w:val="21"/>
          <w:lang w:val="en-US"/>
        </w:rPr>
      </w:pPr>
    </w:p>
    <w:p w14:paraId="08DEFA47" w14:textId="562DF7DA" w:rsidR="3F002ECD" w:rsidRDefault="3F002ECD" w:rsidP="3F002ECD">
      <w:pPr>
        <w:spacing w:before="120" w:after="120"/>
        <w:rPr>
          <w:rFonts w:ascii="Santander Tes" w:eastAsia="Santander Tes" w:hAnsi="Santander Tes" w:cs="Santander Tes"/>
          <w:sz w:val="21"/>
          <w:szCs w:val="21"/>
          <w:lang w:val="en-US"/>
        </w:rPr>
      </w:pPr>
    </w:p>
    <w:p w14:paraId="07388BB0" w14:textId="3F0F6CD3" w:rsidR="3F002ECD" w:rsidRDefault="3F002ECD" w:rsidP="3F002ECD">
      <w:pPr>
        <w:rPr>
          <w:rFonts w:ascii="Arial" w:eastAsia="Arial" w:hAnsi="Arial" w:cs="Arial"/>
          <w:b/>
          <w:bCs/>
          <w:color w:val="FF0000"/>
          <w:sz w:val="20"/>
          <w:szCs w:val="20"/>
          <w:lang w:val="en-US"/>
        </w:rPr>
      </w:pPr>
    </w:p>
    <w:p w14:paraId="7BB30C35" w14:textId="14DF0F6B" w:rsidR="3F002ECD" w:rsidRDefault="3F002ECD" w:rsidP="3F002ECD">
      <w:pPr>
        <w:spacing w:before="120" w:after="120"/>
        <w:rPr>
          <w:rFonts w:ascii="Santander Tes" w:eastAsia="Santander Tes" w:hAnsi="Santander Tes" w:cs="Santander Tes"/>
          <w:sz w:val="21"/>
          <w:szCs w:val="21"/>
          <w:lang w:val="en-US"/>
        </w:rPr>
      </w:pPr>
    </w:p>
    <w:p w14:paraId="693CBDEC" w14:textId="0BB2CF0B" w:rsidR="3F002ECD" w:rsidRDefault="3F002ECD" w:rsidP="3F002ECD">
      <w:pPr>
        <w:spacing w:before="120" w:after="120"/>
        <w:rPr>
          <w:rFonts w:ascii="Santander Tes" w:eastAsia="Santander Tes" w:hAnsi="Santander Tes" w:cs="Santander Tes"/>
          <w:sz w:val="21"/>
          <w:szCs w:val="21"/>
          <w:lang w:val="en-US"/>
        </w:rPr>
      </w:pPr>
    </w:p>
    <w:p w14:paraId="31F5629A" w14:textId="72699CA0" w:rsidR="3F002ECD" w:rsidRDefault="3F002ECD" w:rsidP="3F002ECD">
      <w:pPr>
        <w:spacing w:before="120" w:after="120"/>
        <w:rPr>
          <w:rFonts w:ascii="Arial" w:eastAsia="Arial" w:hAnsi="Arial" w:cs="Arial"/>
          <w:sz w:val="21"/>
          <w:szCs w:val="21"/>
          <w:lang w:val="en-US"/>
        </w:rPr>
      </w:pPr>
    </w:p>
    <w:p w14:paraId="618CB440" w14:textId="666E0065" w:rsidR="3F002ECD" w:rsidRDefault="3F002ECD" w:rsidP="3F002ECD">
      <w:pPr>
        <w:pStyle w:val="Textoindependiente"/>
      </w:pPr>
    </w:p>
    <w:p w14:paraId="7B02D6B7" w14:textId="0350758F" w:rsidR="3F002ECD" w:rsidRDefault="3F002ECD" w:rsidP="3F002ECD">
      <w:pPr>
        <w:rPr>
          <w:rFonts w:ascii="Arial" w:eastAsia="Arial" w:hAnsi="Arial" w:cs="Arial"/>
          <w:b/>
          <w:bCs/>
          <w:color w:val="FF0000"/>
          <w:sz w:val="20"/>
          <w:szCs w:val="20"/>
          <w:lang w:val="en-US"/>
        </w:rPr>
      </w:pPr>
    </w:p>
    <w:p w14:paraId="03C5BE77" w14:textId="6371BDBB" w:rsidR="3F002ECD" w:rsidRDefault="3F002ECD" w:rsidP="3F002ECD">
      <w:pPr>
        <w:rPr>
          <w:rFonts w:ascii="Arial" w:eastAsia="Arial" w:hAnsi="Arial" w:cs="Arial"/>
          <w:lang w:val="en-US"/>
        </w:rPr>
      </w:pPr>
    </w:p>
    <w:p w14:paraId="708DACBA" w14:textId="2EB614DE" w:rsidR="3F002ECD" w:rsidRDefault="3F002ECD" w:rsidP="3F002ECD">
      <w:pPr>
        <w:spacing w:before="120" w:after="120"/>
        <w:rPr>
          <w:rFonts w:ascii="Arial" w:eastAsia="Arial" w:hAnsi="Arial" w:cs="Arial"/>
          <w:sz w:val="21"/>
          <w:szCs w:val="21"/>
          <w:lang w:val="en-US"/>
        </w:rPr>
      </w:pPr>
    </w:p>
    <w:p w14:paraId="543A8050" w14:textId="5C1CB4B7" w:rsidR="3F002ECD" w:rsidRDefault="3F002ECD" w:rsidP="3F002ECD">
      <w:pPr>
        <w:pStyle w:val="Textoindependiente"/>
      </w:pPr>
    </w:p>
    <w:p w14:paraId="2812E032" w14:textId="119F5610" w:rsidR="3F002ECD" w:rsidRDefault="3F002ECD" w:rsidP="3F002ECD">
      <w:pPr>
        <w:pStyle w:val="Textoindependiente"/>
      </w:pPr>
    </w:p>
    <w:p w14:paraId="0C40AF23" w14:textId="66B0482F" w:rsidR="3F002ECD" w:rsidRDefault="3F002ECD" w:rsidP="3F002ECD">
      <w:pPr>
        <w:rPr>
          <w:rFonts w:ascii="Arial" w:eastAsia="Arial" w:hAnsi="Arial" w:cs="Arial"/>
          <w:lang w:val="en-US"/>
        </w:rPr>
      </w:pPr>
    </w:p>
    <w:p w14:paraId="649D931D" w14:textId="6CE8DC69" w:rsidR="3F002ECD" w:rsidRDefault="3F002ECD" w:rsidP="3F002ECD">
      <w:pPr>
        <w:spacing w:before="120" w:after="120"/>
        <w:rPr>
          <w:rFonts w:ascii="Arial" w:eastAsia="Arial" w:hAnsi="Arial" w:cs="Arial"/>
          <w:sz w:val="21"/>
          <w:szCs w:val="21"/>
          <w:lang w:val="en-US"/>
        </w:rPr>
      </w:pPr>
    </w:p>
    <w:p w14:paraId="712382F9" w14:textId="110F0C68" w:rsidR="3F002ECD" w:rsidRDefault="3F002ECD" w:rsidP="3F002ECD">
      <w:pPr>
        <w:spacing w:before="120" w:after="120"/>
        <w:rPr>
          <w:rFonts w:ascii="Arial" w:eastAsia="Arial" w:hAnsi="Arial" w:cs="Arial"/>
          <w:sz w:val="21"/>
          <w:szCs w:val="21"/>
          <w:lang w:val="en-US"/>
        </w:rPr>
      </w:pPr>
    </w:p>
    <w:p w14:paraId="59B00CCC" w14:textId="3636C159" w:rsidR="3F002ECD" w:rsidRDefault="3F002ECD" w:rsidP="3F002ECD">
      <w:pPr>
        <w:pStyle w:val="Textoindependiente"/>
      </w:pPr>
    </w:p>
    <w:p w14:paraId="7CAC1A11" w14:textId="20B7BB8F" w:rsidR="3F002ECD" w:rsidRDefault="3F002ECD" w:rsidP="3F002ECD">
      <w:pPr>
        <w:rPr>
          <w:lang w:val="en-US"/>
        </w:rPr>
      </w:pPr>
    </w:p>
    <w:p w14:paraId="7B228FB8" w14:textId="142F1824" w:rsidR="3F002ECD" w:rsidRDefault="3F002ECD" w:rsidP="3F002ECD">
      <w:pPr>
        <w:rPr>
          <w:lang w:val="en-US"/>
        </w:rPr>
      </w:pPr>
    </w:p>
    <w:p w14:paraId="0744E760" w14:textId="54C28002" w:rsidR="3F002ECD" w:rsidRDefault="3F002ECD" w:rsidP="3F002ECD">
      <w:pPr>
        <w:pStyle w:val="Textoindependiente"/>
      </w:pPr>
    </w:p>
    <w:p w14:paraId="2AFFBD97" w14:textId="5E72FC67" w:rsidR="3F002ECD" w:rsidRDefault="3F002ECD" w:rsidP="3F002ECD">
      <w:pPr>
        <w:spacing w:before="120" w:after="120"/>
        <w:rPr>
          <w:rFonts w:ascii="Arial" w:eastAsia="Arial" w:hAnsi="Arial" w:cs="Arial"/>
          <w:sz w:val="21"/>
          <w:szCs w:val="21"/>
          <w:lang w:val="en-US"/>
        </w:rPr>
      </w:pPr>
    </w:p>
    <w:p w14:paraId="5D598EAE" w14:textId="390E4DA3" w:rsidR="009E0D54" w:rsidRDefault="009E0D54" w:rsidP="009E0D54">
      <w:pPr>
        <w:pStyle w:val="Textoindependiente"/>
      </w:pPr>
    </w:p>
    <w:p w14:paraId="05E447AC" w14:textId="77777777" w:rsidR="009E0D54" w:rsidRPr="007A7AC2" w:rsidRDefault="009E0D54" w:rsidP="009E0D54">
      <w:pPr>
        <w:pStyle w:val="Ttulo2"/>
        <w:rPr>
          <w:rFonts w:ascii="Santander Tes" w:hAnsi="Santander Tes"/>
        </w:rPr>
      </w:pPr>
      <w:bookmarkStart w:id="275" w:name="_Toc157009214"/>
      <w:bookmarkStart w:id="276" w:name="_Toc157010657"/>
      <w:r w:rsidRPr="007A7AC2">
        <w:rPr>
          <w:rFonts w:ascii="Santander Tes" w:hAnsi="Santander Tes"/>
        </w:rPr>
        <w:lastRenderedPageBreak/>
        <w:t>Kubernetes</w:t>
      </w:r>
      <w:bookmarkEnd w:id="275"/>
      <w:bookmarkEnd w:id="276"/>
    </w:p>
    <w:p w14:paraId="5560CF41" w14:textId="77777777" w:rsidR="00DA53AC" w:rsidRPr="007A7AC2" w:rsidRDefault="00DA53AC" w:rsidP="00DA53AC">
      <w:pPr>
        <w:pStyle w:val="Ttulo3"/>
        <w:rPr>
          <w:rFonts w:ascii="Santander Tes" w:hAnsi="Santander Tes"/>
          <w:lang w:val="fr-FR"/>
        </w:rPr>
      </w:pPr>
      <w:bookmarkStart w:id="277" w:name="_Toc157009215"/>
      <w:bookmarkStart w:id="278" w:name="_Toc157010658"/>
      <w:r w:rsidRPr="007A7AC2">
        <w:rPr>
          <w:rFonts w:ascii="Santander Tes" w:hAnsi="Santander Tes"/>
        </w:rPr>
        <w:t>Challenges</w:t>
      </w:r>
      <w:bookmarkEnd w:id="277"/>
      <w:bookmarkEnd w:id="278"/>
    </w:p>
    <w:p w14:paraId="2DE98CC9" w14:textId="1EAD3A53" w:rsidR="00DA53AC" w:rsidRPr="007A7AC2" w:rsidRDefault="00DA53AC" w:rsidP="00DA53AC">
      <w:pPr>
        <w:pStyle w:val="Ttulo3"/>
        <w:rPr>
          <w:rFonts w:ascii="Santander Tes" w:hAnsi="Santander Tes"/>
        </w:rPr>
      </w:pPr>
      <w:bookmarkStart w:id="279" w:name="_Toc157009216"/>
      <w:bookmarkStart w:id="280" w:name="_Toc157010659"/>
      <w:r w:rsidRPr="007A7AC2">
        <w:rPr>
          <w:rFonts w:ascii="Santander Tes" w:hAnsi="Santander Tes"/>
        </w:rPr>
        <w:t>Decisions taken</w:t>
      </w:r>
      <w:bookmarkEnd w:id="279"/>
      <w:bookmarkEnd w:id="280"/>
    </w:p>
    <w:p w14:paraId="0D1C6AD8" w14:textId="77777777" w:rsidR="009E0D54" w:rsidRPr="007A7AC2" w:rsidRDefault="009E0D54" w:rsidP="009E0D54">
      <w:pPr>
        <w:pStyle w:val="Ttulo2"/>
        <w:rPr>
          <w:rFonts w:ascii="Santander Tes" w:hAnsi="Santander Tes"/>
        </w:rPr>
      </w:pPr>
      <w:bookmarkStart w:id="281" w:name="_Toc157009217"/>
      <w:bookmarkStart w:id="282" w:name="_Toc157010660"/>
      <w:r w:rsidRPr="007A7AC2">
        <w:rPr>
          <w:rFonts w:ascii="Santander Tes" w:hAnsi="Santander Tes"/>
        </w:rPr>
        <w:t>Gluon Data Persistence</w:t>
      </w:r>
      <w:bookmarkEnd w:id="281"/>
      <w:bookmarkEnd w:id="282"/>
      <w:r w:rsidRPr="007A7AC2">
        <w:rPr>
          <w:rFonts w:ascii="Santander Tes" w:hAnsi="Santander Tes"/>
        </w:rPr>
        <w:t xml:space="preserve"> </w:t>
      </w:r>
    </w:p>
    <w:p w14:paraId="35CE7968" w14:textId="70650D25" w:rsidR="00DA53AC" w:rsidRPr="007A7AC2" w:rsidRDefault="00DA53AC" w:rsidP="00DA53AC">
      <w:pPr>
        <w:pStyle w:val="Ttulo3"/>
        <w:rPr>
          <w:rFonts w:ascii="Santander Tes" w:hAnsi="Santander Tes"/>
        </w:rPr>
      </w:pPr>
      <w:bookmarkStart w:id="283" w:name="_Toc157009218"/>
      <w:bookmarkStart w:id="284" w:name="_Toc157010661"/>
      <w:r w:rsidRPr="007A7AC2">
        <w:rPr>
          <w:rFonts w:ascii="Santander Tes" w:hAnsi="Santander Tes"/>
        </w:rPr>
        <w:t>Challenges</w:t>
      </w:r>
      <w:bookmarkEnd w:id="283"/>
      <w:bookmarkEnd w:id="284"/>
    </w:p>
    <w:p w14:paraId="360E968C" w14:textId="69D362C9" w:rsidR="00C05093" w:rsidRDefault="00871943" w:rsidP="00863C02">
      <w:pPr>
        <w:pStyle w:val="Textoindependiente"/>
        <w:numPr>
          <w:ilvl w:val="0"/>
          <w:numId w:val="61"/>
        </w:numPr>
      </w:pPr>
      <w:r>
        <w:t>Tech</w:t>
      </w:r>
      <w:r w:rsidR="00E66006">
        <w:t xml:space="preserve"> Stack Simplification</w:t>
      </w:r>
    </w:p>
    <w:p w14:paraId="6813C533" w14:textId="528DE744" w:rsidR="00E66006" w:rsidRDefault="00E66006" w:rsidP="00863C02">
      <w:pPr>
        <w:pStyle w:val="Textoindependiente"/>
        <w:numPr>
          <w:ilvl w:val="0"/>
          <w:numId w:val="61"/>
        </w:numPr>
      </w:pPr>
      <w:r>
        <w:t>Different Storage Models</w:t>
      </w:r>
      <w:r w:rsidR="00941BE7">
        <w:t xml:space="preserve"> and technologies </w:t>
      </w:r>
      <w:r w:rsidR="00D97474">
        <w:t>used for similar or same use cases</w:t>
      </w:r>
    </w:p>
    <w:p w14:paraId="25A7231F" w14:textId="052CEB6E" w:rsidR="00B5193D" w:rsidRDefault="00404DE6" w:rsidP="00863C02">
      <w:pPr>
        <w:pStyle w:val="Textoindependiente"/>
        <w:numPr>
          <w:ilvl w:val="0"/>
          <w:numId w:val="61"/>
        </w:numPr>
      </w:pPr>
      <w:r>
        <w:t xml:space="preserve">Detected </w:t>
      </w:r>
      <w:r w:rsidR="00B5193D">
        <w:t>Nosql</w:t>
      </w:r>
      <w:r w:rsidR="000231E2">
        <w:t xml:space="preserve"> </w:t>
      </w:r>
      <w:r w:rsidR="006D7ECD">
        <w:t xml:space="preserve">technologies </w:t>
      </w:r>
      <w:r>
        <w:t>for</w:t>
      </w:r>
      <w:r w:rsidR="000231E2">
        <w:t xml:space="preserve"> </w:t>
      </w:r>
      <w:r w:rsidR="00CB1FCC">
        <w:t>relational use case</w:t>
      </w:r>
      <w:r w:rsidR="00FB0473">
        <w:t>s</w:t>
      </w:r>
      <w:r w:rsidR="000B100B">
        <w:t xml:space="preserve"> </w:t>
      </w:r>
    </w:p>
    <w:p w14:paraId="55049976" w14:textId="2751F966" w:rsidR="00AA0042" w:rsidRDefault="00AA0042" w:rsidP="00863C02">
      <w:pPr>
        <w:pStyle w:val="Textoindependiente"/>
        <w:numPr>
          <w:ilvl w:val="0"/>
          <w:numId w:val="61"/>
        </w:numPr>
      </w:pPr>
      <w:r>
        <w:t xml:space="preserve">Avoid data duplication </w:t>
      </w:r>
      <w:r w:rsidR="00103FD3">
        <w:t>and replication scenarios</w:t>
      </w:r>
    </w:p>
    <w:p w14:paraId="1B81EAF8" w14:textId="6ADDEC2F" w:rsidR="00E030D8" w:rsidRPr="00C05093" w:rsidRDefault="00CF6268" w:rsidP="00863C02">
      <w:pPr>
        <w:pStyle w:val="Textoindependiente"/>
        <w:numPr>
          <w:ilvl w:val="0"/>
          <w:numId w:val="61"/>
        </w:numPr>
      </w:pPr>
      <w:r w:rsidRPr="00CF6268">
        <w:t>Data Platform deployment transparency for business logic</w:t>
      </w:r>
    </w:p>
    <w:p w14:paraId="4D146691" w14:textId="77777777" w:rsidR="00DA53AC" w:rsidRDefault="00DA53AC" w:rsidP="00DA53AC">
      <w:pPr>
        <w:pStyle w:val="Ttulo3"/>
        <w:rPr>
          <w:rFonts w:ascii="Santander Tes" w:hAnsi="Santander Tes"/>
        </w:rPr>
      </w:pPr>
      <w:bookmarkStart w:id="285" w:name="_Toc157009219"/>
      <w:bookmarkStart w:id="286" w:name="_Toc157010662"/>
      <w:r w:rsidRPr="007A7AC2">
        <w:rPr>
          <w:rFonts w:ascii="Santander Tes" w:hAnsi="Santander Tes"/>
        </w:rPr>
        <w:t>Decisions taken</w:t>
      </w:r>
      <w:bookmarkEnd w:id="285"/>
      <w:bookmarkEnd w:id="286"/>
    </w:p>
    <w:p w14:paraId="6DE27542" w14:textId="786DCAD1" w:rsidR="000E043D" w:rsidRDefault="007B7AFE" w:rsidP="00863C02">
      <w:pPr>
        <w:pStyle w:val="Textoindependiente"/>
        <w:numPr>
          <w:ilvl w:val="0"/>
          <w:numId w:val="61"/>
        </w:numPr>
      </w:pPr>
      <w:r w:rsidRPr="007B7AFE">
        <w:t>Reduce the actual Software Stack using a unique Technology for each DB model (relational, documental, key Value…)</w:t>
      </w:r>
    </w:p>
    <w:p w14:paraId="6FFCBEF2" w14:textId="29BCCB78" w:rsidR="007B7AFE" w:rsidRDefault="00A548F5" w:rsidP="00863C02">
      <w:pPr>
        <w:pStyle w:val="Textoindependiente"/>
        <w:numPr>
          <w:ilvl w:val="0"/>
          <w:numId w:val="61"/>
        </w:numPr>
      </w:pPr>
      <w:r>
        <w:t xml:space="preserve">Relational </w:t>
      </w:r>
      <w:r w:rsidR="001A3CC5">
        <w:t>DB</w:t>
      </w:r>
      <w:r w:rsidR="007E16B9">
        <w:t>MS</w:t>
      </w:r>
      <w:r w:rsidR="00DF79FD">
        <w:t xml:space="preserve">, Oracle </w:t>
      </w:r>
      <w:r w:rsidR="008C0E99">
        <w:t>in Exadata</w:t>
      </w:r>
      <w:r w:rsidR="00B37E0D">
        <w:t xml:space="preserve"> Platform</w:t>
      </w:r>
    </w:p>
    <w:p w14:paraId="6EC08B1C" w14:textId="242ED6C0" w:rsidR="00B37E0D" w:rsidRDefault="00B37E0D" w:rsidP="00863C02">
      <w:pPr>
        <w:pStyle w:val="Textoindependiente"/>
        <w:numPr>
          <w:ilvl w:val="0"/>
          <w:numId w:val="61"/>
        </w:numPr>
      </w:pPr>
      <w:r>
        <w:t>Documental Store</w:t>
      </w:r>
      <w:r w:rsidR="00DE4182">
        <w:t xml:space="preserve">, </w:t>
      </w:r>
      <w:r w:rsidR="00A46066">
        <w:t xml:space="preserve">Oracle </w:t>
      </w:r>
      <w:r w:rsidR="00DE4182">
        <w:t>Conver</w:t>
      </w:r>
      <w:r w:rsidR="0000563E">
        <w:t>ged Database</w:t>
      </w:r>
      <w:r w:rsidR="00253F49">
        <w:t xml:space="preserve">. </w:t>
      </w:r>
      <w:r w:rsidR="0072298E">
        <w:t xml:space="preserve">Elasticsearch for those </w:t>
      </w:r>
      <w:r w:rsidR="00A715C2">
        <w:t>Exceptions</w:t>
      </w:r>
      <w:r w:rsidR="00497510">
        <w:t xml:space="preserve"> that con not be </w:t>
      </w:r>
      <w:r w:rsidR="00ED5376">
        <w:t xml:space="preserve">solved by </w:t>
      </w:r>
      <w:r w:rsidR="00466EA8">
        <w:t>Oracle.</w:t>
      </w:r>
    </w:p>
    <w:p w14:paraId="72D9D7D0" w14:textId="5D267553" w:rsidR="00466EA8" w:rsidRPr="00FD007C" w:rsidRDefault="00466EA8" w:rsidP="005628D2">
      <w:pPr>
        <w:pStyle w:val="Textoindependiente"/>
        <w:numPr>
          <w:ilvl w:val="0"/>
          <w:numId w:val="61"/>
        </w:numPr>
      </w:pPr>
      <w:r>
        <w:t>Cache</w:t>
      </w:r>
      <w:r w:rsidR="000045E9">
        <w:t>/ Key Value S</w:t>
      </w:r>
      <w:r w:rsidR="000B2DB7">
        <w:t>tore, Redis.</w:t>
      </w:r>
    </w:p>
    <w:p w14:paraId="44B74135" w14:textId="77777777" w:rsidR="009E0D54" w:rsidRPr="007A7AC2" w:rsidRDefault="009E0D54" w:rsidP="009E0D54">
      <w:pPr>
        <w:pStyle w:val="Ttulo2"/>
        <w:rPr>
          <w:rFonts w:ascii="Santander Tes" w:hAnsi="Santander Tes"/>
        </w:rPr>
      </w:pPr>
      <w:bookmarkStart w:id="287" w:name="_Toc157009220"/>
      <w:bookmarkStart w:id="288" w:name="_Toc157010663"/>
      <w:r w:rsidRPr="007A7AC2">
        <w:rPr>
          <w:rFonts w:ascii="Santander Tes" w:hAnsi="Santander Tes"/>
        </w:rPr>
        <w:t>Security</w:t>
      </w:r>
      <w:bookmarkEnd w:id="287"/>
      <w:bookmarkEnd w:id="288"/>
    </w:p>
    <w:p w14:paraId="58C90C81" w14:textId="77777777" w:rsidR="00DA53AC" w:rsidRPr="007A7AC2" w:rsidRDefault="00DA53AC" w:rsidP="00DA53AC">
      <w:pPr>
        <w:pStyle w:val="Ttulo3"/>
        <w:rPr>
          <w:rFonts w:ascii="Santander Tes" w:hAnsi="Santander Tes"/>
          <w:lang w:val="fr-FR"/>
        </w:rPr>
      </w:pPr>
      <w:bookmarkStart w:id="289" w:name="_Toc157009221"/>
      <w:bookmarkStart w:id="290" w:name="_Toc157010664"/>
      <w:r w:rsidRPr="007A7AC2">
        <w:rPr>
          <w:rFonts w:ascii="Santander Tes" w:hAnsi="Santander Tes"/>
        </w:rPr>
        <w:t>Challenges</w:t>
      </w:r>
      <w:bookmarkEnd w:id="289"/>
      <w:bookmarkEnd w:id="290"/>
    </w:p>
    <w:p w14:paraId="1423DDB8" w14:textId="676EB943" w:rsidR="007B637F" w:rsidRPr="007A7AC2" w:rsidRDefault="1C19D814" w:rsidP="00863C02">
      <w:pPr>
        <w:pStyle w:val="Textoindependiente"/>
        <w:numPr>
          <w:ilvl w:val="0"/>
          <w:numId w:val="54"/>
        </w:numPr>
        <w:rPr>
          <w:rFonts w:ascii="Santander Tes" w:hAnsi="Santander Tes"/>
        </w:rPr>
      </w:pPr>
      <w:r w:rsidRPr="007A7AC2">
        <w:rPr>
          <w:rFonts w:ascii="Santander Tes" w:hAnsi="Santander Tes"/>
        </w:rPr>
        <w:t>Di</w:t>
      </w:r>
      <w:r w:rsidR="4A0BF0CF" w:rsidRPr="007A7AC2">
        <w:rPr>
          <w:rFonts w:ascii="Santander Tes" w:hAnsi="Santander Tes"/>
        </w:rPr>
        <w:t>sparity of</w:t>
      </w:r>
      <w:r w:rsidRPr="007A7AC2">
        <w:rPr>
          <w:rFonts w:ascii="Santander Tes" w:hAnsi="Santander Tes"/>
        </w:rPr>
        <w:t xml:space="preserve"> technologies</w:t>
      </w:r>
      <w:r w:rsidR="004E2BEF" w:rsidRPr="007A7AC2">
        <w:rPr>
          <w:rFonts w:ascii="Santander Tes" w:hAnsi="Santander Tes"/>
        </w:rPr>
        <w:t xml:space="preserve"> (IdPs, OAuth servers,…)</w:t>
      </w:r>
      <w:r w:rsidR="326D1AAF" w:rsidRPr="007A7AC2">
        <w:rPr>
          <w:rFonts w:ascii="Santander Tes" w:hAnsi="Santander Tes"/>
        </w:rPr>
        <w:t xml:space="preserve"> and E2E Security Models</w:t>
      </w:r>
      <w:r w:rsidR="7E5AF68D" w:rsidRPr="007A7AC2">
        <w:rPr>
          <w:rFonts w:ascii="Santander Tes" w:hAnsi="Santander Tes"/>
        </w:rPr>
        <w:t>.</w:t>
      </w:r>
    </w:p>
    <w:p w14:paraId="68BE74B3" w14:textId="20750EDA" w:rsidR="00312265" w:rsidRPr="007A7AC2" w:rsidRDefault="00312265" w:rsidP="00863C02">
      <w:pPr>
        <w:pStyle w:val="Textoindependiente"/>
        <w:numPr>
          <w:ilvl w:val="0"/>
          <w:numId w:val="54"/>
        </w:numPr>
        <w:rPr>
          <w:rFonts w:ascii="Santander Tes" w:hAnsi="Santander Tes"/>
          <w:lang w:val="en-GB"/>
        </w:rPr>
      </w:pPr>
      <w:r w:rsidRPr="007A7AC2">
        <w:rPr>
          <w:rFonts w:ascii="Santander Tes" w:hAnsi="Santander Tes"/>
          <w:lang w:val="en-GB"/>
        </w:rPr>
        <w:t>Need to establish a harmonised security model in the group while maintaining a common level of compliance and risk appetite.</w:t>
      </w:r>
    </w:p>
    <w:p w14:paraId="5FD76A91" w14:textId="6F8C94AF" w:rsidR="00312265" w:rsidRPr="007A7AC2" w:rsidRDefault="00312265" w:rsidP="00863C02">
      <w:pPr>
        <w:pStyle w:val="Textoindependiente"/>
        <w:numPr>
          <w:ilvl w:val="0"/>
          <w:numId w:val="54"/>
        </w:numPr>
        <w:rPr>
          <w:rFonts w:ascii="Santander Tes" w:hAnsi="Santander Tes"/>
          <w:lang w:val="en-GB"/>
        </w:rPr>
      </w:pPr>
      <w:r w:rsidRPr="007A7AC2">
        <w:rPr>
          <w:rFonts w:ascii="Santander Tes" w:hAnsi="Santander Tes"/>
          <w:lang w:val="en-GB"/>
        </w:rPr>
        <w:t>Need for interoperability with current security models.</w:t>
      </w:r>
    </w:p>
    <w:p w14:paraId="33F186CF" w14:textId="533E25D4" w:rsidR="00DA53AC" w:rsidRPr="007A7AC2" w:rsidRDefault="00DA53AC" w:rsidP="00DA53AC">
      <w:pPr>
        <w:pStyle w:val="Ttulo3"/>
        <w:rPr>
          <w:rFonts w:ascii="Santander Tes" w:hAnsi="Santander Tes"/>
          <w:lang w:val="fr-FR"/>
        </w:rPr>
      </w:pPr>
      <w:bookmarkStart w:id="291" w:name="_Toc157009222"/>
      <w:bookmarkStart w:id="292" w:name="_Toc157010665"/>
      <w:r w:rsidRPr="007A7AC2">
        <w:rPr>
          <w:rFonts w:ascii="Santander Tes" w:hAnsi="Santander Tes"/>
        </w:rPr>
        <w:t>Decisions taken</w:t>
      </w:r>
      <w:bookmarkEnd w:id="291"/>
      <w:bookmarkEnd w:id="292"/>
    </w:p>
    <w:p w14:paraId="021274D5" w14:textId="141D0448" w:rsidR="27EF7F5B" w:rsidRPr="00CE7BA8" w:rsidRDefault="27EF7F5B" w:rsidP="00863C02">
      <w:pPr>
        <w:pStyle w:val="Textoindependiente"/>
        <w:numPr>
          <w:ilvl w:val="0"/>
          <w:numId w:val="55"/>
        </w:numPr>
        <w:spacing w:line="259" w:lineRule="auto"/>
        <w:rPr>
          <w:rFonts w:ascii="Segoe UI" w:eastAsia="Segoe UI" w:hAnsi="Segoe UI" w:cs="Segoe UI"/>
          <w:b/>
          <w:color w:val="444444"/>
        </w:rPr>
      </w:pPr>
      <w:r w:rsidRPr="007A7AC2">
        <w:rPr>
          <w:rFonts w:ascii="Santander Tes" w:eastAsia="Segoe UI" w:hAnsi="Santander Tes"/>
        </w:rPr>
        <w:t>Mai</w:t>
      </w:r>
      <w:r w:rsidRPr="162EF99B">
        <w:rPr>
          <w:rFonts w:ascii="Segoe UI" w:eastAsia="Segoe UI" w:hAnsi="Segoe UI" w:cs="Segoe UI"/>
          <w:b/>
          <w:color w:val="444444"/>
        </w:rPr>
        <w:t xml:space="preserve">ntain the </w:t>
      </w:r>
      <w:r w:rsidR="227BB5C3" w:rsidRPr="162EF99B">
        <w:rPr>
          <w:rFonts w:ascii="Segoe UI" w:eastAsia="Segoe UI" w:hAnsi="Segoe UI" w:cs="Segoe UI"/>
          <w:b/>
          <w:color w:val="444444"/>
        </w:rPr>
        <w:t>local</w:t>
      </w:r>
      <w:r w:rsidRPr="162EF99B">
        <w:rPr>
          <w:rFonts w:ascii="Segoe UI" w:eastAsia="Segoe UI" w:hAnsi="Segoe UI" w:cs="Segoe UI"/>
          <w:b/>
          <w:color w:val="444444"/>
        </w:rPr>
        <w:t xml:space="preserve"> idp as long as the Customer Identity Platform is not deployed</w:t>
      </w:r>
      <w:r w:rsidR="67B6B28D" w:rsidRPr="162EF99B">
        <w:rPr>
          <w:rFonts w:ascii="Segoe UI" w:eastAsia="Segoe UI" w:hAnsi="Segoe UI" w:cs="Segoe UI"/>
          <w:b/>
          <w:color w:val="444444"/>
        </w:rPr>
        <w:t xml:space="preserve"> in the Entity</w:t>
      </w:r>
      <w:r w:rsidRPr="162EF99B">
        <w:rPr>
          <w:rFonts w:ascii="Segoe UI" w:eastAsia="Segoe UI" w:hAnsi="Segoe UI" w:cs="Segoe UI"/>
          <w:b/>
          <w:color w:val="444444"/>
        </w:rPr>
        <w:t xml:space="preserve">. </w:t>
      </w:r>
      <w:r w:rsidR="5467C837" w:rsidRPr="162EF99B">
        <w:rPr>
          <w:rFonts w:ascii="Segoe UI" w:eastAsia="Segoe UI" w:hAnsi="Segoe UI" w:cs="Segoe UI"/>
          <w:b/>
          <w:color w:val="444444"/>
        </w:rPr>
        <w:t>In that case</w:t>
      </w:r>
      <w:r w:rsidRPr="162EF99B">
        <w:rPr>
          <w:rFonts w:ascii="Segoe UI" w:eastAsia="Segoe UI" w:hAnsi="Segoe UI" w:cs="Segoe UI"/>
          <w:b/>
          <w:color w:val="444444"/>
        </w:rPr>
        <w:t xml:space="preserve">, the IdP Adapter </w:t>
      </w:r>
      <w:r w:rsidR="252E6702" w:rsidRPr="162EF99B">
        <w:rPr>
          <w:rFonts w:ascii="Segoe UI" w:eastAsia="Segoe UI" w:hAnsi="Segoe UI" w:cs="Segoe UI"/>
          <w:b/>
          <w:color w:val="444444"/>
        </w:rPr>
        <w:t xml:space="preserve">Component </w:t>
      </w:r>
      <w:r w:rsidRPr="162EF99B">
        <w:rPr>
          <w:rFonts w:ascii="Segoe UI" w:eastAsia="Segoe UI" w:hAnsi="Segoe UI" w:cs="Segoe UI"/>
          <w:b/>
          <w:color w:val="444444"/>
        </w:rPr>
        <w:t>shall be used.</w:t>
      </w:r>
    </w:p>
    <w:p w14:paraId="685AFE7D" w14:textId="0A344725" w:rsidR="39D56F7F" w:rsidRPr="007A7AC2" w:rsidRDefault="39D56F7F" w:rsidP="00863C02">
      <w:pPr>
        <w:pStyle w:val="Textoindependiente"/>
        <w:numPr>
          <w:ilvl w:val="0"/>
          <w:numId w:val="55"/>
        </w:numPr>
        <w:spacing w:line="259" w:lineRule="auto"/>
        <w:rPr>
          <w:rFonts w:ascii="Santander Tes" w:eastAsia="Segoe UI" w:hAnsi="Santander Tes"/>
          <w:lang w:val="en-GB"/>
        </w:rPr>
      </w:pPr>
      <w:r w:rsidRPr="007A7AC2">
        <w:rPr>
          <w:rFonts w:ascii="Santander Tes" w:eastAsia="Segoe UI" w:hAnsi="Santander Tes"/>
          <w:lang w:val="en-GB"/>
        </w:rPr>
        <w:t>Maintain the local Oauth Server as long as the Customer Identity Platform is not deployed in the Entity. In that case, the local Oauth Server be not compliance with the require</w:t>
      </w:r>
      <w:r w:rsidR="67CB52B6" w:rsidRPr="007A7AC2">
        <w:rPr>
          <w:rFonts w:ascii="Santander Tes" w:eastAsia="Segoe UI" w:hAnsi="Santander Tes"/>
          <w:lang w:val="en-GB"/>
        </w:rPr>
        <w:t>ment, Global SOS Component must be used.</w:t>
      </w:r>
    </w:p>
    <w:p w14:paraId="01238B42" w14:textId="1222BF19" w:rsidR="49448E76" w:rsidRPr="007A7AC2" w:rsidRDefault="49448E76" w:rsidP="49448E76">
      <w:pPr>
        <w:rPr>
          <w:rFonts w:ascii="Santander Tes" w:eastAsia="Segoe UI" w:hAnsi="Santander Tes" w:cs="Segoe UI"/>
          <w:color w:val="444444"/>
          <w:lang w:val="en-GB"/>
        </w:rPr>
      </w:pPr>
    </w:p>
    <w:p w14:paraId="1245C497" w14:textId="3DCA4972" w:rsidR="66C88C6B" w:rsidRPr="007A7AC2" w:rsidRDefault="66C88C6B" w:rsidP="66C88C6B">
      <w:pPr>
        <w:pStyle w:val="Textoindependiente"/>
        <w:rPr>
          <w:rFonts w:ascii="Santander Tes" w:hAnsi="Santander Tes"/>
          <w:lang w:val="en-GB"/>
        </w:rPr>
      </w:pPr>
    </w:p>
    <w:p w14:paraId="6B8B2957" w14:textId="77777777" w:rsidR="009E0D54" w:rsidRPr="007A7AC2" w:rsidRDefault="009E0D54" w:rsidP="009E0D54">
      <w:pPr>
        <w:pStyle w:val="Ttulo2"/>
        <w:rPr>
          <w:rFonts w:ascii="Santander Tes" w:hAnsi="Santander Tes"/>
        </w:rPr>
      </w:pPr>
      <w:bookmarkStart w:id="293" w:name="_Toc157009223"/>
      <w:bookmarkStart w:id="294" w:name="_Toc157010666"/>
      <w:r w:rsidRPr="007A7AC2">
        <w:rPr>
          <w:rFonts w:ascii="Santander Tes" w:hAnsi="Santander Tes"/>
        </w:rPr>
        <w:lastRenderedPageBreak/>
        <w:t>Observability</w:t>
      </w:r>
      <w:bookmarkEnd w:id="293"/>
      <w:bookmarkEnd w:id="294"/>
    </w:p>
    <w:p w14:paraId="59521A68" w14:textId="77777777" w:rsidR="00DA53AC" w:rsidRPr="007A7AC2" w:rsidRDefault="00DA53AC" w:rsidP="00DA53AC">
      <w:pPr>
        <w:pStyle w:val="Ttulo3"/>
        <w:rPr>
          <w:rFonts w:ascii="Santander Tes" w:hAnsi="Santander Tes"/>
        </w:rPr>
      </w:pPr>
      <w:bookmarkStart w:id="295" w:name="_Toc157009224"/>
      <w:bookmarkStart w:id="296" w:name="_Toc157010667"/>
      <w:r w:rsidRPr="007A7AC2">
        <w:rPr>
          <w:rFonts w:ascii="Santander Tes" w:hAnsi="Santander Tes"/>
        </w:rPr>
        <w:t>Challenges</w:t>
      </w:r>
      <w:bookmarkEnd w:id="295"/>
      <w:bookmarkEnd w:id="296"/>
    </w:p>
    <w:p w14:paraId="794247B6" w14:textId="3E240D6C" w:rsidR="00D3731E" w:rsidRPr="007A7AC2" w:rsidRDefault="00127D05" w:rsidP="00A769DE">
      <w:pPr>
        <w:pStyle w:val="Ttulo4"/>
        <w:rPr>
          <w:rFonts w:ascii="Santander Tes" w:hAnsi="Santander Tes"/>
        </w:rPr>
      </w:pPr>
      <w:bookmarkStart w:id="297" w:name="_Toc157009225"/>
      <w:bookmarkStart w:id="298" w:name="_Toc157010668"/>
      <w:r w:rsidRPr="007A7AC2">
        <w:rPr>
          <w:rFonts w:ascii="Santander Tes" w:hAnsi="Santander Tes"/>
        </w:rPr>
        <w:t>Quality / Standardization of logs</w:t>
      </w:r>
      <w:bookmarkEnd w:id="297"/>
      <w:bookmarkEnd w:id="298"/>
    </w:p>
    <w:p w14:paraId="64907E69" w14:textId="15C5F1CB" w:rsidR="00A769DE" w:rsidRPr="007A7AC2" w:rsidRDefault="00A769DE" w:rsidP="001A6315">
      <w:pPr>
        <w:rPr>
          <w:rFonts w:ascii="Santander Tes" w:hAnsi="Santander Tes" w:cs="Arial"/>
          <w:sz w:val="21"/>
          <w:szCs w:val="21"/>
          <w:lang w:val="en-US"/>
        </w:rPr>
      </w:pPr>
      <w:r w:rsidRPr="007A7AC2">
        <w:rPr>
          <w:rFonts w:ascii="Santander Tes" w:hAnsi="Santander Tes" w:cs="Arial"/>
          <w:sz w:val="21"/>
          <w:szCs w:val="21"/>
          <w:lang w:val="en-US"/>
        </w:rPr>
        <w:t>The quality of the ingested information is the foundational structure for good observability. If the generated signals (logs, traces, and metrics) lack a conceptual standard or are inconsistent, there is a chance of making incorrect decisions and actions. For example, if a business error occurs</w:t>
      </w:r>
      <w:r w:rsidR="00E37387" w:rsidRPr="007A7AC2">
        <w:rPr>
          <w:rFonts w:ascii="Santander Tes" w:hAnsi="Santander Tes" w:cs="Arial"/>
          <w:sz w:val="21"/>
          <w:szCs w:val="21"/>
          <w:lang w:val="en-US"/>
        </w:rPr>
        <w:t xml:space="preserve"> </w:t>
      </w:r>
      <w:r w:rsidRPr="007A7AC2">
        <w:rPr>
          <w:rFonts w:ascii="Santander Tes" w:hAnsi="Santander Tes" w:cs="Arial"/>
          <w:sz w:val="21"/>
          <w:szCs w:val="21"/>
          <w:lang w:val="en-US"/>
        </w:rPr>
        <w:t>and the application generates a success return code, subsequent flows from that point will assume a successful execution, which may be incorrect for certain situations.</w:t>
      </w:r>
    </w:p>
    <w:p w14:paraId="68F5B3BF" w14:textId="77777777" w:rsidR="001A6315" w:rsidRPr="007A7AC2" w:rsidRDefault="001A6315" w:rsidP="00AE23BA">
      <w:pPr>
        <w:ind w:firstLine="720"/>
        <w:rPr>
          <w:rFonts w:ascii="Santander Tes" w:hAnsi="Santander Tes" w:cs="Arial"/>
          <w:lang w:val="en-US"/>
        </w:rPr>
      </w:pPr>
    </w:p>
    <w:p w14:paraId="19F3996A" w14:textId="466632D8" w:rsidR="00127D05" w:rsidRPr="007A7AC2" w:rsidRDefault="00127D05" w:rsidP="00A769DE">
      <w:pPr>
        <w:pStyle w:val="Ttulo4"/>
        <w:rPr>
          <w:rFonts w:ascii="Santander Tes" w:hAnsi="Santander Tes"/>
        </w:rPr>
      </w:pPr>
      <w:bookmarkStart w:id="299" w:name="_Toc157009226"/>
      <w:bookmarkStart w:id="300" w:name="_Toc157010669"/>
      <w:r w:rsidRPr="007A7AC2">
        <w:rPr>
          <w:rFonts w:ascii="Santander Tes" w:hAnsi="Santander Tes"/>
        </w:rPr>
        <w:t>Amount of processed and stored information</w:t>
      </w:r>
      <w:bookmarkEnd w:id="299"/>
      <w:bookmarkEnd w:id="300"/>
    </w:p>
    <w:p w14:paraId="34D23A7B" w14:textId="0027CDCC" w:rsidR="001A6315" w:rsidRPr="007A7AC2" w:rsidRDefault="00882909" w:rsidP="001A6315">
      <w:pPr>
        <w:pStyle w:val="Textoindependiente"/>
        <w:rPr>
          <w:rFonts w:ascii="Santander Tes" w:hAnsi="Santander Tes"/>
        </w:rPr>
      </w:pPr>
      <w:r w:rsidRPr="007A7AC2">
        <w:rPr>
          <w:rFonts w:ascii="Santander Tes" w:hAnsi="Santander Tes"/>
        </w:rPr>
        <w:t>The quantity of information to be processed and stored is a point of concern as it directly reflects on financial cost and solution performance. Understanding, learning, testing, and calibrating which information should be stored and for how long will be an ongoing exercise to strike a balance between results and cost.</w:t>
      </w:r>
    </w:p>
    <w:p w14:paraId="36AB6415" w14:textId="77777777" w:rsidR="001A6315" w:rsidRPr="007A7AC2" w:rsidRDefault="001A6315" w:rsidP="001A6315">
      <w:pPr>
        <w:pStyle w:val="Textoindependiente"/>
        <w:rPr>
          <w:rFonts w:ascii="Santander Tes" w:hAnsi="Santander Tes"/>
        </w:rPr>
      </w:pPr>
    </w:p>
    <w:p w14:paraId="29861358" w14:textId="73348994" w:rsidR="00127D05" w:rsidRPr="007A7AC2" w:rsidRDefault="00127D05" w:rsidP="00A769DE">
      <w:pPr>
        <w:pStyle w:val="Ttulo4"/>
        <w:rPr>
          <w:rFonts w:ascii="Santander Tes" w:hAnsi="Santander Tes"/>
        </w:rPr>
      </w:pPr>
      <w:bookmarkStart w:id="301" w:name="_Toc157009227"/>
      <w:bookmarkStart w:id="302" w:name="_Toc157010670"/>
      <w:r w:rsidRPr="007A7AC2">
        <w:rPr>
          <w:rFonts w:ascii="Santander Tes" w:hAnsi="Santander Tes"/>
        </w:rPr>
        <w:t>End-to-End Traceability</w:t>
      </w:r>
      <w:bookmarkEnd w:id="301"/>
      <w:bookmarkEnd w:id="302"/>
    </w:p>
    <w:p w14:paraId="6288EFC5" w14:textId="17D650D6" w:rsidR="00882909" w:rsidRPr="007A7AC2" w:rsidRDefault="00457946" w:rsidP="00882909">
      <w:pPr>
        <w:pStyle w:val="Textoindependiente"/>
        <w:rPr>
          <w:rFonts w:ascii="Santander Tes" w:hAnsi="Santander Tes"/>
        </w:rPr>
      </w:pPr>
      <w:r w:rsidRPr="007A7AC2">
        <w:rPr>
          <w:rFonts w:ascii="Santander Tes" w:hAnsi="Santander Tes"/>
        </w:rPr>
        <w:t>With the diversity of frameworks, tools, and cloud providers in the platform, the technological stack combinations in customer transactions will be numerous. To achieve effective end-to-end traceability, it will be necessary to conduct proof of concepts with various tools to select which one or ones will be used.</w:t>
      </w:r>
    </w:p>
    <w:p w14:paraId="178B121D" w14:textId="77777777" w:rsidR="00882909" w:rsidRPr="007A7AC2" w:rsidRDefault="00882909" w:rsidP="00882909">
      <w:pPr>
        <w:pStyle w:val="Textoindependiente"/>
        <w:rPr>
          <w:rFonts w:ascii="Santander Tes" w:hAnsi="Santander Tes"/>
        </w:rPr>
      </w:pPr>
    </w:p>
    <w:p w14:paraId="5FDA3CAA" w14:textId="43E8C28E" w:rsidR="004C035A" w:rsidRPr="007A7AC2" w:rsidRDefault="004C035A" w:rsidP="00A769DE">
      <w:pPr>
        <w:pStyle w:val="Ttulo4"/>
        <w:rPr>
          <w:rFonts w:ascii="Santander Tes" w:hAnsi="Santander Tes"/>
        </w:rPr>
      </w:pPr>
      <w:bookmarkStart w:id="303" w:name="_Toc157009228"/>
      <w:bookmarkStart w:id="304" w:name="_Toc157010671"/>
      <w:r w:rsidRPr="007A7AC2">
        <w:rPr>
          <w:rFonts w:ascii="Santander Tes" w:hAnsi="Santander Tes"/>
        </w:rPr>
        <w:t>Incompatibility with Tools</w:t>
      </w:r>
      <w:bookmarkEnd w:id="303"/>
      <w:bookmarkEnd w:id="304"/>
    </w:p>
    <w:p w14:paraId="585193F6" w14:textId="5826D1B7" w:rsidR="00DC631B" w:rsidRPr="007A7AC2" w:rsidRDefault="002F1D88" w:rsidP="00DC631B">
      <w:pPr>
        <w:pStyle w:val="Textoindependiente"/>
        <w:rPr>
          <w:rFonts w:ascii="Santander Tes" w:hAnsi="Santander Tes"/>
        </w:rPr>
      </w:pPr>
      <w:r w:rsidRPr="007A7AC2">
        <w:rPr>
          <w:rFonts w:ascii="Santander Tes" w:hAnsi="Santander Tes"/>
        </w:rPr>
        <w:t>The observability ecosystem solutions will strive to be as comprehensive and agnostic as possible. However, specific tools used in some locations may be incompatible with the proposed architecture. An example is IBM API Connect, which is a closed (blackbox) solution and is not compatible with the traceability of Dynatrace or another market solution.</w:t>
      </w:r>
    </w:p>
    <w:p w14:paraId="69947FA5" w14:textId="77777777" w:rsidR="00DC631B" w:rsidRPr="007A7AC2" w:rsidRDefault="00DC631B" w:rsidP="00DC631B">
      <w:pPr>
        <w:pStyle w:val="Textoindependiente"/>
        <w:rPr>
          <w:rFonts w:ascii="Santander Tes" w:hAnsi="Santander Tes"/>
        </w:rPr>
      </w:pPr>
    </w:p>
    <w:p w14:paraId="7BCCC53F" w14:textId="1F6D3D26" w:rsidR="004C035A" w:rsidRPr="007A7AC2" w:rsidRDefault="004C035A" w:rsidP="00A769DE">
      <w:pPr>
        <w:pStyle w:val="Ttulo4"/>
        <w:rPr>
          <w:rFonts w:ascii="Santander Tes" w:hAnsi="Santander Tes"/>
        </w:rPr>
      </w:pPr>
      <w:bookmarkStart w:id="305" w:name="_Toc157009229"/>
      <w:bookmarkStart w:id="306" w:name="_Toc157010672"/>
      <w:r w:rsidRPr="007A7AC2">
        <w:rPr>
          <w:rFonts w:ascii="Santander Tes" w:hAnsi="Santander Tes"/>
        </w:rPr>
        <w:t>Coexistence with Legacy Systems</w:t>
      </w:r>
      <w:bookmarkEnd w:id="305"/>
      <w:bookmarkEnd w:id="306"/>
    </w:p>
    <w:p w14:paraId="344256BF" w14:textId="77777777" w:rsidR="002F1D88" w:rsidRPr="007A7AC2" w:rsidRDefault="002F1D88" w:rsidP="002F1D88">
      <w:pPr>
        <w:pStyle w:val="Textoindependiente"/>
        <w:rPr>
          <w:rFonts w:ascii="Santander Tes" w:hAnsi="Santander Tes"/>
        </w:rPr>
      </w:pPr>
      <w:r w:rsidRPr="007A7AC2">
        <w:rPr>
          <w:rFonts w:ascii="Santander Tes" w:hAnsi="Santander Tes"/>
        </w:rPr>
        <w:t>New services in the new standards will be developed on the proposed platform. These services may be part of a legacy application. This leads to a need for coexistence between the solutions, which will need to be handled on a case-by-case basis.</w:t>
      </w:r>
    </w:p>
    <w:p w14:paraId="00BC3713" w14:textId="77777777" w:rsidR="00841D79" w:rsidRPr="007A7AC2" w:rsidRDefault="00841D79" w:rsidP="002F1D88">
      <w:pPr>
        <w:pStyle w:val="Textoindependiente"/>
        <w:rPr>
          <w:rFonts w:ascii="Santander Tes" w:hAnsi="Santander Tes"/>
        </w:rPr>
      </w:pPr>
    </w:p>
    <w:p w14:paraId="7006B247" w14:textId="77777777" w:rsidR="002F1D88" w:rsidRPr="007A7AC2" w:rsidRDefault="002F1D88" w:rsidP="00841D79">
      <w:pPr>
        <w:pStyle w:val="Ttulo4"/>
        <w:rPr>
          <w:rFonts w:ascii="Santander Tes" w:hAnsi="Santander Tes"/>
        </w:rPr>
      </w:pPr>
      <w:bookmarkStart w:id="307" w:name="_Toc157009230"/>
      <w:bookmarkStart w:id="308" w:name="_Toc157010673"/>
      <w:r w:rsidRPr="007A7AC2">
        <w:rPr>
          <w:rFonts w:ascii="Santander Tes" w:hAnsi="Santander Tes"/>
        </w:rPr>
        <w:t>Outstanding Issues with ElasticSearch SaaS</w:t>
      </w:r>
      <w:bookmarkEnd w:id="307"/>
      <w:bookmarkEnd w:id="308"/>
      <w:r w:rsidRPr="007A7AC2">
        <w:rPr>
          <w:rFonts w:ascii="Santander Tes" w:hAnsi="Santander Tes"/>
        </w:rPr>
        <w:t xml:space="preserve"> </w:t>
      </w:r>
    </w:p>
    <w:p w14:paraId="4BF24647" w14:textId="77777777" w:rsidR="002F1D88" w:rsidRPr="007A7AC2" w:rsidRDefault="002F1D88" w:rsidP="002F1D88">
      <w:pPr>
        <w:pStyle w:val="Textoindependiente"/>
        <w:rPr>
          <w:rFonts w:ascii="Santander Tes" w:hAnsi="Santander Tes"/>
        </w:rPr>
      </w:pPr>
      <w:r w:rsidRPr="007A7AC2">
        <w:rPr>
          <w:rFonts w:ascii="Santander Tes" w:hAnsi="Santander Tes"/>
        </w:rPr>
        <w:t>There are two pending issues for the use of Elastic SaaS:</w:t>
      </w:r>
    </w:p>
    <w:p w14:paraId="287EEEA2" w14:textId="304DC143" w:rsidR="002F1D88" w:rsidRPr="007A7AC2" w:rsidRDefault="002F1D88" w:rsidP="00863C02">
      <w:pPr>
        <w:pStyle w:val="Textoindependiente"/>
        <w:numPr>
          <w:ilvl w:val="0"/>
          <w:numId w:val="50"/>
        </w:numPr>
        <w:rPr>
          <w:rFonts w:ascii="Santander Tes" w:hAnsi="Santander Tes"/>
        </w:rPr>
      </w:pPr>
      <w:r w:rsidRPr="007A7AC2">
        <w:rPr>
          <w:rFonts w:ascii="Santander Tes" w:hAnsi="Santander Tes"/>
        </w:rPr>
        <w:t>The implementation and provision of the Bring Your Own Key (BYOK) functionality by ElasticSearch.</w:t>
      </w:r>
    </w:p>
    <w:p w14:paraId="4E9E7B1B" w14:textId="044CF401" w:rsidR="00340859" w:rsidRPr="007A7AC2" w:rsidRDefault="002F1D88" w:rsidP="00863C02">
      <w:pPr>
        <w:pStyle w:val="Textoindependiente"/>
        <w:numPr>
          <w:ilvl w:val="0"/>
          <w:numId w:val="50"/>
        </w:numPr>
        <w:rPr>
          <w:rFonts w:ascii="Santander Tes" w:hAnsi="Santander Tes"/>
        </w:rPr>
      </w:pPr>
      <w:r w:rsidRPr="007A7AC2">
        <w:rPr>
          <w:rFonts w:ascii="Santander Tes" w:hAnsi="Santander Tes"/>
        </w:rPr>
        <w:t xml:space="preserve">Approval of a reference design by the CISO for integration via Private Link with ElasticSearch. The use of Private Link for information transfer is approved. What is pending is a reference </w:t>
      </w:r>
      <w:r w:rsidR="00913F2D" w:rsidRPr="007A7AC2">
        <w:rPr>
          <w:rFonts w:ascii="Santander Tes" w:hAnsi="Santander Tes"/>
        </w:rPr>
        <w:t xml:space="preserve">solution </w:t>
      </w:r>
      <w:r w:rsidRPr="007A7AC2">
        <w:rPr>
          <w:rFonts w:ascii="Santander Tes" w:hAnsi="Santander Tes"/>
        </w:rPr>
        <w:t xml:space="preserve">for inbound communication via Private Link from a vendor. </w:t>
      </w:r>
    </w:p>
    <w:p w14:paraId="40E54E52" w14:textId="77777777" w:rsidR="0094412C" w:rsidRPr="007A7AC2" w:rsidRDefault="0094412C" w:rsidP="00340859">
      <w:pPr>
        <w:pStyle w:val="Textoindependiente"/>
        <w:rPr>
          <w:rFonts w:ascii="Santander Tes" w:hAnsi="Santander Tes"/>
        </w:rPr>
      </w:pPr>
    </w:p>
    <w:p w14:paraId="4E5127C3" w14:textId="3105A706" w:rsidR="002F1D88" w:rsidRPr="007A7AC2" w:rsidRDefault="002F1D88" w:rsidP="00340859">
      <w:pPr>
        <w:pStyle w:val="Textoindependiente"/>
        <w:rPr>
          <w:rFonts w:ascii="Santander Tes" w:hAnsi="Santander Tes"/>
        </w:rPr>
      </w:pPr>
      <w:r w:rsidRPr="007A7AC2">
        <w:rPr>
          <w:rFonts w:ascii="Santander Tes" w:hAnsi="Santander Tes"/>
        </w:rPr>
        <w:t>Until these issues are resolved, it is possible to use the ElasticSearch solution on Kubernetes.</w:t>
      </w:r>
    </w:p>
    <w:p w14:paraId="74C04B6F" w14:textId="77777777" w:rsidR="002F1D88" w:rsidRPr="007A7AC2" w:rsidRDefault="002F1D88" w:rsidP="002F1D88">
      <w:pPr>
        <w:pStyle w:val="Textoindependiente"/>
        <w:rPr>
          <w:rFonts w:ascii="Santander Tes" w:hAnsi="Santander Tes"/>
        </w:rPr>
      </w:pPr>
    </w:p>
    <w:p w14:paraId="3DCBE405" w14:textId="77777777" w:rsidR="00DA53AC" w:rsidRPr="007A7AC2" w:rsidRDefault="00DA53AC" w:rsidP="00DA53AC">
      <w:pPr>
        <w:pStyle w:val="Ttulo3"/>
        <w:rPr>
          <w:rFonts w:ascii="Santander Tes" w:hAnsi="Santander Tes"/>
          <w:lang w:val="fr-FR"/>
        </w:rPr>
      </w:pPr>
      <w:bookmarkStart w:id="309" w:name="_Toc157009231"/>
      <w:bookmarkStart w:id="310" w:name="_Toc157010674"/>
      <w:r w:rsidRPr="007A7AC2">
        <w:rPr>
          <w:rFonts w:ascii="Santander Tes" w:hAnsi="Santander Tes"/>
        </w:rPr>
        <w:lastRenderedPageBreak/>
        <w:t>Decisions taken</w:t>
      </w:r>
      <w:bookmarkEnd w:id="309"/>
      <w:bookmarkEnd w:id="310"/>
    </w:p>
    <w:p w14:paraId="6DFDAAFB" w14:textId="107834BA" w:rsidR="000B778C" w:rsidRPr="007A7AC2" w:rsidRDefault="000971B6" w:rsidP="00227FF0">
      <w:pPr>
        <w:pStyle w:val="Ttulo4"/>
        <w:rPr>
          <w:rFonts w:ascii="Santander Tes" w:hAnsi="Santander Tes"/>
        </w:rPr>
      </w:pPr>
      <w:bookmarkStart w:id="311" w:name="_Toc157009232"/>
      <w:bookmarkStart w:id="312" w:name="_Toc157010675"/>
      <w:r w:rsidRPr="007A7AC2">
        <w:rPr>
          <w:rFonts w:ascii="Santander Tes" w:hAnsi="Santander Tes"/>
        </w:rPr>
        <w:t>Tools/Environments</w:t>
      </w:r>
      <w:bookmarkEnd w:id="311"/>
      <w:bookmarkEnd w:id="312"/>
    </w:p>
    <w:p w14:paraId="074A55FF" w14:textId="529458D9" w:rsidR="00227FF0" w:rsidRPr="007A7AC2" w:rsidRDefault="00227FF0" w:rsidP="00227FF0">
      <w:pPr>
        <w:pStyle w:val="Textoindependiente"/>
        <w:rPr>
          <w:rFonts w:ascii="Santander Tes" w:hAnsi="Santander Tes"/>
        </w:rPr>
      </w:pPr>
      <w:r w:rsidRPr="007A7AC2">
        <w:rPr>
          <w:rFonts w:ascii="Santander Tes" w:hAnsi="Santander Tes"/>
        </w:rPr>
        <w:t xml:space="preserve">Dynatrace will be used for infrastructure monitoring and the ElasticSearch stack (Elastic, Logstash, and Kibana) will be used for functional/business monitoring. </w:t>
      </w:r>
    </w:p>
    <w:p w14:paraId="49D1D620" w14:textId="77777777" w:rsidR="00227FF0" w:rsidRPr="007A7AC2" w:rsidRDefault="00227FF0" w:rsidP="00227FF0">
      <w:pPr>
        <w:pStyle w:val="Textoindependiente"/>
        <w:rPr>
          <w:rFonts w:ascii="Santander Tes" w:hAnsi="Santander Tes"/>
        </w:rPr>
      </w:pPr>
      <w:r w:rsidRPr="007A7AC2">
        <w:rPr>
          <w:rFonts w:ascii="Santander Tes" w:hAnsi="Santander Tes"/>
        </w:rPr>
        <w:t xml:space="preserve">Each environment and entity will have its set of Dynatrace/ELK. </w:t>
      </w:r>
    </w:p>
    <w:p w14:paraId="336DF0E7" w14:textId="2EF5C95A" w:rsidR="00385003" w:rsidRPr="007A7AC2" w:rsidRDefault="00F50437" w:rsidP="00227FF0">
      <w:pPr>
        <w:pStyle w:val="Textoindependiente"/>
        <w:rPr>
          <w:rFonts w:ascii="Santander Tes" w:hAnsi="Santander Tes"/>
        </w:rPr>
      </w:pPr>
      <w:r w:rsidRPr="007A7AC2">
        <w:rPr>
          <w:rFonts w:ascii="Santander Tes" w:hAnsi="Santander Tes"/>
          <w:noProof/>
        </w:rPr>
        <w:drawing>
          <wp:inline distT="0" distB="0" distL="0" distR="0" wp14:anchorId="263A5132" wp14:editId="4BB90FC6">
            <wp:extent cx="5732145" cy="2040255"/>
            <wp:effectExtent l="0" t="0" r="1905" b="0"/>
            <wp:docPr id="39" name="Picture 39"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diagram of a product&#10;&#10;Description automatically generated"/>
                    <pic:cNvPicPr/>
                  </pic:nvPicPr>
                  <pic:blipFill>
                    <a:blip r:embed="rId62"/>
                    <a:stretch>
                      <a:fillRect/>
                    </a:stretch>
                  </pic:blipFill>
                  <pic:spPr>
                    <a:xfrm>
                      <a:off x="0" y="0"/>
                      <a:ext cx="5732145" cy="2040255"/>
                    </a:xfrm>
                    <a:prstGeom prst="rect">
                      <a:avLst/>
                    </a:prstGeom>
                  </pic:spPr>
                </pic:pic>
              </a:graphicData>
            </a:graphic>
          </wp:inline>
        </w:drawing>
      </w:r>
    </w:p>
    <w:p w14:paraId="281C9EC2" w14:textId="1894BEB8" w:rsidR="00227FF0" w:rsidRPr="007A7AC2" w:rsidRDefault="00227FF0" w:rsidP="00227FF0">
      <w:pPr>
        <w:pStyle w:val="Textoindependiente"/>
        <w:rPr>
          <w:rFonts w:ascii="Santander Tes" w:hAnsi="Santander Tes"/>
        </w:rPr>
      </w:pPr>
      <w:r w:rsidRPr="007A7AC2">
        <w:rPr>
          <w:rFonts w:ascii="Santander Tes" w:hAnsi="Santander Tes"/>
        </w:rPr>
        <w:t xml:space="preserve">The observability solution should be as technology and cloud-provider agnostic as possible. There are cases where specific tools will need to be used, such as CloudWatch for collecting logs from AWS services (API Gateway or Lambdas). Some of the chosen tools may be new to some entities or may be used in other forms. For example, Dynatrace is proposed as SaaS in the reference </w:t>
      </w:r>
      <w:r w:rsidR="006D0364" w:rsidRPr="007A7AC2">
        <w:rPr>
          <w:rFonts w:ascii="Santander Tes" w:hAnsi="Santander Tes"/>
        </w:rPr>
        <w:t>ar</w:t>
      </w:r>
      <w:r w:rsidR="00A92824" w:rsidRPr="007A7AC2">
        <w:rPr>
          <w:rFonts w:ascii="Santander Tes" w:hAnsi="Santander Tes"/>
        </w:rPr>
        <w:t>chitecture</w:t>
      </w:r>
      <w:r w:rsidRPr="007A7AC2">
        <w:rPr>
          <w:rFonts w:ascii="Santander Tes" w:hAnsi="Santander Tes"/>
        </w:rPr>
        <w:t xml:space="preserve"> and is used as Managed Dynatrace in some entities.</w:t>
      </w:r>
    </w:p>
    <w:p w14:paraId="6BDE620C" w14:textId="36BBD47A" w:rsidR="000971B6" w:rsidRPr="007A7AC2" w:rsidRDefault="00A92824" w:rsidP="00227FF0">
      <w:pPr>
        <w:pStyle w:val="Ttulo4"/>
        <w:rPr>
          <w:rFonts w:ascii="Santander Tes" w:hAnsi="Santander Tes"/>
        </w:rPr>
      </w:pPr>
      <w:bookmarkStart w:id="313" w:name="_Toc157009233"/>
      <w:bookmarkStart w:id="314" w:name="_Toc157010676"/>
      <w:r w:rsidRPr="007A7AC2">
        <w:rPr>
          <w:rFonts w:ascii="Santander Tes" w:hAnsi="Santander Tes"/>
        </w:rPr>
        <w:t>O</w:t>
      </w:r>
      <w:r w:rsidR="000971B6" w:rsidRPr="007A7AC2">
        <w:rPr>
          <w:rFonts w:ascii="Santander Tes" w:hAnsi="Santander Tes"/>
        </w:rPr>
        <w:t>ut of Scope</w:t>
      </w:r>
      <w:bookmarkEnd w:id="313"/>
      <w:bookmarkEnd w:id="314"/>
    </w:p>
    <w:p w14:paraId="7F8A4747" w14:textId="77777777" w:rsidR="00770A47" w:rsidRPr="007A7AC2" w:rsidRDefault="00770A47" w:rsidP="00770A47">
      <w:pPr>
        <w:pStyle w:val="Textoindependiente"/>
        <w:rPr>
          <w:rFonts w:ascii="Santander Tes" w:hAnsi="Santander Tes"/>
        </w:rPr>
      </w:pPr>
      <w:r w:rsidRPr="007A7AC2">
        <w:rPr>
          <w:rFonts w:ascii="Santander Tes" w:hAnsi="Santander Tes"/>
        </w:rPr>
        <w:t>Observability should not:</w:t>
      </w:r>
    </w:p>
    <w:p w14:paraId="76DD7CDB" w14:textId="76E07A26" w:rsidR="00770A47" w:rsidRPr="007A7AC2" w:rsidRDefault="00770A47" w:rsidP="00863C02">
      <w:pPr>
        <w:pStyle w:val="Textoindependiente"/>
        <w:numPr>
          <w:ilvl w:val="0"/>
          <w:numId w:val="51"/>
        </w:numPr>
        <w:rPr>
          <w:rFonts w:ascii="Santander Tes" w:hAnsi="Santander Tes"/>
        </w:rPr>
      </w:pPr>
      <w:r w:rsidRPr="007A7AC2">
        <w:rPr>
          <w:rFonts w:ascii="Santander Tes" w:hAnsi="Santander Tes"/>
        </w:rPr>
        <w:t>Impact the core function of the transaction. In the event of an error in signal ingestion for observability, the service should continue to execute normally to avoid impacting the customer experience.</w:t>
      </w:r>
    </w:p>
    <w:p w14:paraId="2A0BC663" w14:textId="3B2A368F" w:rsidR="00770A47" w:rsidRPr="007A7AC2" w:rsidRDefault="00770A47" w:rsidP="00863C02">
      <w:pPr>
        <w:pStyle w:val="Textoindependiente"/>
        <w:numPr>
          <w:ilvl w:val="0"/>
          <w:numId w:val="51"/>
        </w:numPr>
        <w:rPr>
          <w:rFonts w:ascii="Santander Tes" w:hAnsi="Santander Tes"/>
        </w:rPr>
      </w:pPr>
      <w:r w:rsidRPr="007A7AC2">
        <w:rPr>
          <w:rFonts w:ascii="Santander Tes" w:hAnsi="Santander Tes"/>
        </w:rPr>
        <w:t>Maintain</w:t>
      </w:r>
      <w:r w:rsidR="002A5EBC" w:rsidRPr="007A7AC2">
        <w:rPr>
          <w:rFonts w:ascii="Santander Tes" w:hAnsi="Santander Tes"/>
        </w:rPr>
        <w:t>/control</w:t>
      </w:r>
      <w:r w:rsidRPr="007A7AC2">
        <w:rPr>
          <w:rFonts w:ascii="Santander Tes" w:hAnsi="Santander Tes"/>
        </w:rPr>
        <w:t xml:space="preserve"> the state/situation of transactions.</w:t>
      </w:r>
    </w:p>
    <w:p w14:paraId="20C67BF0" w14:textId="4D39E0E4" w:rsidR="00770A47" w:rsidRPr="007A7AC2" w:rsidRDefault="00770A47" w:rsidP="00863C02">
      <w:pPr>
        <w:pStyle w:val="Textoindependiente"/>
        <w:numPr>
          <w:ilvl w:val="0"/>
          <w:numId w:val="51"/>
        </w:numPr>
        <w:rPr>
          <w:rFonts w:ascii="Santander Tes" w:hAnsi="Santander Tes"/>
        </w:rPr>
      </w:pPr>
      <w:r w:rsidRPr="007A7AC2">
        <w:rPr>
          <w:rFonts w:ascii="Santander Tes" w:hAnsi="Santander Tes"/>
        </w:rPr>
        <w:t>Generate information for audit or regulatory purposes.</w:t>
      </w:r>
    </w:p>
    <w:p w14:paraId="7792184B" w14:textId="2CE7C07F" w:rsidR="00831E7C" w:rsidRPr="007A7AC2" w:rsidRDefault="00770A47" w:rsidP="00863C02">
      <w:pPr>
        <w:pStyle w:val="Textoindependiente"/>
        <w:numPr>
          <w:ilvl w:val="0"/>
          <w:numId w:val="51"/>
        </w:numPr>
        <w:rPr>
          <w:rFonts w:ascii="Santander Tes" w:hAnsi="Santander Tes"/>
        </w:rPr>
      </w:pPr>
      <w:r w:rsidRPr="007A7AC2">
        <w:rPr>
          <w:rFonts w:ascii="Santander Tes" w:hAnsi="Santander Tes"/>
        </w:rPr>
        <w:t>Serve as a SIEM (Security Information and Event Management).</w:t>
      </w:r>
    </w:p>
    <w:p w14:paraId="7BEF9DFA" w14:textId="7C1B6D8E" w:rsidR="00F8064A" w:rsidRPr="007A7AC2" w:rsidRDefault="00A55192" w:rsidP="000B0517">
      <w:pPr>
        <w:pStyle w:val="Ttulo1"/>
        <w:rPr>
          <w:rFonts w:ascii="Santander Tes" w:hAnsi="Santander Tes"/>
        </w:rPr>
      </w:pPr>
      <w:bookmarkStart w:id="315" w:name="_Toc157009234"/>
      <w:bookmarkStart w:id="316" w:name="_Toc157010677"/>
      <w:r w:rsidRPr="007A7AC2">
        <w:rPr>
          <w:rFonts w:ascii="Santander Tes" w:hAnsi="Santander Tes"/>
        </w:rPr>
        <w:lastRenderedPageBreak/>
        <w:t>Architecture</w:t>
      </w:r>
      <w:bookmarkEnd w:id="315"/>
      <w:bookmarkEnd w:id="316"/>
    </w:p>
    <w:p w14:paraId="38CDA8B2" w14:textId="5F832FE1" w:rsidR="005F3885" w:rsidRPr="007A7AC2" w:rsidRDefault="00A55192" w:rsidP="005F3885">
      <w:pPr>
        <w:pStyle w:val="Ttulo2"/>
        <w:rPr>
          <w:rFonts w:ascii="Santander Tes" w:hAnsi="Santander Tes"/>
        </w:rPr>
      </w:pPr>
      <w:bookmarkStart w:id="317" w:name="_Toc157009235"/>
      <w:bookmarkStart w:id="318" w:name="_Toc157010678"/>
      <w:r w:rsidRPr="007A7AC2">
        <w:rPr>
          <w:rFonts w:ascii="Santander Tes" w:hAnsi="Santander Tes"/>
        </w:rPr>
        <w:t>Macro-Architecture</w:t>
      </w:r>
      <w:bookmarkEnd w:id="317"/>
      <w:bookmarkEnd w:id="318"/>
    </w:p>
    <w:p w14:paraId="1BB00A3F" w14:textId="36848606" w:rsidR="005F3885" w:rsidRPr="007A7AC2" w:rsidRDefault="009C353E" w:rsidP="00DA53AC">
      <w:pPr>
        <w:pStyle w:val="Textoindependiente"/>
        <w:jc w:val="center"/>
        <w:rPr>
          <w:rFonts w:ascii="Santander Tes" w:hAnsi="Santander Tes"/>
        </w:rPr>
      </w:pPr>
      <w:r w:rsidRPr="007A7AC2">
        <w:rPr>
          <w:rFonts w:ascii="Santander Tes" w:hAnsi="Santander Tes"/>
          <w:noProof/>
        </w:rPr>
        <w:object w:dxaOrig="9579" w:dyaOrig="5380" w14:anchorId="024F69E1">
          <v:shape id="_x0000_i1026" type="#_x0000_t75" style="width:363.2pt;height:348.2pt" o:ole="">
            <v:imagedata r:id="rId13" o:title="" croptop="2840f" cropbottom="1861f" cropleft="17106f" cropright="12876f"/>
          </v:shape>
          <o:OLEObject Type="Embed" ProgID="PowerPoint.Show.12" ShapeID="_x0000_i1026" DrawAspect="Content" ObjectID="_1771915835" r:id="rId63"/>
        </w:object>
      </w:r>
    </w:p>
    <w:p w14:paraId="560344C4" w14:textId="77777777" w:rsidR="00F87DCD" w:rsidRPr="007A7AC2" w:rsidRDefault="00F87DCD" w:rsidP="002C0431">
      <w:pPr>
        <w:pStyle w:val="Textoindependiente"/>
        <w:rPr>
          <w:rFonts w:ascii="Santander Tes" w:hAnsi="Santander Tes"/>
        </w:rPr>
      </w:pPr>
    </w:p>
    <w:p w14:paraId="214C0375" w14:textId="4FF7DF06" w:rsidR="006C1970" w:rsidRPr="007A7AC2" w:rsidRDefault="006C1970" w:rsidP="006C1970">
      <w:pPr>
        <w:pStyle w:val="Textoindependiente"/>
        <w:rPr>
          <w:rFonts w:ascii="Santander Tes" w:hAnsi="Santander Tes"/>
        </w:rPr>
      </w:pPr>
      <w:r w:rsidRPr="007A7AC2">
        <w:rPr>
          <w:rFonts w:ascii="Santander Tes" w:hAnsi="Santander Tes"/>
        </w:rPr>
        <w:t>Nowadays, most of the entities are managing 3 or 4 separated environments.</w:t>
      </w:r>
    </w:p>
    <w:p w14:paraId="7B17BC79" w14:textId="71ADE6E8" w:rsidR="002C0431" w:rsidRPr="007A7AC2" w:rsidRDefault="006C1970" w:rsidP="002C0431">
      <w:pPr>
        <w:pStyle w:val="Textoindependiente"/>
        <w:rPr>
          <w:rFonts w:ascii="Santander Tes" w:hAnsi="Santander Tes"/>
        </w:rPr>
      </w:pPr>
      <w:r w:rsidRPr="007A7AC2">
        <w:rPr>
          <w:rFonts w:ascii="Santander Tes" w:hAnsi="Santander Tes"/>
        </w:rPr>
        <w:t>In this initiative, Gluon PaaS we are considering the scenario of having 3 physical environments but providing the capability of having 4 logical environments (DEV &amp; CERT are logical divisions of the same physical environment).</w:t>
      </w:r>
    </w:p>
    <w:p w14:paraId="061FA9CD" w14:textId="33D0681C" w:rsidR="00F87DCD" w:rsidRPr="007A7AC2" w:rsidRDefault="002C0431" w:rsidP="00F87DCD">
      <w:pPr>
        <w:pStyle w:val="Textoindependiente"/>
        <w:rPr>
          <w:rFonts w:ascii="Santander Tes" w:hAnsi="Santander Tes"/>
        </w:rPr>
      </w:pPr>
      <w:r w:rsidRPr="007A7AC2">
        <w:rPr>
          <w:rFonts w:ascii="Santander Tes" w:hAnsi="Santander Tes"/>
          <w:noProof/>
        </w:rPr>
        <w:drawing>
          <wp:inline distT="0" distB="0" distL="0" distR="0" wp14:anchorId="53006399" wp14:editId="60EAC56E">
            <wp:extent cx="5992952" cy="1289050"/>
            <wp:effectExtent l="0" t="0" r="825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4">
                      <a:extLst>
                        <a:ext uri="{28A0092B-C50C-407E-A947-70E740481C1C}">
                          <a14:useLocalDpi xmlns:a14="http://schemas.microsoft.com/office/drawing/2010/main" val="0"/>
                        </a:ext>
                      </a:extLst>
                    </a:blip>
                    <a:srcRect l="1354" t="33704" r="15843" b="34630"/>
                    <a:stretch/>
                  </pic:blipFill>
                  <pic:spPr bwMode="auto">
                    <a:xfrm>
                      <a:off x="0" y="0"/>
                      <a:ext cx="6000870" cy="1290753"/>
                    </a:xfrm>
                    <a:prstGeom prst="rect">
                      <a:avLst/>
                    </a:prstGeom>
                    <a:noFill/>
                    <a:ln>
                      <a:noFill/>
                    </a:ln>
                    <a:extLst>
                      <a:ext uri="{53640926-AAD7-44D8-BBD7-CCE9431645EC}">
                        <a14:shadowObscured xmlns:a14="http://schemas.microsoft.com/office/drawing/2010/main"/>
                      </a:ext>
                    </a:extLst>
                  </pic:spPr>
                </pic:pic>
              </a:graphicData>
            </a:graphic>
          </wp:inline>
        </w:drawing>
      </w:r>
    </w:p>
    <w:p w14:paraId="0EB4B704" w14:textId="5229C265" w:rsidR="001F72FE" w:rsidRPr="007A7AC2" w:rsidRDefault="001F72FE" w:rsidP="00863C02">
      <w:pPr>
        <w:pStyle w:val="Textoindependiente"/>
        <w:numPr>
          <w:ilvl w:val="0"/>
          <w:numId w:val="25"/>
        </w:numPr>
        <w:rPr>
          <w:rFonts w:ascii="Santander Tes" w:hAnsi="Santander Tes"/>
        </w:rPr>
      </w:pPr>
      <w:r w:rsidRPr="007A7AC2">
        <w:rPr>
          <w:rFonts w:ascii="Santander Tes" w:hAnsi="Santander Tes"/>
          <w:b/>
        </w:rPr>
        <w:t>DEV &amp; CERT environment</w:t>
      </w:r>
      <w:r w:rsidR="001B561B">
        <w:rPr>
          <w:rFonts w:ascii="Santander Tes" w:hAnsi="Santander Tes"/>
          <w:b/>
        </w:rPr>
        <w:t>s</w:t>
      </w:r>
      <w:r w:rsidRPr="007A7AC2">
        <w:rPr>
          <w:rFonts w:ascii="Santander Tes" w:hAnsi="Santander Tes"/>
          <w:b/>
        </w:rPr>
        <w:t xml:space="preserve"> </w:t>
      </w:r>
      <w:r w:rsidRPr="007A7AC2">
        <w:rPr>
          <w:rFonts w:ascii="Santander Tes" w:hAnsi="Santander Tes"/>
        </w:rPr>
        <w:t xml:space="preserve">don’t need high availability and </w:t>
      </w:r>
      <w:r w:rsidR="00520702">
        <w:rPr>
          <w:rFonts w:ascii="Santander Tes" w:hAnsi="Santander Tes"/>
        </w:rPr>
        <w:t>are</w:t>
      </w:r>
      <w:r w:rsidRPr="007A7AC2">
        <w:rPr>
          <w:rFonts w:ascii="Santander Tes" w:hAnsi="Santander Tes"/>
        </w:rPr>
        <w:t xml:space="preserve"> normally deployed with the minimum required infrastructure. Depending on the number of developers and/or software deployed, it’s recommended to size this environment properly, even implementing high availability in certain components.</w:t>
      </w:r>
    </w:p>
    <w:p w14:paraId="45DDC768" w14:textId="77777777" w:rsidR="001F72FE" w:rsidRPr="007A7AC2" w:rsidRDefault="001F72FE" w:rsidP="00863C02">
      <w:pPr>
        <w:pStyle w:val="Textoindependiente"/>
        <w:numPr>
          <w:ilvl w:val="0"/>
          <w:numId w:val="25"/>
        </w:numPr>
        <w:rPr>
          <w:rFonts w:ascii="Santander Tes" w:hAnsi="Santander Tes"/>
        </w:rPr>
      </w:pPr>
      <w:r w:rsidRPr="007A7AC2">
        <w:rPr>
          <w:rFonts w:ascii="Santander Tes" w:hAnsi="Santander Tes"/>
          <w:b/>
        </w:rPr>
        <w:lastRenderedPageBreak/>
        <w:t>PRE-PRODUCTION</w:t>
      </w:r>
      <w:r w:rsidRPr="007A7AC2">
        <w:rPr>
          <w:rFonts w:ascii="Santander Tes" w:hAnsi="Santander Tes"/>
        </w:rPr>
        <w:t xml:space="preserve"> should be an identical replica of the PRODUCTION environment. If there are more than one PRO env, PRE must have the same size than the bigger PRO env.</w:t>
      </w:r>
    </w:p>
    <w:p w14:paraId="6837A809" w14:textId="77777777" w:rsidR="001F72FE" w:rsidRPr="007A7AC2" w:rsidRDefault="001F72FE" w:rsidP="00863C02">
      <w:pPr>
        <w:pStyle w:val="Textoindependiente"/>
        <w:numPr>
          <w:ilvl w:val="0"/>
          <w:numId w:val="25"/>
        </w:numPr>
        <w:rPr>
          <w:rFonts w:ascii="Santander Tes" w:hAnsi="Santander Tes"/>
        </w:rPr>
      </w:pPr>
      <w:r w:rsidRPr="007A7AC2">
        <w:rPr>
          <w:rFonts w:ascii="Santander Tes" w:hAnsi="Santander Tes"/>
          <w:b/>
        </w:rPr>
        <w:t xml:space="preserve">PRODUCTION </w:t>
      </w:r>
      <w:r w:rsidRPr="007A7AC2">
        <w:rPr>
          <w:rFonts w:ascii="Santander Tes" w:hAnsi="Santander Tes"/>
        </w:rPr>
        <w:t>environment is the most robust environment. Some components can be segregated by domains to ease scalability and resilience.</w:t>
      </w:r>
    </w:p>
    <w:p w14:paraId="5E05A255" w14:textId="77777777" w:rsidR="001F72FE" w:rsidRPr="007A7AC2" w:rsidRDefault="001F72FE" w:rsidP="00F87DCD">
      <w:pPr>
        <w:pStyle w:val="Textoindependiente"/>
        <w:rPr>
          <w:rFonts w:ascii="Santander Tes" w:hAnsi="Santander Tes"/>
        </w:rPr>
      </w:pPr>
    </w:p>
    <w:p w14:paraId="6DC49489" w14:textId="4370880E" w:rsidR="00A55192" w:rsidRPr="007A7AC2" w:rsidRDefault="00A55192" w:rsidP="00A55192">
      <w:pPr>
        <w:pStyle w:val="Ttulo2"/>
        <w:rPr>
          <w:rFonts w:ascii="Santander Tes" w:hAnsi="Santander Tes"/>
        </w:rPr>
      </w:pPr>
      <w:bookmarkStart w:id="319" w:name="_Toc157009236"/>
      <w:bookmarkStart w:id="320" w:name="_Toc157010679"/>
      <w:r w:rsidRPr="007A7AC2">
        <w:rPr>
          <w:rFonts w:ascii="Santander Tes" w:hAnsi="Santander Tes"/>
        </w:rPr>
        <w:t>Conceptual Architecture</w:t>
      </w:r>
      <w:bookmarkEnd w:id="319"/>
      <w:bookmarkEnd w:id="320"/>
    </w:p>
    <w:p w14:paraId="67200710" w14:textId="77777777" w:rsidR="00DA53AC" w:rsidRPr="007A7AC2" w:rsidRDefault="00DA53AC" w:rsidP="00D53DB4">
      <w:pPr>
        <w:pStyle w:val="Ttulo3"/>
        <w:rPr>
          <w:rFonts w:ascii="Santander Tes" w:hAnsi="Santander Tes"/>
        </w:rPr>
      </w:pPr>
      <w:bookmarkStart w:id="321" w:name="_Toc157009237"/>
      <w:bookmarkStart w:id="322" w:name="_Toc157010680"/>
      <w:r w:rsidRPr="007A7AC2">
        <w:rPr>
          <w:rFonts w:ascii="Santander Tes" w:hAnsi="Santander Tes"/>
        </w:rPr>
        <w:t>MicroFrontEnds</w:t>
      </w:r>
      <w:bookmarkEnd w:id="321"/>
      <w:bookmarkEnd w:id="322"/>
    </w:p>
    <w:p w14:paraId="52BBE3D4" w14:textId="39A089F3" w:rsidR="00DA53AC" w:rsidRPr="007A7AC2" w:rsidRDefault="006C246E" w:rsidP="00D53DB4">
      <w:pPr>
        <w:pStyle w:val="Ttulo4"/>
        <w:rPr>
          <w:rFonts w:ascii="Santander Tes" w:hAnsi="Santander Tes"/>
        </w:rPr>
      </w:pPr>
      <w:bookmarkStart w:id="323" w:name="_Toc157009238"/>
      <w:bookmarkStart w:id="324" w:name="_Toc157010681"/>
      <w:r w:rsidRPr="007A7AC2">
        <w:rPr>
          <w:rFonts w:ascii="Santander Tes" w:hAnsi="Santander Tes"/>
        </w:rPr>
        <w:t>Sequence Diagram</w:t>
      </w:r>
      <w:bookmarkEnd w:id="323"/>
      <w:bookmarkEnd w:id="324"/>
    </w:p>
    <w:p w14:paraId="001CB37A" w14:textId="44448770" w:rsidR="0084528E" w:rsidRPr="007A7AC2" w:rsidRDefault="00333079" w:rsidP="0084528E">
      <w:pPr>
        <w:pStyle w:val="Textoindependiente"/>
        <w:rPr>
          <w:rFonts w:ascii="Santander Tes" w:hAnsi="Santander Tes"/>
        </w:rPr>
      </w:pPr>
      <w:r w:rsidRPr="007A7AC2">
        <w:rPr>
          <w:rFonts w:ascii="Santander Tes" w:hAnsi="Santander Tes"/>
          <w:noProof/>
        </w:rPr>
        <w:drawing>
          <wp:inline distT="0" distB="0" distL="0" distR="0" wp14:anchorId="140CBED7" wp14:editId="32B21155">
            <wp:extent cx="5732145" cy="5386070"/>
            <wp:effectExtent l="0" t="0" r="1905" b="5080"/>
            <wp:docPr id="54" name="Picture 5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Diagrama&#10;&#10;Descripción generada automáticament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2145" cy="5386070"/>
                    </a:xfrm>
                    <a:prstGeom prst="rect">
                      <a:avLst/>
                    </a:prstGeom>
                  </pic:spPr>
                </pic:pic>
              </a:graphicData>
            </a:graphic>
          </wp:inline>
        </w:drawing>
      </w:r>
    </w:p>
    <w:p w14:paraId="2736AD8D" w14:textId="77777777" w:rsidR="0084528E" w:rsidRPr="007A7AC2" w:rsidRDefault="0084528E" w:rsidP="0084528E">
      <w:pPr>
        <w:pStyle w:val="Textoindependiente"/>
        <w:rPr>
          <w:rFonts w:ascii="Santander Tes" w:hAnsi="Santander Tes"/>
        </w:rPr>
      </w:pPr>
    </w:p>
    <w:p w14:paraId="1D5F3041" w14:textId="2B4A1559" w:rsidR="0084528E" w:rsidRPr="007A7AC2" w:rsidRDefault="002964F9" w:rsidP="0084528E">
      <w:pPr>
        <w:pStyle w:val="Textoindependiente"/>
        <w:rPr>
          <w:rFonts w:ascii="Santander Tes" w:hAnsi="Santander Tes"/>
        </w:rPr>
      </w:pPr>
      <w:r w:rsidRPr="007A7AC2">
        <w:rPr>
          <w:rFonts w:ascii="Santander Tes" w:hAnsi="Santander Tes"/>
        </w:rPr>
        <w:t>https://crispy-dollop-69krkre.pages.github.io/pages/common/components/architectural/</w:t>
      </w:r>
    </w:p>
    <w:p w14:paraId="36D38236" w14:textId="77777777" w:rsidR="0084528E" w:rsidRPr="007A7AC2" w:rsidRDefault="0084528E" w:rsidP="0084528E">
      <w:pPr>
        <w:pStyle w:val="Textoindependiente"/>
        <w:rPr>
          <w:rFonts w:ascii="Santander Tes" w:hAnsi="Santander Tes"/>
        </w:rPr>
      </w:pPr>
    </w:p>
    <w:p w14:paraId="21E7F043" w14:textId="77777777" w:rsidR="00DA53AC" w:rsidRPr="007A7AC2" w:rsidRDefault="00DA53AC" w:rsidP="00D53DB4">
      <w:pPr>
        <w:pStyle w:val="Ttulo3"/>
        <w:rPr>
          <w:rFonts w:ascii="Santander Tes" w:hAnsi="Santander Tes"/>
        </w:rPr>
      </w:pPr>
      <w:bookmarkStart w:id="325" w:name="_Toc157009239"/>
      <w:bookmarkStart w:id="326" w:name="_Toc157010682"/>
      <w:r w:rsidRPr="007A7AC2">
        <w:rPr>
          <w:rFonts w:ascii="Santander Tes" w:hAnsi="Santander Tes"/>
        </w:rPr>
        <w:lastRenderedPageBreak/>
        <w:t>Global Load Balancing &amp; Network</w:t>
      </w:r>
      <w:bookmarkEnd w:id="325"/>
      <w:bookmarkEnd w:id="326"/>
    </w:p>
    <w:p w14:paraId="16035AEB" w14:textId="76D8A659" w:rsidR="0063641E" w:rsidRPr="007A7AC2" w:rsidRDefault="006C246E">
      <w:pPr>
        <w:pStyle w:val="Ttulo4"/>
        <w:rPr>
          <w:rFonts w:ascii="Santander Tes" w:hAnsi="Santander Tes"/>
        </w:rPr>
      </w:pPr>
      <w:bookmarkStart w:id="327" w:name="_Toc157009240"/>
      <w:bookmarkStart w:id="328" w:name="_Toc157010683"/>
      <w:r w:rsidRPr="007A7AC2">
        <w:rPr>
          <w:rFonts w:ascii="Santander Tes" w:hAnsi="Santander Tes"/>
        </w:rPr>
        <w:t>Sequence Diagram</w:t>
      </w:r>
      <w:bookmarkEnd w:id="327"/>
      <w:bookmarkEnd w:id="328"/>
    </w:p>
    <w:p w14:paraId="183E061A" w14:textId="7B9F66FB" w:rsidR="0063641E" w:rsidRPr="007A7AC2" w:rsidRDefault="00F97A04" w:rsidP="0063641E">
      <w:pPr>
        <w:pStyle w:val="Textoindependiente"/>
        <w:rPr>
          <w:rFonts w:ascii="Santander Tes" w:hAnsi="Santander Tes"/>
        </w:rPr>
      </w:pPr>
      <w:r w:rsidRPr="007A7AC2">
        <w:rPr>
          <w:rFonts w:ascii="Santander Tes" w:hAnsi="Santander Tes"/>
        </w:rPr>
        <w:t> </w:t>
      </w:r>
      <w:r w:rsidR="00021666" w:rsidRPr="007A7AC2">
        <w:rPr>
          <w:rFonts w:ascii="Santander Tes" w:hAnsi="Santander Tes"/>
          <w:noProof/>
        </w:rPr>
        <w:drawing>
          <wp:inline distT="0" distB="0" distL="0" distR="0" wp14:anchorId="2D3E9BCD" wp14:editId="4AB50E46">
            <wp:extent cx="6519297" cy="37655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66">
                      <a:extLst>
                        <a:ext uri="{28A0092B-C50C-407E-A947-70E740481C1C}">
                          <a14:useLocalDpi xmlns:a14="http://schemas.microsoft.com/office/drawing/2010/main" val="0"/>
                        </a:ext>
                      </a:extLst>
                    </a:blip>
                    <a:stretch>
                      <a:fillRect/>
                    </a:stretch>
                  </pic:blipFill>
                  <pic:spPr>
                    <a:xfrm>
                      <a:off x="0" y="0"/>
                      <a:ext cx="6519297" cy="3765550"/>
                    </a:xfrm>
                    <a:prstGeom prst="rect">
                      <a:avLst/>
                    </a:prstGeom>
                  </pic:spPr>
                </pic:pic>
              </a:graphicData>
            </a:graphic>
          </wp:inline>
        </w:drawing>
      </w:r>
    </w:p>
    <w:p w14:paraId="08C3062E" w14:textId="77777777" w:rsidR="00DA53AC" w:rsidRPr="007A7AC2" w:rsidRDefault="00DA53AC" w:rsidP="00D53DB4">
      <w:pPr>
        <w:pStyle w:val="Ttulo3"/>
        <w:rPr>
          <w:rFonts w:ascii="Santander Tes" w:hAnsi="Santander Tes"/>
        </w:rPr>
      </w:pPr>
      <w:bookmarkStart w:id="329" w:name="_Toc157009241"/>
      <w:bookmarkStart w:id="330" w:name="_Toc157010684"/>
      <w:r w:rsidRPr="007A7AC2">
        <w:rPr>
          <w:rFonts w:ascii="Santander Tes" w:hAnsi="Santander Tes"/>
        </w:rPr>
        <w:lastRenderedPageBreak/>
        <w:t>APIs</w:t>
      </w:r>
      <w:bookmarkEnd w:id="329"/>
      <w:bookmarkEnd w:id="330"/>
    </w:p>
    <w:p w14:paraId="66C0286C" w14:textId="77777777" w:rsidR="006C246E" w:rsidRPr="007A7AC2" w:rsidRDefault="006C246E" w:rsidP="00D53DB4">
      <w:pPr>
        <w:pStyle w:val="Ttulo4"/>
        <w:rPr>
          <w:rFonts w:ascii="Santander Tes" w:hAnsi="Santander Tes"/>
        </w:rPr>
      </w:pPr>
      <w:bookmarkStart w:id="331" w:name="_Toc157009242"/>
      <w:bookmarkStart w:id="332" w:name="_Toc157010685"/>
      <w:r w:rsidRPr="007A7AC2">
        <w:rPr>
          <w:rFonts w:ascii="Santander Tes" w:hAnsi="Santander Tes"/>
        </w:rPr>
        <w:t>Sequence Diagram</w:t>
      </w:r>
      <w:bookmarkEnd w:id="331"/>
      <w:bookmarkEnd w:id="332"/>
    </w:p>
    <w:p w14:paraId="54E2F9CD" w14:textId="151670CB" w:rsidR="002D7374" w:rsidRPr="007A7AC2" w:rsidRDefault="005970E7" w:rsidP="002D7374">
      <w:pPr>
        <w:pStyle w:val="Textoindependiente"/>
        <w:rPr>
          <w:rFonts w:ascii="Santander Tes" w:hAnsi="Santander Tes"/>
        </w:rPr>
      </w:pPr>
      <w:r w:rsidRPr="007A7AC2">
        <w:rPr>
          <w:rFonts w:ascii="Santander Tes" w:hAnsi="Santander Tes"/>
          <w:noProof/>
        </w:rPr>
        <w:drawing>
          <wp:inline distT="0" distB="0" distL="0" distR="0" wp14:anchorId="66B5CBF8" wp14:editId="2EF9D01A">
            <wp:extent cx="6402577" cy="469922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18082" cy="4710600"/>
                    </a:xfrm>
                    <a:prstGeom prst="rect">
                      <a:avLst/>
                    </a:prstGeom>
                    <a:noFill/>
                  </pic:spPr>
                </pic:pic>
              </a:graphicData>
            </a:graphic>
          </wp:inline>
        </w:drawing>
      </w:r>
    </w:p>
    <w:p w14:paraId="73612CAF" w14:textId="77777777" w:rsidR="006553CA" w:rsidRPr="007A7AC2" w:rsidRDefault="006553CA" w:rsidP="006553CA">
      <w:pPr>
        <w:pStyle w:val="Textoindependiente"/>
        <w:rPr>
          <w:rFonts w:ascii="Santander Tes" w:hAnsi="Santander Tes"/>
        </w:rPr>
      </w:pPr>
      <w:r w:rsidRPr="007A7AC2">
        <w:rPr>
          <w:rFonts w:ascii="Santander Tes" w:hAnsi="Santander Tes"/>
        </w:rPr>
        <w:t>From a technical point of view, an API execution (request/response) can be divided in 4 different phases:</w:t>
      </w:r>
    </w:p>
    <w:p w14:paraId="71FC3B8B" w14:textId="58FEC310" w:rsidR="006553CA" w:rsidRPr="007A7AC2" w:rsidRDefault="006553CA" w:rsidP="00863C02">
      <w:pPr>
        <w:pStyle w:val="Textoindependiente"/>
        <w:numPr>
          <w:ilvl w:val="0"/>
          <w:numId w:val="33"/>
        </w:numPr>
        <w:rPr>
          <w:rFonts w:ascii="Santander Tes" w:hAnsi="Santander Tes"/>
        </w:rPr>
      </w:pPr>
      <w:r w:rsidRPr="5B4B0411">
        <w:rPr>
          <w:rFonts w:ascii="Santander Tes" w:hAnsi="Santander Tes"/>
          <w:b/>
          <w:bCs/>
        </w:rPr>
        <w:t>Pre-Request</w:t>
      </w:r>
      <w:r w:rsidRPr="007A7AC2">
        <w:rPr>
          <w:rFonts w:ascii="Santander Tes" w:hAnsi="Santander Tes"/>
        </w:rPr>
        <w:t xml:space="preserve">: It’s the first stage of an API execution. It centralizes most of the security and API management checks before </w:t>
      </w:r>
      <w:r w:rsidRPr="5B4B0411">
        <w:rPr>
          <w:rFonts w:ascii="Santander Tes" w:hAnsi="Santander Tes"/>
        </w:rPr>
        <w:t>continu</w:t>
      </w:r>
      <w:r w:rsidR="67E1B79E" w:rsidRPr="5B4B0411">
        <w:rPr>
          <w:rFonts w:ascii="Santander Tes" w:hAnsi="Santander Tes"/>
        </w:rPr>
        <w:t>ing</w:t>
      </w:r>
      <w:r w:rsidRPr="007A7AC2">
        <w:rPr>
          <w:rFonts w:ascii="Santander Tes" w:hAnsi="Santander Tes"/>
        </w:rPr>
        <w:t>.</w:t>
      </w:r>
    </w:p>
    <w:p w14:paraId="74853B01" w14:textId="77777777" w:rsidR="006553CA" w:rsidRPr="007A7AC2" w:rsidRDefault="006553CA" w:rsidP="00863C02">
      <w:pPr>
        <w:pStyle w:val="Textoindependiente"/>
        <w:numPr>
          <w:ilvl w:val="0"/>
          <w:numId w:val="33"/>
        </w:numPr>
        <w:rPr>
          <w:rFonts w:ascii="Santander Tes" w:hAnsi="Santander Tes"/>
        </w:rPr>
      </w:pPr>
      <w:r w:rsidRPr="007A7AC2">
        <w:rPr>
          <w:rFonts w:ascii="Santander Tes" w:hAnsi="Santander Tes"/>
          <w:b/>
        </w:rPr>
        <w:t xml:space="preserve">Request: </w:t>
      </w:r>
      <w:r w:rsidRPr="007A7AC2">
        <w:rPr>
          <w:rFonts w:ascii="Santander Tes" w:hAnsi="Santander Tes"/>
        </w:rPr>
        <w:t>Once the request has passed all the controls done in the previous phase, it prepares all the information required by the backend and call it</w:t>
      </w:r>
    </w:p>
    <w:p w14:paraId="36358AC7" w14:textId="77777777" w:rsidR="006553CA" w:rsidRPr="007A7AC2" w:rsidRDefault="006553CA" w:rsidP="00863C02">
      <w:pPr>
        <w:pStyle w:val="Textoindependiente"/>
        <w:numPr>
          <w:ilvl w:val="0"/>
          <w:numId w:val="33"/>
        </w:numPr>
        <w:rPr>
          <w:rFonts w:ascii="Santander Tes" w:hAnsi="Santander Tes"/>
        </w:rPr>
      </w:pPr>
      <w:r w:rsidRPr="007A7AC2">
        <w:rPr>
          <w:rFonts w:ascii="Santander Tes" w:hAnsi="Santander Tes"/>
          <w:b/>
        </w:rPr>
        <w:t>Response:</w:t>
      </w:r>
      <w:r w:rsidRPr="007A7AC2">
        <w:rPr>
          <w:rFonts w:ascii="Santander Tes" w:hAnsi="Santander Tes"/>
        </w:rPr>
        <w:t xml:space="preserve"> This phase receives the backend execution results, adapt the message if needed and sends the response to the API Consumer</w:t>
      </w:r>
    </w:p>
    <w:p w14:paraId="3F19C00C" w14:textId="43B5CD09" w:rsidR="006553CA" w:rsidRPr="007A7AC2" w:rsidRDefault="006553CA" w:rsidP="00863C02">
      <w:pPr>
        <w:pStyle w:val="Textoindependiente"/>
        <w:numPr>
          <w:ilvl w:val="0"/>
          <w:numId w:val="33"/>
        </w:numPr>
        <w:rPr>
          <w:rFonts w:ascii="Santander Tes" w:hAnsi="Santander Tes"/>
        </w:rPr>
      </w:pPr>
      <w:r w:rsidRPr="5B4B0411">
        <w:rPr>
          <w:rFonts w:ascii="Santander Tes" w:hAnsi="Santander Tes"/>
          <w:b/>
          <w:bCs/>
        </w:rPr>
        <w:t xml:space="preserve">Post-Response: </w:t>
      </w:r>
      <w:r w:rsidRPr="007A7AC2">
        <w:rPr>
          <w:rFonts w:ascii="Santander Tes" w:hAnsi="Santander Tes"/>
        </w:rPr>
        <w:t>The last stage can execute some tasks in an asynchronous way, typically sending logs and analytics info to observability systems.</w:t>
      </w:r>
    </w:p>
    <w:p w14:paraId="59E95856" w14:textId="77777777" w:rsidR="006553CA" w:rsidRPr="007A7AC2" w:rsidRDefault="006553CA" w:rsidP="006553CA">
      <w:pPr>
        <w:pStyle w:val="Textoindependiente"/>
        <w:rPr>
          <w:rFonts w:ascii="Santander Tes" w:hAnsi="Santander Tes"/>
        </w:rPr>
      </w:pPr>
      <w:r w:rsidRPr="007A7AC2">
        <w:rPr>
          <w:rFonts w:ascii="Santander Tes" w:hAnsi="Santander Tes"/>
        </w:rPr>
        <w:t>These are the steps that any API request must execute:</w:t>
      </w:r>
    </w:p>
    <w:p w14:paraId="4CB3EC25" w14:textId="6015A84B" w:rsidR="006553CA" w:rsidRPr="007A7AC2" w:rsidRDefault="006553CA" w:rsidP="00863C02">
      <w:pPr>
        <w:pStyle w:val="Textoindependiente"/>
        <w:numPr>
          <w:ilvl w:val="0"/>
          <w:numId w:val="32"/>
        </w:numPr>
        <w:rPr>
          <w:rFonts w:ascii="Santander Tes" w:hAnsi="Santander Tes"/>
        </w:rPr>
      </w:pPr>
      <w:r w:rsidRPr="5B4B0411">
        <w:rPr>
          <w:rFonts w:ascii="Santander Tes" w:hAnsi="Santander Tes"/>
          <w:b/>
          <w:bCs/>
        </w:rPr>
        <w:t xml:space="preserve">API Request: </w:t>
      </w:r>
      <w:r w:rsidRPr="007A7AC2">
        <w:rPr>
          <w:rFonts w:ascii="Santander Tes" w:hAnsi="Santander Tes"/>
        </w:rPr>
        <w:t xml:space="preserve">An API consumer </w:t>
      </w:r>
      <w:r w:rsidRPr="5B4B0411">
        <w:rPr>
          <w:rFonts w:ascii="Santander Tes" w:hAnsi="Santander Tes"/>
        </w:rPr>
        <w:t>call</w:t>
      </w:r>
      <w:r w:rsidR="1B3A985C" w:rsidRPr="5B4B0411">
        <w:rPr>
          <w:rFonts w:ascii="Santander Tes" w:hAnsi="Santander Tes"/>
        </w:rPr>
        <w:t>s</w:t>
      </w:r>
      <w:r w:rsidRPr="007A7AC2">
        <w:rPr>
          <w:rFonts w:ascii="Santander Tes" w:hAnsi="Santander Tes"/>
        </w:rPr>
        <w:t xml:space="preserve"> the API including the access token obtained previously</w:t>
      </w:r>
      <w:r w:rsidR="00CE7BA8" w:rsidRPr="007A7AC2">
        <w:rPr>
          <w:rFonts w:ascii="Santander Tes" w:hAnsi="Santander Tes"/>
        </w:rPr>
        <w:t xml:space="preserve">. </w:t>
      </w:r>
      <w:r w:rsidR="00CE7BA8" w:rsidRPr="5B4B0411">
        <w:rPr>
          <w:rFonts w:ascii="Santander Tes" w:hAnsi="Santander Tes"/>
        </w:rPr>
        <w:t xml:space="preserve">More info: </w:t>
      </w:r>
      <w:hyperlink w:anchor="_Technical_Solution">
        <w:r w:rsidR="000332AD" w:rsidRPr="5B4B0411">
          <w:rPr>
            <w:rStyle w:val="Hipervnculo"/>
            <w:rFonts w:ascii="Santander Tes" w:hAnsi="Santander Tes"/>
          </w:rPr>
          <w:t>Security Technical Solution - Access level control figure</w:t>
        </w:r>
      </w:hyperlink>
    </w:p>
    <w:p w14:paraId="2D771D16" w14:textId="77777777" w:rsidR="006553CA" w:rsidRPr="007A7AC2" w:rsidRDefault="006553CA" w:rsidP="00863C02">
      <w:pPr>
        <w:pStyle w:val="Textoindependiente"/>
        <w:numPr>
          <w:ilvl w:val="0"/>
          <w:numId w:val="32"/>
        </w:numPr>
        <w:rPr>
          <w:rFonts w:ascii="Santander Tes" w:hAnsi="Santander Tes"/>
          <w:b/>
        </w:rPr>
      </w:pPr>
      <w:r w:rsidRPr="007A7AC2">
        <w:rPr>
          <w:rFonts w:ascii="Santander Tes" w:hAnsi="Santander Tes"/>
          <w:b/>
        </w:rPr>
        <w:t xml:space="preserve">Traceability Headers Management: </w:t>
      </w:r>
      <w:r w:rsidRPr="007A7AC2">
        <w:rPr>
          <w:rFonts w:ascii="Santander Tes" w:hAnsi="Santander Tes"/>
        </w:rPr>
        <w:t xml:space="preserve">It ensures the end2end traceability by the generation &amp; propagation of the proper headers. More info: </w:t>
      </w:r>
      <w:hyperlink r:id="rId68">
        <w:r w:rsidRPr="007A7AC2">
          <w:rPr>
            <w:rFonts w:ascii="Santander Tes" w:hAnsi="Santander Tes"/>
          </w:rPr>
          <w:t>https://santandernet.sharepoint.com/sites/SantanderPlatforms/SitePages/OBS_Tracing_and_log_correlation_standards_156521085.aspx</w:t>
        </w:r>
      </w:hyperlink>
    </w:p>
    <w:p w14:paraId="3E023325" w14:textId="246DB2B4" w:rsidR="007B6BD2" w:rsidRPr="007A7AC2" w:rsidRDefault="007B6BD2" w:rsidP="00863C02">
      <w:pPr>
        <w:pStyle w:val="Textoindependiente"/>
        <w:numPr>
          <w:ilvl w:val="0"/>
          <w:numId w:val="32"/>
        </w:numPr>
        <w:rPr>
          <w:rFonts w:ascii="Santander Tes" w:hAnsi="Santander Tes"/>
        </w:rPr>
      </w:pPr>
      <w:r w:rsidRPr="007A7AC2">
        <w:rPr>
          <w:rFonts w:ascii="Santander Tes" w:hAnsi="Santander Tes"/>
          <w:b/>
        </w:rPr>
        <w:lastRenderedPageBreak/>
        <w:t>CORS:</w:t>
      </w:r>
      <w:r w:rsidRPr="007A7AC2">
        <w:rPr>
          <w:rFonts w:ascii="Santander Tes" w:hAnsi="Santander Tes"/>
        </w:rPr>
        <w:t xml:space="preserve"> </w:t>
      </w:r>
      <w:r w:rsidR="00A27DA5" w:rsidRPr="007A7AC2">
        <w:rPr>
          <w:rFonts w:ascii="Santander Tes" w:hAnsi="Santander Tes"/>
        </w:rPr>
        <w:t xml:space="preserve">Policy </w:t>
      </w:r>
      <w:r w:rsidR="00B047F0" w:rsidRPr="007A7AC2">
        <w:rPr>
          <w:rFonts w:ascii="Santander Tes" w:hAnsi="Santander Tes"/>
        </w:rPr>
        <w:t xml:space="preserve">that manages properly any issue related to </w:t>
      </w:r>
      <w:r w:rsidR="002C6507" w:rsidRPr="007A7AC2">
        <w:rPr>
          <w:rFonts w:ascii="Santander Tes" w:hAnsi="Santander Tes"/>
        </w:rPr>
        <w:t xml:space="preserve">interactions between </w:t>
      </w:r>
      <w:r w:rsidR="00B126D7" w:rsidRPr="007A7AC2">
        <w:rPr>
          <w:rFonts w:ascii="Santander Tes" w:hAnsi="Santander Tes"/>
        </w:rPr>
        <w:t>resources from “non-origin-domains”.</w:t>
      </w:r>
    </w:p>
    <w:p w14:paraId="4DA3A012" w14:textId="54B3E342" w:rsidR="006553CA" w:rsidRPr="007A7AC2" w:rsidRDefault="006553CA" w:rsidP="00863C02">
      <w:pPr>
        <w:pStyle w:val="Textoindependiente"/>
        <w:numPr>
          <w:ilvl w:val="0"/>
          <w:numId w:val="32"/>
        </w:numPr>
        <w:rPr>
          <w:rFonts w:ascii="Santander Tes" w:hAnsi="Santander Tes"/>
        </w:rPr>
      </w:pPr>
      <w:r w:rsidRPr="007A7AC2">
        <w:rPr>
          <w:rFonts w:ascii="Santander Tes" w:hAnsi="Santander Tes"/>
          <w:b/>
        </w:rPr>
        <w:t xml:space="preserve">Subscription validation: </w:t>
      </w:r>
      <w:r w:rsidRPr="007A7AC2">
        <w:rPr>
          <w:rFonts w:ascii="Santander Tes" w:hAnsi="Santander Tes"/>
        </w:rPr>
        <w:t>It verifies if the API consumer is subscribed to a plan that allows to consume the API.</w:t>
      </w:r>
      <w:r w:rsidR="00B107D6" w:rsidRPr="007A7AC2">
        <w:rPr>
          <w:rFonts w:ascii="Santander Tes" w:hAnsi="Santander Tes"/>
        </w:rPr>
        <w:t xml:space="preserve"> This control applies to all APIs</w:t>
      </w:r>
      <w:r w:rsidR="007B6BD2" w:rsidRPr="007A7AC2">
        <w:rPr>
          <w:rFonts w:ascii="Santander Tes" w:hAnsi="Santander Tes"/>
        </w:rPr>
        <w:t>, whether they are exposed to touchpoints or to other domains.</w:t>
      </w:r>
      <w:r w:rsidR="00997FB9" w:rsidRPr="007A7AC2">
        <w:rPr>
          <w:rFonts w:ascii="Santander Tes" w:hAnsi="Santander Tes"/>
        </w:rPr>
        <w:t xml:space="preserve"> </w:t>
      </w:r>
    </w:p>
    <w:p w14:paraId="1940AC88" w14:textId="77777777" w:rsidR="006553CA" w:rsidRPr="007A7AC2" w:rsidRDefault="006553CA" w:rsidP="00863C02">
      <w:pPr>
        <w:pStyle w:val="Textoindependiente"/>
        <w:numPr>
          <w:ilvl w:val="0"/>
          <w:numId w:val="32"/>
        </w:numPr>
        <w:rPr>
          <w:rFonts w:ascii="Santander Tes" w:hAnsi="Santander Tes"/>
        </w:rPr>
      </w:pPr>
      <w:r w:rsidRPr="007A7AC2">
        <w:rPr>
          <w:rFonts w:ascii="Santander Tes" w:hAnsi="Santander Tes"/>
          <w:b/>
        </w:rPr>
        <w:t xml:space="preserve">Channel recognition: </w:t>
      </w:r>
      <w:r w:rsidRPr="007A7AC2">
        <w:rPr>
          <w:rFonts w:ascii="Santander Tes" w:hAnsi="Santander Tes"/>
        </w:rPr>
        <w:t>All the touchpoints will have a channel code that will be propagated to the microservices to adapt their behavior.</w:t>
      </w:r>
    </w:p>
    <w:p w14:paraId="612796A6" w14:textId="77777777" w:rsidR="006553CA" w:rsidRPr="007A7AC2" w:rsidRDefault="006553CA" w:rsidP="00863C02">
      <w:pPr>
        <w:pStyle w:val="Textoindependiente"/>
        <w:numPr>
          <w:ilvl w:val="0"/>
          <w:numId w:val="32"/>
        </w:numPr>
        <w:rPr>
          <w:rFonts w:ascii="Santander Tes" w:hAnsi="Santander Tes"/>
        </w:rPr>
      </w:pPr>
      <w:r w:rsidRPr="007A7AC2">
        <w:rPr>
          <w:rFonts w:ascii="Santander Tes" w:hAnsi="Santander Tes"/>
          <w:b/>
        </w:rPr>
        <w:t xml:space="preserve">Throttling: </w:t>
      </w:r>
      <w:r w:rsidRPr="007A7AC2">
        <w:rPr>
          <w:rFonts w:ascii="Santander Tes" w:hAnsi="Santander Tes"/>
        </w:rPr>
        <w:t>This policy controls if the request can be attended according to the number of calls at the API consumer has assigned in a time frame.</w:t>
      </w:r>
    </w:p>
    <w:p w14:paraId="79BDDE4C" w14:textId="071F433F" w:rsidR="00F02792" w:rsidRPr="007A7AC2" w:rsidRDefault="00ED4A74" w:rsidP="00863C02">
      <w:pPr>
        <w:pStyle w:val="Textoindependiente"/>
        <w:numPr>
          <w:ilvl w:val="0"/>
          <w:numId w:val="32"/>
        </w:numPr>
        <w:rPr>
          <w:rFonts w:ascii="Santander Tes" w:hAnsi="Santander Tes"/>
        </w:rPr>
      </w:pPr>
      <w:r w:rsidRPr="007A7AC2">
        <w:rPr>
          <w:rFonts w:ascii="Santander Tes" w:hAnsi="Santander Tes"/>
          <w:b/>
        </w:rPr>
        <w:t>Antihacking policies:</w:t>
      </w:r>
      <w:r w:rsidRPr="007A7AC2">
        <w:rPr>
          <w:rFonts w:ascii="Santander Tes" w:hAnsi="Santander Tes"/>
        </w:rPr>
        <w:t xml:space="preserve"> </w:t>
      </w:r>
      <w:r w:rsidR="007570AC" w:rsidRPr="007A7AC2">
        <w:rPr>
          <w:rFonts w:ascii="Santander Tes" w:hAnsi="Santander Tes"/>
        </w:rPr>
        <w:t xml:space="preserve">See the details here: </w:t>
      </w:r>
      <w:hyperlink r:id="rId69" w:anchor="1.4.-input-validation-policies" w:history="1">
        <w:r w:rsidR="007570AC" w:rsidRPr="007A7AC2">
          <w:rPr>
            <w:rStyle w:val="Hipervnculo"/>
            <w:rFonts w:ascii="Santander Tes" w:hAnsi="Santander Tes"/>
          </w:rPr>
          <w:t>Input Validation policies</w:t>
        </w:r>
      </w:hyperlink>
    </w:p>
    <w:p w14:paraId="01A801E8" w14:textId="65BE7CFB" w:rsidR="006553CA" w:rsidRPr="007A7AC2" w:rsidRDefault="006553CA" w:rsidP="00863C02">
      <w:pPr>
        <w:pStyle w:val="Textoindependiente"/>
        <w:numPr>
          <w:ilvl w:val="0"/>
          <w:numId w:val="32"/>
        </w:numPr>
        <w:rPr>
          <w:rFonts w:ascii="Santander Tes" w:hAnsi="Santander Tes"/>
        </w:rPr>
      </w:pPr>
      <w:r w:rsidRPr="007A7AC2">
        <w:rPr>
          <w:rFonts w:ascii="Santander Tes" w:hAnsi="Santander Tes"/>
          <w:b/>
        </w:rPr>
        <w:t>Introspection:</w:t>
      </w:r>
      <w:r w:rsidRPr="007A7AC2">
        <w:rPr>
          <w:rFonts w:ascii="Santander Tes" w:hAnsi="Santander Tes"/>
        </w:rPr>
        <w:t xml:space="preserve"> It sends the access token to the Authorization server to verify if the request can be executed and receives all the info related to the application and user. This policy must be configurable by OAuth server.</w:t>
      </w:r>
      <w:r w:rsidR="003031F9" w:rsidRPr="007A7AC2">
        <w:rPr>
          <w:rFonts w:ascii="Santander Tes" w:hAnsi="Santander Tes"/>
        </w:rPr>
        <w:t xml:space="preserve"> More info: </w:t>
      </w:r>
      <w:hyperlink w:anchor="_Technical_Solution" w:history="1">
        <w:r w:rsidR="003031F9" w:rsidRPr="007A7AC2">
          <w:rPr>
            <w:rStyle w:val="Hipervnculo"/>
            <w:rFonts w:ascii="Santander Tes" w:hAnsi="Santander Tes"/>
          </w:rPr>
          <w:t>Security Technical Solution - Access level control figure</w:t>
        </w:r>
      </w:hyperlink>
      <w:r w:rsidR="00566F87" w:rsidRPr="007A7AC2">
        <w:rPr>
          <w:rFonts w:ascii="Santander Tes" w:hAnsi="Santander Tes"/>
        </w:rPr>
        <w:t xml:space="preserve"> and </w:t>
      </w:r>
      <w:hyperlink r:id="rId70" w:anchor="1.1.-authentication-and-identity-policies" w:history="1">
        <w:r w:rsidR="00C33CFF" w:rsidRPr="007A7AC2">
          <w:rPr>
            <w:rStyle w:val="Hipervnculo"/>
            <w:rFonts w:ascii="Santander Tes" w:hAnsi="Santander Tes"/>
          </w:rPr>
          <w:t>Authentication and Identity Policies</w:t>
        </w:r>
      </w:hyperlink>
    </w:p>
    <w:p w14:paraId="6378311D" w14:textId="4161A76D" w:rsidR="0092098A" w:rsidRPr="007A7AC2" w:rsidRDefault="006553CA" w:rsidP="00863C02">
      <w:pPr>
        <w:pStyle w:val="Textoindependiente"/>
        <w:numPr>
          <w:ilvl w:val="0"/>
          <w:numId w:val="32"/>
        </w:numPr>
        <w:rPr>
          <w:rStyle w:val="Hipervnculo"/>
          <w:rFonts w:ascii="Santander Tes" w:hAnsi="Santander Tes"/>
          <w:color w:val="auto"/>
          <w:u w:val="none"/>
        </w:rPr>
      </w:pPr>
      <w:r w:rsidRPr="007A7AC2">
        <w:rPr>
          <w:rFonts w:ascii="Santander Tes" w:hAnsi="Santander Tes"/>
          <w:b/>
        </w:rPr>
        <w:t xml:space="preserve">JWS Id Generation: </w:t>
      </w:r>
      <w:r w:rsidRPr="007A7AC2">
        <w:rPr>
          <w:rFonts w:ascii="Santander Tes" w:hAnsi="Santander Tes"/>
        </w:rPr>
        <w:t xml:space="preserve">Policy in charge of the generation of the internal token that all the microservices will validate, containing all the required information related to identity information received in introspection. More info: </w:t>
      </w:r>
      <w:hyperlink r:id="rId71" w:anchor="jwsid-token">
        <w:r w:rsidR="007E1F48" w:rsidRPr="007A7AC2">
          <w:rPr>
            <w:rStyle w:val="Hipervnculo"/>
            <w:rFonts w:ascii="Santander Tes" w:hAnsi="Santander Tes"/>
          </w:rPr>
          <w:t>JWS Id Token</w:t>
        </w:r>
      </w:hyperlink>
      <w:r w:rsidRPr="007A7AC2">
        <w:rPr>
          <w:rFonts w:ascii="Santander Tes" w:hAnsi="Santander Tes"/>
        </w:rPr>
        <w:t xml:space="preserve"> and </w:t>
      </w:r>
      <w:hyperlink r:id="rId72" w:anchor="jwsid-claims">
        <w:r w:rsidR="007E1F48" w:rsidRPr="007A7AC2">
          <w:rPr>
            <w:rStyle w:val="Hipervnculo"/>
            <w:rFonts w:ascii="Santander Tes" w:hAnsi="Santander Tes"/>
          </w:rPr>
          <w:t>JWS Id Token claims</w:t>
        </w:r>
      </w:hyperlink>
    </w:p>
    <w:p w14:paraId="255DBFA1" w14:textId="2BCB505A" w:rsidR="006553CA" w:rsidRPr="007A7AC2" w:rsidRDefault="006553CA" w:rsidP="00863C02">
      <w:pPr>
        <w:pStyle w:val="Textoindependiente"/>
        <w:numPr>
          <w:ilvl w:val="0"/>
          <w:numId w:val="32"/>
        </w:numPr>
        <w:rPr>
          <w:rFonts w:ascii="Santander Tes" w:hAnsi="Santander Tes"/>
        </w:rPr>
      </w:pPr>
      <w:r w:rsidRPr="007A7AC2">
        <w:rPr>
          <w:rFonts w:ascii="Santander Tes" w:hAnsi="Santander Tes"/>
        </w:rPr>
        <w:t xml:space="preserve"> </w:t>
      </w:r>
      <w:r w:rsidR="0092098A" w:rsidRPr="007A7AC2">
        <w:rPr>
          <w:rFonts w:ascii="Santander Tes" w:hAnsi="Santander Tes"/>
          <w:b/>
        </w:rPr>
        <w:t xml:space="preserve">Operative controls: </w:t>
      </w:r>
      <w:r w:rsidR="0092098A" w:rsidRPr="007A7AC2">
        <w:rPr>
          <w:rFonts w:ascii="Santander Tes" w:hAnsi="Santander Tes"/>
        </w:rPr>
        <w:t>Coarse grain security checks upon general business data, acting as</w:t>
      </w:r>
      <w:r w:rsidR="00B17073" w:rsidRPr="007A7AC2">
        <w:rPr>
          <w:rFonts w:ascii="Santander Tes" w:hAnsi="Santander Tes"/>
        </w:rPr>
        <w:t xml:space="preserve"> </w:t>
      </w:r>
      <w:r w:rsidR="0092098A" w:rsidRPr="007A7AC2">
        <w:rPr>
          <w:rFonts w:ascii="Santander Tes" w:hAnsi="Santander Tes"/>
        </w:rPr>
        <w:t>a</w:t>
      </w:r>
      <w:r w:rsidR="00B17073" w:rsidRPr="007A7AC2">
        <w:rPr>
          <w:rFonts w:ascii="Santander Tes" w:hAnsi="Santander Tes"/>
        </w:rPr>
        <w:t xml:space="preserve"> </w:t>
      </w:r>
      <w:r w:rsidR="0092098A" w:rsidRPr="007A7AC2">
        <w:rPr>
          <w:rFonts w:ascii="Santander Tes" w:hAnsi="Santander Tes"/>
        </w:rPr>
        <w:t>first line of defense”. It relies on an external security service that implements the required logic.</w:t>
      </w:r>
      <w:r w:rsidR="00120AC0" w:rsidRPr="007A7AC2">
        <w:rPr>
          <w:rFonts w:ascii="Santander Tes" w:hAnsi="Santander Tes"/>
        </w:rPr>
        <w:t xml:space="preserve"> More info: </w:t>
      </w:r>
      <w:hyperlink w:anchor="_Technical_Solution" w:history="1">
        <w:r w:rsidR="009D3F6D" w:rsidRPr="007A7AC2">
          <w:rPr>
            <w:rStyle w:val="Hipervnculo"/>
            <w:rFonts w:ascii="Santander Tes" w:hAnsi="Santander Tes"/>
          </w:rPr>
          <w:t>Security Technical Solution - Operative Control figures</w:t>
        </w:r>
      </w:hyperlink>
    </w:p>
    <w:p w14:paraId="188D4C9F" w14:textId="1E75A471" w:rsidR="006553CA" w:rsidRPr="007A7AC2" w:rsidRDefault="006553CA" w:rsidP="00863C02">
      <w:pPr>
        <w:pStyle w:val="Textoindependiente"/>
        <w:numPr>
          <w:ilvl w:val="0"/>
          <w:numId w:val="32"/>
        </w:numPr>
        <w:rPr>
          <w:rFonts w:ascii="Santander Tes" w:hAnsi="Santander Tes"/>
        </w:rPr>
      </w:pPr>
      <w:r w:rsidRPr="007A7AC2">
        <w:rPr>
          <w:rFonts w:ascii="Santander Tes" w:hAnsi="Santander Tes"/>
          <w:b/>
        </w:rPr>
        <w:t xml:space="preserve">JWS </w:t>
      </w:r>
      <w:r w:rsidR="1623C843" w:rsidRPr="007A7AC2">
        <w:rPr>
          <w:rFonts w:ascii="Santander Tes" w:hAnsi="Santander Tes"/>
          <w:b/>
        </w:rPr>
        <w:t>COSAC</w:t>
      </w:r>
      <w:r w:rsidRPr="007A7AC2">
        <w:rPr>
          <w:rFonts w:ascii="Santander Tes" w:hAnsi="Santander Tes"/>
          <w:b/>
        </w:rPr>
        <w:t xml:space="preserve"> Generation:</w:t>
      </w:r>
      <w:r w:rsidRPr="007A7AC2">
        <w:rPr>
          <w:rFonts w:ascii="Santander Tes" w:hAnsi="Santander Tes"/>
        </w:rPr>
        <w:t xml:space="preserve"> This policy generates a JWS linked to JWS Id token, containing more attributes related to security. More info: </w:t>
      </w:r>
      <w:hyperlink r:id="rId73" w:anchor="saa-token">
        <w:r w:rsidR="009D3F6D" w:rsidRPr="007A7AC2">
          <w:rPr>
            <w:rStyle w:val="Hipervnculo"/>
            <w:rFonts w:ascii="Santander Tes" w:hAnsi="Santander Tes"/>
          </w:rPr>
          <w:t>JWS COSAC</w:t>
        </w:r>
      </w:hyperlink>
      <w:r w:rsidRPr="007A7AC2">
        <w:rPr>
          <w:rFonts w:ascii="Santander Tes" w:hAnsi="Santander Tes"/>
        </w:rPr>
        <w:t xml:space="preserve"> and </w:t>
      </w:r>
      <w:hyperlink r:id="rId74" w:anchor="jws-saa-claims">
        <w:r w:rsidR="009D3F6D" w:rsidRPr="007A7AC2">
          <w:rPr>
            <w:rStyle w:val="Hipervnculo"/>
            <w:rFonts w:ascii="Santander Tes" w:hAnsi="Santander Tes"/>
          </w:rPr>
          <w:t>JWS COSAC Claims</w:t>
        </w:r>
      </w:hyperlink>
      <w:r w:rsidRPr="007A7AC2">
        <w:rPr>
          <w:rFonts w:ascii="Santander Tes" w:hAnsi="Santander Tes"/>
        </w:rPr>
        <w:t xml:space="preserve"> </w:t>
      </w:r>
    </w:p>
    <w:p w14:paraId="7FC13986" w14:textId="77777777" w:rsidR="006553CA" w:rsidRPr="007A7AC2" w:rsidRDefault="006553CA" w:rsidP="00863C02">
      <w:pPr>
        <w:pStyle w:val="Textoindependiente"/>
        <w:numPr>
          <w:ilvl w:val="0"/>
          <w:numId w:val="32"/>
        </w:numPr>
        <w:rPr>
          <w:rFonts w:ascii="Santander Tes" w:hAnsi="Santander Tes"/>
        </w:rPr>
      </w:pPr>
      <w:r w:rsidRPr="007A7AC2">
        <w:rPr>
          <w:rFonts w:ascii="Santander Tes" w:hAnsi="Santander Tes"/>
          <w:b/>
        </w:rPr>
        <w:t xml:space="preserve">Backend call &amp; Timeout Management: </w:t>
      </w:r>
      <w:r w:rsidRPr="007A7AC2">
        <w:rPr>
          <w:rFonts w:ascii="Santander Tes" w:hAnsi="Santander Tes"/>
        </w:rPr>
        <w:t>The request is forwarded to the micro-gateway which acts as the single point of access for the business logic. At this point, the operation timeout must be configured &amp; controlled to force an error response in case it’s exceeded.</w:t>
      </w:r>
    </w:p>
    <w:p w14:paraId="0EE6D452" w14:textId="02EB4000" w:rsidR="009D3337" w:rsidRPr="007A7AC2" w:rsidRDefault="00446FE0" w:rsidP="00863C02">
      <w:pPr>
        <w:pStyle w:val="Textoindependiente"/>
        <w:numPr>
          <w:ilvl w:val="0"/>
          <w:numId w:val="32"/>
        </w:numPr>
        <w:rPr>
          <w:rFonts w:ascii="Santander Tes" w:hAnsi="Santander Tes"/>
        </w:rPr>
      </w:pPr>
      <w:r w:rsidRPr="007A7AC2">
        <w:rPr>
          <w:rFonts w:ascii="Santander Tes" w:hAnsi="Santander Tes"/>
          <w:b/>
        </w:rPr>
        <w:t>Obfuscation</w:t>
      </w:r>
      <w:r w:rsidR="00891B76" w:rsidRPr="007A7AC2">
        <w:rPr>
          <w:rFonts w:ascii="Santander Tes" w:hAnsi="Santander Tes"/>
          <w:b/>
        </w:rPr>
        <w:t xml:space="preserve"> (optional)</w:t>
      </w:r>
      <w:r w:rsidRPr="007A7AC2">
        <w:rPr>
          <w:rFonts w:ascii="Santander Tes" w:hAnsi="Santander Tes"/>
          <w:b/>
        </w:rPr>
        <w:t xml:space="preserve">: </w:t>
      </w:r>
      <w:r w:rsidRPr="007A7AC2">
        <w:rPr>
          <w:rFonts w:ascii="Santander Tes" w:hAnsi="Santander Tes"/>
        </w:rPr>
        <w:t>Certain operations may need to hide some data to the consumers. This policy can be added optionally and configured to obfuscate this sensitive data</w:t>
      </w:r>
      <w:r w:rsidR="009D3F6D" w:rsidRPr="007A7AC2">
        <w:rPr>
          <w:rFonts w:ascii="Santander Tes" w:hAnsi="Santander Tes"/>
        </w:rPr>
        <w:t xml:space="preserve">: More info: </w:t>
      </w:r>
      <w:r w:rsidRPr="007A7AC2">
        <w:rPr>
          <w:rFonts w:ascii="Santander Tes" w:hAnsi="Santander Tes"/>
        </w:rPr>
        <w:t xml:space="preserve"> </w:t>
      </w:r>
      <w:hyperlink w:anchor="_Technical_Solution" w:history="1">
        <w:r w:rsidR="006E3C56" w:rsidRPr="007A7AC2">
          <w:rPr>
            <w:rStyle w:val="Hipervnculo"/>
            <w:rFonts w:ascii="Santander Tes" w:hAnsi="Santander Tes"/>
          </w:rPr>
          <w:t>Security Technical Solution - Obfuscation figure</w:t>
        </w:r>
      </w:hyperlink>
    </w:p>
    <w:p w14:paraId="4FE74971" w14:textId="77777777" w:rsidR="00395180" w:rsidRPr="007A7AC2" w:rsidRDefault="00395180" w:rsidP="00863C02">
      <w:pPr>
        <w:pStyle w:val="Textoindependiente"/>
        <w:numPr>
          <w:ilvl w:val="0"/>
          <w:numId w:val="32"/>
        </w:numPr>
        <w:rPr>
          <w:rFonts w:ascii="Santander Tes" w:hAnsi="Santander Tes"/>
        </w:rPr>
      </w:pPr>
      <w:r w:rsidRPr="007A7AC2">
        <w:rPr>
          <w:rFonts w:ascii="Santander Tes" w:hAnsi="Santander Tes"/>
          <w:b/>
        </w:rPr>
        <w:t xml:space="preserve">Error Handling: </w:t>
      </w:r>
      <w:r w:rsidRPr="007A7AC2">
        <w:rPr>
          <w:rFonts w:ascii="Santander Tes" w:hAnsi="Santander Tes"/>
        </w:rPr>
        <w:t xml:space="preserve">In case of receiving any error, it adapts the message body to the standardized format (more info: </w:t>
      </w:r>
      <w:hyperlink r:id="rId75">
        <w:r w:rsidRPr="007A7AC2">
          <w:rPr>
            <w:rStyle w:val="Hipervnculo"/>
            <w:rFonts w:ascii="Santander Tes" w:hAnsi="Santander Tes"/>
          </w:rPr>
          <w:t>https://gluon.corp/community/docs/latest/gluon-apis/standards/std-design/</w:t>
        </w:r>
      </w:hyperlink>
      <w:r w:rsidRPr="007A7AC2">
        <w:rPr>
          <w:rFonts w:ascii="Santander Tes" w:hAnsi="Santander Tes"/>
        </w:rPr>
        <w:t xml:space="preserve">): </w:t>
      </w:r>
    </w:p>
    <w:p w14:paraId="142DB76F" w14:textId="76F95CDF" w:rsidR="006553CA" w:rsidRPr="007A7AC2" w:rsidRDefault="00395180" w:rsidP="00395180">
      <w:pPr>
        <w:pStyle w:val="Textoindependiente"/>
        <w:ind w:left="360"/>
        <w:rPr>
          <w:rFonts w:ascii="Santander Tes" w:hAnsi="Santander Tes"/>
          <w:b/>
        </w:rPr>
      </w:pPr>
      <w:r w:rsidRPr="007A7AC2">
        <w:rPr>
          <w:rFonts w:ascii="Santander Tes" w:hAnsi="Santander Tes"/>
          <w:noProof/>
        </w:rPr>
        <w:drawing>
          <wp:inline distT="0" distB="0" distL="0" distR="0" wp14:anchorId="576CDBA2" wp14:editId="15404C85">
            <wp:extent cx="1583140" cy="101813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76">
                      <a:extLst>
                        <a:ext uri="{28A0092B-C50C-407E-A947-70E740481C1C}">
                          <a14:useLocalDpi xmlns:a14="http://schemas.microsoft.com/office/drawing/2010/main" val="0"/>
                        </a:ext>
                      </a:extLst>
                    </a:blip>
                    <a:stretch>
                      <a:fillRect/>
                    </a:stretch>
                  </pic:blipFill>
                  <pic:spPr>
                    <a:xfrm>
                      <a:off x="0" y="0"/>
                      <a:ext cx="1593719" cy="1024936"/>
                    </a:xfrm>
                    <a:prstGeom prst="rect">
                      <a:avLst/>
                    </a:prstGeom>
                  </pic:spPr>
                </pic:pic>
              </a:graphicData>
            </a:graphic>
          </wp:inline>
        </w:drawing>
      </w:r>
    </w:p>
    <w:p w14:paraId="2B1F3DAE" w14:textId="769AF488" w:rsidR="006553CA" w:rsidRPr="007A7AC2" w:rsidRDefault="00395180" w:rsidP="00863C02">
      <w:pPr>
        <w:pStyle w:val="Textoindependiente"/>
        <w:numPr>
          <w:ilvl w:val="0"/>
          <w:numId w:val="32"/>
        </w:numPr>
        <w:rPr>
          <w:rFonts w:ascii="Santander Tes" w:hAnsi="Santander Tes"/>
          <w:b/>
        </w:rPr>
      </w:pPr>
      <w:r w:rsidRPr="007A7AC2">
        <w:rPr>
          <w:rFonts w:ascii="Santander Tes" w:hAnsi="Santander Tes"/>
          <w:b/>
        </w:rPr>
        <w:t>API</w:t>
      </w:r>
      <w:r w:rsidR="006553CA" w:rsidRPr="007A7AC2">
        <w:rPr>
          <w:rFonts w:ascii="Santander Tes" w:hAnsi="Santander Tes"/>
          <w:b/>
        </w:rPr>
        <w:t xml:space="preserve"> response: </w:t>
      </w:r>
      <w:r w:rsidR="006553CA" w:rsidRPr="007A7AC2">
        <w:rPr>
          <w:rFonts w:ascii="Santander Tes" w:hAnsi="Santander Tes"/>
        </w:rPr>
        <w:t xml:space="preserve">The response is sent to the </w:t>
      </w:r>
      <w:r w:rsidR="00D81F4A" w:rsidRPr="007A7AC2">
        <w:rPr>
          <w:rFonts w:ascii="Santander Tes" w:hAnsi="Santander Tes"/>
        </w:rPr>
        <w:t>API consumer</w:t>
      </w:r>
      <w:r w:rsidR="008452D1" w:rsidRPr="007A7AC2">
        <w:rPr>
          <w:rFonts w:ascii="Santander Tes" w:hAnsi="Santander Tes"/>
        </w:rPr>
        <w:t>, always using</w:t>
      </w:r>
      <w:r w:rsidR="006553CA" w:rsidRPr="007A7AC2">
        <w:rPr>
          <w:rFonts w:ascii="Santander Tes" w:hAnsi="Santander Tes"/>
        </w:rPr>
        <w:t xml:space="preserve"> HTTP protocol.</w:t>
      </w:r>
    </w:p>
    <w:p w14:paraId="688DFC59" w14:textId="0C398195" w:rsidR="006553CA" w:rsidRPr="007A7AC2" w:rsidRDefault="006553CA" w:rsidP="00863C02">
      <w:pPr>
        <w:pStyle w:val="Textoindependiente"/>
        <w:numPr>
          <w:ilvl w:val="0"/>
          <w:numId w:val="32"/>
        </w:numPr>
        <w:rPr>
          <w:rFonts w:ascii="Santander Tes" w:hAnsi="Santander Tes"/>
        </w:rPr>
      </w:pPr>
      <w:r w:rsidRPr="007A7AC2">
        <w:rPr>
          <w:rFonts w:ascii="Santander Tes" w:hAnsi="Santander Tes"/>
          <w:b/>
        </w:rPr>
        <w:t>Logging: I</w:t>
      </w:r>
      <w:r w:rsidRPr="007A7AC2">
        <w:rPr>
          <w:rFonts w:ascii="Santander Tes" w:hAnsi="Santander Tes"/>
        </w:rPr>
        <w:t xml:space="preserve">t builds and sends the log item to the logging platform. More info: </w:t>
      </w:r>
      <w:hyperlink r:id="rId77">
        <w:r w:rsidRPr="007A7AC2">
          <w:rPr>
            <w:rStyle w:val="Hipervnculo"/>
            <w:rFonts w:ascii="Santander Tes" w:hAnsi="Santander Tes"/>
          </w:rPr>
          <w:t>https://santandernet.sharepoint.com/sites/SantanderPlatforms/SitePages/OBS_Log_standards_WIP_169220467.aspx</w:t>
        </w:r>
      </w:hyperlink>
      <w:r w:rsidRPr="007A7AC2">
        <w:rPr>
          <w:rFonts w:ascii="Santander Tes" w:hAnsi="Santander Tes"/>
        </w:rPr>
        <w:t xml:space="preserve"> </w:t>
      </w:r>
      <w:r w:rsidR="00F95882" w:rsidRPr="007A7AC2">
        <w:rPr>
          <w:rFonts w:ascii="Santander Tes" w:hAnsi="Santander Tes"/>
        </w:rPr>
        <w:t xml:space="preserve">and </w:t>
      </w:r>
      <w:hyperlink w:anchor="_Observability" w:history="1">
        <w:r w:rsidR="000B18A1" w:rsidRPr="007A7AC2">
          <w:rPr>
            <w:rStyle w:val="Hipervnculo"/>
            <w:rFonts w:ascii="Santander Tes" w:hAnsi="Santander Tes"/>
          </w:rPr>
          <w:t>Observability</w:t>
        </w:r>
      </w:hyperlink>
    </w:p>
    <w:p w14:paraId="0ED36D37" w14:textId="77777777" w:rsidR="006553CA" w:rsidRPr="007A7AC2" w:rsidRDefault="006553CA" w:rsidP="002D7374">
      <w:pPr>
        <w:pStyle w:val="Textoindependiente"/>
        <w:rPr>
          <w:rFonts w:ascii="Santander Tes" w:hAnsi="Santander Tes"/>
        </w:rPr>
      </w:pPr>
    </w:p>
    <w:p w14:paraId="78699FD7" w14:textId="77777777" w:rsidR="006C246E" w:rsidRPr="007A7AC2" w:rsidRDefault="006C246E" w:rsidP="00D53DB4">
      <w:pPr>
        <w:pStyle w:val="Ttulo3"/>
        <w:rPr>
          <w:rFonts w:ascii="Santander Tes" w:hAnsi="Santander Tes"/>
        </w:rPr>
      </w:pPr>
      <w:bookmarkStart w:id="333" w:name="_Toc157009243"/>
      <w:bookmarkStart w:id="334" w:name="_Toc157010686"/>
      <w:r w:rsidRPr="007A7AC2">
        <w:rPr>
          <w:rFonts w:ascii="Santander Tes" w:hAnsi="Santander Tes"/>
        </w:rPr>
        <w:lastRenderedPageBreak/>
        <w:t>Microservices</w:t>
      </w:r>
      <w:bookmarkEnd w:id="333"/>
      <w:bookmarkEnd w:id="334"/>
      <w:r w:rsidRPr="007A7AC2">
        <w:rPr>
          <w:rFonts w:ascii="Santander Tes" w:hAnsi="Santander Tes"/>
        </w:rPr>
        <w:t xml:space="preserve"> </w:t>
      </w:r>
    </w:p>
    <w:p w14:paraId="36C5D7B2" w14:textId="77777777" w:rsidR="006C246E" w:rsidRPr="007A7AC2" w:rsidRDefault="006C246E" w:rsidP="00D53DB4">
      <w:pPr>
        <w:pStyle w:val="Ttulo4"/>
        <w:rPr>
          <w:rFonts w:ascii="Santander Tes" w:hAnsi="Santander Tes"/>
        </w:rPr>
      </w:pPr>
      <w:bookmarkStart w:id="335" w:name="_Toc157009244"/>
      <w:bookmarkStart w:id="336" w:name="_Toc157010687"/>
      <w:r w:rsidRPr="007A7AC2">
        <w:rPr>
          <w:rFonts w:ascii="Santander Tes" w:hAnsi="Santander Tes"/>
        </w:rPr>
        <w:t>Sequence Diagram</w:t>
      </w:r>
      <w:bookmarkEnd w:id="335"/>
      <w:bookmarkEnd w:id="336"/>
    </w:p>
    <w:p w14:paraId="29105A9B" w14:textId="747D3EF9" w:rsidR="467935FC" w:rsidRPr="007A7AC2" w:rsidRDefault="467935FC" w:rsidP="5E764D21">
      <w:pPr>
        <w:pStyle w:val="Textoindependiente"/>
        <w:rPr>
          <w:rFonts w:ascii="Santander Tes" w:hAnsi="Santander Tes"/>
        </w:rPr>
      </w:pPr>
      <w:r w:rsidRPr="007A7AC2">
        <w:rPr>
          <w:rFonts w:ascii="Santander Tes" w:hAnsi="Santander Tes"/>
          <w:noProof/>
        </w:rPr>
        <w:drawing>
          <wp:inline distT="0" distB="0" distL="0" distR="0" wp14:anchorId="290C60CF" wp14:editId="4777E28E">
            <wp:extent cx="6443284" cy="3516959"/>
            <wp:effectExtent l="0" t="0" r="6350" b="635"/>
            <wp:docPr id="705723337" name="Picture 70572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05723337"/>
                    <pic:cNvPicPr/>
                  </pic:nvPicPr>
                  <pic:blipFill>
                    <a:blip r:embed="rId78">
                      <a:extLst>
                        <a:ext uri="{28A0092B-C50C-407E-A947-70E740481C1C}">
                          <a14:useLocalDpi xmlns:a14="http://schemas.microsoft.com/office/drawing/2010/main" val="0"/>
                        </a:ext>
                      </a:extLst>
                    </a:blip>
                    <a:stretch>
                      <a:fillRect/>
                    </a:stretch>
                  </pic:blipFill>
                  <pic:spPr>
                    <a:xfrm>
                      <a:off x="0" y="0"/>
                      <a:ext cx="6443284" cy="3516959"/>
                    </a:xfrm>
                    <a:prstGeom prst="rect">
                      <a:avLst/>
                    </a:prstGeom>
                  </pic:spPr>
                </pic:pic>
              </a:graphicData>
            </a:graphic>
          </wp:inline>
        </w:drawing>
      </w:r>
    </w:p>
    <w:p w14:paraId="373ECF97" w14:textId="77777777" w:rsidR="006C246E" w:rsidRPr="007A7AC2" w:rsidRDefault="006C246E" w:rsidP="00D53DB4">
      <w:pPr>
        <w:pStyle w:val="Ttulo3"/>
        <w:rPr>
          <w:rFonts w:ascii="Santander Tes" w:hAnsi="Santander Tes"/>
        </w:rPr>
      </w:pPr>
      <w:bookmarkStart w:id="337" w:name="_Toc157009245"/>
      <w:bookmarkStart w:id="338" w:name="_Toc157010688"/>
      <w:r w:rsidRPr="007A7AC2">
        <w:rPr>
          <w:rFonts w:ascii="Santander Tes" w:hAnsi="Santander Tes"/>
        </w:rPr>
        <w:t>Kubernetes</w:t>
      </w:r>
      <w:bookmarkEnd w:id="337"/>
      <w:bookmarkEnd w:id="338"/>
    </w:p>
    <w:p w14:paraId="2EC6DDB2" w14:textId="77777777" w:rsidR="006C246E" w:rsidRPr="007A7AC2" w:rsidRDefault="006C246E" w:rsidP="00D53DB4">
      <w:pPr>
        <w:pStyle w:val="Ttulo4"/>
        <w:rPr>
          <w:rFonts w:ascii="Santander Tes" w:hAnsi="Santander Tes"/>
        </w:rPr>
      </w:pPr>
      <w:bookmarkStart w:id="339" w:name="_Toc157009246"/>
      <w:bookmarkStart w:id="340" w:name="_Toc157010689"/>
      <w:r w:rsidRPr="007A7AC2">
        <w:rPr>
          <w:rFonts w:ascii="Santander Tes" w:hAnsi="Santander Tes"/>
        </w:rPr>
        <w:t>Sequence Diagram</w:t>
      </w:r>
      <w:bookmarkEnd w:id="339"/>
      <w:bookmarkEnd w:id="340"/>
    </w:p>
    <w:p w14:paraId="30592872" w14:textId="3F0C3A27" w:rsidR="7A5BBD50" w:rsidRPr="007A7AC2" w:rsidRDefault="7A5BBD50" w:rsidP="5024FA22">
      <w:pPr>
        <w:pStyle w:val="Textoindependiente"/>
        <w:rPr>
          <w:rFonts w:ascii="Santander Tes" w:hAnsi="Santander Tes"/>
        </w:rPr>
      </w:pPr>
      <w:r w:rsidRPr="007A7AC2">
        <w:rPr>
          <w:rFonts w:ascii="Santander Tes" w:hAnsi="Santander Tes"/>
        </w:rPr>
        <w:t>N/A</w:t>
      </w:r>
    </w:p>
    <w:p w14:paraId="06F46CA8" w14:textId="77777777" w:rsidR="006C246E" w:rsidRPr="007A7AC2" w:rsidRDefault="006C246E" w:rsidP="00D53DB4">
      <w:pPr>
        <w:pStyle w:val="Ttulo3"/>
        <w:rPr>
          <w:rFonts w:ascii="Santander Tes" w:hAnsi="Santander Tes"/>
        </w:rPr>
      </w:pPr>
      <w:bookmarkStart w:id="341" w:name="_Toc157009247"/>
      <w:bookmarkStart w:id="342" w:name="_Toc157010690"/>
      <w:r w:rsidRPr="007A7AC2">
        <w:rPr>
          <w:rFonts w:ascii="Santander Tes" w:hAnsi="Santander Tes"/>
        </w:rPr>
        <w:t>Gluon Data Persistence</w:t>
      </w:r>
      <w:bookmarkEnd w:id="341"/>
      <w:bookmarkEnd w:id="342"/>
      <w:r w:rsidRPr="007A7AC2">
        <w:rPr>
          <w:rFonts w:ascii="Santander Tes" w:hAnsi="Santander Tes"/>
        </w:rPr>
        <w:t xml:space="preserve"> </w:t>
      </w:r>
    </w:p>
    <w:p w14:paraId="74CD78D3" w14:textId="77777777" w:rsidR="006C246E" w:rsidRPr="007A7AC2" w:rsidRDefault="006C246E" w:rsidP="00D53DB4">
      <w:pPr>
        <w:pStyle w:val="Ttulo4"/>
        <w:rPr>
          <w:rFonts w:ascii="Santander Tes" w:hAnsi="Santander Tes"/>
        </w:rPr>
      </w:pPr>
      <w:bookmarkStart w:id="343" w:name="_Toc157009248"/>
      <w:bookmarkStart w:id="344" w:name="_Toc157010691"/>
      <w:r w:rsidRPr="007A7AC2">
        <w:rPr>
          <w:rFonts w:ascii="Santander Tes" w:hAnsi="Santander Tes"/>
        </w:rPr>
        <w:t>Sequence Diagram</w:t>
      </w:r>
      <w:bookmarkEnd w:id="343"/>
      <w:bookmarkEnd w:id="344"/>
    </w:p>
    <w:p w14:paraId="1475E3DF" w14:textId="756CD695" w:rsidR="522FD240" w:rsidRPr="007A7AC2" w:rsidRDefault="522FD240" w:rsidP="5024FA22">
      <w:pPr>
        <w:pStyle w:val="Textoindependiente"/>
        <w:rPr>
          <w:rFonts w:ascii="Santander Tes" w:hAnsi="Santander Tes"/>
        </w:rPr>
      </w:pPr>
      <w:r w:rsidRPr="007A7AC2">
        <w:rPr>
          <w:rFonts w:ascii="Santander Tes" w:hAnsi="Santander Tes"/>
        </w:rPr>
        <w:t>N/A</w:t>
      </w:r>
    </w:p>
    <w:p w14:paraId="31FA8D0D" w14:textId="77777777" w:rsidR="006C246E" w:rsidRPr="007A7AC2" w:rsidRDefault="006C246E" w:rsidP="00D53DB4">
      <w:pPr>
        <w:pStyle w:val="Ttulo3"/>
        <w:rPr>
          <w:rFonts w:ascii="Santander Tes" w:hAnsi="Santander Tes"/>
        </w:rPr>
      </w:pPr>
      <w:bookmarkStart w:id="345" w:name="_Toc157009249"/>
      <w:bookmarkStart w:id="346" w:name="_Toc157010692"/>
      <w:r w:rsidRPr="007A7AC2">
        <w:rPr>
          <w:rFonts w:ascii="Santander Tes" w:hAnsi="Santander Tes"/>
        </w:rPr>
        <w:lastRenderedPageBreak/>
        <w:t>Security</w:t>
      </w:r>
      <w:bookmarkEnd w:id="345"/>
      <w:bookmarkEnd w:id="346"/>
    </w:p>
    <w:p w14:paraId="11796F9B" w14:textId="77777777" w:rsidR="006C246E" w:rsidRPr="007A7AC2" w:rsidRDefault="006C246E" w:rsidP="00D53DB4">
      <w:pPr>
        <w:pStyle w:val="Ttulo4"/>
        <w:rPr>
          <w:rFonts w:ascii="Santander Tes" w:hAnsi="Santander Tes"/>
        </w:rPr>
      </w:pPr>
      <w:bookmarkStart w:id="347" w:name="_Toc157009250"/>
      <w:bookmarkStart w:id="348" w:name="_Toc157010693"/>
      <w:r w:rsidRPr="007A7AC2">
        <w:rPr>
          <w:rFonts w:ascii="Santander Tes" w:hAnsi="Santander Tes"/>
        </w:rPr>
        <w:t>Sequence Diagram</w:t>
      </w:r>
      <w:bookmarkEnd w:id="347"/>
      <w:bookmarkEnd w:id="348"/>
    </w:p>
    <w:p w14:paraId="18DA7C54" w14:textId="51B0A174" w:rsidR="218C6497" w:rsidRPr="007A7AC2" w:rsidRDefault="218C6497" w:rsidP="50EC58E0">
      <w:pPr>
        <w:pStyle w:val="Ttulo4"/>
        <w:numPr>
          <w:ilvl w:val="3"/>
          <w:numId w:val="0"/>
        </w:numPr>
        <w:rPr>
          <w:rFonts w:ascii="Santander Tes" w:eastAsia="Arial" w:hAnsi="Santander Tes" w:cs="Arial"/>
          <w:color w:val="444444"/>
          <w:sz w:val="22"/>
          <w:szCs w:val="22"/>
        </w:rPr>
      </w:pPr>
      <w:bookmarkStart w:id="349" w:name="_Toc157009251"/>
      <w:bookmarkStart w:id="350" w:name="_Toc157010694"/>
      <w:r w:rsidRPr="007A7AC2">
        <w:rPr>
          <w:rFonts w:ascii="Santander Tes" w:eastAsia="Arial" w:hAnsi="Santander Tes" w:cs="Arial"/>
          <w:color w:val="444444"/>
          <w:sz w:val="22"/>
          <w:szCs w:val="22"/>
        </w:rPr>
        <w:t>When the application calls the API</w:t>
      </w:r>
      <w:bookmarkEnd w:id="349"/>
      <w:bookmarkEnd w:id="350"/>
    </w:p>
    <w:p w14:paraId="1706CF51" w14:textId="63D12A29" w:rsidR="218C6497" w:rsidRPr="007A7AC2" w:rsidRDefault="218C6497" w:rsidP="50EC58E0">
      <w:pPr>
        <w:pStyle w:val="Textoindependiente"/>
        <w:rPr>
          <w:rFonts w:ascii="Santander Tes" w:eastAsia="Arial" w:hAnsi="Santander Tes" w:cs="Arial"/>
        </w:rPr>
      </w:pPr>
      <w:r w:rsidRPr="007A7AC2">
        <w:rPr>
          <w:rFonts w:ascii="Santander Tes" w:hAnsi="Santander Tes"/>
          <w:noProof/>
        </w:rPr>
        <w:drawing>
          <wp:inline distT="0" distB="0" distL="0" distR="0" wp14:anchorId="1AB58383" wp14:editId="0444F25D">
            <wp:extent cx="4572000" cy="2419350"/>
            <wp:effectExtent l="0" t="0" r="0" b="0"/>
            <wp:docPr id="1673278133" name="Picture 167327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73278133"/>
                    <pic:cNvPicPr/>
                  </pic:nvPicPr>
                  <pic:blipFill>
                    <a:blip r:embed="rId79">
                      <a:extLst>
                        <a:ext uri="{28A0092B-C50C-407E-A947-70E740481C1C}">
                          <a14:useLocalDpi xmlns:a14="http://schemas.microsoft.com/office/drawing/2010/main" val="0"/>
                        </a:ext>
                      </a:extLst>
                    </a:blip>
                    <a:stretch>
                      <a:fillRect/>
                    </a:stretch>
                  </pic:blipFill>
                  <pic:spPr>
                    <a:xfrm>
                      <a:off x="0" y="0"/>
                      <a:ext cx="4572000" cy="2419350"/>
                    </a:xfrm>
                    <a:prstGeom prst="rect">
                      <a:avLst/>
                    </a:prstGeom>
                  </pic:spPr>
                </pic:pic>
              </a:graphicData>
            </a:graphic>
          </wp:inline>
        </w:drawing>
      </w:r>
    </w:p>
    <w:p w14:paraId="0E1ADAC0" w14:textId="27036086" w:rsidR="218C6497" w:rsidRPr="007A7AC2" w:rsidRDefault="218C6497" w:rsidP="50EC58E0">
      <w:pPr>
        <w:pStyle w:val="Ttulo4"/>
        <w:numPr>
          <w:ilvl w:val="3"/>
          <w:numId w:val="0"/>
        </w:numPr>
        <w:rPr>
          <w:rFonts w:ascii="Santander Tes" w:eastAsia="Arial" w:hAnsi="Santander Tes" w:cs="Arial"/>
          <w:color w:val="444444"/>
          <w:sz w:val="22"/>
          <w:szCs w:val="22"/>
        </w:rPr>
      </w:pPr>
      <w:bookmarkStart w:id="351" w:name="_Toc157009252"/>
      <w:bookmarkStart w:id="352" w:name="_Toc157010695"/>
      <w:r w:rsidRPr="007A7AC2">
        <w:rPr>
          <w:rFonts w:ascii="Santander Tes" w:eastAsia="Arial" w:hAnsi="Santander Tes" w:cs="Arial"/>
          <w:color w:val="444444"/>
          <w:sz w:val="22"/>
          <w:szCs w:val="22"/>
        </w:rPr>
        <w:t>When a Domain A microservice calls Domain B API</w:t>
      </w:r>
      <w:bookmarkEnd w:id="351"/>
      <w:bookmarkEnd w:id="352"/>
    </w:p>
    <w:p w14:paraId="51C22C9A" w14:textId="6EC7A3A1" w:rsidR="218C6497" w:rsidRPr="007A7AC2" w:rsidRDefault="218C6497" w:rsidP="50EC58E0">
      <w:pPr>
        <w:pStyle w:val="Textoindependiente"/>
        <w:rPr>
          <w:rFonts w:ascii="Santander Tes" w:eastAsia="Arial" w:hAnsi="Santander Tes" w:cs="Arial"/>
        </w:rPr>
      </w:pPr>
      <w:r w:rsidRPr="007A7AC2">
        <w:rPr>
          <w:rFonts w:ascii="Santander Tes" w:hAnsi="Santander Tes"/>
          <w:noProof/>
        </w:rPr>
        <w:drawing>
          <wp:inline distT="0" distB="0" distL="0" distR="0" wp14:anchorId="4B5814C5" wp14:editId="09894EDA">
            <wp:extent cx="4572000" cy="2419350"/>
            <wp:effectExtent l="0" t="0" r="0" b="0"/>
            <wp:docPr id="251352691" name="Picture 25135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1352691"/>
                    <pic:cNvPicPr/>
                  </pic:nvPicPr>
                  <pic:blipFill>
                    <a:blip r:embed="rId79">
                      <a:extLst>
                        <a:ext uri="{28A0092B-C50C-407E-A947-70E740481C1C}">
                          <a14:useLocalDpi xmlns:a14="http://schemas.microsoft.com/office/drawing/2010/main" val="0"/>
                        </a:ext>
                      </a:extLst>
                    </a:blip>
                    <a:stretch>
                      <a:fillRect/>
                    </a:stretch>
                  </pic:blipFill>
                  <pic:spPr>
                    <a:xfrm>
                      <a:off x="0" y="0"/>
                      <a:ext cx="4572000" cy="2419350"/>
                    </a:xfrm>
                    <a:prstGeom prst="rect">
                      <a:avLst/>
                    </a:prstGeom>
                  </pic:spPr>
                </pic:pic>
              </a:graphicData>
            </a:graphic>
          </wp:inline>
        </w:drawing>
      </w:r>
    </w:p>
    <w:p w14:paraId="24E33757" w14:textId="417FB7A5" w:rsidR="50EC58E0" w:rsidRPr="007A7AC2" w:rsidRDefault="50EC58E0" w:rsidP="50EC58E0">
      <w:pPr>
        <w:pStyle w:val="Textoindependiente"/>
        <w:rPr>
          <w:rFonts w:ascii="Santander Tes" w:eastAsia="Arial" w:hAnsi="Santander Tes" w:cs="Arial"/>
        </w:rPr>
      </w:pPr>
    </w:p>
    <w:p w14:paraId="173E5C4E" w14:textId="7B783AE6" w:rsidR="218C6497" w:rsidRPr="007A7AC2" w:rsidRDefault="218C6497" w:rsidP="50EC58E0">
      <w:pPr>
        <w:pStyle w:val="Ttulo4"/>
        <w:numPr>
          <w:ilvl w:val="3"/>
          <w:numId w:val="0"/>
        </w:numPr>
        <w:rPr>
          <w:rFonts w:ascii="Santander Tes" w:eastAsia="Arial" w:hAnsi="Santander Tes" w:cs="Arial"/>
          <w:color w:val="444444"/>
          <w:sz w:val="22"/>
          <w:szCs w:val="22"/>
        </w:rPr>
      </w:pPr>
      <w:bookmarkStart w:id="353" w:name="_Toc157009253"/>
      <w:bookmarkStart w:id="354" w:name="_Toc157010696"/>
      <w:r w:rsidRPr="007A7AC2">
        <w:rPr>
          <w:rFonts w:ascii="Santander Tes" w:eastAsia="Arial" w:hAnsi="Santander Tes" w:cs="Arial"/>
          <w:color w:val="444444"/>
          <w:sz w:val="22"/>
          <w:szCs w:val="22"/>
        </w:rPr>
        <w:t>Authorization</w:t>
      </w:r>
      <w:bookmarkEnd w:id="353"/>
      <w:bookmarkEnd w:id="354"/>
    </w:p>
    <w:p w14:paraId="6C041390" w14:textId="4475EC74" w:rsidR="218C6497" w:rsidRPr="007A7AC2" w:rsidRDefault="218C6497" w:rsidP="50EC58E0">
      <w:pPr>
        <w:rPr>
          <w:rFonts w:ascii="Santander Tes" w:eastAsia="Arial" w:hAnsi="Santander Tes" w:cs="Arial"/>
          <w:color w:val="444444"/>
          <w:sz w:val="22"/>
          <w:szCs w:val="22"/>
          <w:lang w:val="en-US"/>
        </w:rPr>
      </w:pPr>
      <w:r w:rsidRPr="007A7AC2">
        <w:rPr>
          <w:rFonts w:ascii="Santander Tes" w:eastAsia="Arial" w:hAnsi="Santander Tes" w:cs="Arial"/>
          <w:color w:val="444444"/>
          <w:sz w:val="22"/>
          <w:szCs w:val="22"/>
          <w:lang w:val="en-US"/>
        </w:rPr>
        <w:t>Will be based on control at microservices level that the audience of the token is for the Domain where the microservices are deployed</w:t>
      </w:r>
      <w:r w:rsidR="006C7901" w:rsidRPr="007A7AC2">
        <w:rPr>
          <w:rFonts w:ascii="Santander Tes" w:eastAsia="Arial" w:hAnsi="Santander Tes" w:cs="Arial"/>
          <w:color w:val="444444"/>
          <w:sz w:val="22"/>
          <w:szCs w:val="22"/>
          <w:lang w:val="en-US"/>
        </w:rPr>
        <w:t>.</w:t>
      </w:r>
    </w:p>
    <w:p w14:paraId="071ED7C2" w14:textId="36AB3693" w:rsidR="218C6497" w:rsidRPr="007A7AC2" w:rsidRDefault="218C6497" w:rsidP="50EC58E0">
      <w:pPr>
        <w:rPr>
          <w:rFonts w:ascii="Santander Tes" w:eastAsia="Arial" w:hAnsi="Santander Tes" w:cs="Arial"/>
        </w:rPr>
      </w:pPr>
      <w:r w:rsidRPr="007A7AC2">
        <w:rPr>
          <w:rFonts w:ascii="Santander Tes" w:hAnsi="Santander Tes"/>
          <w:noProof/>
        </w:rPr>
        <w:lastRenderedPageBreak/>
        <w:drawing>
          <wp:inline distT="0" distB="0" distL="0" distR="0" wp14:anchorId="078B8DD8" wp14:editId="59AE05AE">
            <wp:extent cx="4572000" cy="2171700"/>
            <wp:effectExtent l="0" t="0" r="0" b="0"/>
            <wp:docPr id="503033293" name="Picture 50303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03033293"/>
                    <pic:cNvPicPr/>
                  </pic:nvPicPr>
                  <pic:blipFill>
                    <a:blip r:embed="rId80">
                      <a:extLst>
                        <a:ext uri="{28A0092B-C50C-407E-A947-70E740481C1C}">
                          <a14:useLocalDpi xmlns:a14="http://schemas.microsoft.com/office/drawing/2010/main" val="0"/>
                        </a:ext>
                      </a:extLst>
                    </a:blip>
                    <a:stretch>
                      <a:fillRect/>
                    </a:stretch>
                  </pic:blipFill>
                  <pic:spPr>
                    <a:xfrm>
                      <a:off x="0" y="0"/>
                      <a:ext cx="4572000" cy="2171700"/>
                    </a:xfrm>
                    <a:prstGeom prst="rect">
                      <a:avLst/>
                    </a:prstGeom>
                  </pic:spPr>
                </pic:pic>
              </a:graphicData>
            </a:graphic>
          </wp:inline>
        </w:drawing>
      </w:r>
    </w:p>
    <w:p w14:paraId="4F2ADF3B" w14:textId="34ECBCF5" w:rsidR="50EC58E0" w:rsidRPr="007A7AC2" w:rsidRDefault="50EC58E0" w:rsidP="50EC58E0">
      <w:pPr>
        <w:rPr>
          <w:rFonts w:ascii="Santander Tes" w:eastAsia="Arial" w:hAnsi="Santander Tes" w:cs="Arial"/>
        </w:rPr>
      </w:pPr>
    </w:p>
    <w:p w14:paraId="1950E994" w14:textId="64C3009E" w:rsidR="218C6497" w:rsidRPr="007A7AC2" w:rsidRDefault="218C6497" w:rsidP="50EC58E0">
      <w:pPr>
        <w:pStyle w:val="Ttulo4"/>
        <w:numPr>
          <w:ilvl w:val="3"/>
          <w:numId w:val="0"/>
        </w:numPr>
        <w:rPr>
          <w:rFonts w:ascii="Santander Tes" w:eastAsia="Arial" w:hAnsi="Santander Tes" w:cs="Arial"/>
          <w:color w:val="444444"/>
          <w:sz w:val="22"/>
          <w:szCs w:val="22"/>
          <w:lang w:val="es-ES"/>
        </w:rPr>
      </w:pPr>
      <w:bookmarkStart w:id="355" w:name="_Toc157009254"/>
      <w:bookmarkStart w:id="356" w:name="_Toc157010697"/>
      <w:r w:rsidRPr="007A7AC2">
        <w:rPr>
          <w:rFonts w:ascii="Santander Tes" w:eastAsia="Arial" w:hAnsi="Santander Tes" w:cs="Arial"/>
          <w:color w:val="444444"/>
          <w:sz w:val="22"/>
          <w:szCs w:val="22"/>
        </w:rPr>
        <w:t>Diagram flow</w:t>
      </w:r>
      <w:bookmarkEnd w:id="355"/>
      <w:bookmarkEnd w:id="356"/>
    </w:p>
    <w:p w14:paraId="73118168" w14:textId="6A16053F" w:rsidR="218C6497" w:rsidRPr="007A7AC2" w:rsidRDefault="218C6497" w:rsidP="50EC58E0">
      <w:pPr>
        <w:rPr>
          <w:rFonts w:ascii="Santander Tes" w:eastAsia="Arial" w:hAnsi="Santander Tes" w:cs="Arial"/>
        </w:rPr>
      </w:pPr>
      <w:r w:rsidRPr="007A7AC2">
        <w:rPr>
          <w:rFonts w:ascii="Santander Tes" w:hAnsi="Santander Tes"/>
          <w:noProof/>
        </w:rPr>
        <w:drawing>
          <wp:inline distT="0" distB="0" distL="0" distR="0" wp14:anchorId="20822356" wp14:editId="6D8D4114">
            <wp:extent cx="4572000" cy="2838450"/>
            <wp:effectExtent l="0" t="0" r="0" b="0"/>
            <wp:docPr id="695600203" name="Picture 69560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95600203"/>
                    <pic:cNvPicPr/>
                  </pic:nvPicPr>
                  <pic:blipFill>
                    <a:blip r:embed="rId81">
                      <a:extLst>
                        <a:ext uri="{28A0092B-C50C-407E-A947-70E740481C1C}">
                          <a14:useLocalDpi xmlns:a14="http://schemas.microsoft.com/office/drawing/2010/main" val="0"/>
                        </a:ext>
                      </a:extLst>
                    </a:blip>
                    <a:stretch>
                      <a:fillRect/>
                    </a:stretch>
                  </pic:blipFill>
                  <pic:spPr>
                    <a:xfrm>
                      <a:off x="0" y="0"/>
                      <a:ext cx="4572000" cy="2838450"/>
                    </a:xfrm>
                    <a:prstGeom prst="rect">
                      <a:avLst/>
                    </a:prstGeom>
                  </pic:spPr>
                </pic:pic>
              </a:graphicData>
            </a:graphic>
          </wp:inline>
        </w:drawing>
      </w:r>
    </w:p>
    <w:p w14:paraId="13E7C388" w14:textId="5207F4F2" w:rsidR="2CCE8FD5" w:rsidRPr="007A7AC2" w:rsidRDefault="2CCE8FD5" w:rsidP="2CCE8FD5">
      <w:pPr>
        <w:pStyle w:val="Textoindependiente"/>
        <w:rPr>
          <w:rFonts w:ascii="Santander Tes" w:eastAsia="Arial" w:hAnsi="Santander Tes" w:cs="Arial"/>
        </w:rPr>
      </w:pPr>
    </w:p>
    <w:p w14:paraId="02712BD8" w14:textId="075BCE98" w:rsidR="7FA8475D" w:rsidRPr="007A7AC2" w:rsidRDefault="00135547" w:rsidP="2CCE8FD5">
      <w:pPr>
        <w:pStyle w:val="Textoindependiente"/>
        <w:rPr>
          <w:rFonts w:ascii="Santander Tes" w:eastAsia="Arial" w:hAnsi="Santander Tes" w:cs="Arial"/>
        </w:rPr>
      </w:pPr>
      <w:r w:rsidRPr="007A7AC2">
        <w:rPr>
          <w:rFonts w:ascii="Santander Tes" w:hAnsi="Santander Tes"/>
          <w:noProof/>
        </w:rPr>
        <w:lastRenderedPageBreak/>
        <w:drawing>
          <wp:inline distT="0" distB="0" distL="0" distR="0" wp14:anchorId="47D001CB" wp14:editId="5D70109C">
            <wp:extent cx="2416708" cy="4452731"/>
            <wp:effectExtent l="0" t="0" r="317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28030" cy="4473592"/>
                    </a:xfrm>
                    <a:prstGeom prst="rect">
                      <a:avLst/>
                    </a:prstGeom>
                    <a:noFill/>
                    <a:ln>
                      <a:noFill/>
                    </a:ln>
                  </pic:spPr>
                </pic:pic>
              </a:graphicData>
            </a:graphic>
          </wp:inline>
        </w:drawing>
      </w:r>
    </w:p>
    <w:p w14:paraId="50BF1A93" w14:textId="77777777" w:rsidR="006C246E" w:rsidRPr="007A7AC2" w:rsidRDefault="006C246E" w:rsidP="00D53DB4">
      <w:pPr>
        <w:pStyle w:val="Ttulo3"/>
        <w:rPr>
          <w:rFonts w:ascii="Santander Tes" w:eastAsia="Arial" w:hAnsi="Santander Tes"/>
        </w:rPr>
      </w:pPr>
      <w:bookmarkStart w:id="357" w:name="_Toc157009255"/>
      <w:bookmarkStart w:id="358" w:name="_Toc157010698"/>
      <w:r w:rsidRPr="007A7AC2">
        <w:rPr>
          <w:rFonts w:ascii="Santander Tes" w:eastAsia="Arial" w:hAnsi="Santander Tes"/>
        </w:rPr>
        <w:lastRenderedPageBreak/>
        <w:t>Observability</w:t>
      </w:r>
      <w:bookmarkEnd w:id="357"/>
      <w:bookmarkEnd w:id="358"/>
    </w:p>
    <w:p w14:paraId="76798418" w14:textId="07199410" w:rsidR="006C246E" w:rsidRPr="007A7AC2" w:rsidRDefault="006C246E" w:rsidP="00D53DB4">
      <w:pPr>
        <w:pStyle w:val="Ttulo4"/>
        <w:rPr>
          <w:rFonts w:ascii="Santander Tes" w:hAnsi="Santander Tes"/>
        </w:rPr>
      </w:pPr>
      <w:bookmarkStart w:id="359" w:name="_Toc157009256"/>
      <w:bookmarkStart w:id="360" w:name="_Toc157010699"/>
      <w:r w:rsidRPr="007A7AC2">
        <w:rPr>
          <w:rFonts w:ascii="Santander Tes" w:hAnsi="Santander Tes"/>
        </w:rPr>
        <w:t>Sequence Diagram</w:t>
      </w:r>
      <w:bookmarkEnd w:id="359"/>
      <w:bookmarkEnd w:id="360"/>
    </w:p>
    <w:p w14:paraId="312BEAB7" w14:textId="620C565A" w:rsidR="00A55192" w:rsidRPr="007A7AC2" w:rsidRDefault="00A55192" w:rsidP="00A55192">
      <w:pPr>
        <w:pStyle w:val="Ttulo2"/>
        <w:rPr>
          <w:rFonts w:ascii="Santander Tes" w:hAnsi="Santander Tes"/>
        </w:rPr>
      </w:pPr>
      <w:bookmarkStart w:id="361" w:name="_Toc157009257"/>
      <w:bookmarkStart w:id="362" w:name="_Toc157010700"/>
      <w:r w:rsidRPr="007A7AC2">
        <w:rPr>
          <w:rFonts w:ascii="Santander Tes" w:hAnsi="Santander Tes"/>
        </w:rPr>
        <w:t>Technical Architecture</w:t>
      </w:r>
      <w:bookmarkEnd w:id="361"/>
      <w:bookmarkEnd w:id="362"/>
    </w:p>
    <w:p w14:paraId="7EDD050A" w14:textId="77777777" w:rsidR="00361CC2" w:rsidRPr="007A7AC2" w:rsidRDefault="00361CC2" w:rsidP="00361CC2">
      <w:pPr>
        <w:pStyle w:val="Ttulo3"/>
        <w:rPr>
          <w:rFonts w:ascii="Santander Tes" w:hAnsi="Santander Tes"/>
        </w:rPr>
      </w:pPr>
      <w:bookmarkStart w:id="363" w:name="_Toc157009258"/>
      <w:bookmarkStart w:id="364" w:name="_Toc157010701"/>
      <w:r w:rsidRPr="007A7AC2">
        <w:rPr>
          <w:rFonts w:ascii="Santander Tes" w:hAnsi="Santander Tes"/>
        </w:rPr>
        <w:t>MicroFrontEnds</w:t>
      </w:r>
      <w:bookmarkEnd w:id="363"/>
      <w:bookmarkEnd w:id="364"/>
    </w:p>
    <w:p w14:paraId="001751D0" w14:textId="29600023" w:rsidR="00361CC2" w:rsidRPr="007A7AC2" w:rsidRDefault="00361CC2" w:rsidP="00361CC2">
      <w:pPr>
        <w:pStyle w:val="Ttulo4"/>
        <w:rPr>
          <w:rFonts w:ascii="Santander Tes" w:hAnsi="Santander Tes"/>
        </w:rPr>
      </w:pPr>
      <w:bookmarkStart w:id="365" w:name="_Toc157009259"/>
      <w:bookmarkStart w:id="366" w:name="_Toc157010702"/>
      <w:r w:rsidRPr="007A7AC2">
        <w:rPr>
          <w:rFonts w:ascii="Santander Tes" w:hAnsi="Santander Tes"/>
        </w:rPr>
        <w:t>Technical Solution</w:t>
      </w:r>
      <w:bookmarkEnd w:id="365"/>
      <w:bookmarkEnd w:id="366"/>
    </w:p>
    <w:p w14:paraId="19AA51BC" w14:textId="77777777" w:rsidR="00361CC2" w:rsidRPr="007A7AC2" w:rsidRDefault="00361CC2" w:rsidP="00361CC2">
      <w:pPr>
        <w:pStyle w:val="Ttulo3"/>
        <w:rPr>
          <w:rFonts w:ascii="Santander Tes" w:hAnsi="Santander Tes"/>
        </w:rPr>
      </w:pPr>
      <w:bookmarkStart w:id="367" w:name="_Toc157009260"/>
      <w:bookmarkStart w:id="368" w:name="_Toc157010703"/>
      <w:r w:rsidRPr="007A7AC2">
        <w:rPr>
          <w:rFonts w:ascii="Santander Tes" w:hAnsi="Santander Tes"/>
        </w:rPr>
        <w:t>Global Load Balancing &amp; Network</w:t>
      </w:r>
      <w:bookmarkEnd w:id="367"/>
      <w:bookmarkEnd w:id="368"/>
    </w:p>
    <w:p w14:paraId="67BD03FB" w14:textId="77777777" w:rsidR="00361CC2" w:rsidRPr="007A7AC2" w:rsidRDefault="00361CC2" w:rsidP="00361CC2">
      <w:pPr>
        <w:pStyle w:val="Ttulo4"/>
        <w:rPr>
          <w:rFonts w:ascii="Santander Tes" w:hAnsi="Santander Tes"/>
        </w:rPr>
      </w:pPr>
      <w:bookmarkStart w:id="369" w:name="_Toc157009261"/>
      <w:bookmarkStart w:id="370" w:name="_Toc157010704"/>
      <w:r w:rsidRPr="007A7AC2">
        <w:rPr>
          <w:rFonts w:ascii="Santander Tes" w:hAnsi="Santander Tes"/>
        </w:rPr>
        <w:t>Technical Solution</w:t>
      </w:r>
      <w:bookmarkEnd w:id="369"/>
      <w:bookmarkEnd w:id="370"/>
    </w:p>
    <w:p w14:paraId="6EF42E6D" w14:textId="7A97AE49" w:rsidR="00E17C52" w:rsidRPr="007A7AC2" w:rsidRDefault="00E17C52" w:rsidP="00E17C52">
      <w:pPr>
        <w:pStyle w:val="Textoindependiente"/>
        <w:rPr>
          <w:rFonts w:ascii="Santander Tes" w:hAnsi="Santander Tes"/>
        </w:rPr>
      </w:pPr>
      <w:r>
        <w:rPr>
          <w:noProof/>
        </w:rPr>
        <w:drawing>
          <wp:inline distT="0" distB="0" distL="0" distR="0" wp14:anchorId="33E8CB77" wp14:editId="5700C318">
            <wp:extent cx="6140452" cy="3965750"/>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pic:nvPicPr>
                  <pic:blipFill>
                    <a:blip r:embed="rId83">
                      <a:extLst>
                        <a:ext uri="{FF2B5EF4-FFF2-40B4-BE49-F238E27FC236}">
                          <a16:creationId xmlns="" xmlns:o="urn:schemas-microsoft-com:office:office" xmlns:v="urn:schemas-microsoft-com:vml" xmlns:w10="urn:schemas-microsoft-com:office:word" xmlns:w="http://schemas.openxmlformats.org/wordprocessingml/2006/main" xmlns:asvg="http://schemas.microsoft.com/office/drawing/2016/SVG/main" xmlns:a14="http://schemas.microsoft.com/office/drawing/2010/main" xmlns:a16="http://schemas.microsoft.com/office/drawing/2014/main" xmlns:arto="http://schemas.microsoft.com/office/word/2006/arto" id="{11B228DA-AF2D-5FA8-0498-2C5CDA78D2AE}"/>
                        </a:ext>
                      </a:extLst>
                    </a:blip>
                    <a:stretch>
                      <a:fillRect/>
                    </a:stretch>
                  </pic:blipFill>
                  <pic:spPr>
                    <a:xfrm>
                      <a:off x="0" y="0"/>
                      <a:ext cx="6140452" cy="3965750"/>
                    </a:xfrm>
                    <a:prstGeom prst="rect">
                      <a:avLst/>
                    </a:prstGeom>
                  </pic:spPr>
                </pic:pic>
              </a:graphicData>
            </a:graphic>
          </wp:inline>
        </w:drawing>
      </w:r>
    </w:p>
    <w:p w14:paraId="75338A29" w14:textId="7A97AE49" w:rsidR="218CA29D" w:rsidRPr="007A7AC2" w:rsidRDefault="218CA29D" w:rsidP="00863C02">
      <w:pPr>
        <w:pStyle w:val="Ttulo4"/>
        <w:numPr>
          <w:ilvl w:val="4"/>
          <w:numId w:val="22"/>
        </w:numPr>
        <w:rPr>
          <w:rFonts w:ascii="Santander Tes" w:hAnsi="Santander Tes"/>
        </w:rPr>
      </w:pPr>
      <w:bookmarkStart w:id="371" w:name="_Toc157009262"/>
      <w:bookmarkStart w:id="372" w:name="_Toc157010705"/>
      <w:r w:rsidRPr="007A7AC2">
        <w:rPr>
          <w:rFonts w:ascii="Santander Tes" w:hAnsi="Santander Tes"/>
        </w:rPr>
        <w:t>Observability</w:t>
      </w:r>
      <w:bookmarkEnd w:id="371"/>
      <w:bookmarkEnd w:id="372"/>
    </w:p>
    <w:p w14:paraId="6A94B7AB" w14:textId="3D790E34" w:rsidR="00177AF7" w:rsidRPr="007A7AC2" w:rsidRDefault="00177AF7" w:rsidP="00863C02">
      <w:pPr>
        <w:pStyle w:val="Ttulo4"/>
        <w:numPr>
          <w:ilvl w:val="5"/>
          <w:numId w:val="22"/>
        </w:numPr>
        <w:rPr>
          <w:rFonts w:ascii="Santander Tes" w:hAnsi="Santander Tes"/>
        </w:rPr>
      </w:pPr>
      <w:bookmarkStart w:id="373" w:name="_Toc157009263"/>
      <w:bookmarkStart w:id="374" w:name="_Toc157010706"/>
      <w:r w:rsidRPr="007A7AC2">
        <w:rPr>
          <w:rFonts w:ascii="Santander Tes" w:hAnsi="Santander Tes"/>
        </w:rPr>
        <w:t>WAF Service</w:t>
      </w:r>
      <w:bookmarkEnd w:id="373"/>
      <w:bookmarkEnd w:id="374"/>
    </w:p>
    <w:p w14:paraId="24E5F60A" w14:textId="155592DC" w:rsidR="00177AF7" w:rsidRPr="007A7AC2" w:rsidRDefault="5DCE2833" w:rsidP="00177AF7">
      <w:pPr>
        <w:pStyle w:val="Textoindependiente"/>
        <w:rPr>
          <w:rFonts w:ascii="Santander Tes" w:hAnsi="Santander Tes" w:cs="Segoe UI"/>
          <w:lang w:val="en-GB"/>
        </w:rPr>
      </w:pPr>
      <w:r w:rsidRPr="6C33C97B">
        <w:rPr>
          <w:rFonts w:ascii="Santander Tes" w:hAnsi="Santander Tes" w:cs="Segoe UI"/>
          <w:lang w:val="en-GB"/>
        </w:rPr>
        <w:t>WIP</w:t>
      </w:r>
      <w:r w:rsidR="472602A3" w:rsidRPr="6C33C97B">
        <w:rPr>
          <w:rFonts w:ascii="Santander Tes" w:hAnsi="Santander Tes" w:cs="Segoe UI"/>
          <w:lang w:val="en-GB"/>
        </w:rPr>
        <w:t xml:space="preserve"> (Akamai &amp; Imperva OBS)</w:t>
      </w:r>
    </w:p>
    <w:p w14:paraId="0A3C3DB4" w14:textId="7A97AE49" w:rsidR="218CA29D" w:rsidRPr="007A7AC2" w:rsidRDefault="218CA29D" w:rsidP="00863C02">
      <w:pPr>
        <w:pStyle w:val="Ttulo4"/>
        <w:numPr>
          <w:ilvl w:val="5"/>
          <w:numId w:val="22"/>
        </w:numPr>
        <w:rPr>
          <w:rFonts w:ascii="Santander Tes" w:hAnsi="Santander Tes"/>
        </w:rPr>
      </w:pPr>
      <w:bookmarkStart w:id="375" w:name="_Toc157009264"/>
      <w:bookmarkStart w:id="376" w:name="_Toc157010707"/>
      <w:r w:rsidRPr="007A7AC2">
        <w:rPr>
          <w:rFonts w:ascii="Santander Tes" w:hAnsi="Santander Tes"/>
        </w:rPr>
        <w:t>Local Load Balancing</w:t>
      </w:r>
      <w:bookmarkEnd w:id="375"/>
      <w:bookmarkEnd w:id="376"/>
    </w:p>
    <w:p w14:paraId="5A37F0C9" w14:textId="70077794" w:rsidR="218CA29D" w:rsidRPr="007A7AC2" w:rsidRDefault="00080346" w:rsidP="004D600B">
      <w:pPr>
        <w:rPr>
          <w:rFonts w:ascii="Santander Tes" w:hAnsi="Santander Tes" w:cs="Segoe UI"/>
          <w:sz w:val="21"/>
          <w:szCs w:val="21"/>
          <w:lang w:val="en-GB"/>
        </w:rPr>
      </w:pPr>
      <w:r w:rsidRPr="007A7AC2">
        <w:rPr>
          <w:rFonts w:ascii="Santander Tes" w:hAnsi="Santander Tes" w:cs="Segoe UI"/>
          <w:sz w:val="21"/>
          <w:szCs w:val="21"/>
          <w:lang w:val="en-GB"/>
        </w:rPr>
        <w:t xml:space="preserve">To </w:t>
      </w:r>
      <w:r w:rsidR="00DD79BA" w:rsidRPr="007A7AC2">
        <w:rPr>
          <w:rFonts w:ascii="Santander Tes" w:hAnsi="Santander Tes" w:cs="Segoe UI"/>
          <w:sz w:val="21"/>
          <w:szCs w:val="21"/>
          <w:lang w:val="en-GB"/>
        </w:rPr>
        <w:t>ensure</w:t>
      </w:r>
      <w:r w:rsidRPr="007A7AC2">
        <w:rPr>
          <w:rFonts w:ascii="Santander Tes" w:hAnsi="Santander Tes" w:cs="Segoe UI"/>
          <w:sz w:val="21"/>
          <w:szCs w:val="21"/>
          <w:lang w:val="en-GB"/>
        </w:rPr>
        <w:t xml:space="preserve"> the correct functioning of this service, it is considered necessary to monitor the following parameters:</w:t>
      </w:r>
    </w:p>
    <w:p w14:paraId="2D1F040C" w14:textId="7A97AE49" w:rsidR="218CA29D" w:rsidRPr="007A7AC2" w:rsidRDefault="218CA29D" w:rsidP="00863C02">
      <w:pPr>
        <w:pStyle w:val="Ttulo4"/>
        <w:numPr>
          <w:ilvl w:val="6"/>
          <w:numId w:val="22"/>
        </w:numPr>
        <w:spacing w:line="259" w:lineRule="auto"/>
        <w:rPr>
          <w:rFonts w:ascii="Santander Tes" w:hAnsi="Santander Tes"/>
        </w:rPr>
      </w:pPr>
      <w:bookmarkStart w:id="377" w:name="_Toc157009265"/>
      <w:bookmarkStart w:id="378" w:name="_Toc157010708"/>
      <w:r w:rsidRPr="007A7AC2">
        <w:rPr>
          <w:rFonts w:ascii="Santander Tes" w:hAnsi="Santander Tes"/>
        </w:rPr>
        <w:t>HW Monitoring</w:t>
      </w:r>
      <w:bookmarkEnd w:id="377"/>
      <w:bookmarkEnd w:id="378"/>
    </w:p>
    <w:p w14:paraId="3AD24399" w14:textId="7A97AE49" w:rsidR="218CA29D" w:rsidRPr="007A7AC2" w:rsidRDefault="218CA29D" w:rsidP="00863C02">
      <w:pPr>
        <w:pStyle w:val="Prrafodelista"/>
        <w:numPr>
          <w:ilvl w:val="0"/>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lang w:val="en-GB"/>
        </w:rPr>
        <w:t>Global CPU -&gt; Under 80%</w:t>
      </w:r>
    </w:p>
    <w:p w14:paraId="13E7A7C4" w14:textId="7A97AE49" w:rsidR="218CA29D" w:rsidRPr="007A7AC2" w:rsidRDefault="218CA29D" w:rsidP="00863C02">
      <w:pPr>
        <w:pStyle w:val="Prrafodelista"/>
        <w:numPr>
          <w:ilvl w:val="0"/>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lang w:val="en-GB"/>
        </w:rPr>
        <w:t>Individual CPUs &gt; Under 95%</w:t>
      </w:r>
    </w:p>
    <w:p w14:paraId="25CB441D" w14:textId="7A97AE49" w:rsidR="218CA29D" w:rsidRPr="007A7AC2" w:rsidRDefault="218CA29D" w:rsidP="00863C02">
      <w:pPr>
        <w:pStyle w:val="Prrafodelista"/>
        <w:numPr>
          <w:ilvl w:val="0"/>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rPr>
        <w:t>License status</w:t>
      </w:r>
    </w:p>
    <w:p w14:paraId="13C04D14" w14:textId="79FB8273" w:rsidR="007C0569" w:rsidRPr="007A7AC2" w:rsidRDefault="007C0569" w:rsidP="00863C02">
      <w:pPr>
        <w:pStyle w:val="Prrafodelista"/>
        <w:numPr>
          <w:ilvl w:val="0"/>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rPr>
        <w:t>Certifates expiration</w:t>
      </w:r>
    </w:p>
    <w:p w14:paraId="48D8A396" w14:textId="7A97AE49" w:rsidR="218CA29D" w:rsidRPr="007A7AC2" w:rsidRDefault="218CA29D" w:rsidP="00863C02">
      <w:pPr>
        <w:pStyle w:val="Prrafodelista"/>
        <w:numPr>
          <w:ilvl w:val="0"/>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rPr>
        <w:lastRenderedPageBreak/>
        <w:t>Power Supply status</w:t>
      </w:r>
    </w:p>
    <w:p w14:paraId="70B7B373" w14:textId="7A97AE49" w:rsidR="218CA29D" w:rsidRPr="007A7AC2" w:rsidRDefault="218CA29D" w:rsidP="00863C02">
      <w:pPr>
        <w:pStyle w:val="Prrafodelista"/>
        <w:numPr>
          <w:ilvl w:val="0"/>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rPr>
        <w:t>Failover status</w:t>
      </w:r>
    </w:p>
    <w:p w14:paraId="0A9250ED" w14:textId="7A97AE49" w:rsidR="218CA29D" w:rsidRPr="007A7AC2" w:rsidRDefault="218CA29D" w:rsidP="00863C02">
      <w:pPr>
        <w:pStyle w:val="Prrafodelista"/>
        <w:numPr>
          <w:ilvl w:val="0"/>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lang w:val="en-GB"/>
        </w:rPr>
        <w:t>Interfaces (status, BW, errors, discards):</w:t>
      </w:r>
    </w:p>
    <w:p w14:paraId="0C494298" w14:textId="7A97AE49" w:rsidR="218CA29D" w:rsidRPr="007A7AC2" w:rsidRDefault="218CA29D" w:rsidP="00863C02">
      <w:pPr>
        <w:pStyle w:val="Prrafodelista"/>
        <w:numPr>
          <w:ilvl w:val="1"/>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rPr>
        <w:t>BW -&gt; Under 90%</w:t>
      </w:r>
    </w:p>
    <w:p w14:paraId="0E798F99" w14:textId="7A629736" w:rsidR="218CA29D" w:rsidRPr="007A7AC2" w:rsidRDefault="218CA29D" w:rsidP="00863C02">
      <w:pPr>
        <w:pStyle w:val="Prrafodelista"/>
        <w:numPr>
          <w:ilvl w:val="1"/>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rPr>
        <w:t>Errors -&gt; Under 0.2%</w:t>
      </w:r>
    </w:p>
    <w:p w14:paraId="2EEEA6C7" w14:textId="76A102CA" w:rsidR="218CA29D" w:rsidRPr="007A7AC2" w:rsidRDefault="218CA29D" w:rsidP="00863C02">
      <w:pPr>
        <w:pStyle w:val="Prrafodelista"/>
        <w:numPr>
          <w:ilvl w:val="1"/>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rPr>
        <w:t>D</w:t>
      </w:r>
      <w:r w:rsidR="007C0569" w:rsidRPr="007A7AC2">
        <w:rPr>
          <w:rFonts w:ascii="Santander Tes" w:hAnsi="Santander Tes" w:cs="Segoe UI"/>
          <w:sz w:val="21"/>
          <w:szCs w:val="21"/>
        </w:rPr>
        <w:t>iscards</w:t>
      </w:r>
      <w:r w:rsidRPr="007A7AC2">
        <w:rPr>
          <w:rFonts w:ascii="Santander Tes" w:hAnsi="Santander Tes" w:cs="Segoe UI"/>
          <w:sz w:val="21"/>
          <w:szCs w:val="21"/>
        </w:rPr>
        <w:t xml:space="preserve"> -&gt; Under 0.5%</w:t>
      </w:r>
    </w:p>
    <w:p w14:paraId="4BB821CA" w14:textId="7A97AE49" w:rsidR="218CA29D" w:rsidRPr="007A7AC2" w:rsidRDefault="218CA29D" w:rsidP="00863C02">
      <w:pPr>
        <w:pStyle w:val="Ttulo4"/>
        <w:numPr>
          <w:ilvl w:val="5"/>
          <w:numId w:val="22"/>
        </w:numPr>
        <w:rPr>
          <w:rFonts w:ascii="Santander Tes" w:hAnsi="Santander Tes"/>
        </w:rPr>
      </w:pPr>
      <w:bookmarkStart w:id="379" w:name="_Toc157009266"/>
      <w:bookmarkStart w:id="380" w:name="_Toc157010709"/>
      <w:r w:rsidRPr="007A7AC2">
        <w:rPr>
          <w:rFonts w:ascii="Santander Tes" w:hAnsi="Santander Tes"/>
        </w:rPr>
        <w:t>Service Monitoring</w:t>
      </w:r>
      <w:bookmarkEnd w:id="379"/>
      <w:bookmarkEnd w:id="380"/>
    </w:p>
    <w:p w14:paraId="1E386309" w14:textId="7A97AE49" w:rsidR="218CA29D" w:rsidRPr="007A7AC2" w:rsidRDefault="218CA29D" w:rsidP="00863C02">
      <w:pPr>
        <w:pStyle w:val="Prrafodelista"/>
        <w:numPr>
          <w:ilvl w:val="0"/>
          <w:numId w:val="26"/>
        </w:numPr>
        <w:spacing w:beforeAutospacing="1" w:afterAutospacing="1"/>
        <w:rPr>
          <w:rFonts w:ascii="Santander Tes" w:hAnsi="Santander Tes" w:cs="Segoe UI"/>
          <w:sz w:val="21"/>
          <w:szCs w:val="21"/>
        </w:rPr>
      </w:pPr>
      <w:r w:rsidRPr="007A7AC2">
        <w:rPr>
          <w:rFonts w:ascii="Santander Tes" w:hAnsi="Santander Tes" w:cs="Segoe UI"/>
          <w:sz w:val="21"/>
          <w:szCs w:val="21"/>
        </w:rPr>
        <w:t>Service status</w:t>
      </w:r>
    </w:p>
    <w:p w14:paraId="6B7A032B" w14:textId="7A97AE49" w:rsidR="218CA29D" w:rsidRPr="007A7AC2" w:rsidRDefault="218CA29D" w:rsidP="00863C02">
      <w:pPr>
        <w:pStyle w:val="Prrafodelista"/>
        <w:numPr>
          <w:ilvl w:val="0"/>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lang w:val="en-GB"/>
        </w:rPr>
        <w:t>Backend Status (health-check failure)</w:t>
      </w:r>
    </w:p>
    <w:p w14:paraId="3D238403" w14:textId="7A97AE49" w:rsidR="218CA29D" w:rsidRPr="007A7AC2" w:rsidRDefault="218CA29D" w:rsidP="00863C02">
      <w:pPr>
        <w:pStyle w:val="Prrafodelista"/>
        <w:numPr>
          <w:ilvl w:val="0"/>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rPr>
        <w:t>Global active sessions</w:t>
      </w:r>
    </w:p>
    <w:p w14:paraId="4C0D8CF9" w14:textId="7A97AE49" w:rsidR="218CA29D" w:rsidRPr="007A7AC2" w:rsidRDefault="218CA29D" w:rsidP="00863C02">
      <w:pPr>
        <w:pStyle w:val="Prrafodelista"/>
        <w:numPr>
          <w:ilvl w:val="0"/>
          <w:numId w:val="26"/>
        </w:numPr>
        <w:spacing w:beforeAutospacing="1" w:afterAutospacing="1"/>
        <w:rPr>
          <w:rFonts w:ascii="Santander Tes" w:hAnsi="Santander Tes" w:cs="Segoe UI"/>
          <w:sz w:val="21"/>
          <w:szCs w:val="21"/>
          <w:lang w:val="en-GB"/>
        </w:rPr>
      </w:pPr>
      <w:r w:rsidRPr="007A7AC2">
        <w:rPr>
          <w:rFonts w:ascii="Santander Tes" w:hAnsi="Santander Tes" w:cs="Segoe UI"/>
          <w:sz w:val="21"/>
          <w:szCs w:val="21"/>
        </w:rPr>
        <w:t>Active sessions per service</w:t>
      </w:r>
    </w:p>
    <w:p w14:paraId="610B2012" w14:textId="77777777" w:rsidR="00361CC2" w:rsidRPr="007A7AC2" w:rsidRDefault="00361CC2" w:rsidP="00361CC2">
      <w:pPr>
        <w:pStyle w:val="Ttulo3"/>
        <w:rPr>
          <w:rFonts w:ascii="Santander Tes" w:hAnsi="Santander Tes"/>
        </w:rPr>
      </w:pPr>
      <w:bookmarkStart w:id="381" w:name="_Toc157009267"/>
      <w:bookmarkStart w:id="382" w:name="_Toc157010710"/>
      <w:r w:rsidRPr="007A7AC2">
        <w:rPr>
          <w:rFonts w:ascii="Santander Tes" w:hAnsi="Santander Tes"/>
        </w:rPr>
        <w:t>APIs</w:t>
      </w:r>
      <w:bookmarkEnd w:id="381"/>
      <w:bookmarkEnd w:id="382"/>
    </w:p>
    <w:p w14:paraId="0EF657EA" w14:textId="77777777" w:rsidR="00361CC2" w:rsidRPr="007A7AC2" w:rsidRDefault="00361CC2" w:rsidP="00361CC2">
      <w:pPr>
        <w:pStyle w:val="Ttulo4"/>
        <w:rPr>
          <w:rFonts w:ascii="Santander Tes" w:hAnsi="Santander Tes"/>
        </w:rPr>
      </w:pPr>
      <w:bookmarkStart w:id="383" w:name="_Toc157009268"/>
      <w:bookmarkStart w:id="384" w:name="_Toc157010711"/>
      <w:r w:rsidRPr="007A7AC2">
        <w:rPr>
          <w:rFonts w:ascii="Santander Tes" w:hAnsi="Santander Tes"/>
        </w:rPr>
        <w:t>Technical Solution</w:t>
      </w:r>
      <w:bookmarkEnd w:id="383"/>
      <w:bookmarkEnd w:id="384"/>
    </w:p>
    <w:p w14:paraId="56359184" w14:textId="3A1471AC" w:rsidR="00BE337C" w:rsidRPr="007A7AC2" w:rsidRDefault="00BE337C" w:rsidP="00BE337C">
      <w:pPr>
        <w:pStyle w:val="Textoindependiente"/>
        <w:jc w:val="center"/>
        <w:rPr>
          <w:rFonts w:ascii="Santander Tes" w:hAnsi="Santander Tes"/>
        </w:rPr>
      </w:pPr>
      <w:r w:rsidRPr="007A7AC2">
        <w:rPr>
          <w:rFonts w:ascii="Santander Tes" w:hAnsi="Santander Tes"/>
          <w:noProof/>
        </w:rPr>
        <w:drawing>
          <wp:inline distT="0" distB="0" distL="0" distR="0" wp14:anchorId="26688F13" wp14:editId="4A08E29C">
            <wp:extent cx="5595582" cy="3717392"/>
            <wp:effectExtent l="0" t="0" r="571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4">
                      <a:extLst>
                        <a:ext uri="{28A0092B-C50C-407E-A947-70E740481C1C}">
                          <a14:useLocalDpi xmlns:a14="http://schemas.microsoft.com/office/drawing/2010/main" val="0"/>
                        </a:ext>
                      </a:extLst>
                    </a:blip>
                    <a:srcRect l="5709" t="1792" r="17956" b="8042"/>
                    <a:stretch/>
                  </pic:blipFill>
                  <pic:spPr bwMode="auto">
                    <a:xfrm>
                      <a:off x="0" y="0"/>
                      <a:ext cx="5616123" cy="3731038"/>
                    </a:xfrm>
                    <a:prstGeom prst="rect">
                      <a:avLst/>
                    </a:prstGeom>
                    <a:noFill/>
                    <a:ln>
                      <a:noFill/>
                    </a:ln>
                    <a:extLst>
                      <a:ext uri="{53640926-AAD7-44D8-BBD7-CCE9431645EC}">
                        <a14:shadowObscured xmlns:a14="http://schemas.microsoft.com/office/drawing/2010/main"/>
                      </a:ext>
                    </a:extLst>
                  </pic:spPr>
                </pic:pic>
              </a:graphicData>
            </a:graphic>
          </wp:inline>
        </w:drawing>
      </w:r>
    </w:p>
    <w:p w14:paraId="1DE126A8" w14:textId="406148B0" w:rsidR="007F7D3C" w:rsidRPr="007A7AC2" w:rsidRDefault="00FB77F8" w:rsidP="006C7901">
      <w:pPr>
        <w:pStyle w:val="Textoindependiente"/>
        <w:jc w:val="center"/>
        <w:rPr>
          <w:rFonts w:ascii="Santander Tes" w:hAnsi="Santander Tes"/>
        </w:rPr>
      </w:pPr>
      <w:r w:rsidRPr="007A7AC2">
        <w:rPr>
          <w:rFonts w:ascii="Santander Tes" w:hAnsi="Santander Tes"/>
          <w:noProof/>
        </w:rPr>
        <w:lastRenderedPageBreak/>
        <w:drawing>
          <wp:inline distT="0" distB="0" distL="0" distR="0" wp14:anchorId="6F2E5BB4" wp14:editId="718DEDD2">
            <wp:extent cx="5164559" cy="29876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extLst>
                        <a:ext uri="{96DAC541-7B7A-43D3-8B79-37D633B846F1}">
                          <asvg:svgBlip xmlns:asvg="http://schemas.microsoft.com/office/drawing/2016/SVG/main" r:embed="rId86"/>
                        </a:ext>
                      </a:extLst>
                    </a:blip>
                    <a:srcRect l="4524" t="1693" r="5342" b="5616"/>
                    <a:stretch/>
                  </pic:blipFill>
                  <pic:spPr bwMode="auto">
                    <a:xfrm>
                      <a:off x="0" y="0"/>
                      <a:ext cx="5170924" cy="2991357"/>
                    </a:xfrm>
                    <a:prstGeom prst="rect">
                      <a:avLst/>
                    </a:prstGeom>
                    <a:ln>
                      <a:noFill/>
                    </a:ln>
                    <a:extLst>
                      <a:ext uri="{53640926-AAD7-44D8-BBD7-CCE9431645EC}">
                        <a14:shadowObscured xmlns:a14="http://schemas.microsoft.com/office/drawing/2010/main"/>
                      </a:ext>
                    </a:extLst>
                  </pic:spPr>
                </pic:pic>
              </a:graphicData>
            </a:graphic>
          </wp:inline>
        </w:drawing>
      </w:r>
    </w:p>
    <w:p w14:paraId="5375CBF5" w14:textId="6B1DF0C3" w:rsidR="0066664B" w:rsidRPr="007A7AC2" w:rsidRDefault="00A06708" w:rsidP="006C7901">
      <w:pPr>
        <w:pStyle w:val="Textoindependiente"/>
        <w:jc w:val="center"/>
        <w:rPr>
          <w:rFonts w:ascii="Santander Tes" w:hAnsi="Santander Tes"/>
        </w:rPr>
      </w:pPr>
      <w:r w:rsidRPr="007A7AC2">
        <w:rPr>
          <w:rFonts w:ascii="Santander Tes" w:hAnsi="Santander Tes"/>
          <w:noProof/>
        </w:rPr>
        <w:drawing>
          <wp:inline distT="0" distB="0" distL="0" distR="0" wp14:anchorId="3857D746" wp14:editId="3B2F6E32">
            <wp:extent cx="5342295" cy="3084394"/>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extLst>
                        <a:ext uri="{96DAC541-7B7A-43D3-8B79-37D633B846F1}">
                          <asvg:svgBlip xmlns:asvg="http://schemas.microsoft.com/office/drawing/2016/SVG/main" r:embed="rId88"/>
                        </a:ext>
                      </a:extLst>
                    </a:blip>
                    <a:srcRect l="4422" t="1473" r="5360" b="5931"/>
                    <a:stretch/>
                  </pic:blipFill>
                  <pic:spPr bwMode="auto">
                    <a:xfrm>
                      <a:off x="0" y="0"/>
                      <a:ext cx="5393840" cy="3114154"/>
                    </a:xfrm>
                    <a:prstGeom prst="rect">
                      <a:avLst/>
                    </a:prstGeom>
                    <a:ln>
                      <a:noFill/>
                    </a:ln>
                    <a:extLst>
                      <a:ext uri="{53640926-AAD7-44D8-BBD7-CCE9431645EC}">
                        <a14:shadowObscured xmlns:a14="http://schemas.microsoft.com/office/drawing/2010/main"/>
                      </a:ext>
                    </a:extLst>
                  </pic:spPr>
                </pic:pic>
              </a:graphicData>
            </a:graphic>
          </wp:inline>
        </w:drawing>
      </w:r>
    </w:p>
    <w:p w14:paraId="65C5F6E7" w14:textId="77777777" w:rsidR="00361CC2" w:rsidRPr="007A7AC2" w:rsidRDefault="00361CC2" w:rsidP="00361CC2">
      <w:pPr>
        <w:pStyle w:val="Ttulo3"/>
        <w:rPr>
          <w:rFonts w:ascii="Santander Tes" w:hAnsi="Santander Tes"/>
        </w:rPr>
      </w:pPr>
      <w:bookmarkStart w:id="385" w:name="_Toc157009269"/>
      <w:bookmarkStart w:id="386" w:name="_Toc157010712"/>
      <w:r w:rsidRPr="007A7AC2">
        <w:rPr>
          <w:rFonts w:ascii="Santander Tes" w:hAnsi="Santander Tes"/>
        </w:rPr>
        <w:lastRenderedPageBreak/>
        <w:t>Microservices</w:t>
      </w:r>
      <w:bookmarkEnd w:id="385"/>
      <w:bookmarkEnd w:id="386"/>
      <w:r w:rsidRPr="007A7AC2">
        <w:rPr>
          <w:rFonts w:ascii="Santander Tes" w:hAnsi="Santander Tes"/>
        </w:rPr>
        <w:t xml:space="preserve"> </w:t>
      </w:r>
    </w:p>
    <w:p w14:paraId="3ADB6493" w14:textId="4B71DCBC" w:rsidR="00361CC2" w:rsidRPr="007A7AC2" w:rsidRDefault="00361CC2" w:rsidP="00361CC2">
      <w:pPr>
        <w:pStyle w:val="Ttulo4"/>
        <w:rPr>
          <w:rFonts w:ascii="Santander Tes" w:hAnsi="Santander Tes"/>
        </w:rPr>
      </w:pPr>
      <w:bookmarkStart w:id="387" w:name="_Toc157009270"/>
      <w:bookmarkStart w:id="388" w:name="_Toc157010713"/>
      <w:r w:rsidRPr="007A7AC2">
        <w:rPr>
          <w:rFonts w:ascii="Santander Tes" w:hAnsi="Santander Tes"/>
        </w:rPr>
        <w:t>Technical Solution</w:t>
      </w:r>
      <w:bookmarkEnd w:id="387"/>
      <w:bookmarkEnd w:id="388"/>
    </w:p>
    <w:p w14:paraId="737649D6" w14:textId="6811562A" w:rsidR="47392B35" w:rsidRPr="007A7AC2" w:rsidRDefault="75909741" w:rsidP="2368DA71">
      <w:pPr>
        <w:pStyle w:val="Textoindependiente"/>
        <w:rPr>
          <w:rFonts w:ascii="Santander Tes" w:hAnsi="Santander Tes"/>
        </w:rPr>
      </w:pPr>
      <w:r w:rsidRPr="007A7AC2">
        <w:rPr>
          <w:rFonts w:ascii="Santander Tes" w:hAnsi="Santander Tes"/>
          <w:noProof/>
        </w:rPr>
        <w:drawing>
          <wp:inline distT="0" distB="0" distL="0" distR="0" wp14:anchorId="396B8CAB" wp14:editId="48EBEAD9">
            <wp:extent cx="4572000" cy="3076575"/>
            <wp:effectExtent l="0" t="0" r="0" b="0"/>
            <wp:docPr id="2029225617" name="Picture 202922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572000" cy="3076575"/>
                    </a:xfrm>
                    <a:prstGeom prst="rect">
                      <a:avLst/>
                    </a:prstGeom>
                  </pic:spPr>
                </pic:pic>
              </a:graphicData>
            </a:graphic>
          </wp:inline>
        </w:drawing>
      </w:r>
    </w:p>
    <w:p w14:paraId="29A30A18" w14:textId="7C2364E4" w:rsidR="5B265F6A" w:rsidRPr="007A7AC2" w:rsidRDefault="75909741" w:rsidP="2368DA71">
      <w:pPr>
        <w:pStyle w:val="Textoindependiente"/>
        <w:rPr>
          <w:rFonts w:ascii="Santander Tes" w:hAnsi="Santander Tes"/>
        </w:rPr>
      </w:pPr>
      <w:r w:rsidRPr="007A7AC2">
        <w:rPr>
          <w:rFonts w:ascii="Santander Tes" w:hAnsi="Santander Tes"/>
          <w:noProof/>
        </w:rPr>
        <w:drawing>
          <wp:inline distT="0" distB="0" distL="0" distR="0" wp14:anchorId="26B0F982" wp14:editId="584FBFEE">
            <wp:extent cx="4572000" cy="2781300"/>
            <wp:effectExtent l="0" t="0" r="0" b="0"/>
            <wp:docPr id="41234136" name="Picture 4123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572000" cy="2781300"/>
                    </a:xfrm>
                    <a:prstGeom prst="rect">
                      <a:avLst/>
                    </a:prstGeom>
                  </pic:spPr>
                </pic:pic>
              </a:graphicData>
            </a:graphic>
          </wp:inline>
        </w:drawing>
      </w:r>
    </w:p>
    <w:p w14:paraId="3D0ECF50" w14:textId="591493B2" w:rsidR="2368DA71" w:rsidRPr="007A7AC2" w:rsidRDefault="2368DA71" w:rsidP="2368DA71">
      <w:pPr>
        <w:pStyle w:val="Textoindependiente"/>
        <w:rPr>
          <w:rFonts w:ascii="Santander Tes" w:hAnsi="Santander Tes"/>
        </w:rPr>
      </w:pPr>
    </w:p>
    <w:p w14:paraId="47F03F50" w14:textId="04BB81B0" w:rsidR="4466A120" w:rsidRPr="007A7AC2" w:rsidRDefault="4466A120" w:rsidP="4466A120">
      <w:pPr>
        <w:pStyle w:val="Textoindependiente"/>
        <w:rPr>
          <w:rFonts w:ascii="Santander Tes" w:hAnsi="Santander Tes"/>
        </w:rPr>
      </w:pPr>
    </w:p>
    <w:p w14:paraId="06D895E0" w14:textId="024184C8" w:rsidR="5B4B0411" w:rsidRDefault="5B4B0411" w:rsidP="5B4B0411">
      <w:pPr>
        <w:pStyle w:val="Textoindependiente"/>
        <w:rPr>
          <w:rFonts w:ascii="Santander Tes" w:hAnsi="Santander Tes"/>
        </w:rPr>
      </w:pPr>
    </w:p>
    <w:p w14:paraId="7862CC18" w14:textId="6CD4B078" w:rsidR="5B4B0411" w:rsidRDefault="5B4B0411" w:rsidP="5B4B0411">
      <w:pPr>
        <w:pStyle w:val="Textoindependiente"/>
        <w:rPr>
          <w:rFonts w:ascii="Santander Tes" w:hAnsi="Santander Tes"/>
        </w:rPr>
      </w:pPr>
    </w:p>
    <w:p w14:paraId="56B15BA1" w14:textId="278C0F99" w:rsidR="5B4B0411" w:rsidRDefault="5B4B0411" w:rsidP="5B4B0411">
      <w:pPr>
        <w:pStyle w:val="Textoindependiente"/>
        <w:rPr>
          <w:rFonts w:ascii="Santander Tes" w:hAnsi="Santander Tes"/>
        </w:rPr>
      </w:pPr>
    </w:p>
    <w:p w14:paraId="216E9605" w14:textId="77777777" w:rsidR="00361CC2" w:rsidRPr="007A7AC2" w:rsidRDefault="00361CC2" w:rsidP="00361CC2">
      <w:pPr>
        <w:pStyle w:val="Ttulo3"/>
        <w:rPr>
          <w:rFonts w:ascii="Santander Tes" w:hAnsi="Santander Tes"/>
        </w:rPr>
      </w:pPr>
      <w:bookmarkStart w:id="389" w:name="_Toc157009271"/>
      <w:bookmarkStart w:id="390" w:name="_Toc157010714"/>
      <w:r w:rsidRPr="007A7AC2">
        <w:rPr>
          <w:rFonts w:ascii="Santander Tes" w:hAnsi="Santander Tes"/>
        </w:rPr>
        <w:t>Kubernetes</w:t>
      </w:r>
      <w:bookmarkEnd w:id="389"/>
      <w:bookmarkEnd w:id="390"/>
    </w:p>
    <w:p w14:paraId="02173CCD" w14:textId="77777777" w:rsidR="00361CC2" w:rsidRPr="007A7AC2" w:rsidRDefault="00361CC2" w:rsidP="00361CC2">
      <w:pPr>
        <w:pStyle w:val="Ttulo4"/>
        <w:rPr>
          <w:rFonts w:ascii="Santander Tes" w:hAnsi="Santander Tes"/>
        </w:rPr>
      </w:pPr>
      <w:bookmarkStart w:id="391" w:name="_Toc157009272"/>
      <w:bookmarkStart w:id="392" w:name="_Toc157010715"/>
      <w:r w:rsidRPr="007A7AC2">
        <w:rPr>
          <w:rFonts w:ascii="Santander Tes" w:hAnsi="Santander Tes"/>
        </w:rPr>
        <w:t>Technical Solution</w:t>
      </w:r>
      <w:bookmarkEnd w:id="391"/>
      <w:bookmarkEnd w:id="392"/>
    </w:p>
    <w:p w14:paraId="4CF542AC" w14:textId="4D67E4EA" w:rsidR="008A1C80" w:rsidRPr="007A7AC2" w:rsidRDefault="008A1C80" w:rsidP="008A1C80">
      <w:pPr>
        <w:pStyle w:val="Ttulo5"/>
        <w:rPr>
          <w:rFonts w:ascii="Santander Tes" w:hAnsi="Santander Tes"/>
        </w:rPr>
      </w:pPr>
      <w:r w:rsidRPr="007A7AC2">
        <w:rPr>
          <w:rFonts w:ascii="Santander Tes" w:hAnsi="Santander Tes"/>
        </w:rPr>
        <w:t>On-Prem: OpenShift</w:t>
      </w:r>
    </w:p>
    <w:p w14:paraId="7CB42FE4" w14:textId="74A0E1EC" w:rsidR="008A1C80" w:rsidRPr="007A7AC2" w:rsidRDefault="000217D3" w:rsidP="008A1C80">
      <w:pPr>
        <w:pStyle w:val="Textoindependiente"/>
        <w:rPr>
          <w:rFonts w:ascii="Santander Tes" w:hAnsi="Santander Tes"/>
        </w:rPr>
      </w:pPr>
      <w:r w:rsidRPr="007A7AC2">
        <w:rPr>
          <w:rFonts w:ascii="Santander Tes" w:hAnsi="Santander Tes"/>
          <w:noProof/>
        </w:rPr>
        <w:lastRenderedPageBreak/>
        <w:drawing>
          <wp:inline distT="0" distB="0" distL="0" distR="0" wp14:anchorId="5B080AE7" wp14:editId="5575AD88">
            <wp:extent cx="5732145" cy="3770630"/>
            <wp:effectExtent l="0" t="0" r="190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91">
                      <a:extLst>
                        <a:ext uri="{28A0092B-C50C-407E-A947-70E740481C1C}">
                          <a14:useLocalDpi xmlns:a14="http://schemas.microsoft.com/office/drawing/2010/main" val="0"/>
                        </a:ext>
                      </a:extLst>
                    </a:blip>
                    <a:stretch>
                      <a:fillRect/>
                    </a:stretch>
                  </pic:blipFill>
                  <pic:spPr>
                    <a:xfrm>
                      <a:off x="0" y="0"/>
                      <a:ext cx="5732145" cy="3770630"/>
                    </a:xfrm>
                    <a:prstGeom prst="rect">
                      <a:avLst/>
                    </a:prstGeom>
                  </pic:spPr>
                </pic:pic>
              </a:graphicData>
            </a:graphic>
          </wp:inline>
        </w:drawing>
      </w:r>
    </w:p>
    <w:p w14:paraId="2AA6C14E" w14:textId="70EA4773" w:rsidR="008A1C80" w:rsidRPr="007A7AC2" w:rsidRDefault="008A1C80" w:rsidP="008A1C80">
      <w:pPr>
        <w:pStyle w:val="Textoindependiente"/>
        <w:rPr>
          <w:rFonts w:ascii="Santander Tes" w:hAnsi="Santander Tes"/>
        </w:rPr>
      </w:pPr>
    </w:p>
    <w:p w14:paraId="0CB90160" w14:textId="2F25A3D1" w:rsidR="5B4B0411" w:rsidRDefault="5B4B0411" w:rsidP="5B4B0411">
      <w:pPr>
        <w:pStyle w:val="Ttulo5"/>
        <w:rPr>
          <w:rFonts w:ascii="Santander Tes" w:hAnsi="Santander Tes"/>
        </w:rPr>
      </w:pPr>
    </w:p>
    <w:p w14:paraId="14B41916" w14:textId="13AAF8C2" w:rsidR="5B4B0411" w:rsidRDefault="5B4B0411" w:rsidP="5B4B0411">
      <w:pPr>
        <w:pStyle w:val="Ttulo5"/>
        <w:rPr>
          <w:rFonts w:ascii="Santander Tes" w:hAnsi="Santander Tes"/>
        </w:rPr>
      </w:pPr>
    </w:p>
    <w:p w14:paraId="2DB68BB5" w14:textId="117A6EE1" w:rsidR="5B4B0411" w:rsidRDefault="5B4B0411" w:rsidP="5B4B0411">
      <w:pPr>
        <w:pStyle w:val="Ttulo5"/>
        <w:rPr>
          <w:rFonts w:ascii="Santander Tes" w:hAnsi="Santander Tes"/>
        </w:rPr>
      </w:pPr>
    </w:p>
    <w:p w14:paraId="779D1ACC" w14:textId="4842E1E8" w:rsidR="008A1C80" w:rsidRPr="007A7AC2" w:rsidRDefault="008A1C80" w:rsidP="008A1C80">
      <w:pPr>
        <w:pStyle w:val="Textoindependiente"/>
        <w:rPr>
          <w:rFonts w:ascii="Santander Tes" w:hAnsi="Santander Tes"/>
        </w:rPr>
      </w:pPr>
    </w:p>
    <w:p w14:paraId="475DC3A2" w14:textId="77777777" w:rsidR="004264BF" w:rsidRPr="007A7AC2" w:rsidRDefault="004264BF" w:rsidP="008A1C80">
      <w:pPr>
        <w:pStyle w:val="Textoindependiente"/>
        <w:rPr>
          <w:rFonts w:ascii="Santander Tes" w:hAnsi="Santander Tes"/>
        </w:rPr>
      </w:pPr>
    </w:p>
    <w:p w14:paraId="3DFD31D0" w14:textId="77777777" w:rsidR="004264BF" w:rsidRPr="007A7AC2" w:rsidRDefault="004264BF" w:rsidP="008A1C80">
      <w:pPr>
        <w:pStyle w:val="Textoindependiente"/>
        <w:rPr>
          <w:rFonts w:ascii="Santander Tes" w:hAnsi="Santander Tes"/>
        </w:rPr>
      </w:pPr>
    </w:p>
    <w:p w14:paraId="3F0B7FFC" w14:textId="77777777" w:rsidR="00361CC2" w:rsidRPr="007A7AC2" w:rsidRDefault="00361CC2" w:rsidP="00361CC2">
      <w:pPr>
        <w:pStyle w:val="Ttulo3"/>
        <w:rPr>
          <w:rFonts w:ascii="Santander Tes" w:hAnsi="Santander Tes"/>
        </w:rPr>
      </w:pPr>
      <w:bookmarkStart w:id="393" w:name="_Toc157009273"/>
      <w:bookmarkStart w:id="394" w:name="_Toc157010716"/>
      <w:r w:rsidRPr="007A7AC2">
        <w:rPr>
          <w:rFonts w:ascii="Santander Tes" w:hAnsi="Santander Tes"/>
        </w:rPr>
        <w:t>Gluon Data Persistence</w:t>
      </w:r>
      <w:bookmarkEnd w:id="393"/>
      <w:bookmarkEnd w:id="394"/>
      <w:r w:rsidRPr="007A7AC2">
        <w:rPr>
          <w:rFonts w:ascii="Santander Tes" w:hAnsi="Santander Tes"/>
        </w:rPr>
        <w:t xml:space="preserve"> </w:t>
      </w:r>
    </w:p>
    <w:p w14:paraId="27E11DC4" w14:textId="0CEC47D7" w:rsidR="0035765D" w:rsidRPr="007A7AC2" w:rsidRDefault="004E6D61">
      <w:pPr>
        <w:pStyle w:val="Ttulo4"/>
        <w:rPr>
          <w:rFonts w:ascii="Santander Tes" w:hAnsi="Santander Tes"/>
        </w:rPr>
      </w:pPr>
      <w:bookmarkStart w:id="395" w:name="_Toc157009274"/>
      <w:bookmarkStart w:id="396" w:name="_Toc157010717"/>
      <w:r w:rsidRPr="007A7AC2">
        <w:rPr>
          <w:rFonts w:ascii="Santander Tes" w:hAnsi="Santander Tes"/>
        </w:rPr>
        <w:t xml:space="preserve">Technical </w:t>
      </w:r>
      <w:r w:rsidR="00A71CF0" w:rsidRPr="007A7AC2">
        <w:rPr>
          <w:rFonts w:ascii="Santander Tes" w:hAnsi="Santander Tes"/>
        </w:rPr>
        <w:t xml:space="preserve">Architecture for Relational </w:t>
      </w:r>
      <w:r w:rsidR="0035765D" w:rsidRPr="007A7AC2">
        <w:rPr>
          <w:rFonts w:ascii="Santander Tes" w:hAnsi="Santander Tes"/>
        </w:rPr>
        <w:t>RDBS</w:t>
      </w:r>
      <w:r w:rsidR="00C44DC2" w:rsidRPr="007A7AC2">
        <w:rPr>
          <w:rFonts w:ascii="Santander Tes" w:hAnsi="Santander Tes"/>
        </w:rPr>
        <w:t xml:space="preserve"> - Oracle</w:t>
      </w:r>
      <w:bookmarkEnd w:id="395"/>
      <w:bookmarkEnd w:id="396"/>
    </w:p>
    <w:p w14:paraId="535A4222" w14:textId="3FD93893" w:rsidR="008E4E7D" w:rsidRPr="007A7AC2" w:rsidRDefault="002C4F90" w:rsidP="00863C02">
      <w:pPr>
        <w:pStyle w:val="Ttulo4"/>
        <w:numPr>
          <w:ilvl w:val="4"/>
          <w:numId w:val="22"/>
        </w:numPr>
        <w:rPr>
          <w:rFonts w:ascii="Santander Tes" w:hAnsi="Santander Tes"/>
          <w:b w:val="0"/>
          <w:bCs w:val="0"/>
          <w:color w:val="000000" w:themeColor="text1"/>
        </w:rPr>
      </w:pPr>
      <w:bookmarkStart w:id="397" w:name="_Toc157009275"/>
      <w:bookmarkStart w:id="398" w:name="_Toc157010718"/>
      <w:r w:rsidRPr="5B4B0411">
        <w:rPr>
          <w:rFonts w:ascii="Santander Tes" w:hAnsi="Santander Tes"/>
          <w:b w:val="0"/>
          <w:bCs w:val="0"/>
          <w:color w:val="000000" w:themeColor="text1"/>
        </w:rPr>
        <w:t>On Prem</w:t>
      </w:r>
      <w:bookmarkEnd w:id="397"/>
      <w:bookmarkEnd w:id="398"/>
    </w:p>
    <w:p w14:paraId="7BBCF647" w14:textId="77777777" w:rsidR="00C1413A" w:rsidRPr="007A7AC2" w:rsidRDefault="00C1413A" w:rsidP="00863C02">
      <w:pPr>
        <w:pStyle w:val="Textoindependiente"/>
        <w:numPr>
          <w:ilvl w:val="0"/>
          <w:numId w:val="52"/>
        </w:numPr>
        <w:rPr>
          <w:rFonts w:ascii="Santander Tes" w:hAnsi="Santander Tes"/>
          <w:lang w:val="es-ES"/>
        </w:rPr>
      </w:pPr>
      <w:r w:rsidRPr="007A7AC2">
        <w:rPr>
          <w:rFonts w:ascii="Santander Tes" w:hAnsi="Santander Tes"/>
        </w:rPr>
        <w:t>Architecture</w:t>
      </w:r>
    </w:p>
    <w:p w14:paraId="1B41036C" w14:textId="77777777" w:rsidR="00C1413A" w:rsidRPr="007A7AC2" w:rsidRDefault="00C1413A" w:rsidP="00863C02">
      <w:pPr>
        <w:pStyle w:val="Textoindependiente"/>
        <w:numPr>
          <w:ilvl w:val="1"/>
          <w:numId w:val="52"/>
        </w:numPr>
        <w:rPr>
          <w:rFonts w:ascii="Santander Tes" w:hAnsi="Santander Tes"/>
        </w:rPr>
      </w:pPr>
      <w:r w:rsidRPr="007A7AC2">
        <w:rPr>
          <w:rFonts w:ascii="Santander Tes" w:hAnsi="Santander Tes"/>
        </w:rPr>
        <w:t xml:space="preserve">OHE Interconnection and Networking - </w:t>
      </w:r>
      <w:hyperlink r:id="rId92" w:history="1">
        <w:r w:rsidRPr="007A7AC2">
          <w:rPr>
            <w:rStyle w:val="Hipervnculo"/>
            <w:rFonts w:ascii="Santander Tes" w:hAnsi="Santander Tes"/>
          </w:rPr>
          <w:t>Interconnect and Networking Architecture v1.pptx</w:t>
        </w:r>
      </w:hyperlink>
    </w:p>
    <w:p w14:paraId="282D0301" w14:textId="77777777" w:rsidR="00C1413A" w:rsidRPr="007A7AC2" w:rsidRDefault="00C1413A" w:rsidP="00863C02">
      <w:pPr>
        <w:pStyle w:val="Textoindependiente"/>
        <w:numPr>
          <w:ilvl w:val="1"/>
          <w:numId w:val="52"/>
        </w:numPr>
        <w:rPr>
          <w:rFonts w:ascii="Santander Tes" w:hAnsi="Santander Tes"/>
        </w:rPr>
      </w:pPr>
      <w:r w:rsidRPr="007A7AC2">
        <w:rPr>
          <w:rFonts w:ascii="Santander Tes" w:hAnsi="Santander Tes"/>
        </w:rPr>
        <w:t>Sizing Guide</w:t>
      </w:r>
      <w:r w:rsidRPr="007A7AC2">
        <w:rPr>
          <w:rFonts w:ascii="Santander Tes" w:hAnsi="Santander Tes"/>
        </w:rPr>
        <w:br/>
        <w:t xml:space="preserve">- </w:t>
      </w:r>
      <w:hyperlink r:id="rId93" w:history="1">
        <w:r w:rsidRPr="007A7AC2">
          <w:rPr>
            <w:rStyle w:val="Hipervnculo"/>
            <w:rFonts w:ascii="Santander Tes" w:hAnsi="Santander Tes"/>
          </w:rPr>
          <w:t>SantanderOHE_ExaCC_WS1 - Sizing Guide_v01.pptx</w:t>
        </w:r>
      </w:hyperlink>
      <w:r w:rsidRPr="007A7AC2">
        <w:rPr>
          <w:rFonts w:ascii="Santander Tes" w:hAnsi="Santander Tes"/>
        </w:rPr>
        <w:br/>
        <w:t xml:space="preserve">- </w:t>
      </w:r>
      <w:hyperlink r:id="rId94" w:history="1">
        <w:r w:rsidRPr="007A7AC2">
          <w:rPr>
            <w:rStyle w:val="Hipervnculo"/>
            <w:rFonts w:ascii="Santander Tes" w:hAnsi="Santander Tes"/>
          </w:rPr>
          <w:t>ExaCC</w:t>
        </w:r>
      </w:hyperlink>
      <w:hyperlink r:id="rId95" w:history="1">
        <w:r w:rsidRPr="007A7AC2">
          <w:rPr>
            <w:rStyle w:val="Hipervnculo"/>
            <w:rFonts w:ascii="Santander Tes" w:hAnsi="Santander Tes"/>
          </w:rPr>
          <w:t xml:space="preserve"> </w:t>
        </w:r>
      </w:hyperlink>
      <w:hyperlink r:id="rId96" w:history="1">
        <w:r w:rsidRPr="007A7AC2">
          <w:rPr>
            <w:rStyle w:val="Hipervnculo"/>
            <w:rFonts w:ascii="Santander Tes" w:hAnsi="Santander Tes"/>
          </w:rPr>
          <w:t>Service</w:t>
        </w:r>
      </w:hyperlink>
      <w:hyperlink r:id="rId97" w:history="1">
        <w:r w:rsidRPr="007A7AC2">
          <w:rPr>
            <w:rStyle w:val="Hipervnculo"/>
            <w:rFonts w:ascii="Santander Tes" w:hAnsi="Santander Tes"/>
          </w:rPr>
          <w:t xml:space="preserve"> - </w:t>
        </w:r>
      </w:hyperlink>
      <w:hyperlink r:id="rId98" w:history="1">
        <w:r w:rsidRPr="007A7AC2">
          <w:rPr>
            <w:rStyle w:val="Hipervnculo"/>
            <w:rFonts w:ascii="Santander Tes" w:hAnsi="Santander Tes"/>
          </w:rPr>
          <w:t>Commercial</w:t>
        </w:r>
      </w:hyperlink>
      <w:hyperlink r:id="rId99" w:history="1">
        <w:r w:rsidRPr="007A7AC2">
          <w:rPr>
            <w:rStyle w:val="Hipervnculo"/>
            <w:rFonts w:ascii="Santander Tes" w:hAnsi="Santander Tes"/>
          </w:rPr>
          <w:t xml:space="preserve"> </w:t>
        </w:r>
      </w:hyperlink>
      <w:hyperlink r:id="rId100" w:history="1">
        <w:r w:rsidRPr="007A7AC2">
          <w:rPr>
            <w:rStyle w:val="Hipervnculo"/>
            <w:rFonts w:ascii="Santander Tes" w:hAnsi="Santander Tes"/>
          </w:rPr>
          <w:t>Consumption</w:t>
        </w:r>
      </w:hyperlink>
      <w:hyperlink r:id="rId101" w:history="1">
        <w:r w:rsidRPr="007A7AC2">
          <w:rPr>
            <w:rStyle w:val="Hipervnculo"/>
            <w:rFonts w:ascii="Santander Tes" w:hAnsi="Santander Tes"/>
          </w:rPr>
          <w:t xml:space="preserve"> </w:t>
        </w:r>
      </w:hyperlink>
      <w:hyperlink r:id="rId102" w:history="1">
        <w:r w:rsidRPr="007A7AC2">
          <w:rPr>
            <w:rStyle w:val="Hipervnculo"/>
            <w:rFonts w:ascii="Santander Tes" w:hAnsi="Santander Tes"/>
          </w:rPr>
          <w:t>Models</w:t>
        </w:r>
      </w:hyperlink>
      <w:hyperlink r:id="rId103" w:history="1">
        <w:r w:rsidRPr="007A7AC2">
          <w:rPr>
            <w:rStyle w:val="Hipervnculo"/>
            <w:rFonts w:ascii="Santander Tes" w:hAnsi="Santander Tes"/>
          </w:rPr>
          <w:t xml:space="preserve"> v2.pptx</w:t>
        </w:r>
      </w:hyperlink>
    </w:p>
    <w:p w14:paraId="61D8FCC0" w14:textId="77777777" w:rsidR="00C1413A" w:rsidRPr="007A7AC2" w:rsidRDefault="00C1413A" w:rsidP="00863C02">
      <w:pPr>
        <w:pStyle w:val="Textoindependiente"/>
        <w:numPr>
          <w:ilvl w:val="1"/>
          <w:numId w:val="52"/>
        </w:numPr>
        <w:rPr>
          <w:rFonts w:ascii="Santander Tes" w:hAnsi="Santander Tes"/>
        </w:rPr>
      </w:pPr>
      <w:r w:rsidRPr="007A7AC2">
        <w:rPr>
          <w:rFonts w:ascii="Santander Tes" w:hAnsi="Santander Tes"/>
        </w:rPr>
        <w:t xml:space="preserve">Resilience $ DR - </w:t>
      </w:r>
      <w:hyperlink r:id="rId104" w:history="1">
        <w:r w:rsidRPr="007A7AC2">
          <w:rPr>
            <w:rStyle w:val="Hipervnculo"/>
            <w:rFonts w:ascii="Santander Tes" w:hAnsi="Santander Tes"/>
          </w:rPr>
          <w:t xml:space="preserve">SantanderOHE_ExaCC_WS1_HLD - </w:t>
        </w:r>
      </w:hyperlink>
      <w:hyperlink r:id="rId105" w:history="1">
        <w:r w:rsidRPr="007A7AC2">
          <w:rPr>
            <w:rStyle w:val="Hipervnculo"/>
            <w:rFonts w:ascii="Santander Tes" w:hAnsi="Santander Tes"/>
          </w:rPr>
          <w:t>Resilence</w:t>
        </w:r>
      </w:hyperlink>
      <w:hyperlink r:id="rId106" w:history="1">
        <w:r w:rsidRPr="007A7AC2">
          <w:rPr>
            <w:rStyle w:val="Hipervnculo"/>
            <w:rFonts w:ascii="Santander Tes" w:hAnsi="Santander Tes"/>
          </w:rPr>
          <w:t xml:space="preserve"> and DR v5.pptx</w:t>
        </w:r>
      </w:hyperlink>
    </w:p>
    <w:p w14:paraId="5C654537" w14:textId="77777777" w:rsidR="00C1413A" w:rsidRPr="007A7AC2" w:rsidRDefault="00C1413A" w:rsidP="00863C02">
      <w:pPr>
        <w:pStyle w:val="Textoindependiente"/>
        <w:numPr>
          <w:ilvl w:val="1"/>
          <w:numId w:val="52"/>
        </w:numPr>
        <w:rPr>
          <w:rFonts w:ascii="Santander Tes" w:hAnsi="Santander Tes"/>
        </w:rPr>
      </w:pPr>
      <w:r w:rsidRPr="007A7AC2">
        <w:rPr>
          <w:rFonts w:ascii="Santander Tes" w:hAnsi="Santander Tes"/>
        </w:rPr>
        <w:t xml:space="preserve">Backup - </w:t>
      </w:r>
      <w:hyperlink r:id="rId107" w:history="1">
        <w:r w:rsidRPr="007A7AC2">
          <w:rPr>
            <w:rStyle w:val="Hipervnculo"/>
            <w:rFonts w:ascii="Santander Tes" w:hAnsi="Santander Tes"/>
          </w:rPr>
          <w:t>Workstream 4. Backup - To Be v11.PPTX</w:t>
        </w:r>
      </w:hyperlink>
    </w:p>
    <w:p w14:paraId="341D254D" w14:textId="77777777" w:rsidR="00C1413A" w:rsidRPr="007A7AC2" w:rsidRDefault="00C1413A" w:rsidP="00863C02">
      <w:pPr>
        <w:pStyle w:val="Textoindependiente"/>
        <w:numPr>
          <w:ilvl w:val="1"/>
          <w:numId w:val="52"/>
        </w:numPr>
        <w:rPr>
          <w:rFonts w:ascii="Santander Tes" w:hAnsi="Santander Tes"/>
          <w:lang w:val="fr-FR"/>
        </w:rPr>
      </w:pPr>
      <w:r w:rsidRPr="007A7AC2">
        <w:rPr>
          <w:rFonts w:ascii="Santander Tes" w:eastAsiaTheme="minorEastAsia" w:hAnsi="Santander Tes"/>
        </w:rPr>
        <w:t xml:space="preserve">Isolation Model - </w:t>
      </w:r>
      <w:hyperlink r:id="rId108" w:history="1">
        <w:r w:rsidRPr="007A7AC2">
          <w:rPr>
            <w:rStyle w:val="Hipervnculo"/>
            <w:rFonts w:ascii="Santander Tes" w:eastAsiaTheme="minorEastAsia" w:hAnsi="Santander Tes"/>
            <w:lang w:val="fr-FR"/>
          </w:rPr>
          <w:t>ExaCC_IsolationModel_0_5.pptx</w:t>
        </w:r>
      </w:hyperlink>
    </w:p>
    <w:p w14:paraId="5D2CB80A" w14:textId="77777777" w:rsidR="00C1413A" w:rsidRPr="007A7AC2" w:rsidRDefault="00C1413A" w:rsidP="00863C02">
      <w:pPr>
        <w:pStyle w:val="Textoindependiente"/>
        <w:numPr>
          <w:ilvl w:val="0"/>
          <w:numId w:val="52"/>
        </w:numPr>
        <w:rPr>
          <w:rFonts w:ascii="Santander Tes" w:hAnsi="Santander Tes"/>
          <w:lang w:val="es-ES"/>
        </w:rPr>
      </w:pPr>
      <w:r w:rsidRPr="007A7AC2">
        <w:rPr>
          <w:rFonts w:ascii="Santander Tes" w:hAnsi="Santander Tes"/>
        </w:rPr>
        <w:t>Security and Compliance</w:t>
      </w:r>
    </w:p>
    <w:p w14:paraId="179D32E6" w14:textId="77777777" w:rsidR="00C1413A" w:rsidRPr="007A7AC2" w:rsidRDefault="00C1413A" w:rsidP="00863C02">
      <w:pPr>
        <w:pStyle w:val="Textoindependiente"/>
        <w:numPr>
          <w:ilvl w:val="1"/>
          <w:numId w:val="53"/>
        </w:numPr>
        <w:rPr>
          <w:rFonts w:ascii="Santander Tes" w:hAnsi="Santander Tes"/>
        </w:rPr>
      </w:pPr>
      <w:r w:rsidRPr="007A7AC2">
        <w:rPr>
          <w:rFonts w:ascii="Santander Tes" w:hAnsi="Santander Tes"/>
        </w:rPr>
        <w:t xml:space="preserve">Network Connectivity and Segmentation - </w:t>
      </w:r>
      <w:hyperlink r:id="rId109" w:history="1">
        <w:r w:rsidRPr="007A7AC2">
          <w:rPr>
            <w:rStyle w:val="Hipervnculo"/>
            <w:rFonts w:ascii="Santander Tes" w:hAnsi="Santander Tes"/>
          </w:rPr>
          <w:t>Exadata</w:t>
        </w:r>
      </w:hyperlink>
      <w:hyperlink r:id="rId110" w:history="1">
        <w:r w:rsidRPr="007A7AC2">
          <w:rPr>
            <w:rStyle w:val="Hipervnculo"/>
            <w:rFonts w:ascii="Santander Tes" w:hAnsi="Santander Tes"/>
          </w:rPr>
          <w:t xml:space="preserve"> - T1 - v0.7.pptx</w:t>
        </w:r>
      </w:hyperlink>
    </w:p>
    <w:p w14:paraId="04B65E2D" w14:textId="77777777" w:rsidR="00C1413A" w:rsidRPr="007A7AC2" w:rsidRDefault="00C1413A" w:rsidP="00863C02">
      <w:pPr>
        <w:pStyle w:val="Textoindependiente"/>
        <w:numPr>
          <w:ilvl w:val="1"/>
          <w:numId w:val="53"/>
        </w:numPr>
        <w:rPr>
          <w:rFonts w:ascii="Santander Tes" w:hAnsi="Santander Tes"/>
        </w:rPr>
      </w:pPr>
      <w:r w:rsidRPr="007A7AC2">
        <w:rPr>
          <w:rFonts w:ascii="Santander Tes" w:hAnsi="Santander Tes"/>
        </w:rPr>
        <w:lastRenderedPageBreak/>
        <w:t xml:space="preserve">Identity and Access Management - </w:t>
      </w:r>
      <w:hyperlink r:id="rId111" w:history="1">
        <w:r w:rsidRPr="007A7AC2">
          <w:rPr>
            <w:rStyle w:val="Hipervnculo"/>
            <w:rFonts w:ascii="Santander Tes" w:hAnsi="Santander Tes"/>
          </w:rPr>
          <w:t>Exadata CC - Identity and Access Management (IAM) T2.1 Security requirements.docx</w:t>
        </w:r>
      </w:hyperlink>
    </w:p>
    <w:p w14:paraId="634795CC" w14:textId="77777777" w:rsidR="00C1413A" w:rsidRPr="007A7AC2" w:rsidRDefault="00C1413A" w:rsidP="00863C02">
      <w:pPr>
        <w:pStyle w:val="Textoindependiente"/>
        <w:numPr>
          <w:ilvl w:val="0"/>
          <w:numId w:val="52"/>
        </w:numPr>
        <w:rPr>
          <w:rFonts w:ascii="Santander Tes" w:hAnsi="Santander Tes"/>
          <w:lang w:val="es-ES"/>
        </w:rPr>
      </w:pPr>
      <w:r w:rsidRPr="007A7AC2">
        <w:rPr>
          <w:rFonts w:ascii="Santander Tes" w:hAnsi="Santander Tes"/>
        </w:rPr>
        <w:t>Operation Model</w:t>
      </w:r>
    </w:p>
    <w:p w14:paraId="4C4AAED1" w14:textId="77777777" w:rsidR="00C1413A" w:rsidRPr="007A7AC2" w:rsidRDefault="00C1413A" w:rsidP="00863C02">
      <w:pPr>
        <w:pStyle w:val="Textoindependiente"/>
        <w:numPr>
          <w:ilvl w:val="0"/>
          <w:numId w:val="52"/>
        </w:numPr>
        <w:rPr>
          <w:rFonts w:ascii="Santander Tes" w:hAnsi="Santander Tes"/>
          <w:lang w:val="es-ES"/>
        </w:rPr>
      </w:pPr>
      <w:r w:rsidRPr="007A7AC2">
        <w:rPr>
          <w:rFonts w:ascii="Santander Tes" w:hAnsi="Santander Tes"/>
        </w:rPr>
        <w:t>Delivery Model</w:t>
      </w:r>
    </w:p>
    <w:p w14:paraId="68215D7E" w14:textId="77777777" w:rsidR="00C1413A" w:rsidRPr="007A7AC2" w:rsidRDefault="00C1413A" w:rsidP="00863C02">
      <w:pPr>
        <w:pStyle w:val="Textoindependiente"/>
        <w:numPr>
          <w:ilvl w:val="0"/>
          <w:numId w:val="52"/>
        </w:numPr>
        <w:rPr>
          <w:rFonts w:ascii="Santander Tes" w:hAnsi="Santander Tes"/>
          <w:lang w:val="es-ES"/>
        </w:rPr>
      </w:pPr>
      <w:r w:rsidRPr="007A7AC2">
        <w:rPr>
          <w:rFonts w:ascii="Santander Tes" w:hAnsi="Santander Tes"/>
        </w:rPr>
        <w:t>Installation and Migration</w:t>
      </w:r>
    </w:p>
    <w:p w14:paraId="45047283" w14:textId="77777777" w:rsidR="00193C38" w:rsidRPr="007A7AC2" w:rsidRDefault="00193C38" w:rsidP="00193C38">
      <w:pPr>
        <w:pStyle w:val="Textoindependiente"/>
        <w:rPr>
          <w:rFonts w:ascii="Santander Tes" w:hAnsi="Santander Tes"/>
        </w:rPr>
      </w:pPr>
    </w:p>
    <w:p w14:paraId="71108852" w14:textId="77777777" w:rsidR="00193C38" w:rsidRPr="007A7AC2" w:rsidRDefault="00193C38" w:rsidP="00193C38">
      <w:pPr>
        <w:pStyle w:val="Textoindependiente"/>
        <w:rPr>
          <w:rFonts w:ascii="Santander Tes" w:hAnsi="Santander Tes"/>
        </w:rPr>
      </w:pPr>
    </w:p>
    <w:p w14:paraId="7EBDE587" w14:textId="77777777" w:rsidR="00193C38" w:rsidRPr="007A7AC2" w:rsidRDefault="00193C38" w:rsidP="00193C38">
      <w:pPr>
        <w:pStyle w:val="Textoindependiente"/>
        <w:rPr>
          <w:rFonts w:ascii="Santander Tes" w:hAnsi="Santander Tes"/>
        </w:rPr>
      </w:pPr>
    </w:p>
    <w:p w14:paraId="7111CB2C" w14:textId="369E0DF1" w:rsidR="00272FAD" w:rsidRPr="007A7AC2" w:rsidRDefault="00627692" w:rsidP="00863C02">
      <w:pPr>
        <w:pStyle w:val="Ttulo4"/>
        <w:numPr>
          <w:ilvl w:val="5"/>
          <w:numId w:val="22"/>
        </w:numPr>
        <w:rPr>
          <w:rFonts w:ascii="Santander Tes" w:hAnsi="Santander Tes"/>
          <w:b w:val="0"/>
          <w:bCs w:val="0"/>
          <w:color w:val="000000" w:themeColor="text1"/>
        </w:rPr>
      </w:pPr>
      <w:bookmarkStart w:id="399" w:name="_Toc157009276"/>
      <w:bookmarkStart w:id="400" w:name="_Toc157010719"/>
      <w:r w:rsidRPr="5B4B0411">
        <w:rPr>
          <w:rFonts w:ascii="Santander Tes" w:hAnsi="Santander Tes"/>
          <w:b w:val="0"/>
          <w:bCs w:val="0"/>
          <w:color w:val="000000" w:themeColor="text1"/>
        </w:rPr>
        <w:t>Non</w:t>
      </w:r>
      <w:r w:rsidR="002A42C6" w:rsidRPr="5B4B0411">
        <w:rPr>
          <w:rFonts w:ascii="Santander Tes" w:hAnsi="Santander Tes"/>
          <w:b w:val="0"/>
          <w:bCs w:val="0"/>
          <w:color w:val="000000" w:themeColor="text1"/>
        </w:rPr>
        <w:t>-</w:t>
      </w:r>
      <w:r w:rsidRPr="5B4B0411">
        <w:rPr>
          <w:rFonts w:ascii="Santander Tes" w:hAnsi="Santander Tes"/>
          <w:b w:val="0"/>
          <w:bCs w:val="0"/>
          <w:color w:val="000000" w:themeColor="text1"/>
        </w:rPr>
        <w:t>Production</w:t>
      </w:r>
      <w:r w:rsidR="002A42C6" w:rsidRPr="5B4B0411">
        <w:rPr>
          <w:rFonts w:ascii="Santander Tes" w:hAnsi="Santander Tes"/>
          <w:b w:val="0"/>
          <w:bCs w:val="0"/>
          <w:color w:val="000000" w:themeColor="text1"/>
        </w:rPr>
        <w:t xml:space="preserve"> Environments</w:t>
      </w:r>
      <w:bookmarkEnd w:id="399"/>
      <w:bookmarkEnd w:id="400"/>
    </w:p>
    <w:p w14:paraId="52AC3FCF" w14:textId="369E0DF1" w:rsidR="00272FAD" w:rsidRPr="007A7AC2" w:rsidRDefault="008E4E7D" w:rsidP="00272FAD">
      <w:pPr>
        <w:pStyle w:val="Textoindependiente"/>
        <w:rPr>
          <w:rFonts w:ascii="Santander Tes" w:hAnsi="Santander Tes"/>
        </w:rPr>
      </w:pPr>
      <w:r w:rsidRPr="007A7AC2">
        <w:rPr>
          <w:rFonts w:ascii="Santander Tes" w:hAnsi="Santander Tes"/>
          <w:noProof/>
        </w:rPr>
        <w:drawing>
          <wp:inline distT="0" distB="0" distL="0" distR="0" wp14:anchorId="1D7D1A2B" wp14:editId="1A3FCB11">
            <wp:extent cx="5732145" cy="2925445"/>
            <wp:effectExtent l="0" t="0" r="1905"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pic:nvPicPr>
                  <pic:blipFill>
                    <a:blip r:embed="rId112">
                      <a:extLst>
                        <a:ext uri="{28A0092B-C50C-407E-A947-70E740481C1C}">
                          <a14:useLocalDpi xmlns:a14="http://schemas.microsoft.com/office/drawing/2010/main" val="0"/>
                        </a:ext>
                      </a:extLst>
                    </a:blip>
                    <a:stretch>
                      <a:fillRect/>
                    </a:stretch>
                  </pic:blipFill>
                  <pic:spPr>
                    <a:xfrm>
                      <a:off x="0" y="0"/>
                      <a:ext cx="5732145" cy="2925445"/>
                    </a:xfrm>
                    <a:prstGeom prst="rect">
                      <a:avLst/>
                    </a:prstGeom>
                  </pic:spPr>
                </pic:pic>
              </a:graphicData>
            </a:graphic>
          </wp:inline>
        </w:drawing>
      </w:r>
    </w:p>
    <w:p w14:paraId="3518C689" w14:textId="369E0DF1" w:rsidR="00562B57" w:rsidRPr="007A7AC2" w:rsidRDefault="00534CD4" w:rsidP="00863C02">
      <w:pPr>
        <w:pStyle w:val="Ttulo4"/>
        <w:numPr>
          <w:ilvl w:val="5"/>
          <w:numId w:val="22"/>
        </w:numPr>
        <w:rPr>
          <w:rFonts w:ascii="Santander Tes" w:hAnsi="Santander Tes"/>
          <w:b w:val="0"/>
          <w:bCs w:val="0"/>
          <w:color w:val="000000" w:themeColor="text1"/>
        </w:rPr>
      </w:pPr>
      <w:bookmarkStart w:id="401" w:name="_Toc157009277"/>
      <w:bookmarkStart w:id="402" w:name="_Toc157010720"/>
      <w:r w:rsidRPr="5B4B0411">
        <w:rPr>
          <w:rFonts w:ascii="Santander Tes" w:hAnsi="Santander Tes"/>
          <w:b w:val="0"/>
          <w:bCs w:val="0"/>
          <w:color w:val="000000" w:themeColor="text1"/>
        </w:rPr>
        <w:t>Production Environments</w:t>
      </w:r>
      <w:bookmarkEnd w:id="401"/>
      <w:bookmarkEnd w:id="402"/>
    </w:p>
    <w:p w14:paraId="1DD91EFF" w14:textId="378444A1" w:rsidR="00AB54B0" w:rsidRPr="007A7AC2" w:rsidRDefault="007D4643" w:rsidP="00AB54B0">
      <w:pPr>
        <w:pStyle w:val="Textoindependiente"/>
        <w:rPr>
          <w:rFonts w:ascii="Santander Tes" w:hAnsi="Santander Tes"/>
        </w:rPr>
      </w:pPr>
      <w:r w:rsidRPr="007A7AC2">
        <w:rPr>
          <w:rFonts w:ascii="Santander Tes" w:hAnsi="Santander Tes"/>
          <w:noProof/>
        </w:rPr>
        <w:drawing>
          <wp:inline distT="0" distB="0" distL="0" distR="0" wp14:anchorId="68499320" wp14:editId="5633BD71">
            <wp:extent cx="5732145" cy="3139440"/>
            <wp:effectExtent l="0" t="0" r="1905"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2145" cy="3139440"/>
                    </a:xfrm>
                    <a:prstGeom prst="rect">
                      <a:avLst/>
                    </a:prstGeom>
                  </pic:spPr>
                </pic:pic>
              </a:graphicData>
            </a:graphic>
          </wp:inline>
        </w:drawing>
      </w:r>
    </w:p>
    <w:p w14:paraId="1285438C" w14:textId="369E0DF1" w:rsidR="00137726" w:rsidRPr="007A7AC2" w:rsidRDefault="00137726" w:rsidP="00137726">
      <w:pPr>
        <w:pStyle w:val="Textoindependiente"/>
        <w:rPr>
          <w:rFonts w:ascii="Santander Tes" w:hAnsi="Santander Tes"/>
        </w:rPr>
      </w:pPr>
    </w:p>
    <w:p w14:paraId="6FAD63C7" w14:textId="369E0DF1" w:rsidR="008E4E7D" w:rsidRPr="007A7AC2" w:rsidRDefault="008E4E7D" w:rsidP="008E4E7D">
      <w:pPr>
        <w:pStyle w:val="Textoindependiente"/>
        <w:rPr>
          <w:rFonts w:ascii="Santander Tes" w:hAnsi="Santander Tes"/>
        </w:rPr>
      </w:pPr>
    </w:p>
    <w:p w14:paraId="1BA08A18" w14:textId="369E0DF1" w:rsidR="008E4E7D" w:rsidRPr="007A7AC2" w:rsidRDefault="008E4E7D" w:rsidP="008E4E7D">
      <w:pPr>
        <w:pStyle w:val="Textoindependiente"/>
        <w:rPr>
          <w:rFonts w:ascii="Santander Tes" w:hAnsi="Santander Tes"/>
        </w:rPr>
      </w:pPr>
    </w:p>
    <w:p w14:paraId="0CC51FED" w14:textId="2B8445D1" w:rsidR="00BD37F0" w:rsidRPr="007A7AC2" w:rsidRDefault="00C64169" w:rsidP="00C64169">
      <w:pPr>
        <w:pStyle w:val="Ttulo4"/>
        <w:rPr>
          <w:rFonts w:ascii="Santander Tes" w:hAnsi="Santander Tes"/>
        </w:rPr>
      </w:pPr>
      <w:bookmarkStart w:id="403" w:name="_Toc157009278"/>
      <w:bookmarkStart w:id="404" w:name="_Toc157010721"/>
      <w:r w:rsidRPr="007A7AC2">
        <w:rPr>
          <w:rFonts w:ascii="Santander Tes" w:hAnsi="Santander Tes"/>
        </w:rPr>
        <w:t xml:space="preserve">Technical Architecture for Documental Store </w:t>
      </w:r>
      <w:r w:rsidR="00530CBA" w:rsidRPr="007A7AC2">
        <w:rPr>
          <w:rFonts w:ascii="Santander Tes" w:hAnsi="Santander Tes"/>
        </w:rPr>
        <w:t>–</w:t>
      </w:r>
      <w:r w:rsidRPr="007A7AC2">
        <w:rPr>
          <w:rFonts w:ascii="Santander Tes" w:hAnsi="Santander Tes"/>
        </w:rPr>
        <w:t xml:space="preserve"> Mongodb</w:t>
      </w:r>
      <w:bookmarkEnd w:id="403"/>
      <w:bookmarkEnd w:id="404"/>
    </w:p>
    <w:p w14:paraId="3CB6DDC1" w14:textId="6FB1AD97" w:rsidR="0030709B" w:rsidRPr="007A7AC2" w:rsidRDefault="00A80B1F" w:rsidP="00863C02">
      <w:pPr>
        <w:pStyle w:val="Ttulo4"/>
        <w:numPr>
          <w:ilvl w:val="4"/>
          <w:numId w:val="22"/>
        </w:numPr>
        <w:rPr>
          <w:rFonts w:ascii="Santander Tes" w:hAnsi="Santander Tes"/>
          <w:b w:val="0"/>
          <w:bCs w:val="0"/>
          <w:color w:val="000000" w:themeColor="text1"/>
        </w:rPr>
      </w:pPr>
      <w:bookmarkStart w:id="405" w:name="_Toc157009279"/>
      <w:bookmarkStart w:id="406" w:name="_Toc157010722"/>
      <w:r w:rsidRPr="5B4B0411">
        <w:rPr>
          <w:rFonts w:ascii="Santander Tes" w:hAnsi="Santander Tes"/>
          <w:b w:val="0"/>
          <w:bCs w:val="0"/>
          <w:color w:val="000000" w:themeColor="text1"/>
        </w:rPr>
        <w:t>On Prem</w:t>
      </w:r>
      <w:bookmarkEnd w:id="405"/>
      <w:bookmarkEnd w:id="406"/>
    </w:p>
    <w:p w14:paraId="6B205D83" w14:textId="2E0FE373" w:rsidR="00272FAD" w:rsidRPr="007A7AC2" w:rsidRDefault="00A80B1F" w:rsidP="00863C02">
      <w:pPr>
        <w:pStyle w:val="Ttulo4"/>
        <w:numPr>
          <w:ilvl w:val="5"/>
          <w:numId w:val="22"/>
        </w:numPr>
        <w:rPr>
          <w:rFonts w:ascii="Santander Tes" w:hAnsi="Santander Tes"/>
          <w:b w:val="0"/>
          <w:bCs w:val="0"/>
          <w:color w:val="000000" w:themeColor="text1"/>
        </w:rPr>
      </w:pPr>
      <w:bookmarkStart w:id="407" w:name="_Toc157009280"/>
      <w:bookmarkStart w:id="408" w:name="_Toc157010723"/>
      <w:r w:rsidRPr="5B4B0411">
        <w:rPr>
          <w:rFonts w:ascii="Santander Tes" w:hAnsi="Santander Tes"/>
          <w:b w:val="0"/>
          <w:bCs w:val="0"/>
          <w:color w:val="000000" w:themeColor="text1"/>
        </w:rPr>
        <w:t>Non-Production Environments</w:t>
      </w:r>
      <w:bookmarkEnd w:id="407"/>
      <w:bookmarkEnd w:id="408"/>
    </w:p>
    <w:p w14:paraId="6462D477" w14:textId="7AC4092E" w:rsidR="0030709B" w:rsidRPr="007A7AC2" w:rsidRDefault="00153591" w:rsidP="0030709B">
      <w:pPr>
        <w:pStyle w:val="Textoindependiente"/>
        <w:rPr>
          <w:rFonts w:ascii="Santander Tes" w:hAnsi="Santander Tes"/>
        </w:rPr>
      </w:pPr>
      <w:r w:rsidRPr="007A7AC2">
        <w:rPr>
          <w:rFonts w:ascii="Santander Tes" w:hAnsi="Santander Tes"/>
          <w:noProof/>
        </w:rPr>
        <w:drawing>
          <wp:inline distT="0" distB="0" distL="0" distR="0" wp14:anchorId="511405A6" wp14:editId="21E804E2">
            <wp:extent cx="5732145" cy="2947670"/>
            <wp:effectExtent l="0" t="0" r="1905"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2145" cy="2947670"/>
                    </a:xfrm>
                    <a:prstGeom prst="rect">
                      <a:avLst/>
                    </a:prstGeom>
                  </pic:spPr>
                </pic:pic>
              </a:graphicData>
            </a:graphic>
          </wp:inline>
        </w:drawing>
      </w:r>
    </w:p>
    <w:p w14:paraId="47C4C2DC" w14:textId="7FD2CCEA" w:rsidR="00272FAD" w:rsidRPr="007A7AC2" w:rsidRDefault="00A80B1F" w:rsidP="00863C02">
      <w:pPr>
        <w:pStyle w:val="Ttulo4"/>
        <w:numPr>
          <w:ilvl w:val="5"/>
          <w:numId w:val="22"/>
        </w:numPr>
        <w:rPr>
          <w:rFonts w:ascii="Santander Tes" w:hAnsi="Santander Tes"/>
          <w:b w:val="0"/>
          <w:bCs w:val="0"/>
          <w:color w:val="000000" w:themeColor="text1"/>
        </w:rPr>
      </w:pPr>
      <w:bookmarkStart w:id="409" w:name="_Toc157009281"/>
      <w:bookmarkStart w:id="410" w:name="_Toc157010724"/>
      <w:r w:rsidRPr="5B4B0411">
        <w:rPr>
          <w:rFonts w:ascii="Santander Tes" w:hAnsi="Santander Tes"/>
          <w:b w:val="0"/>
          <w:bCs w:val="0"/>
          <w:color w:val="000000" w:themeColor="text1"/>
        </w:rPr>
        <w:t>Production Environments</w:t>
      </w:r>
      <w:bookmarkEnd w:id="409"/>
      <w:bookmarkEnd w:id="410"/>
    </w:p>
    <w:p w14:paraId="2029B419" w14:textId="5D9B2858" w:rsidR="0030709B" w:rsidRPr="007A7AC2" w:rsidRDefault="00E41645" w:rsidP="0030709B">
      <w:pPr>
        <w:pStyle w:val="Textoindependiente"/>
        <w:rPr>
          <w:rFonts w:ascii="Santander Tes" w:hAnsi="Santander Tes"/>
        </w:rPr>
      </w:pPr>
      <w:r w:rsidRPr="007A7AC2">
        <w:rPr>
          <w:rFonts w:ascii="Santander Tes" w:hAnsi="Santander Tes"/>
          <w:noProof/>
        </w:rPr>
        <w:drawing>
          <wp:inline distT="0" distB="0" distL="0" distR="0" wp14:anchorId="3E24CB6A" wp14:editId="30BA2618">
            <wp:extent cx="5732145" cy="2981325"/>
            <wp:effectExtent l="0" t="0" r="190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32145" cy="2981325"/>
                    </a:xfrm>
                    <a:prstGeom prst="rect">
                      <a:avLst/>
                    </a:prstGeom>
                  </pic:spPr>
                </pic:pic>
              </a:graphicData>
            </a:graphic>
          </wp:inline>
        </w:drawing>
      </w:r>
    </w:p>
    <w:p w14:paraId="6274459D" w14:textId="7A9F362D" w:rsidR="00272FAD" w:rsidRPr="007A7AC2" w:rsidRDefault="00272FAD" w:rsidP="00272FAD">
      <w:pPr>
        <w:pStyle w:val="Textoindependiente"/>
        <w:rPr>
          <w:rFonts w:ascii="Santander Tes" w:hAnsi="Santander Tes"/>
        </w:rPr>
      </w:pPr>
    </w:p>
    <w:p w14:paraId="2C521FF9" w14:textId="7A9F362D" w:rsidR="00EB30BB" w:rsidRPr="007A7AC2" w:rsidRDefault="1632E070" w:rsidP="004E6D61">
      <w:pPr>
        <w:pStyle w:val="Ttulo4"/>
        <w:rPr>
          <w:rFonts w:ascii="Santander Tes" w:hAnsi="Santander Tes"/>
        </w:rPr>
      </w:pPr>
      <w:bookmarkStart w:id="411" w:name="_Toc157009282"/>
      <w:bookmarkStart w:id="412" w:name="_Toc157010725"/>
      <w:r w:rsidRPr="6C33C97B">
        <w:rPr>
          <w:rFonts w:ascii="Santander Tes" w:hAnsi="Santander Tes"/>
        </w:rPr>
        <w:t>Technical Architecture for Key Value Store – Redis</w:t>
      </w:r>
      <w:bookmarkEnd w:id="411"/>
      <w:bookmarkEnd w:id="412"/>
    </w:p>
    <w:p w14:paraId="38084994" w14:textId="2EFDB418" w:rsidR="49117877" w:rsidRDefault="49117877" w:rsidP="6C33C97B">
      <w:pPr>
        <w:pStyle w:val="Textoindependiente"/>
      </w:pPr>
      <w:r>
        <w:t>Arsenal distributed cache library “arsenal-lib-distributed-cache" is the one used in Gluon</w:t>
      </w:r>
      <w:r w:rsidR="04078188" w:rsidRPr="6C33C97B">
        <w:rPr>
          <w:lang w:eastAsia="es-ES"/>
        </w:rPr>
        <w:t xml:space="preserve">. For more information check out its </w:t>
      </w:r>
      <w:hyperlink r:id="rId116">
        <w:r w:rsidR="04078188" w:rsidRPr="6C33C97B">
          <w:rPr>
            <w:rStyle w:val="Hipervnculo"/>
            <w:lang w:eastAsia="es-ES"/>
          </w:rPr>
          <w:t>documentation</w:t>
        </w:r>
      </w:hyperlink>
    </w:p>
    <w:p w14:paraId="72DF5958" w14:textId="570E1B07" w:rsidR="004E6D61" w:rsidRPr="007A7AC2" w:rsidRDefault="4BADB60B" w:rsidP="004E6D61">
      <w:pPr>
        <w:pStyle w:val="Ttulo4"/>
        <w:rPr>
          <w:rFonts w:ascii="Santander Tes" w:hAnsi="Santander Tes"/>
          <w:b w:val="0"/>
          <w:bCs w:val="0"/>
          <w:color w:val="000000" w:themeColor="text1"/>
        </w:rPr>
      </w:pPr>
      <w:bookmarkStart w:id="413" w:name="_Toc157009285"/>
      <w:bookmarkStart w:id="414" w:name="_Toc157010728"/>
      <w:r w:rsidRPr="09889CCE">
        <w:rPr>
          <w:rFonts w:ascii="Santander Tes" w:hAnsi="Santander Tes"/>
          <w:b w:val="0"/>
          <w:bCs w:val="0"/>
          <w:color w:val="000000" w:themeColor="text1"/>
        </w:rPr>
        <w:lastRenderedPageBreak/>
        <w:t>Production Environments</w:t>
      </w:r>
      <w:bookmarkEnd w:id="413"/>
      <w:bookmarkEnd w:id="414"/>
    </w:p>
    <w:p w14:paraId="7495020F" w14:textId="2A118174" w:rsidR="74BF57FC" w:rsidRDefault="74BF57FC" w:rsidP="09889CCE">
      <w:pPr>
        <w:pStyle w:val="Textoindependiente"/>
        <w:spacing w:line="259" w:lineRule="auto"/>
      </w:pPr>
      <w:r>
        <w:t>Currently production environments in OHE uses Redis in Kubernetes without synchronization between different clusters.</w:t>
      </w:r>
    </w:p>
    <w:p w14:paraId="3585D657" w14:textId="3366B587" w:rsidR="49247274" w:rsidRDefault="49247274" w:rsidP="09889CCE">
      <w:pPr>
        <w:pStyle w:val="Textoindependiente"/>
        <w:spacing w:line="259" w:lineRule="auto"/>
      </w:pPr>
      <w:r>
        <w:t xml:space="preserve">A </w:t>
      </w:r>
      <w:r w:rsidR="0E832C4B">
        <w:t xml:space="preserve">distributed </w:t>
      </w:r>
      <w:r>
        <w:t>deployment with High Availability and multi-cluster synchronization</w:t>
      </w:r>
      <w:r w:rsidR="2DD5172D">
        <w:t xml:space="preserve"> would be necessary for some types of applications.</w:t>
      </w:r>
      <w:r w:rsidR="3D587992">
        <w:t xml:space="preserve"> This kind of application will use </w:t>
      </w:r>
      <w:r w:rsidR="308B4CCA">
        <w:t>Redis</w:t>
      </w:r>
      <w:r w:rsidR="3D587992">
        <w:t xml:space="preserve"> Distributed Cache implemented in Virtual Machines</w:t>
      </w:r>
      <w:r w:rsidR="0B96E744">
        <w:t xml:space="preserve"> outside the </w:t>
      </w:r>
      <w:r w:rsidR="34E96B24">
        <w:t>Kubernetes</w:t>
      </w:r>
      <w:r w:rsidR="0B96E744">
        <w:t xml:space="preserve"> cluster.</w:t>
      </w:r>
    </w:p>
    <w:p w14:paraId="47C3A04C" w14:textId="7A9F362D" w:rsidR="00EB30BB" w:rsidRPr="007A7AC2" w:rsidRDefault="00EB30BB" w:rsidP="00EB30BB">
      <w:pPr>
        <w:pStyle w:val="Textoindependiente"/>
        <w:rPr>
          <w:rFonts w:ascii="Santander Tes" w:hAnsi="Santander Tes"/>
        </w:rPr>
      </w:pPr>
    </w:p>
    <w:p w14:paraId="3C5A35DD" w14:textId="77777777" w:rsidR="00361CC2" w:rsidRPr="007A7AC2" w:rsidRDefault="00361CC2" w:rsidP="00361CC2">
      <w:pPr>
        <w:pStyle w:val="Ttulo3"/>
        <w:rPr>
          <w:rFonts w:ascii="Santander Tes" w:hAnsi="Santander Tes"/>
        </w:rPr>
      </w:pPr>
      <w:bookmarkStart w:id="415" w:name="_Toc157009286"/>
      <w:bookmarkStart w:id="416" w:name="_Toc157010729"/>
      <w:r w:rsidRPr="007A7AC2">
        <w:rPr>
          <w:rFonts w:ascii="Santander Tes" w:hAnsi="Santander Tes"/>
        </w:rPr>
        <w:t>Security</w:t>
      </w:r>
      <w:bookmarkEnd w:id="415"/>
      <w:bookmarkEnd w:id="416"/>
    </w:p>
    <w:p w14:paraId="24CB1EE3" w14:textId="3EAF0406" w:rsidR="69CB400A" w:rsidRPr="007A7AC2" w:rsidRDefault="3DE8B0F3" w:rsidP="3B7E65BB">
      <w:pPr>
        <w:pStyle w:val="Ttulo4"/>
        <w:rPr>
          <w:rFonts w:ascii="Santander Tes" w:hAnsi="Santander Tes"/>
        </w:rPr>
      </w:pPr>
      <w:bookmarkStart w:id="417" w:name="_Technical_Solution"/>
      <w:bookmarkStart w:id="418" w:name="_Toc157009287"/>
      <w:bookmarkStart w:id="419" w:name="_Toc157010730"/>
      <w:bookmarkEnd w:id="417"/>
      <w:r w:rsidRPr="6C33C97B">
        <w:rPr>
          <w:rFonts w:ascii="Santander Tes" w:hAnsi="Santander Tes"/>
        </w:rPr>
        <w:t>Technical Solution</w:t>
      </w:r>
      <w:bookmarkEnd w:id="418"/>
      <w:bookmarkEnd w:id="419"/>
    </w:p>
    <w:p w14:paraId="582FCFBA" w14:textId="21DA5168" w:rsidR="09D7D8FD" w:rsidRDefault="09D7D8FD" w:rsidP="007A7AC2">
      <w:pPr>
        <w:rPr>
          <w:rFonts w:ascii="Segoe UI" w:eastAsia="Segoe UI" w:hAnsi="Segoe UI" w:cs="Segoe UI"/>
          <w:color w:val="444444"/>
        </w:rPr>
      </w:pPr>
      <w:r w:rsidRPr="007A7AC2">
        <w:rPr>
          <w:rFonts w:ascii="Santander Tes" w:eastAsia="Segoe UI" w:hAnsi="Santander Tes" w:cs="Segoe UI"/>
          <w:b/>
          <w:color w:val="444444"/>
          <w:sz w:val="22"/>
          <w:szCs w:val="22"/>
          <w:lang w:val="en-US"/>
        </w:rPr>
        <w:t>C</w:t>
      </w:r>
      <w:r w:rsidRPr="713B8E3D">
        <w:rPr>
          <w:rFonts w:ascii="Segoe UI" w:eastAsia="Segoe UI" w:hAnsi="Segoe UI" w:cs="Segoe UI"/>
          <w:color w:val="444444"/>
        </w:rPr>
        <w:t>ontext</w:t>
      </w:r>
    </w:p>
    <w:p w14:paraId="7FBD2BDD" w14:textId="33A5DDC0" w:rsidR="09D7D8FD" w:rsidRPr="007A7AC2" w:rsidRDefault="09D7D8FD" w:rsidP="50EC58E0">
      <w:pPr>
        <w:rPr>
          <w:rFonts w:ascii="Santander Tes" w:eastAsia="Segoe UI" w:hAnsi="Santander Tes" w:cs="Segoe UI"/>
          <w:color w:val="444444"/>
          <w:sz w:val="22"/>
          <w:szCs w:val="22"/>
          <w:lang w:val="en-US"/>
        </w:rPr>
      </w:pPr>
      <w:r w:rsidRPr="007A7AC2">
        <w:rPr>
          <w:rFonts w:ascii="Santander Tes" w:eastAsia="Segoe UI" w:hAnsi="Santander Tes" w:cs="Segoe UI"/>
          <w:color w:val="444444"/>
          <w:sz w:val="22"/>
          <w:szCs w:val="22"/>
          <w:lang w:val="en-US"/>
        </w:rPr>
        <w:t>Explain the technical security architecture for application consumption of APIs.</w:t>
      </w:r>
    </w:p>
    <w:p w14:paraId="468E98D0" w14:textId="731D6D39" w:rsidR="09D7D8FD" w:rsidRPr="007A7AC2" w:rsidRDefault="09D7D8FD" w:rsidP="50EC58E0">
      <w:pPr>
        <w:rPr>
          <w:rFonts w:ascii="Santander Tes" w:eastAsia="Segoe UI" w:hAnsi="Santander Tes" w:cs="Segoe UI"/>
          <w:color w:val="444444"/>
          <w:sz w:val="22"/>
          <w:szCs w:val="22"/>
          <w:lang w:val="en-US"/>
        </w:rPr>
      </w:pPr>
      <w:r w:rsidRPr="007A7AC2">
        <w:rPr>
          <w:rFonts w:ascii="Santander Tes" w:eastAsia="Segoe UI" w:hAnsi="Santander Tes" w:cs="Segoe UI"/>
          <w:color w:val="444444"/>
          <w:sz w:val="22"/>
          <w:szCs w:val="22"/>
          <w:lang w:val="en-US"/>
        </w:rPr>
        <w:t>The following sections show how the APIs are consumed from the touchpoints (web, mobile, etc.) to the secure communication between the APIs themselves (per domain).</w:t>
      </w:r>
    </w:p>
    <w:p w14:paraId="2EF5C642" w14:textId="4144D817" w:rsidR="58ACBC99" w:rsidRDefault="00000000" w:rsidP="58ACBC99">
      <w:pPr>
        <w:rPr>
          <w:rStyle w:val="Hipervnculo"/>
          <w:rFonts w:ascii="Santander Tes" w:eastAsia="Segoe UI" w:hAnsi="Santander Tes"/>
          <w:lang w:val="en-US"/>
        </w:rPr>
      </w:pPr>
      <w:hyperlink r:id="rId117">
        <w:r w:rsidR="776D2161" w:rsidRPr="007A7AC2">
          <w:rPr>
            <w:rStyle w:val="Hipervnculo"/>
            <w:rFonts w:ascii="Santander Tes" w:hAnsi="Santander Tes"/>
            <w:lang w:val="en-US"/>
          </w:rPr>
          <w:t xml:space="preserve">https://santandernet.sharepoint.com/sites/SantanderPlatforms/SitePages/Technical-API-Secure-Architecture.aspx </w:t>
        </w:r>
      </w:hyperlink>
      <w:r w:rsidR="2275A281" w:rsidRPr="007A7AC2">
        <w:rPr>
          <w:rFonts w:ascii="Santander Tes" w:hAnsi="Santander Tes"/>
          <w:noProof/>
        </w:rPr>
        <w:drawing>
          <wp:inline distT="0" distB="0" distL="0" distR="0" wp14:anchorId="3AF07490" wp14:editId="15666A6B">
            <wp:extent cx="4572000" cy="2295525"/>
            <wp:effectExtent l="0" t="0" r="0" b="0"/>
            <wp:docPr id="1739238908" name="Picture 1739238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extLst>
                        <a:ext uri="{28A0092B-C50C-407E-A947-70E740481C1C}">
                          <a14:useLocalDpi xmlns:a14="http://schemas.microsoft.com/office/drawing/2010/main" val="0"/>
                        </a:ext>
                      </a:extLst>
                    </a:blip>
                    <a:stretch>
                      <a:fillRect/>
                    </a:stretch>
                  </pic:blipFill>
                  <pic:spPr>
                    <a:xfrm>
                      <a:off x="0" y="0"/>
                      <a:ext cx="4572000" cy="2295525"/>
                    </a:xfrm>
                    <a:prstGeom prst="rect">
                      <a:avLst/>
                    </a:prstGeom>
                  </pic:spPr>
                </pic:pic>
              </a:graphicData>
            </a:graphic>
          </wp:inline>
        </w:drawing>
      </w:r>
    </w:p>
    <w:p w14:paraId="610EB862" w14:textId="77777777" w:rsidR="007A7AC2" w:rsidRPr="007A7AC2" w:rsidRDefault="007A7AC2" w:rsidP="58ACBC99">
      <w:pPr>
        <w:rPr>
          <w:rFonts w:ascii="Santander Tes" w:eastAsia="Segoe UI" w:hAnsi="Santander Tes"/>
          <w:lang w:val="en-US"/>
        </w:rPr>
      </w:pPr>
    </w:p>
    <w:p w14:paraId="681211AC" w14:textId="624E0475" w:rsidR="2EC5EF70" w:rsidRPr="007A7AC2" w:rsidRDefault="3945C280" w:rsidP="2EC5EF70">
      <w:pPr>
        <w:rPr>
          <w:rFonts w:ascii="Santander Tes" w:hAnsi="Santander Tes"/>
        </w:rPr>
      </w:pPr>
      <w:r w:rsidRPr="007A7AC2">
        <w:rPr>
          <w:rFonts w:ascii="Santander Tes" w:hAnsi="Santander Tes"/>
          <w:noProof/>
        </w:rPr>
        <w:drawing>
          <wp:inline distT="0" distB="0" distL="0" distR="0" wp14:anchorId="3D3F8E53" wp14:editId="4A189EC2">
            <wp:extent cx="4572000" cy="2552700"/>
            <wp:effectExtent l="0" t="0" r="0" b="0"/>
            <wp:docPr id="1478350843" name="Picture 147835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extLst>
                        <a:ext uri="{28A0092B-C50C-407E-A947-70E740481C1C}">
                          <a14:useLocalDpi xmlns:a14="http://schemas.microsoft.com/office/drawing/2010/main" val="0"/>
                        </a:ext>
                      </a:extLst>
                    </a:blip>
                    <a:stretch>
                      <a:fillRect/>
                    </a:stretch>
                  </pic:blipFill>
                  <pic:spPr>
                    <a:xfrm>
                      <a:off x="0" y="0"/>
                      <a:ext cx="4572000" cy="2552700"/>
                    </a:xfrm>
                    <a:prstGeom prst="rect">
                      <a:avLst/>
                    </a:prstGeom>
                  </pic:spPr>
                </pic:pic>
              </a:graphicData>
            </a:graphic>
          </wp:inline>
        </w:drawing>
      </w:r>
    </w:p>
    <w:p w14:paraId="0C88B531" w14:textId="1E20DEBA" w:rsidR="3945C280" w:rsidRDefault="3945C280" w:rsidP="39C47571">
      <w:pPr>
        <w:rPr>
          <w:rFonts w:ascii="Santander Tes" w:hAnsi="Santander Tes"/>
        </w:rPr>
      </w:pPr>
      <w:r w:rsidRPr="007A7AC2">
        <w:rPr>
          <w:rFonts w:ascii="Santander Tes" w:hAnsi="Santander Tes"/>
          <w:noProof/>
        </w:rPr>
        <w:lastRenderedPageBreak/>
        <w:drawing>
          <wp:inline distT="0" distB="0" distL="0" distR="0" wp14:anchorId="3C8536CE" wp14:editId="7456AB1E">
            <wp:extent cx="4572000" cy="2590800"/>
            <wp:effectExtent l="0" t="0" r="0" b="0"/>
            <wp:docPr id="1855188317" name="Picture 185518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extLst>
                        <a:ext uri="{28A0092B-C50C-407E-A947-70E740481C1C}">
                          <a14:useLocalDpi xmlns:a14="http://schemas.microsoft.com/office/drawing/2010/main" val="0"/>
                        </a:ext>
                      </a:extLst>
                    </a:blip>
                    <a:stretch>
                      <a:fillRect/>
                    </a:stretch>
                  </pic:blipFill>
                  <pic:spPr>
                    <a:xfrm>
                      <a:off x="0" y="0"/>
                      <a:ext cx="4572000" cy="2590800"/>
                    </a:xfrm>
                    <a:prstGeom prst="rect">
                      <a:avLst/>
                    </a:prstGeom>
                  </pic:spPr>
                </pic:pic>
              </a:graphicData>
            </a:graphic>
          </wp:inline>
        </w:drawing>
      </w:r>
    </w:p>
    <w:p w14:paraId="69C94E5C" w14:textId="77777777" w:rsidR="007A7AC2" w:rsidRPr="007A7AC2" w:rsidRDefault="007A7AC2" w:rsidP="39C47571">
      <w:pPr>
        <w:rPr>
          <w:rFonts w:ascii="Santander Tes" w:hAnsi="Santander Tes"/>
        </w:rPr>
      </w:pPr>
    </w:p>
    <w:p w14:paraId="058CD0C4" w14:textId="3AFE8DE5" w:rsidR="3F98C016" w:rsidRDefault="7263C17B" w:rsidP="3F98C016">
      <w:pPr>
        <w:rPr>
          <w:rFonts w:ascii="Santander Tes" w:hAnsi="Santander Tes"/>
        </w:rPr>
      </w:pPr>
      <w:r w:rsidRPr="007A7AC2">
        <w:rPr>
          <w:rFonts w:ascii="Santander Tes" w:hAnsi="Santander Tes"/>
          <w:noProof/>
        </w:rPr>
        <w:drawing>
          <wp:inline distT="0" distB="0" distL="0" distR="0" wp14:anchorId="705F778E" wp14:editId="3ABA0921">
            <wp:extent cx="4572000" cy="2381250"/>
            <wp:effectExtent l="0" t="0" r="0" b="0"/>
            <wp:docPr id="1278603502" name="Picture 127860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extLst>
                        <a:ext uri="{28A0092B-C50C-407E-A947-70E740481C1C}">
                          <a14:useLocalDpi xmlns:a14="http://schemas.microsoft.com/office/drawing/2010/main" val="0"/>
                        </a:ext>
                      </a:extLst>
                    </a:blip>
                    <a:stretch>
                      <a:fillRect/>
                    </a:stretch>
                  </pic:blipFill>
                  <pic:spPr>
                    <a:xfrm>
                      <a:off x="0" y="0"/>
                      <a:ext cx="4572000" cy="2381250"/>
                    </a:xfrm>
                    <a:prstGeom prst="rect">
                      <a:avLst/>
                    </a:prstGeom>
                  </pic:spPr>
                </pic:pic>
              </a:graphicData>
            </a:graphic>
          </wp:inline>
        </w:drawing>
      </w:r>
    </w:p>
    <w:p w14:paraId="115EAA4D" w14:textId="77777777" w:rsidR="007A7AC2" w:rsidRPr="007A7AC2" w:rsidRDefault="007A7AC2" w:rsidP="3F98C016">
      <w:pPr>
        <w:rPr>
          <w:rFonts w:ascii="Santander Tes" w:hAnsi="Santander Tes"/>
        </w:rPr>
      </w:pPr>
    </w:p>
    <w:p w14:paraId="35A038F6" w14:textId="1F80F903" w:rsidR="4620C550" w:rsidRPr="007A7AC2" w:rsidRDefault="7263C17B" w:rsidP="4620C550">
      <w:pPr>
        <w:rPr>
          <w:rFonts w:ascii="Santander Tes" w:hAnsi="Santander Tes"/>
        </w:rPr>
      </w:pPr>
      <w:r w:rsidRPr="007A7AC2">
        <w:rPr>
          <w:rFonts w:ascii="Santander Tes" w:hAnsi="Santander Tes"/>
          <w:noProof/>
        </w:rPr>
        <w:drawing>
          <wp:inline distT="0" distB="0" distL="0" distR="0" wp14:anchorId="4B8ECBFF" wp14:editId="616E82ED">
            <wp:extent cx="4572000" cy="2714625"/>
            <wp:effectExtent l="0" t="0" r="0" b="0"/>
            <wp:docPr id="1053015634" name="Picture 105301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extLst>
                        <a:ext uri="{28A0092B-C50C-407E-A947-70E740481C1C}">
                          <a14:useLocalDpi xmlns:a14="http://schemas.microsoft.com/office/drawing/2010/main" val="0"/>
                        </a:ext>
                      </a:extLst>
                    </a:blip>
                    <a:stretch>
                      <a:fillRect/>
                    </a:stretch>
                  </pic:blipFill>
                  <pic:spPr>
                    <a:xfrm>
                      <a:off x="0" y="0"/>
                      <a:ext cx="4572000" cy="2714625"/>
                    </a:xfrm>
                    <a:prstGeom prst="rect">
                      <a:avLst/>
                    </a:prstGeom>
                  </pic:spPr>
                </pic:pic>
              </a:graphicData>
            </a:graphic>
          </wp:inline>
        </w:drawing>
      </w:r>
    </w:p>
    <w:p w14:paraId="57264287" w14:textId="6EEB9F0A" w:rsidR="74B3C796" w:rsidRDefault="7263C17B" w:rsidP="74B3C796">
      <w:pPr>
        <w:rPr>
          <w:rFonts w:ascii="Santander Tes" w:hAnsi="Santander Tes"/>
        </w:rPr>
      </w:pPr>
      <w:r w:rsidRPr="007A7AC2">
        <w:rPr>
          <w:rFonts w:ascii="Santander Tes" w:hAnsi="Santander Tes"/>
          <w:noProof/>
        </w:rPr>
        <w:lastRenderedPageBreak/>
        <w:drawing>
          <wp:inline distT="0" distB="0" distL="0" distR="0" wp14:anchorId="19A397CF" wp14:editId="493180DE">
            <wp:extent cx="4572000" cy="2571750"/>
            <wp:effectExtent l="0" t="0" r="0" b="0"/>
            <wp:docPr id="1219602892" name="Picture 121960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7B297E3C" w14:textId="77777777" w:rsidR="007A7AC2" w:rsidRPr="007A7AC2" w:rsidRDefault="007A7AC2" w:rsidP="74B3C796">
      <w:pPr>
        <w:rPr>
          <w:rFonts w:ascii="Santander Tes" w:hAnsi="Santander Tes"/>
        </w:rPr>
      </w:pPr>
    </w:p>
    <w:p w14:paraId="5EC16C03" w14:textId="0BB30C16" w:rsidR="0BF6A40A" w:rsidRDefault="7263C17B" w:rsidP="0BF6A40A">
      <w:pPr>
        <w:rPr>
          <w:rFonts w:ascii="Santander Tes" w:hAnsi="Santander Tes"/>
        </w:rPr>
      </w:pPr>
      <w:r w:rsidRPr="007A7AC2">
        <w:rPr>
          <w:rFonts w:ascii="Santander Tes" w:hAnsi="Santander Tes"/>
          <w:noProof/>
        </w:rPr>
        <w:drawing>
          <wp:inline distT="0" distB="0" distL="0" distR="0" wp14:anchorId="07DF8E8C" wp14:editId="33D26CD4">
            <wp:extent cx="4572000" cy="2514600"/>
            <wp:effectExtent l="0" t="0" r="0" b="0"/>
            <wp:docPr id="150059931" name="Picture 15005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extLst>
                        <a:ext uri="{28A0092B-C50C-407E-A947-70E740481C1C}">
                          <a14:useLocalDpi xmlns:a14="http://schemas.microsoft.com/office/drawing/2010/main" val="0"/>
                        </a:ext>
                      </a:extLst>
                    </a:blip>
                    <a:stretch>
                      <a:fillRect/>
                    </a:stretch>
                  </pic:blipFill>
                  <pic:spPr>
                    <a:xfrm>
                      <a:off x="0" y="0"/>
                      <a:ext cx="4572000" cy="2514600"/>
                    </a:xfrm>
                    <a:prstGeom prst="rect">
                      <a:avLst/>
                    </a:prstGeom>
                  </pic:spPr>
                </pic:pic>
              </a:graphicData>
            </a:graphic>
          </wp:inline>
        </w:drawing>
      </w:r>
    </w:p>
    <w:p w14:paraId="6B7B4C66" w14:textId="77777777" w:rsidR="007A7AC2" w:rsidRPr="007A7AC2" w:rsidRDefault="007A7AC2" w:rsidP="0BF6A40A">
      <w:pPr>
        <w:rPr>
          <w:rFonts w:ascii="Santander Tes" w:hAnsi="Santander Tes"/>
        </w:rPr>
      </w:pPr>
    </w:p>
    <w:p w14:paraId="45398C33" w14:textId="57EAA2FA" w:rsidR="7263C17B" w:rsidRPr="007A7AC2" w:rsidRDefault="7263C17B" w:rsidP="51D56C68">
      <w:pPr>
        <w:rPr>
          <w:rFonts w:ascii="Santander Tes" w:hAnsi="Santander Tes"/>
        </w:rPr>
      </w:pPr>
      <w:r w:rsidRPr="007A7AC2">
        <w:rPr>
          <w:rFonts w:ascii="Santander Tes" w:hAnsi="Santander Tes"/>
          <w:noProof/>
        </w:rPr>
        <w:drawing>
          <wp:inline distT="0" distB="0" distL="0" distR="0" wp14:anchorId="16B34843" wp14:editId="4D286800">
            <wp:extent cx="4572000" cy="2495550"/>
            <wp:effectExtent l="0" t="0" r="0" b="0"/>
            <wp:docPr id="1987717252" name="Picture 198771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extLst>
                        <a:ext uri="{28A0092B-C50C-407E-A947-70E740481C1C}">
                          <a14:useLocalDpi xmlns:a14="http://schemas.microsoft.com/office/drawing/2010/main" val="0"/>
                        </a:ext>
                      </a:extLst>
                    </a:blip>
                    <a:stretch>
                      <a:fillRect/>
                    </a:stretch>
                  </pic:blipFill>
                  <pic:spPr>
                    <a:xfrm>
                      <a:off x="0" y="0"/>
                      <a:ext cx="4572000" cy="2495550"/>
                    </a:xfrm>
                    <a:prstGeom prst="rect">
                      <a:avLst/>
                    </a:prstGeom>
                  </pic:spPr>
                </pic:pic>
              </a:graphicData>
            </a:graphic>
          </wp:inline>
        </w:drawing>
      </w:r>
    </w:p>
    <w:p w14:paraId="481FC945" w14:textId="10BBB436" w:rsidR="70BEE280" w:rsidRDefault="7263C17B" w:rsidP="70BEE280">
      <w:pPr>
        <w:rPr>
          <w:rFonts w:ascii="Santander Tes" w:hAnsi="Santander Tes"/>
        </w:rPr>
      </w:pPr>
      <w:r w:rsidRPr="007A7AC2">
        <w:rPr>
          <w:rFonts w:ascii="Santander Tes" w:hAnsi="Santander Tes"/>
          <w:noProof/>
        </w:rPr>
        <w:lastRenderedPageBreak/>
        <w:drawing>
          <wp:inline distT="0" distB="0" distL="0" distR="0" wp14:anchorId="6A58AC69" wp14:editId="77E9ABF4">
            <wp:extent cx="4572000" cy="2486025"/>
            <wp:effectExtent l="0" t="0" r="0" b="0"/>
            <wp:docPr id="484942184" name="Picture 48494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extLst>
                        <a:ext uri="{28A0092B-C50C-407E-A947-70E740481C1C}">
                          <a14:useLocalDpi xmlns:a14="http://schemas.microsoft.com/office/drawing/2010/main" val="0"/>
                        </a:ext>
                      </a:extLst>
                    </a:blip>
                    <a:stretch>
                      <a:fillRect/>
                    </a:stretch>
                  </pic:blipFill>
                  <pic:spPr>
                    <a:xfrm>
                      <a:off x="0" y="0"/>
                      <a:ext cx="4572000" cy="2486025"/>
                    </a:xfrm>
                    <a:prstGeom prst="rect">
                      <a:avLst/>
                    </a:prstGeom>
                  </pic:spPr>
                </pic:pic>
              </a:graphicData>
            </a:graphic>
          </wp:inline>
        </w:drawing>
      </w:r>
    </w:p>
    <w:p w14:paraId="0E9C59D1" w14:textId="77777777" w:rsidR="007A7AC2" w:rsidRPr="007A7AC2" w:rsidRDefault="007A7AC2" w:rsidP="70BEE280">
      <w:pPr>
        <w:rPr>
          <w:rFonts w:ascii="Santander Tes" w:hAnsi="Santander Tes"/>
        </w:rPr>
      </w:pPr>
    </w:p>
    <w:p w14:paraId="0C71BD90" w14:textId="63143421" w:rsidR="7263C17B" w:rsidRDefault="7263C17B" w:rsidP="314EC42E">
      <w:pPr>
        <w:rPr>
          <w:rFonts w:ascii="Santander Tes" w:hAnsi="Santander Tes"/>
        </w:rPr>
      </w:pPr>
      <w:r w:rsidRPr="007A7AC2">
        <w:rPr>
          <w:rFonts w:ascii="Santander Tes" w:hAnsi="Santander Tes"/>
          <w:noProof/>
        </w:rPr>
        <w:drawing>
          <wp:inline distT="0" distB="0" distL="0" distR="0" wp14:anchorId="66B9AB99" wp14:editId="4A9F05C5">
            <wp:extent cx="4572000" cy="2600325"/>
            <wp:effectExtent l="0" t="0" r="0" b="0"/>
            <wp:docPr id="498142532" name="Picture 49814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extLst>
                        <a:ext uri="{28A0092B-C50C-407E-A947-70E740481C1C}">
                          <a14:useLocalDpi xmlns:a14="http://schemas.microsoft.com/office/drawing/2010/main" val="0"/>
                        </a:ext>
                      </a:extLst>
                    </a:blip>
                    <a:stretch>
                      <a:fillRect/>
                    </a:stretch>
                  </pic:blipFill>
                  <pic:spPr>
                    <a:xfrm>
                      <a:off x="0" y="0"/>
                      <a:ext cx="4572000" cy="2600325"/>
                    </a:xfrm>
                    <a:prstGeom prst="rect">
                      <a:avLst/>
                    </a:prstGeom>
                  </pic:spPr>
                </pic:pic>
              </a:graphicData>
            </a:graphic>
          </wp:inline>
        </w:drawing>
      </w:r>
    </w:p>
    <w:p w14:paraId="1A30B6AD" w14:textId="77777777" w:rsidR="007A7AC2" w:rsidRPr="007A7AC2" w:rsidRDefault="007A7AC2" w:rsidP="314EC42E">
      <w:pPr>
        <w:rPr>
          <w:rFonts w:ascii="Santander Tes" w:hAnsi="Santander Tes"/>
        </w:rPr>
      </w:pPr>
    </w:p>
    <w:p w14:paraId="3DE09760" w14:textId="2C59EC77" w:rsidR="2177A306" w:rsidRPr="007A7AC2" w:rsidRDefault="7263C17B" w:rsidP="2177A306">
      <w:pPr>
        <w:rPr>
          <w:rFonts w:ascii="Santander Tes" w:hAnsi="Santander Tes"/>
        </w:rPr>
      </w:pPr>
      <w:r w:rsidRPr="007A7AC2">
        <w:rPr>
          <w:rFonts w:ascii="Santander Tes" w:hAnsi="Santander Tes"/>
          <w:noProof/>
        </w:rPr>
        <w:drawing>
          <wp:inline distT="0" distB="0" distL="0" distR="0" wp14:anchorId="69C1049B" wp14:editId="5873BF1C">
            <wp:extent cx="4572000" cy="2533650"/>
            <wp:effectExtent l="0" t="0" r="0" b="0"/>
            <wp:docPr id="1662039540" name="Picture 1662039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extLst>
                        <a:ext uri="{28A0092B-C50C-407E-A947-70E740481C1C}">
                          <a14:useLocalDpi xmlns:a14="http://schemas.microsoft.com/office/drawing/2010/main" val="0"/>
                        </a:ext>
                      </a:extLst>
                    </a:blip>
                    <a:stretch>
                      <a:fillRect/>
                    </a:stretch>
                  </pic:blipFill>
                  <pic:spPr>
                    <a:xfrm>
                      <a:off x="0" y="0"/>
                      <a:ext cx="4572000" cy="2533650"/>
                    </a:xfrm>
                    <a:prstGeom prst="rect">
                      <a:avLst/>
                    </a:prstGeom>
                  </pic:spPr>
                </pic:pic>
              </a:graphicData>
            </a:graphic>
          </wp:inline>
        </w:drawing>
      </w:r>
    </w:p>
    <w:p w14:paraId="1C68E863" w14:textId="7CF9A4A0" w:rsidR="7263C17B" w:rsidRDefault="7263C17B" w:rsidP="43982268">
      <w:pPr>
        <w:rPr>
          <w:rFonts w:ascii="Santander Tes" w:hAnsi="Santander Tes"/>
        </w:rPr>
      </w:pPr>
      <w:r w:rsidRPr="007A7AC2">
        <w:rPr>
          <w:rFonts w:ascii="Santander Tes" w:hAnsi="Santander Tes"/>
          <w:noProof/>
        </w:rPr>
        <w:lastRenderedPageBreak/>
        <w:drawing>
          <wp:inline distT="0" distB="0" distL="0" distR="0" wp14:anchorId="4D9056B8" wp14:editId="589D3DA5">
            <wp:extent cx="4572000" cy="2447925"/>
            <wp:effectExtent l="0" t="0" r="0" b="0"/>
            <wp:docPr id="656699287" name="Picture 65669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extLst>
                        <a:ext uri="{28A0092B-C50C-407E-A947-70E740481C1C}">
                          <a14:useLocalDpi xmlns:a14="http://schemas.microsoft.com/office/drawing/2010/main" val="0"/>
                        </a:ext>
                      </a:extLst>
                    </a:blip>
                    <a:stretch>
                      <a:fillRect/>
                    </a:stretch>
                  </pic:blipFill>
                  <pic:spPr>
                    <a:xfrm>
                      <a:off x="0" y="0"/>
                      <a:ext cx="4572000" cy="2447925"/>
                    </a:xfrm>
                    <a:prstGeom prst="rect">
                      <a:avLst/>
                    </a:prstGeom>
                  </pic:spPr>
                </pic:pic>
              </a:graphicData>
            </a:graphic>
          </wp:inline>
        </w:drawing>
      </w:r>
    </w:p>
    <w:p w14:paraId="201595A5" w14:textId="77777777" w:rsidR="007A7AC2" w:rsidRPr="007A7AC2" w:rsidRDefault="007A7AC2" w:rsidP="43982268">
      <w:pPr>
        <w:rPr>
          <w:rFonts w:ascii="Santander Tes" w:hAnsi="Santander Tes"/>
        </w:rPr>
      </w:pPr>
    </w:p>
    <w:p w14:paraId="42D0F978" w14:textId="464940BD" w:rsidR="7263C17B" w:rsidRDefault="7263C17B" w:rsidP="3312680D">
      <w:pPr>
        <w:rPr>
          <w:rFonts w:ascii="Santander Tes" w:hAnsi="Santander Tes"/>
        </w:rPr>
      </w:pPr>
      <w:r w:rsidRPr="007A7AC2">
        <w:rPr>
          <w:rFonts w:ascii="Santander Tes" w:hAnsi="Santander Tes"/>
          <w:noProof/>
        </w:rPr>
        <w:drawing>
          <wp:inline distT="0" distB="0" distL="0" distR="0" wp14:anchorId="364A11F9" wp14:editId="1026046D">
            <wp:extent cx="4572000" cy="2495550"/>
            <wp:effectExtent l="0" t="0" r="0" b="0"/>
            <wp:docPr id="581063999" name="Picture 581063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a:extLst>
                        <a:ext uri="{28A0092B-C50C-407E-A947-70E740481C1C}">
                          <a14:useLocalDpi xmlns:a14="http://schemas.microsoft.com/office/drawing/2010/main" val="0"/>
                        </a:ext>
                      </a:extLst>
                    </a:blip>
                    <a:stretch>
                      <a:fillRect/>
                    </a:stretch>
                  </pic:blipFill>
                  <pic:spPr>
                    <a:xfrm>
                      <a:off x="0" y="0"/>
                      <a:ext cx="4572000" cy="2495550"/>
                    </a:xfrm>
                    <a:prstGeom prst="rect">
                      <a:avLst/>
                    </a:prstGeom>
                  </pic:spPr>
                </pic:pic>
              </a:graphicData>
            </a:graphic>
          </wp:inline>
        </w:drawing>
      </w:r>
    </w:p>
    <w:p w14:paraId="356A9C90" w14:textId="77777777" w:rsidR="007A7AC2" w:rsidRPr="007A7AC2" w:rsidRDefault="007A7AC2" w:rsidP="3312680D">
      <w:pPr>
        <w:rPr>
          <w:rFonts w:ascii="Santander Tes" w:hAnsi="Santander Tes"/>
        </w:rPr>
      </w:pPr>
    </w:p>
    <w:p w14:paraId="6932EA4B" w14:textId="20605339" w:rsidR="65067D1B" w:rsidRPr="007A7AC2" w:rsidRDefault="10153F7D" w:rsidP="68C69F09">
      <w:pPr>
        <w:rPr>
          <w:rStyle w:val="Hipervnculo"/>
          <w:rFonts w:ascii="Santander Tes" w:hAnsi="Santander Tes"/>
          <w:lang w:val="en-US"/>
        </w:rPr>
      </w:pPr>
      <w:r w:rsidRPr="007A7AC2">
        <w:rPr>
          <w:rFonts w:ascii="Santander Tes" w:eastAsia="Segoe UI" w:hAnsi="Santander Tes" w:cs="Segoe UI"/>
          <w:color w:val="444444"/>
          <w:sz w:val="22"/>
          <w:szCs w:val="22"/>
          <w:lang w:val="en-US"/>
        </w:rPr>
        <w:t xml:space="preserve">Information on the scope of the operational control component can be found at the following link: </w:t>
      </w:r>
      <w:hyperlink r:id="rId131">
        <w:r w:rsidR="65067D1B" w:rsidRPr="007A7AC2">
          <w:rPr>
            <w:rStyle w:val="Hipervnculo"/>
            <w:rFonts w:ascii="Santander Tes" w:hAnsi="Santander Tes"/>
            <w:lang w:val="en-US"/>
          </w:rPr>
          <w:t>https://santandernet.sharepoint.com/sites/SantanderPlatforms/SitePages/Channel-operational-security.aspx</w:t>
        </w:r>
      </w:hyperlink>
    </w:p>
    <w:p w14:paraId="2EB5508C" w14:textId="32AF2658" w:rsidR="4E58A1E6" w:rsidRPr="007A7AC2" w:rsidRDefault="7263C17B" w:rsidP="4E58A1E6">
      <w:pPr>
        <w:rPr>
          <w:rFonts w:ascii="Santander Tes" w:hAnsi="Santander Tes"/>
        </w:rPr>
      </w:pPr>
      <w:r w:rsidRPr="007A7AC2">
        <w:rPr>
          <w:rFonts w:ascii="Santander Tes" w:hAnsi="Santander Tes"/>
          <w:noProof/>
        </w:rPr>
        <w:drawing>
          <wp:inline distT="0" distB="0" distL="0" distR="0" wp14:anchorId="6F1DB431" wp14:editId="0BA8A915">
            <wp:extent cx="4572000" cy="2343150"/>
            <wp:effectExtent l="0" t="0" r="0" b="0"/>
            <wp:docPr id="1447536380" name="Picture 144753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extLst>
                        <a:ext uri="{28A0092B-C50C-407E-A947-70E740481C1C}">
                          <a14:useLocalDpi xmlns:a14="http://schemas.microsoft.com/office/drawing/2010/main" val="0"/>
                        </a:ext>
                      </a:extLst>
                    </a:blip>
                    <a:stretch>
                      <a:fillRect/>
                    </a:stretch>
                  </pic:blipFill>
                  <pic:spPr>
                    <a:xfrm>
                      <a:off x="0" y="0"/>
                      <a:ext cx="4572000" cy="2343150"/>
                    </a:xfrm>
                    <a:prstGeom prst="rect">
                      <a:avLst/>
                    </a:prstGeom>
                  </pic:spPr>
                </pic:pic>
              </a:graphicData>
            </a:graphic>
          </wp:inline>
        </w:drawing>
      </w:r>
    </w:p>
    <w:p w14:paraId="3BA06399" w14:textId="77777777" w:rsidR="007A7AC2" w:rsidRDefault="7263C17B" w:rsidP="013D799F">
      <w:pPr>
        <w:rPr>
          <w:rFonts w:ascii="Santander Tes" w:hAnsi="Santander Tes"/>
        </w:rPr>
      </w:pPr>
      <w:r w:rsidRPr="007A7AC2">
        <w:rPr>
          <w:rFonts w:ascii="Santander Tes" w:hAnsi="Santander Tes"/>
          <w:noProof/>
        </w:rPr>
        <w:lastRenderedPageBreak/>
        <w:drawing>
          <wp:inline distT="0" distB="0" distL="0" distR="0" wp14:anchorId="211DA13C" wp14:editId="13458D75">
            <wp:extent cx="4572000" cy="2524125"/>
            <wp:effectExtent l="0" t="0" r="0" b="0"/>
            <wp:docPr id="805897981" name="Picture 805897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extLst>
                        <a:ext uri="{28A0092B-C50C-407E-A947-70E740481C1C}">
                          <a14:useLocalDpi xmlns:a14="http://schemas.microsoft.com/office/drawing/2010/main" val="0"/>
                        </a:ext>
                      </a:extLst>
                    </a:blip>
                    <a:stretch>
                      <a:fillRect/>
                    </a:stretch>
                  </pic:blipFill>
                  <pic:spPr>
                    <a:xfrm>
                      <a:off x="0" y="0"/>
                      <a:ext cx="4572000" cy="2524125"/>
                    </a:xfrm>
                    <a:prstGeom prst="rect">
                      <a:avLst/>
                    </a:prstGeom>
                  </pic:spPr>
                </pic:pic>
              </a:graphicData>
            </a:graphic>
          </wp:inline>
        </w:drawing>
      </w:r>
    </w:p>
    <w:p w14:paraId="6445B846" w14:textId="77777777" w:rsidR="007A7AC2" w:rsidRDefault="007A7AC2" w:rsidP="013D799F">
      <w:pPr>
        <w:rPr>
          <w:rFonts w:ascii="Santander Tes" w:hAnsi="Santander Tes"/>
        </w:rPr>
      </w:pPr>
    </w:p>
    <w:p w14:paraId="0046D360" w14:textId="348A6062" w:rsidR="7263C17B" w:rsidRDefault="6CF4E150" w:rsidP="013D799F">
      <w:pPr>
        <w:rPr>
          <w:rFonts w:ascii="Santander Tes" w:hAnsi="Santander Tes"/>
        </w:rPr>
      </w:pPr>
      <w:r w:rsidRPr="007A7AC2">
        <w:rPr>
          <w:rFonts w:ascii="Santander Tes" w:hAnsi="Santander Tes"/>
          <w:noProof/>
        </w:rPr>
        <w:drawing>
          <wp:inline distT="0" distB="0" distL="0" distR="0" wp14:anchorId="02D4278D" wp14:editId="71A5FAB7">
            <wp:extent cx="4572000" cy="2343150"/>
            <wp:effectExtent l="0" t="0" r="0" b="0"/>
            <wp:docPr id="1336841073" name="Picture 133684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extLst>
                        <a:ext uri="{28A0092B-C50C-407E-A947-70E740481C1C}">
                          <a14:useLocalDpi xmlns:a14="http://schemas.microsoft.com/office/drawing/2010/main" val="0"/>
                        </a:ext>
                      </a:extLst>
                    </a:blip>
                    <a:stretch>
                      <a:fillRect/>
                    </a:stretch>
                  </pic:blipFill>
                  <pic:spPr>
                    <a:xfrm>
                      <a:off x="0" y="0"/>
                      <a:ext cx="4572000" cy="2343150"/>
                    </a:xfrm>
                    <a:prstGeom prst="rect">
                      <a:avLst/>
                    </a:prstGeom>
                  </pic:spPr>
                </pic:pic>
              </a:graphicData>
            </a:graphic>
          </wp:inline>
        </w:drawing>
      </w:r>
    </w:p>
    <w:p w14:paraId="0DCB6654" w14:textId="77777777" w:rsidR="007A7AC2" w:rsidRPr="007A7AC2" w:rsidRDefault="007A7AC2" w:rsidP="013D799F">
      <w:pPr>
        <w:rPr>
          <w:rFonts w:ascii="Santander Tes" w:hAnsi="Santander Tes"/>
        </w:rPr>
      </w:pPr>
    </w:p>
    <w:p w14:paraId="09E4B5E4" w14:textId="0D61A2F2" w:rsidR="7EA8579F" w:rsidRDefault="6CF4E150" w:rsidP="7EA8579F">
      <w:pPr>
        <w:rPr>
          <w:rFonts w:ascii="Santander Tes" w:hAnsi="Santander Tes"/>
        </w:rPr>
      </w:pPr>
      <w:r w:rsidRPr="007A7AC2">
        <w:rPr>
          <w:rFonts w:ascii="Santander Tes" w:hAnsi="Santander Tes"/>
          <w:noProof/>
        </w:rPr>
        <w:drawing>
          <wp:inline distT="0" distB="0" distL="0" distR="0" wp14:anchorId="13A3BB18" wp14:editId="2F25FF9D">
            <wp:extent cx="4572000" cy="2476500"/>
            <wp:effectExtent l="0" t="0" r="0" b="0"/>
            <wp:docPr id="500256244" name="Picture 500256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extLst>
                        <a:ext uri="{28A0092B-C50C-407E-A947-70E740481C1C}">
                          <a14:useLocalDpi xmlns:a14="http://schemas.microsoft.com/office/drawing/2010/main" val="0"/>
                        </a:ext>
                      </a:extLst>
                    </a:blip>
                    <a:stretch>
                      <a:fillRect/>
                    </a:stretch>
                  </pic:blipFill>
                  <pic:spPr>
                    <a:xfrm>
                      <a:off x="0" y="0"/>
                      <a:ext cx="4572000" cy="2476500"/>
                    </a:xfrm>
                    <a:prstGeom prst="rect">
                      <a:avLst/>
                    </a:prstGeom>
                  </pic:spPr>
                </pic:pic>
              </a:graphicData>
            </a:graphic>
          </wp:inline>
        </w:drawing>
      </w:r>
    </w:p>
    <w:p w14:paraId="0A651DD9" w14:textId="77777777" w:rsidR="007A7AC2" w:rsidRPr="007A7AC2" w:rsidRDefault="007A7AC2" w:rsidP="7EA8579F">
      <w:pPr>
        <w:rPr>
          <w:rFonts w:ascii="Santander Tes" w:hAnsi="Santander Tes"/>
        </w:rPr>
      </w:pPr>
    </w:p>
    <w:p w14:paraId="2AADC132" w14:textId="459E268A" w:rsidR="23EF6EC3" w:rsidRPr="007A7AC2" w:rsidRDefault="23EF6EC3" w:rsidP="23EF6EC3">
      <w:pPr>
        <w:rPr>
          <w:rFonts w:ascii="Santander Tes" w:hAnsi="Santander Tes"/>
        </w:rPr>
      </w:pPr>
    </w:p>
    <w:p w14:paraId="0A2E4FF3" w14:textId="1623068D" w:rsidR="35988A8E" w:rsidRPr="007A7AC2" w:rsidRDefault="35988A8E" w:rsidP="007A7AC2">
      <w:pPr>
        <w:rPr>
          <w:rFonts w:ascii="Santander Tes" w:eastAsia="Segoe UI" w:hAnsi="Santander Tes" w:cs="Segoe UI"/>
          <w:b/>
          <w:color w:val="444444"/>
          <w:sz w:val="22"/>
          <w:szCs w:val="22"/>
          <w:lang w:val="en-US"/>
        </w:rPr>
      </w:pPr>
      <w:r w:rsidRPr="007A7AC2">
        <w:rPr>
          <w:rFonts w:ascii="Santander Tes" w:eastAsia="Segoe UI" w:hAnsi="Santander Tes" w:cs="Segoe UI"/>
          <w:b/>
          <w:color w:val="444444"/>
          <w:sz w:val="22"/>
          <w:szCs w:val="22"/>
          <w:lang w:val="en-US"/>
        </w:rPr>
        <w:t>Identity &amp; Channel Operative Security Control JWS claims</w:t>
      </w:r>
    </w:p>
    <w:p w14:paraId="42048C9F" w14:textId="77777777" w:rsidR="007A7AC2" w:rsidRDefault="007A7AC2" w:rsidP="007A7AC2">
      <w:pPr>
        <w:rPr>
          <w:rFonts w:ascii="Santander Tes" w:eastAsia="Segoe UI" w:hAnsi="Santander Tes" w:cs="Segoe UI"/>
          <w:b/>
          <w:bCs/>
          <w:color w:val="444444"/>
          <w:sz w:val="22"/>
          <w:szCs w:val="22"/>
          <w:lang w:val="en-US"/>
        </w:rPr>
      </w:pPr>
    </w:p>
    <w:p w14:paraId="3C4CCD94" w14:textId="1E294FBD" w:rsidR="35988A8E" w:rsidRPr="00C05093" w:rsidRDefault="35988A8E" w:rsidP="007A7AC2">
      <w:pPr>
        <w:rPr>
          <w:rFonts w:ascii="Segoe UI" w:eastAsia="Segoe UI" w:hAnsi="Segoe UI" w:cs="Segoe UI"/>
          <w:color w:val="444444"/>
          <w:lang w:val="en-US"/>
        </w:rPr>
      </w:pPr>
      <w:r w:rsidRPr="007A7AC2">
        <w:rPr>
          <w:rFonts w:ascii="Santander Tes" w:eastAsia="Segoe UI" w:hAnsi="Santander Tes" w:cs="Segoe UI"/>
          <w:b/>
          <w:color w:val="444444"/>
          <w:sz w:val="22"/>
          <w:szCs w:val="22"/>
          <w:lang w:val="en-US"/>
        </w:rPr>
        <w:lastRenderedPageBreak/>
        <w:t>Identity</w:t>
      </w:r>
    </w:p>
    <w:p w14:paraId="3E57B21C" w14:textId="06946055" w:rsidR="35988A8E" w:rsidRPr="007A7AC2" w:rsidRDefault="35988A8E" w:rsidP="2CCE8FD5">
      <w:pPr>
        <w:rPr>
          <w:rFonts w:ascii="Santander Tes" w:eastAsia="Segoe UI" w:hAnsi="Santander Tes" w:cs="Segoe UI"/>
          <w:color w:val="444444"/>
          <w:sz w:val="22"/>
          <w:szCs w:val="22"/>
          <w:lang w:val="en-US"/>
        </w:rPr>
      </w:pPr>
      <w:r w:rsidRPr="007A7AC2">
        <w:rPr>
          <w:rFonts w:ascii="Santander Tes" w:eastAsia="Segoe UI" w:hAnsi="Santander Tes" w:cs="Segoe UI"/>
          <w:color w:val="444444"/>
          <w:sz w:val="22"/>
          <w:szCs w:val="22"/>
          <w:lang w:val="en-US"/>
        </w:rPr>
        <w:t>These are the claims included in the JWS Id token, generated or regenerated at External/Internal API GW</w:t>
      </w:r>
    </w:p>
    <w:p w14:paraId="5A3FDF9A" w14:textId="318D47A5" w:rsidR="6ACA8BEC" w:rsidRDefault="00000000" w:rsidP="6BA96ECB">
      <w:pPr>
        <w:rPr>
          <w:rStyle w:val="Hipervnculo"/>
          <w:rFonts w:ascii="Santander Tes" w:eastAsia="Segoe UI" w:hAnsi="Santander Tes" w:cs="Segoe UI"/>
          <w:sz w:val="22"/>
          <w:szCs w:val="22"/>
          <w:lang w:val="en-US"/>
        </w:rPr>
      </w:pPr>
      <w:hyperlink r:id="rId136">
        <w:r w:rsidR="6ACA8BEC" w:rsidRPr="007A7AC2">
          <w:rPr>
            <w:rStyle w:val="Hipervnculo"/>
            <w:rFonts w:ascii="Santander Tes" w:eastAsia="Segoe UI" w:hAnsi="Santander Tes" w:cs="Segoe UI"/>
            <w:sz w:val="22"/>
            <w:szCs w:val="22"/>
            <w:lang w:val="en-US"/>
          </w:rPr>
          <w:t>https://santandernet.sharepoint.com/sites/SantanderPlatforms/SitePages/Identity-%26-SAA-JWT-claims(1).aspx</w:t>
        </w:r>
      </w:hyperlink>
    </w:p>
    <w:p w14:paraId="7E705796" w14:textId="77777777" w:rsidR="007A7AC2" w:rsidRPr="007A7AC2" w:rsidRDefault="007A7AC2" w:rsidP="6BA96ECB">
      <w:pPr>
        <w:rPr>
          <w:rFonts w:ascii="Santander Tes" w:eastAsia="Segoe UI" w:hAnsi="Santander Tes" w:cs="Segoe UI"/>
          <w:color w:val="444444"/>
          <w:sz w:val="22"/>
          <w:szCs w:val="22"/>
          <w:lang w:val="en-US"/>
        </w:rPr>
      </w:pPr>
    </w:p>
    <w:p w14:paraId="31ED4266" w14:textId="0B617CC8" w:rsidR="43B39697" w:rsidRPr="007A7AC2" w:rsidRDefault="07B13352" w:rsidP="007A7AC2">
      <w:pPr>
        <w:rPr>
          <w:rFonts w:ascii="Santander Tes" w:eastAsia="Segoe UI" w:hAnsi="Santander Tes" w:cs="Segoe UI"/>
          <w:b/>
          <w:color w:val="444444"/>
          <w:sz w:val="22"/>
          <w:szCs w:val="22"/>
          <w:lang w:val="en-US"/>
        </w:rPr>
      </w:pPr>
      <w:r w:rsidRPr="007A7AC2">
        <w:rPr>
          <w:rFonts w:ascii="Santander Tes" w:eastAsia="Segoe UI" w:hAnsi="Santander Tes" w:cs="Segoe UI"/>
          <w:b/>
          <w:color w:val="444444"/>
          <w:sz w:val="22"/>
          <w:szCs w:val="22"/>
          <w:lang w:val="en-US"/>
        </w:rPr>
        <w:t>Security Policies</w:t>
      </w:r>
    </w:p>
    <w:p w14:paraId="641FCD39" w14:textId="1F00F65D" w:rsidR="32DE9478" w:rsidRPr="007A7AC2" w:rsidRDefault="00000000" w:rsidP="32DE9478">
      <w:pPr>
        <w:pStyle w:val="Textoindependiente"/>
        <w:rPr>
          <w:rFonts w:ascii="Santander Tes" w:hAnsi="Santander Tes"/>
        </w:rPr>
      </w:pPr>
      <w:hyperlink r:id="rId137">
        <w:r w:rsidR="6626842B" w:rsidRPr="007A7AC2">
          <w:rPr>
            <w:rStyle w:val="Hipervnculo"/>
            <w:rFonts w:ascii="Santander Tes" w:hAnsi="Santander Tes"/>
          </w:rPr>
          <w:t>https://santandernet.sharepoint.com/sites/SantanderPlatforms/SitePages/API-Security-Policies.aspx</w:t>
        </w:r>
      </w:hyperlink>
    </w:p>
    <w:p w14:paraId="5A424C53" w14:textId="7980EA01" w:rsidR="4E413E32" w:rsidRPr="007A7AC2" w:rsidRDefault="4E413E32" w:rsidP="4E413E32">
      <w:pPr>
        <w:pStyle w:val="Textoindependiente"/>
        <w:rPr>
          <w:rFonts w:ascii="Santander Tes" w:hAnsi="Santander Tes"/>
        </w:rPr>
      </w:pPr>
    </w:p>
    <w:p w14:paraId="5369DF3B" w14:textId="77777777" w:rsidR="00361CC2" w:rsidRPr="007A7AC2" w:rsidRDefault="00361CC2" w:rsidP="00361CC2">
      <w:pPr>
        <w:pStyle w:val="Ttulo3"/>
        <w:rPr>
          <w:rFonts w:ascii="Santander Tes" w:hAnsi="Santander Tes"/>
        </w:rPr>
      </w:pPr>
      <w:bookmarkStart w:id="420" w:name="_Observability"/>
      <w:bookmarkStart w:id="421" w:name="_Toc157009288"/>
      <w:bookmarkStart w:id="422" w:name="_Toc157010731"/>
      <w:bookmarkEnd w:id="420"/>
      <w:r w:rsidRPr="007A7AC2">
        <w:rPr>
          <w:rFonts w:ascii="Santander Tes" w:hAnsi="Santander Tes"/>
        </w:rPr>
        <w:t>Observability</w:t>
      </w:r>
      <w:bookmarkEnd w:id="421"/>
      <w:bookmarkEnd w:id="422"/>
    </w:p>
    <w:p w14:paraId="32B1CF80" w14:textId="77777777" w:rsidR="00361CC2" w:rsidRPr="007A7AC2" w:rsidRDefault="3DE8B0F3" w:rsidP="00361CC2">
      <w:pPr>
        <w:pStyle w:val="Ttulo4"/>
        <w:rPr>
          <w:rFonts w:ascii="Santander Tes" w:hAnsi="Santander Tes"/>
        </w:rPr>
      </w:pPr>
      <w:bookmarkStart w:id="423" w:name="_Toc157009289"/>
      <w:bookmarkStart w:id="424" w:name="_Toc157010732"/>
      <w:r w:rsidRPr="6C33C97B">
        <w:rPr>
          <w:rFonts w:ascii="Santander Tes" w:hAnsi="Santander Tes"/>
        </w:rPr>
        <w:t>Technical Solution</w:t>
      </w:r>
      <w:bookmarkEnd w:id="423"/>
      <w:bookmarkEnd w:id="424"/>
    </w:p>
    <w:p w14:paraId="7EDE1713" w14:textId="18A11AD5" w:rsidR="005349B7" w:rsidRPr="007A7AC2" w:rsidRDefault="00302AD0" w:rsidP="005349B7">
      <w:pPr>
        <w:pStyle w:val="Textoindependiente"/>
        <w:rPr>
          <w:rFonts w:ascii="Santander Tes" w:hAnsi="Santander Tes"/>
        </w:rPr>
      </w:pPr>
      <w:r w:rsidRPr="007A7AC2">
        <w:rPr>
          <w:rFonts w:ascii="Santander Tes" w:hAnsi="Santander Tes"/>
          <w:noProof/>
        </w:rPr>
        <w:drawing>
          <wp:inline distT="0" distB="0" distL="0" distR="0" wp14:anchorId="778F22FC" wp14:editId="20D4C5F1">
            <wp:extent cx="5732145" cy="2871470"/>
            <wp:effectExtent l="0" t="0" r="1905" b="5080"/>
            <wp:docPr id="40" name="Picture 40"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diagram of a company&#10;&#10;Description automatically generated with medium confidence"/>
                    <pic:cNvPicPr/>
                  </pic:nvPicPr>
                  <pic:blipFill>
                    <a:blip r:embed="rId138"/>
                    <a:stretch>
                      <a:fillRect/>
                    </a:stretch>
                  </pic:blipFill>
                  <pic:spPr>
                    <a:xfrm>
                      <a:off x="0" y="0"/>
                      <a:ext cx="5732145" cy="2871470"/>
                    </a:xfrm>
                    <a:prstGeom prst="rect">
                      <a:avLst/>
                    </a:prstGeom>
                  </pic:spPr>
                </pic:pic>
              </a:graphicData>
            </a:graphic>
          </wp:inline>
        </w:drawing>
      </w:r>
    </w:p>
    <w:p w14:paraId="311C4037" w14:textId="77777777" w:rsidR="00B3165A" w:rsidRDefault="00B3165A" w:rsidP="005349B7">
      <w:pPr>
        <w:pStyle w:val="Textoindependiente"/>
        <w:rPr>
          <w:rFonts w:ascii="Santander Tes" w:hAnsi="Santander Tes"/>
        </w:rPr>
      </w:pPr>
    </w:p>
    <w:p w14:paraId="0A544B89" w14:textId="77777777" w:rsidR="0004553C" w:rsidRDefault="0004553C" w:rsidP="005349B7">
      <w:pPr>
        <w:pStyle w:val="Textoindependiente"/>
        <w:rPr>
          <w:rFonts w:ascii="Santander Tes" w:hAnsi="Santander Tes"/>
        </w:rPr>
      </w:pPr>
    </w:p>
    <w:p w14:paraId="3AE86B88" w14:textId="77777777" w:rsidR="0004553C" w:rsidRDefault="0004553C" w:rsidP="005349B7">
      <w:pPr>
        <w:pStyle w:val="Textoindependiente"/>
        <w:rPr>
          <w:rFonts w:ascii="Santander Tes" w:hAnsi="Santander Tes"/>
        </w:rPr>
      </w:pPr>
    </w:p>
    <w:p w14:paraId="0815ED65" w14:textId="77777777" w:rsidR="0004553C" w:rsidRDefault="0004553C" w:rsidP="005349B7">
      <w:pPr>
        <w:pStyle w:val="Textoindependiente"/>
        <w:rPr>
          <w:rFonts w:ascii="Santander Tes" w:hAnsi="Santander Tes"/>
        </w:rPr>
      </w:pPr>
    </w:p>
    <w:p w14:paraId="0D296D64" w14:textId="77777777" w:rsidR="0004553C" w:rsidRDefault="0004553C" w:rsidP="005349B7">
      <w:pPr>
        <w:pStyle w:val="Textoindependiente"/>
        <w:rPr>
          <w:rFonts w:ascii="Santander Tes" w:hAnsi="Santander Tes"/>
        </w:rPr>
      </w:pPr>
    </w:p>
    <w:p w14:paraId="71BB3287" w14:textId="77777777" w:rsidR="0004553C" w:rsidRDefault="0004553C" w:rsidP="005349B7">
      <w:pPr>
        <w:pStyle w:val="Textoindependiente"/>
        <w:rPr>
          <w:rFonts w:ascii="Santander Tes" w:hAnsi="Santander Tes"/>
        </w:rPr>
      </w:pPr>
    </w:p>
    <w:p w14:paraId="7DB661E8" w14:textId="77777777" w:rsidR="0004553C" w:rsidRDefault="0004553C" w:rsidP="005349B7">
      <w:pPr>
        <w:pStyle w:val="Textoindependiente"/>
        <w:rPr>
          <w:rFonts w:ascii="Santander Tes" w:hAnsi="Santander Tes"/>
        </w:rPr>
      </w:pPr>
    </w:p>
    <w:p w14:paraId="1D897778" w14:textId="77777777" w:rsidR="0004553C" w:rsidRDefault="0004553C" w:rsidP="005349B7">
      <w:pPr>
        <w:pStyle w:val="Textoindependiente"/>
        <w:rPr>
          <w:rFonts w:ascii="Santander Tes" w:hAnsi="Santander Tes"/>
        </w:rPr>
      </w:pPr>
    </w:p>
    <w:p w14:paraId="4A057C68" w14:textId="77777777" w:rsidR="0004553C" w:rsidRDefault="0004553C" w:rsidP="005349B7">
      <w:pPr>
        <w:pStyle w:val="Textoindependiente"/>
        <w:rPr>
          <w:rFonts w:ascii="Santander Tes" w:hAnsi="Santander Tes"/>
        </w:rPr>
      </w:pPr>
    </w:p>
    <w:p w14:paraId="24135612" w14:textId="77777777" w:rsidR="0004553C" w:rsidRDefault="0004553C" w:rsidP="005349B7">
      <w:pPr>
        <w:pStyle w:val="Textoindependiente"/>
        <w:rPr>
          <w:rFonts w:ascii="Santander Tes" w:hAnsi="Santander Tes"/>
        </w:rPr>
      </w:pPr>
    </w:p>
    <w:p w14:paraId="25B9CE46" w14:textId="77777777" w:rsidR="0004553C" w:rsidRDefault="0004553C" w:rsidP="005349B7">
      <w:pPr>
        <w:pStyle w:val="Textoindependiente"/>
        <w:rPr>
          <w:rFonts w:ascii="Santander Tes" w:hAnsi="Santander Tes"/>
        </w:rPr>
      </w:pPr>
    </w:p>
    <w:p w14:paraId="175B1C69" w14:textId="77777777" w:rsidR="0004553C" w:rsidRPr="007A7AC2" w:rsidRDefault="0004553C" w:rsidP="005349B7">
      <w:pPr>
        <w:pStyle w:val="Textoindependiente"/>
        <w:rPr>
          <w:rFonts w:ascii="Santander Tes" w:hAnsi="Santander Tes"/>
        </w:rPr>
      </w:pPr>
    </w:p>
    <w:p w14:paraId="5299B1BB" w14:textId="7ECCAAF8" w:rsidR="00A55192" w:rsidRPr="00F35F30" w:rsidRDefault="00133DC7" w:rsidP="00A55192">
      <w:pPr>
        <w:pStyle w:val="Ttulo2"/>
        <w:rPr>
          <w:rFonts w:ascii="Santander Tes" w:hAnsi="Santander Tes"/>
        </w:rPr>
      </w:pPr>
      <w:bookmarkStart w:id="425" w:name="_Toc157009290"/>
      <w:bookmarkStart w:id="426" w:name="_Toc157010733"/>
      <w:r w:rsidRPr="007A7AC2">
        <w:rPr>
          <w:rFonts w:ascii="Santander Tes" w:hAnsi="Santander Tes"/>
        </w:rPr>
        <w:lastRenderedPageBreak/>
        <w:t>Deployment Architecture</w:t>
      </w:r>
      <w:bookmarkEnd w:id="425"/>
      <w:bookmarkEnd w:id="426"/>
    </w:p>
    <w:p w14:paraId="451514B0" w14:textId="2EAE20D9" w:rsidR="00171061" w:rsidRPr="00171061" w:rsidRDefault="00171061" w:rsidP="00863C02">
      <w:pPr>
        <w:pStyle w:val="Textoindependiente"/>
        <w:numPr>
          <w:ilvl w:val="0"/>
          <w:numId w:val="60"/>
        </w:numPr>
      </w:pPr>
      <w:r w:rsidRPr="00171061">
        <w:t xml:space="preserve">The </w:t>
      </w:r>
      <w:r w:rsidR="00C842B6">
        <w:t>first</w:t>
      </w:r>
      <w:r w:rsidRPr="00171061">
        <w:t xml:space="preserve"> proposed scenario</w:t>
      </w:r>
      <w:r w:rsidR="0004553C">
        <w:t xml:space="preserve"> for </w:t>
      </w:r>
      <w:r w:rsidRPr="00171061">
        <w:t>testing the End2End for API</w:t>
      </w:r>
      <w:r>
        <w:t xml:space="preserve"> </w:t>
      </w:r>
      <w:r w:rsidRPr="00171061">
        <w:t xml:space="preserve">&amp;Microservices in Gluon PaaS is: </w:t>
      </w:r>
    </w:p>
    <w:p w14:paraId="54C76D97" w14:textId="36591354" w:rsidR="00171061" w:rsidRPr="00171061" w:rsidRDefault="00171061" w:rsidP="00863C02">
      <w:pPr>
        <w:pStyle w:val="Textoindependiente"/>
        <w:numPr>
          <w:ilvl w:val="1"/>
          <w:numId w:val="60"/>
        </w:numPr>
      </w:pPr>
      <w:r w:rsidRPr="00171061">
        <w:t>Global Position App Web or Mobile accessed via Internet</w:t>
      </w:r>
      <w:r w:rsidR="00C842B6" w:rsidRPr="00171061">
        <w:t>.</w:t>
      </w:r>
    </w:p>
    <w:p w14:paraId="01C428E7" w14:textId="77777777" w:rsidR="00171061" w:rsidRPr="00171061" w:rsidRDefault="00171061" w:rsidP="00863C02">
      <w:pPr>
        <w:pStyle w:val="Textoindependiente"/>
        <w:numPr>
          <w:ilvl w:val="1"/>
          <w:numId w:val="60"/>
        </w:numPr>
        <w:rPr>
          <w:lang w:val="es-ES"/>
        </w:rPr>
      </w:pPr>
      <w:r w:rsidRPr="00171061">
        <w:t>Full deployment</w:t>
      </w:r>
      <w:r w:rsidR="0004553C">
        <w:t xml:space="preserve"> in OHE</w:t>
      </w:r>
    </w:p>
    <w:p w14:paraId="5D61E0BC" w14:textId="77777777" w:rsidR="00171061" w:rsidRPr="00171061" w:rsidRDefault="00171061" w:rsidP="00863C02">
      <w:pPr>
        <w:pStyle w:val="Textoindependiente"/>
        <w:numPr>
          <w:ilvl w:val="0"/>
          <w:numId w:val="60"/>
        </w:numPr>
      </w:pPr>
      <w:r w:rsidRPr="00171061">
        <w:t xml:space="preserve">According to the technical architecture, the components identified to be deployed are: </w:t>
      </w:r>
    </w:p>
    <w:p w14:paraId="0EF77CB2" w14:textId="4404B1BD" w:rsidR="00171061" w:rsidRPr="00171061" w:rsidRDefault="00171061" w:rsidP="00863C02">
      <w:pPr>
        <w:pStyle w:val="Textoindependiente"/>
        <w:numPr>
          <w:ilvl w:val="0"/>
          <w:numId w:val="60"/>
        </w:numPr>
      </w:pPr>
      <w:r w:rsidRPr="00171061">
        <w:t>Imperva WAF to expose the touchpoint to internet</w:t>
      </w:r>
      <w:r w:rsidR="00C842B6" w:rsidRPr="00171061">
        <w:t>.</w:t>
      </w:r>
    </w:p>
    <w:p w14:paraId="47776E76" w14:textId="77777777" w:rsidR="00171061" w:rsidRPr="00171061" w:rsidRDefault="00171061" w:rsidP="00863C02">
      <w:pPr>
        <w:pStyle w:val="Textoindependiente"/>
        <w:numPr>
          <w:ilvl w:val="0"/>
          <w:numId w:val="60"/>
        </w:numPr>
      </w:pPr>
      <w:r w:rsidRPr="00171061">
        <w:t>Local Traffic Managers to Load balance between the two OHE sites</w:t>
      </w:r>
    </w:p>
    <w:p w14:paraId="4BD58EBE" w14:textId="77777777" w:rsidR="00171061" w:rsidRPr="00171061" w:rsidRDefault="00171061" w:rsidP="00863C02">
      <w:pPr>
        <w:pStyle w:val="Textoindependiente"/>
        <w:numPr>
          <w:ilvl w:val="0"/>
          <w:numId w:val="60"/>
        </w:numPr>
      </w:pPr>
      <w:r w:rsidRPr="00171061">
        <w:t>API Managers to be tested: APIGee and IBM API Connect v10</w:t>
      </w:r>
    </w:p>
    <w:p w14:paraId="5AD1DBC0" w14:textId="77777777" w:rsidR="00171061" w:rsidRPr="00171061" w:rsidRDefault="00171061" w:rsidP="00863C02">
      <w:pPr>
        <w:pStyle w:val="Textoindependiente"/>
        <w:numPr>
          <w:ilvl w:val="0"/>
          <w:numId w:val="60"/>
        </w:numPr>
        <w:rPr>
          <w:lang w:val="es-ES"/>
        </w:rPr>
      </w:pPr>
      <w:r w:rsidRPr="00171061">
        <w:t xml:space="preserve">Kubernetes clusters to deploy: </w:t>
      </w:r>
    </w:p>
    <w:p w14:paraId="3FE82E97" w14:textId="77777777" w:rsidR="00171061" w:rsidRPr="00171061" w:rsidRDefault="2100A330" w:rsidP="00863C02">
      <w:pPr>
        <w:pStyle w:val="Textoindependiente"/>
        <w:numPr>
          <w:ilvl w:val="1"/>
          <w:numId w:val="60"/>
        </w:numPr>
        <w:rPr>
          <w:lang w:val="es-ES"/>
        </w:rPr>
      </w:pPr>
      <w:r>
        <w:t xml:space="preserve">Structural capabilities: </w:t>
      </w:r>
    </w:p>
    <w:p w14:paraId="49502887" w14:textId="77777777" w:rsidR="00171061" w:rsidRPr="00171061" w:rsidRDefault="2100A330" w:rsidP="00863C02">
      <w:pPr>
        <w:pStyle w:val="Textoindependiente"/>
        <w:numPr>
          <w:ilvl w:val="2"/>
          <w:numId w:val="60"/>
        </w:numPr>
      </w:pPr>
      <w:r>
        <w:t xml:space="preserve">Security for the final users (Oauth Server – SOS – Users PKM) </w:t>
      </w:r>
    </w:p>
    <w:p w14:paraId="232F9C6F" w14:textId="77777777" w:rsidR="00171061" w:rsidRPr="00171061" w:rsidRDefault="2100A330" w:rsidP="00863C02">
      <w:pPr>
        <w:pStyle w:val="Textoindependiente"/>
        <w:numPr>
          <w:ilvl w:val="2"/>
          <w:numId w:val="60"/>
        </w:numPr>
        <w:rPr>
          <w:lang w:val="es-ES"/>
        </w:rPr>
      </w:pPr>
      <w:r>
        <w:t>Security for Micros (Micros PKM)</w:t>
      </w:r>
    </w:p>
    <w:p w14:paraId="74911C8C" w14:textId="77777777" w:rsidR="00171061" w:rsidRPr="000817BC" w:rsidRDefault="2100A330" w:rsidP="00863C02">
      <w:pPr>
        <w:pStyle w:val="Textoindependiente"/>
        <w:numPr>
          <w:ilvl w:val="1"/>
          <w:numId w:val="60"/>
        </w:numPr>
        <w:rPr>
          <w:lang w:val="en-GB"/>
        </w:rPr>
      </w:pPr>
      <w:r>
        <w:t>Static content for the Touchpoints</w:t>
      </w:r>
    </w:p>
    <w:p w14:paraId="7E0118F9" w14:textId="77777777" w:rsidR="00171061" w:rsidRPr="00171061" w:rsidRDefault="2100A330" w:rsidP="00863C02">
      <w:pPr>
        <w:pStyle w:val="Textoindependiente"/>
        <w:numPr>
          <w:ilvl w:val="1"/>
          <w:numId w:val="60"/>
        </w:numPr>
        <w:rPr>
          <w:lang w:val="fr-FR"/>
        </w:rPr>
      </w:pPr>
      <w:r w:rsidRPr="6C33C97B">
        <w:rPr>
          <w:lang w:val="fr-FR"/>
        </w:rPr>
        <w:t>Touchpoint API implementation (Gw+ Micros)</w:t>
      </w:r>
    </w:p>
    <w:p w14:paraId="0B27FAE0" w14:textId="77777777" w:rsidR="00171061" w:rsidRPr="00171061" w:rsidRDefault="2100A330" w:rsidP="00863C02">
      <w:pPr>
        <w:pStyle w:val="Textoindependiente"/>
        <w:numPr>
          <w:ilvl w:val="1"/>
          <w:numId w:val="60"/>
        </w:numPr>
        <w:rPr>
          <w:lang w:val="fr-FR"/>
        </w:rPr>
      </w:pPr>
      <w:r w:rsidRPr="6C33C97B">
        <w:rPr>
          <w:lang w:val="fr-FR"/>
        </w:rPr>
        <w:t>Interdomain/product API implementation (Gw + Micros) (i.e: accounts, cards, etc)</w:t>
      </w:r>
    </w:p>
    <w:p w14:paraId="17D024F1" w14:textId="77777777" w:rsidR="00171061" w:rsidRPr="00171061" w:rsidRDefault="00171061" w:rsidP="00863C02">
      <w:pPr>
        <w:pStyle w:val="Textoindependiente"/>
        <w:numPr>
          <w:ilvl w:val="0"/>
          <w:numId w:val="60"/>
        </w:numPr>
        <w:rPr>
          <w:lang w:val="es-ES"/>
        </w:rPr>
      </w:pPr>
      <w:r w:rsidRPr="00171061">
        <w:t xml:space="preserve">Data Persistence capabilities: </w:t>
      </w:r>
    </w:p>
    <w:p w14:paraId="2725E28E" w14:textId="77777777" w:rsidR="00171061" w:rsidRPr="00171061" w:rsidRDefault="2100A330" w:rsidP="00863C02">
      <w:pPr>
        <w:pStyle w:val="Textoindependiente"/>
        <w:numPr>
          <w:ilvl w:val="1"/>
          <w:numId w:val="60"/>
        </w:numPr>
        <w:rPr>
          <w:lang w:val="es-ES"/>
        </w:rPr>
      </w:pPr>
      <w:r>
        <w:t xml:space="preserve">Redis Distributed cache  </w:t>
      </w:r>
    </w:p>
    <w:p w14:paraId="7371337B" w14:textId="77777777" w:rsidR="00171061" w:rsidRPr="000817BC" w:rsidRDefault="2100A330" w:rsidP="00863C02">
      <w:pPr>
        <w:pStyle w:val="Textoindependiente"/>
        <w:numPr>
          <w:ilvl w:val="1"/>
          <w:numId w:val="60"/>
        </w:numPr>
        <w:rPr>
          <w:lang w:val="pt-BR"/>
        </w:rPr>
      </w:pPr>
      <w:r w:rsidRPr="6C33C97B">
        <w:rPr>
          <w:rFonts w:eastAsiaTheme="minorEastAsia"/>
          <w:lang w:val="pt-BR"/>
        </w:rPr>
        <w:t>Exadata for Relational / Documental database</w:t>
      </w:r>
    </w:p>
    <w:p w14:paraId="58D0E3FA" w14:textId="77777777" w:rsidR="00171061" w:rsidRPr="00171061" w:rsidRDefault="00171061" w:rsidP="00863C02">
      <w:pPr>
        <w:pStyle w:val="Textoindependiente"/>
        <w:numPr>
          <w:ilvl w:val="0"/>
          <w:numId w:val="60"/>
        </w:numPr>
        <w:rPr>
          <w:lang w:val="es-ES"/>
        </w:rPr>
      </w:pPr>
      <w:r w:rsidRPr="00171061">
        <w:t xml:space="preserve">Observability: </w:t>
      </w:r>
    </w:p>
    <w:p w14:paraId="60C6D60B" w14:textId="77777777" w:rsidR="00171061" w:rsidRPr="00171061" w:rsidRDefault="2100A330" w:rsidP="00863C02">
      <w:pPr>
        <w:pStyle w:val="Textoindependiente"/>
        <w:numPr>
          <w:ilvl w:val="1"/>
          <w:numId w:val="60"/>
        </w:numPr>
        <w:rPr>
          <w:lang w:val="es-ES"/>
        </w:rPr>
      </w:pPr>
      <w:r>
        <w:t xml:space="preserve">Dynatrace tenant (management zone) </w:t>
      </w:r>
    </w:p>
    <w:p w14:paraId="470E573C" w14:textId="77777777" w:rsidR="00171061" w:rsidRPr="00171061" w:rsidRDefault="2100A330" w:rsidP="00863C02">
      <w:pPr>
        <w:pStyle w:val="Textoindependiente"/>
        <w:numPr>
          <w:ilvl w:val="1"/>
          <w:numId w:val="60"/>
        </w:numPr>
        <w:rPr>
          <w:lang w:val="es-ES"/>
        </w:rPr>
      </w:pPr>
      <w:r>
        <w:t xml:space="preserve">ALMA Elasticsearch for logging </w:t>
      </w:r>
    </w:p>
    <w:p w14:paraId="702C03D9" w14:textId="77777777" w:rsidR="00C842B6" w:rsidRDefault="00C842B6" w:rsidP="00BA6769">
      <w:pPr>
        <w:pStyle w:val="Textoindependiente"/>
      </w:pPr>
    </w:p>
    <w:p w14:paraId="3F4C343D" w14:textId="77777777" w:rsidR="00C842B6" w:rsidRDefault="00C842B6" w:rsidP="00BA6769">
      <w:pPr>
        <w:pStyle w:val="Textoindependiente"/>
      </w:pPr>
    </w:p>
    <w:p w14:paraId="58E22A40" w14:textId="77777777" w:rsidR="00C842B6" w:rsidRDefault="00C842B6" w:rsidP="00BA6769">
      <w:pPr>
        <w:pStyle w:val="Textoindependiente"/>
      </w:pPr>
    </w:p>
    <w:p w14:paraId="5B12483E" w14:textId="77777777" w:rsidR="00C842B6" w:rsidRDefault="00C842B6" w:rsidP="00BA6769">
      <w:pPr>
        <w:pStyle w:val="Textoindependiente"/>
      </w:pPr>
    </w:p>
    <w:p w14:paraId="32A47DFC" w14:textId="77777777" w:rsidR="00C842B6" w:rsidRDefault="00C842B6" w:rsidP="00BA6769">
      <w:pPr>
        <w:pStyle w:val="Textoindependiente"/>
      </w:pPr>
    </w:p>
    <w:p w14:paraId="55FABB17" w14:textId="2FB7A0E7" w:rsidR="0004553C" w:rsidRDefault="00103B18" w:rsidP="00BA6769">
      <w:pPr>
        <w:pStyle w:val="Textoindependiente"/>
      </w:pPr>
      <w:r>
        <w:t>Infrastructure requirements:</w:t>
      </w:r>
    </w:p>
    <w:p w14:paraId="49C72893" w14:textId="1D919743" w:rsidR="00BA6769" w:rsidRPr="00BA6769" w:rsidRDefault="00B10BE6" w:rsidP="00BA6769">
      <w:pPr>
        <w:pStyle w:val="Textoindependiente"/>
      </w:pPr>
      <w:r>
        <w:rPr>
          <w:noProof/>
        </w:rPr>
        <w:lastRenderedPageBreak/>
        <w:drawing>
          <wp:inline distT="0" distB="0" distL="0" distR="0" wp14:anchorId="7DE65E88" wp14:editId="24A51659">
            <wp:extent cx="6012006" cy="5451231"/>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6018837" cy="5457424"/>
                    </a:xfrm>
                    <a:prstGeom prst="rect">
                      <a:avLst/>
                    </a:prstGeom>
                    <a:noFill/>
                    <a:ln>
                      <a:noFill/>
                    </a:ln>
                  </pic:spPr>
                </pic:pic>
              </a:graphicData>
            </a:graphic>
          </wp:inline>
        </w:drawing>
      </w:r>
    </w:p>
    <w:p w14:paraId="6168EF89" w14:textId="77777777" w:rsidR="00992D31" w:rsidRDefault="00992D31" w:rsidP="00992D31">
      <w:pPr>
        <w:pStyle w:val="Textoindependiente"/>
        <w:rPr>
          <w:b/>
          <w:bCs/>
        </w:rPr>
      </w:pPr>
    </w:p>
    <w:p w14:paraId="5114ECF1" w14:textId="3C63F2DD" w:rsidR="00992D31" w:rsidRPr="00992D31" w:rsidRDefault="00992D31" w:rsidP="00992D31">
      <w:pPr>
        <w:pStyle w:val="Textoindependiente"/>
      </w:pPr>
      <w:r w:rsidRPr="00992D31">
        <w:rPr>
          <w:b/>
          <w:bCs/>
        </w:rPr>
        <w:t>Gluon PaaS – Scenario 1 for µFrontEnd deployment: OHE</w:t>
      </w:r>
    </w:p>
    <w:p w14:paraId="29D2929E" w14:textId="26F71A98" w:rsidR="00C842B6" w:rsidRDefault="009F1ADF" w:rsidP="00BA6769">
      <w:pPr>
        <w:pStyle w:val="Textoindependiente"/>
      </w:pPr>
      <w:r>
        <w:rPr>
          <w:noProof/>
        </w:rPr>
        <w:drawing>
          <wp:inline distT="0" distB="0" distL="0" distR="0" wp14:anchorId="772425DA" wp14:editId="6BEE9C39">
            <wp:extent cx="4951969" cy="2482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0" cstate="print">
                      <a:extLst>
                        <a:ext uri="{28A0092B-C50C-407E-A947-70E740481C1C}">
                          <a14:useLocalDpi xmlns:a14="http://schemas.microsoft.com/office/drawing/2010/main" val="0"/>
                        </a:ext>
                      </a:extLst>
                    </a:blip>
                    <a:srcRect b="5120"/>
                    <a:stretch/>
                  </pic:blipFill>
                  <pic:spPr bwMode="auto">
                    <a:xfrm>
                      <a:off x="0" y="0"/>
                      <a:ext cx="4970813" cy="2492298"/>
                    </a:xfrm>
                    <a:prstGeom prst="rect">
                      <a:avLst/>
                    </a:prstGeom>
                    <a:noFill/>
                    <a:ln>
                      <a:noFill/>
                    </a:ln>
                    <a:extLst>
                      <a:ext uri="{53640926-AAD7-44D8-BBD7-CCE9431645EC}">
                        <a14:shadowObscured xmlns:a14="http://schemas.microsoft.com/office/drawing/2010/main"/>
                      </a:ext>
                    </a:extLst>
                  </pic:spPr>
                </pic:pic>
              </a:graphicData>
            </a:graphic>
          </wp:inline>
        </w:drawing>
      </w:r>
    </w:p>
    <w:p w14:paraId="730F26E5" w14:textId="77777777" w:rsidR="007C4A99" w:rsidRPr="007C4A99" w:rsidRDefault="007C4A99" w:rsidP="007C4A99">
      <w:pPr>
        <w:pStyle w:val="Textoindependiente"/>
        <w:rPr>
          <w:lang w:val="es-ES"/>
        </w:rPr>
      </w:pPr>
      <w:r w:rsidRPr="007C4A99">
        <w:rPr>
          <w:b/>
          <w:bCs/>
        </w:rPr>
        <w:lastRenderedPageBreak/>
        <w:t>Gluon PaaS – Apigee Requirements</w:t>
      </w:r>
    </w:p>
    <w:p w14:paraId="6F7B6FC1" w14:textId="428FEDA5" w:rsidR="007C4A99" w:rsidRDefault="0020442A" w:rsidP="00BA6769">
      <w:pPr>
        <w:pStyle w:val="Textoindependiente"/>
      </w:pPr>
      <w:r>
        <w:rPr>
          <w:noProof/>
        </w:rPr>
        <w:drawing>
          <wp:inline distT="0" distB="0" distL="0" distR="0" wp14:anchorId="05F9B7C6" wp14:editId="15584CF4">
            <wp:extent cx="5427654" cy="29183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434531" cy="2921998"/>
                    </a:xfrm>
                    <a:prstGeom prst="rect">
                      <a:avLst/>
                    </a:prstGeom>
                    <a:noFill/>
                  </pic:spPr>
                </pic:pic>
              </a:graphicData>
            </a:graphic>
          </wp:inline>
        </w:drawing>
      </w:r>
    </w:p>
    <w:p w14:paraId="156BD4ED" w14:textId="77777777" w:rsidR="00B01925" w:rsidRPr="00B01925" w:rsidRDefault="00B01925" w:rsidP="00B01925">
      <w:pPr>
        <w:pStyle w:val="Textoindependiente"/>
        <w:rPr>
          <w:lang w:val="es-ES"/>
        </w:rPr>
      </w:pPr>
      <w:r w:rsidRPr="00B01925">
        <w:rPr>
          <w:b/>
          <w:bCs/>
        </w:rPr>
        <w:t>Gluon PaaS – Security Components Requirements</w:t>
      </w:r>
    </w:p>
    <w:p w14:paraId="22612C99" w14:textId="74AB73B3" w:rsidR="00B01925" w:rsidRDefault="003A4D7E" w:rsidP="00BA6769">
      <w:pPr>
        <w:pStyle w:val="Textoindependiente"/>
      </w:pPr>
      <w:r>
        <w:rPr>
          <w:noProof/>
        </w:rPr>
        <w:drawing>
          <wp:inline distT="0" distB="0" distL="0" distR="0" wp14:anchorId="7D5F2AFD" wp14:editId="68FFA6E2">
            <wp:extent cx="3143250" cy="150559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3151939" cy="1509755"/>
                    </a:xfrm>
                    <a:prstGeom prst="rect">
                      <a:avLst/>
                    </a:prstGeom>
                    <a:noFill/>
                  </pic:spPr>
                </pic:pic>
              </a:graphicData>
            </a:graphic>
          </wp:inline>
        </w:drawing>
      </w:r>
    </w:p>
    <w:p w14:paraId="3499E207" w14:textId="77777777" w:rsidR="00371B08" w:rsidRDefault="00371B08" w:rsidP="00BA6769">
      <w:pPr>
        <w:pStyle w:val="Textoindependiente"/>
      </w:pPr>
    </w:p>
    <w:p w14:paraId="59E4844B" w14:textId="77777777" w:rsidR="00371B08" w:rsidRPr="00371B08" w:rsidRDefault="00371B08" w:rsidP="00371B08">
      <w:pPr>
        <w:pStyle w:val="Textoindependiente"/>
        <w:rPr>
          <w:lang w:val="es-ES"/>
        </w:rPr>
      </w:pPr>
      <w:r w:rsidRPr="00371B08">
        <w:rPr>
          <w:b/>
          <w:bCs/>
        </w:rPr>
        <w:t>Gluon PaaS – Oracle Exadata Requirements</w:t>
      </w:r>
    </w:p>
    <w:p w14:paraId="53B2AA21" w14:textId="0D1EFA8E" w:rsidR="00371B08" w:rsidRDefault="00B67134" w:rsidP="00BA6769">
      <w:pPr>
        <w:pStyle w:val="Textoindependiente"/>
      </w:pPr>
      <w:r>
        <w:rPr>
          <w:noProof/>
        </w:rPr>
        <w:drawing>
          <wp:inline distT="0" distB="0" distL="0" distR="0" wp14:anchorId="2899C49A" wp14:editId="61FD4723">
            <wp:extent cx="5378450" cy="266978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400157" cy="2680555"/>
                    </a:xfrm>
                    <a:prstGeom prst="rect">
                      <a:avLst/>
                    </a:prstGeom>
                    <a:noFill/>
                  </pic:spPr>
                </pic:pic>
              </a:graphicData>
            </a:graphic>
          </wp:inline>
        </w:drawing>
      </w:r>
    </w:p>
    <w:p w14:paraId="171D1D8D" w14:textId="77777777" w:rsidR="00C1315F" w:rsidRDefault="00C1315F" w:rsidP="00BA6769">
      <w:pPr>
        <w:pStyle w:val="Textoindependiente"/>
      </w:pPr>
    </w:p>
    <w:p w14:paraId="1E8D584F" w14:textId="77777777" w:rsidR="00C1315F" w:rsidRPr="00C1315F" w:rsidRDefault="00C1315F" w:rsidP="00C1315F">
      <w:pPr>
        <w:pStyle w:val="Textoindependiente"/>
        <w:rPr>
          <w:lang w:val="es-ES"/>
        </w:rPr>
      </w:pPr>
      <w:r w:rsidRPr="00C1315F">
        <w:rPr>
          <w:b/>
          <w:bCs/>
        </w:rPr>
        <w:lastRenderedPageBreak/>
        <w:t>Gluon PaaS – Redis Distributed Cache Requirements</w:t>
      </w:r>
    </w:p>
    <w:p w14:paraId="7991A52C" w14:textId="2D507111" w:rsidR="00C1315F" w:rsidRDefault="00DF4066" w:rsidP="00BA6769">
      <w:pPr>
        <w:pStyle w:val="Textoindependiente"/>
      </w:pPr>
      <w:r>
        <w:rPr>
          <w:noProof/>
        </w:rPr>
        <w:drawing>
          <wp:inline distT="0" distB="0" distL="0" distR="0" wp14:anchorId="0083550E" wp14:editId="2C03EEF3">
            <wp:extent cx="2584450" cy="1276768"/>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2592112" cy="1280553"/>
                    </a:xfrm>
                    <a:prstGeom prst="rect">
                      <a:avLst/>
                    </a:prstGeom>
                    <a:noFill/>
                  </pic:spPr>
                </pic:pic>
              </a:graphicData>
            </a:graphic>
          </wp:inline>
        </w:drawing>
      </w:r>
    </w:p>
    <w:p w14:paraId="734748A1" w14:textId="41FC70B5" w:rsidR="00DF4066" w:rsidRDefault="001E3E6D" w:rsidP="00BA6769">
      <w:pPr>
        <w:pStyle w:val="Textoindependiente"/>
        <w:rPr>
          <w:b/>
          <w:bCs/>
          <w:lang w:val="es-ES"/>
        </w:rPr>
      </w:pPr>
      <w:r w:rsidRPr="001E3E6D">
        <w:rPr>
          <w:b/>
          <w:bCs/>
          <w:lang w:val="es-ES"/>
        </w:rPr>
        <w:t>Gluon PaaS – Observability Requirements</w:t>
      </w:r>
    </w:p>
    <w:p w14:paraId="58039778" w14:textId="56D27A51" w:rsidR="00CD2AAE" w:rsidRDefault="00CD2AAE" w:rsidP="00BA6769">
      <w:pPr>
        <w:pStyle w:val="Textoindependiente"/>
        <w:rPr>
          <w:b/>
          <w:bCs/>
          <w:lang w:val="es-ES"/>
        </w:rPr>
      </w:pPr>
      <w:r>
        <w:rPr>
          <w:b/>
          <w:bCs/>
          <w:noProof/>
          <w:lang w:val="es-ES"/>
        </w:rPr>
        <w:drawing>
          <wp:inline distT="0" distB="0" distL="0" distR="0" wp14:anchorId="3237C6C2" wp14:editId="6E3F24EC">
            <wp:extent cx="5312853" cy="172249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365947" cy="1739708"/>
                    </a:xfrm>
                    <a:prstGeom prst="rect">
                      <a:avLst/>
                    </a:prstGeom>
                    <a:noFill/>
                  </pic:spPr>
                </pic:pic>
              </a:graphicData>
            </a:graphic>
          </wp:inline>
        </w:drawing>
      </w:r>
    </w:p>
    <w:p w14:paraId="4FBFB0BA" w14:textId="46DCA34A" w:rsidR="00CD2AAE" w:rsidRPr="00CD2AAE" w:rsidRDefault="00A2564A" w:rsidP="00BA6769">
      <w:pPr>
        <w:pStyle w:val="Textoindependiente"/>
        <w:rPr>
          <w:b/>
          <w:bCs/>
          <w:lang w:val="es-ES"/>
        </w:rPr>
      </w:pPr>
      <w:r>
        <w:rPr>
          <w:b/>
          <w:bCs/>
          <w:noProof/>
          <w:lang w:val="es-ES"/>
        </w:rPr>
        <w:drawing>
          <wp:inline distT="0" distB="0" distL="0" distR="0" wp14:anchorId="672AD4A3" wp14:editId="77AACB1E">
            <wp:extent cx="1625600" cy="199794"/>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774528" cy="218098"/>
                    </a:xfrm>
                    <a:prstGeom prst="rect">
                      <a:avLst/>
                    </a:prstGeom>
                    <a:noFill/>
                  </pic:spPr>
                </pic:pic>
              </a:graphicData>
            </a:graphic>
          </wp:inline>
        </w:drawing>
      </w:r>
    </w:p>
    <w:p w14:paraId="7C3BC863" w14:textId="27FDF294" w:rsidR="00133DC7" w:rsidRPr="007A7AC2" w:rsidRDefault="00133DC7" w:rsidP="00133DC7">
      <w:pPr>
        <w:pStyle w:val="Ttulo1"/>
        <w:rPr>
          <w:rFonts w:ascii="Santander Tes" w:hAnsi="Santander Tes"/>
        </w:rPr>
      </w:pPr>
      <w:bookmarkStart w:id="427" w:name="_Toc157009291"/>
      <w:bookmarkStart w:id="428" w:name="_Toc157010734"/>
      <w:r w:rsidRPr="007A7AC2">
        <w:rPr>
          <w:rFonts w:ascii="Santander Tes" w:hAnsi="Santander Tes"/>
        </w:rPr>
        <w:t>Glossary</w:t>
      </w:r>
      <w:bookmarkEnd w:id="427"/>
      <w:bookmarkEnd w:id="428"/>
    </w:p>
    <w:p w14:paraId="5FDF01AB" w14:textId="77777777" w:rsidR="00133DC7" w:rsidRPr="007A7AC2" w:rsidRDefault="00133DC7" w:rsidP="00133DC7">
      <w:pPr>
        <w:pStyle w:val="Textoindependiente"/>
        <w:rPr>
          <w:rFonts w:ascii="Santander Tes" w:hAnsi="Santander Tes"/>
        </w:rPr>
      </w:pPr>
    </w:p>
    <w:p w14:paraId="4209105B" w14:textId="77777777" w:rsidR="00133DC7" w:rsidRPr="007A7AC2" w:rsidRDefault="00133DC7" w:rsidP="00133DC7">
      <w:pPr>
        <w:pStyle w:val="Textoindependiente"/>
        <w:rPr>
          <w:rFonts w:ascii="Santander Tes" w:hAnsi="Santander Tes"/>
        </w:rPr>
      </w:pPr>
    </w:p>
    <w:p w14:paraId="3F1FE072" w14:textId="77777777" w:rsidR="00133DC7" w:rsidRPr="007A7AC2" w:rsidRDefault="00133DC7" w:rsidP="00133DC7">
      <w:pPr>
        <w:pStyle w:val="Textoindependiente"/>
        <w:rPr>
          <w:rFonts w:ascii="Santander Tes" w:hAnsi="Santander Tes"/>
        </w:rPr>
      </w:pPr>
    </w:p>
    <w:p w14:paraId="449F2A51" w14:textId="77777777" w:rsidR="00133DC7" w:rsidRPr="007A7AC2" w:rsidRDefault="00133DC7" w:rsidP="00133DC7">
      <w:pPr>
        <w:pStyle w:val="Textoindependiente"/>
        <w:rPr>
          <w:rFonts w:ascii="Santander Tes" w:hAnsi="Santander Tes"/>
        </w:rPr>
      </w:pPr>
    </w:p>
    <w:p w14:paraId="4D48ADE8" w14:textId="77777777" w:rsidR="00977A22" w:rsidRPr="007A7AC2" w:rsidRDefault="0027592F" w:rsidP="000B0517">
      <w:pPr>
        <w:pStyle w:val="Ttulo1"/>
        <w:rPr>
          <w:rFonts w:ascii="Santander Tes" w:hAnsi="Santander Tes"/>
        </w:rPr>
      </w:pPr>
      <w:bookmarkStart w:id="429" w:name="_Toc145520620"/>
      <w:bookmarkStart w:id="430" w:name="_Toc157009292"/>
      <w:bookmarkStart w:id="431" w:name="_Toc157010735"/>
      <w:r w:rsidRPr="007A7AC2">
        <w:rPr>
          <w:rFonts w:ascii="Santander Tes" w:hAnsi="Santander Tes"/>
        </w:rPr>
        <w:t>Annexes</w:t>
      </w:r>
      <w:bookmarkEnd w:id="429"/>
      <w:bookmarkEnd w:id="430"/>
      <w:bookmarkEnd w:id="431"/>
    </w:p>
    <w:sectPr w:rsidR="00977A22" w:rsidRPr="007A7AC2" w:rsidSect="00274BC6">
      <w:headerReference w:type="even" r:id="rId147"/>
      <w:headerReference w:type="default" r:id="rId148"/>
      <w:footerReference w:type="default" r:id="rId149"/>
      <w:headerReference w:type="first" r:id="rId150"/>
      <w:pgSz w:w="11907" w:h="16840" w:code="9"/>
      <w:pgMar w:top="1079"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39ED5" w14:textId="77777777" w:rsidR="007E230D" w:rsidRDefault="007E230D">
      <w:r>
        <w:separator/>
      </w:r>
    </w:p>
  </w:endnote>
  <w:endnote w:type="continuationSeparator" w:id="0">
    <w:p w14:paraId="5B97C299" w14:textId="77777777" w:rsidR="007E230D" w:rsidRDefault="007E230D">
      <w:r>
        <w:continuationSeparator/>
      </w:r>
    </w:p>
  </w:endnote>
  <w:endnote w:type="continuationNotice" w:id="1">
    <w:p w14:paraId="7B0A26C1" w14:textId="77777777" w:rsidR="007E230D" w:rsidRDefault="007E23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ntander Text">
    <w:panose1 w:val="020B0504020201020104"/>
    <w:charset w:val="00"/>
    <w:family w:val="swiss"/>
    <w:pitch w:val="variable"/>
    <w:sig w:usb0="A000006F" w:usb1="00000023"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pitch w:val="variable"/>
    <w:sig w:usb0="00000003" w:usb1="00000000" w:usb2="00000000" w:usb3="00000000" w:csb0="00000001" w:csb1="00000000"/>
  </w:font>
  <w:font w:name="Osaka">
    <w:altName w:val="Yu Gothic"/>
    <w:charset w:val="80"/>
    <w:family w:val="auto"/>
    <w:pitch w:val="variable"/>
  </w:font>
  <w:font w:name="Droid Sans Fallback">
    <w:altName w:val="Times New Roman"/>
    <w:panose1 w:val="00000000000000000000"/>
    <w:charset w:val="00"/>
    <w:family w:val="roman"/>
    <w:notTrueType/>
    <w:pitch w:val="default"/>
  </w:font>
  <w:font w:name="Arial Bold">
    <w:altName w:val="Arial"/>
    <w:charset w:val="00"/>
    <w:family w:val="auto"/>
    <w:pitch w:val="variable"/>
    <w:sig w:usb0="E0002AFF" w:usb1="C0007843" w:usb2="00000009" w:usb3="00000000" w:csb0="000001FF" w:csb1="00000000"/>
  </w:font>
  <w:font w:name="DejaVu Sans">
    <w:charset w:val="00"/>
    <w:family w:val="auto"/>
    <w:pitch w:val="variable"/>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antander Tes">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7B4C9" w14:textId="00A60DE5" w:rsidR="009150BA" w:rsidRDefault="009150BA" w:rsidP="00BA5EDA">
    <w:pPr>
      <w:pStyle w:val="Piedepgina"/>
    </w:pPr>
    <w:r>
      <w:t xml:space="preserve">Santander Group | </w:t>
    </w:r>
    <w:r>
      <w:fldChar w:fldCharType="begin"/>
    </w:r>
    <w:r>
      <w:instrText xml:space="preserve"> DATE  \@ "MMMM d, yyyy"  \* MERGEFORMAT </w:instrText>
    </w:r>
    <w:r>
      <w:fldChar w:fldCharType="separate"/>
    </w:r>
    <w:r w:rsidR="00EB7454">
      <w:rPr>
        <w:noProof/>
      </w:rPr>
      <w:t>March 14, 2024</w:t>
    </w:r>
    <w:r>
      <w:fldChar w:fldCharType="end"/>
    </w:r>
  </w:p>
  <w:p w14:paraId="493F41E2" w14:textId="77777777" w:rsidR="009150BA" w:rsidRDefault="009150BA" w:rsidP="00BA5EDA">
    <w:pPr>
      <w:pStyle w:val="Piedepgina"/>
    </w:pPr>
    <w:r>
      <w:tab/>
    </w: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0D6F4" w14:textId="55CE5E2C" w:rsidR="009150BA" w:rsidRPr="00633807" w:rsidRDefault="009150BA" w:rsidP="00633807">
    <w:pPr>
      <w:pStyle w:val="Piedepgina"/>
      <w:jc w:val="center"/>
      <w:rPr>
        <w:color w:val="000000" w:themeColor="text1"/>
      </w:rPr>
    </w:pPr>
    <w:r w:rsidRPr="00633807">
      <w:rPr>
        <w:color w:val="000000" w:themeColor="text1"/>
      </w:rPr>
      <w:t>P</w:t>
    </w:r>
    <w:r>
      <w:rPr>
        <w:color w:val="000000" w:themeColor="text1"/>
      </w:rPr>
      <w:t>a</w:t>
    </w:r>
    <w:r w:rsidRPr="00633807">
      <w:rPr>
        <w:color w:val="000000" w:themeColor="text1"/>
      </w:rPr>
      <w:t>g</w:t>
    </w:r>
    <w:r>
      <w:rPr>
        <w:color w:val="000000" w:themeColor="text1"/>
      </w:rPr>
      <w:t>e</w:t>
    </w:r>
    <w:r w:rsidRPr="00633807">
      <w:rPr>
        <w:color w:val="000000" w:themeColor="text1"/>
      </w:rPr>
      <w:t xml:space="preserve"> </w:t>
    </w:r>
    <w:r w:rsidRPr="00633807">
      <w:rPr>
        <w:color w:val="000000" w:themeColor="text1"/>
      </w:rPr>
      <w:fldChar w:fldCharType="begin"/>
    </w:r>
    <w:r w:rsidRPr="00633807">
      <w:rPr>
        <w:color w:val="000000" w:themeColor="text1"/>
      </w:rPr>
      <w:instrText>PAGE  \* Arabic  \* MERGEFORMAT</w:instrText>
    </w:r>
    <w:r w:rsidRPr="00633807">
      <w:rPr>
        <w:color w:val="000000" w:themeColor="text1"/>
      </w:rPr>
      <w:fldChar w:fldCharType="separate"/>
    </w:r>
    <w:r w:rsidRPr="00633807">
      <w:rPr>
        <w:color w:val="000000" w:themeColor="text1"/>
      </w:rPr>
      <w:t>1</w:t>
    </w:r>
    <w:r w:rsidRPr="00633807">
      <w:rPr>
        <w:color w:val="000000" w:themeColor="text1"/>
      </w:rPr>
      <w:fldChar w:fldCharType="end"/>
    </w:r>
    <w:r w:rsidR="000F5EA4">
      <w:rPr>
        <w:color w:val="000000" w:themeColor="text1"/>
      </w:rPr>
      <w:t xml:space="preserve"> of </w:t>
    </w:r>
    <w:r>
      <w:rPr>
        <w:color w:val="000000" w:themeColor="text1"/>
      </w:rPr>
      <w:fldChar w:fldCharType="begin"/>
    </w:r>
    <w:r>
      <w:rPr>
        <w:color w:val="000000" w:themeColor="text1"/>
      </w:rPr>
      <w:instrText xml:space="preserve"> SECTIONPAGES  \* MERGEFORMAT </w:instrText>
    </w:r>
    <w:r>
      <w:rPr>
        <w:color w:val="000000" w:themeColor="text1"/>
      </w:rPr>
      <w:fldChar w:fldCharType="separate"/>
    </w:r>
    <w:r w:rsidR="00EB7454">
      <w:rPr>
        <w:noProof/>
        <w:color w:val="000000" w:themeColor="text1"/>
      </w:rPr>
      <w:t>87</w:t>
    </w:r>
    <w:r>
      <w:rPr>
        <w:color w:val="000000" w:themeColor="text1"/>
      </w:rPr>
      <w:fldChar w:fldCharType="end"/>
    </w:r>
  </w:p>
  <w:p w14:paraId="45C316CC" w14:textId="77777777" w:rsidR="009150BA" w:rsidRDefault="009150BA" w:rsidP="00BA5EDA">
    <w:pPr>
      <w:pStyle w:val="Piedepgina"/>
    </w:pPr>
  </w:p>
  <w:p w14:paraId="684E66E0" w14:textId="77777777" w:rsidR="009150BA" w:rsidRDefault="009150BA" w:rsidP="00BA5E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D49B8" w14:textId="77777777" w:rsidR="007E230D" w:rsidRDefault="007E230D">
      <w:r>
        <w:separator/>
      </w:r>
    </w:p>
  </w:footnote>
  <w:footnote w:type="continuationSeparator" w:id="0">
    <w:p w14:paraId="7E62B035" w14:textId="77777777" w:rsidR="007E230D" w:rsidRDefault="007E230D">
      <w:r>
        <w:continuationSeparator/>
      </w:r>
    </w:p>
  </w:footnote>
  <w:footnote w:type="continuationNotice" w:id="1">
    <w:p w14:paraId="75CF2D1B" w14:textId="77777777" w:rsidR="007E230D" w:rsidRDefault="007E23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3B901" w14:textId="12423982" w:rsidR="009150BA" w:rsidRDefault="009150BA" w:rsidP="009150BA">
    <w:pPr>
      <w:pStyle w:val="Encabezado"/>
    </w:pPr>
  </w:p>
  <w:p w14:paraId="413A6172" w14:textId="77777777" w:rsidR="009150BA" w:rsidRPr="009150BA" w:rsidRDefault="009150BA" w:rsidP="009150B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905A0" w14:textId="7EA8B230" w:rsidR="009150BA" w:rsidRDefault="009150B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98" w:type="dxa"/>
      <w:tblInd w:w="-785" w:type="dxa"/>
      <w:tblCellMar>
        <w:left w:w="65" w:type="dxa"/>
        <w:right w:w="70" w:type="dxa"/>
      </w:tblCellMar>
      <w:tblLook w:val="04A0" w:firstRow="1" w:lastRow="0" w:firstColumn="1" w:lastColumn="0" w:noHBand="0" w:noVBand="1"/>
    </w:tblPr>
    <w:tblGrid>
      <w:gridCol w:w="1991"/>
      <w:gridCol w:w="6024"/>
      <w:gridCol w:w="708"/>
      <w:gridCol w:w="709"/>
      <w:gridCol w:w="866"/>
    </w:tblGrid>
    <w:tr w:rsidR="009150BA" w:rsidRPr="00274BC6" w14:paraId="56A39650" w14:textId="77777777" w:rsidTr="00906AB3">
      <w:trPr>
        <w:cantSplit/>
        <w:trHeight w:val="261"/>
      </w:trPr>
      <w:tc>
        <w:tcPr>
          <w:tcW w:w="1991" w:type="dxa"/>
          <w:vMerge w:val="restart"/>
          <w:shd w:val="clear" w:color="auto" w:fill="FFFFFF" w:themeFill="background1"/>
          <w:tcMar>
            <w:left w:w="65" w:type="dxa"/>
          </w:tcMar>
          <w:vAlign w:val="center"/>
        </w:tcPr>
        <w:p w14:paraId="1EC7F11C" w14:textId="6E9A868F" w:rsidR="009150BA" w:rsidRPr="003B3939" w:rsidRDefault="009150BA" w:rsidP="00AE3089">
          <w:pPr>
            <w:jc w:val="center"/>
            <w:rPr>
              <w:rFonts w:ascii="Arial" w:hAnsi="Arial" w:cs="Arial"/>
              <w:color w:val="FF0000"/>
            </w:rPr>
          </w:pPr>
          <w:r>
            <w:fldChar w:fldCharType="begin"/>
          </w:r>
          <w:r w:rsidR="007D4261">
            <w:instrText xml:space="preserve"> INCLUDEPICTURE "C:\\var\\folders\\n6\\xr763xwx64gdlgx7lnft0sd80000gn\\T\\com.microsoft.Word\\WebArchiveCopyPasteTempFiles\\purepng.com-santander-logosantander-logo2018new-21529675821nluf3.png" \* MERGEFORMAT </w:instrText>
          </w:r>
          <w:r>
            <w:fldChar w:fldCharType="separate"/>
          </w:r>
          <w:r>
            <w:rPr>
              <w:noProof/>
            </w:rPr>
            <w:drawing>
              <wp:inline distT="0" distB="0" distL="0" distR="0" wp14:anchorId="6BE9720C" wp14:editId="75C929E5">
                <wp:extent cx="792480" cy="174631"/>
                <wp:effectExtent l="0" t="0" r="0" b="3175"/>
                <wp:docPr id="4" name="Picture 4" descr="Image result for santander logo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santander logo transparent"/>
                        <pic:cNvPicPr>
                          <a:picLocks noChangeAspect="1" noChangeArrowheads="1"/>
                        </pic:cNvPicPr>
                      </pic:nvPicPr>
                      <pic:blipFill rotWithShape="1">
                        <a:blip r:embed="rId1">
                          <a:extLst>
                            <a:ext uri="{28A0092B-C50C-407E-A947-70E740481C1C}">
                              <a14:useLocalDpi xmlns:a14="http://schemas.microsoft.com/office/drawing/2010/main" val="0"/>
                            </a:ext>
                          </a:extLst>
                        </a:blip>
                        <a:srcRect t="31259" b="38669"/>
                        <a:stretch/>
                      </pic:blipFill>
                      <pic:spPr bwMode="auto">
                        <a:xfrm>
                          <a:off x="0" y="0"/>
                          <a:ext cx="803751" cy="17711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c>
        <w:tcPr>
          <w:tcW w:w="6024" w:type="dxa"/>
          <w:vMerge w:val="restart"/>
          <w:shd w:val="clear" w:color="auto" w:fill="FFFFFF" w:themeFill="background1"/>
          <w:tcMar>
            <w:left w:w="65" w:type="dxa"/>
          </w:tcMar>
          <w:vAlign w:val="center"/>
        </w:tcPr>
        <w:p w14:paraId="1BE1B545" w14:textId="15DFA960" w:rsidR="009150BA" w:rsidRPr="00B5143C" w:rsidRDefault="00A55192" w:rsidP="00AE3089">
          <w:pPr>
            <w:tabs>
              <w:tab w:val="center" w:pos="4252"/>
              <w:tab w:val="right" w:pos="8504"/>
            </w:tabs>
            <w:ind w:left="-70"/>
            <w:jc w:val="center"/>
            <w:rPr>
              <w:rFonts w:ascii="Arial" w:hAnsi="Arial" w:cs="Arial"/>
              <w:color w:val="FF0000"/>
              <w:sz w:val="14"/>
              <w:szCs w:val="14"/>
            </w:rPr>
          </w:pPr>
          <w:r w:rsidRPr="15C945EA">
            <w:rPr>
              <w:rFonts w:ascii="Arial" w:hAnsi="Arial" w:cs="Arial"/>
              <w:color w:val="FF0000"/>
              <w:sz w:val="14"/>
              <w:szCs w:val="14"/>
            </w:rPr>
            <w:t xml:space="preserve">Gluon PaaS / </w:t>
          </w:r>
          <w:r w:rsidR="00DD0CFA" w:rsidRPr="15C945EA">
            <w:rPr>
              <w:rFonts w:ascii="Arial" w:hAnsi="Arial" w:cs="Arial"/>
              <w:color w:val="FF0000"/>
              <w:sz w:val="14"/>
              <w:szCs w:val="14"/>
            </w:rPr>
            <w:t>{Workstream}</w:t>
          </w:r>
          <w:r w:rsidRPr="15C945EA">
            <w:rPr>
              <w:rFonts w:ascii="Arial" w:hAnsi="Arial" w:cs="Arial"/>
              <w:color w:val="FF0000"/>
              <w:sz w:val="14"/>
              <w:szCs w:val="14"/>
            </w:rPr>
            <w:t xml:space="preserve"> Workstream</w:t>
          </w:r>
        </w:p>
      </w:tc>
      <w:tc>
        <w:tcPr>
          <w:tcW w:w="708" w:type="dxa"/>
          <w:shd w:val="clear" w:color="auto" w:fill="FFFFFF" w:themeFill="background1"/>
          <w:tcMar>
            <w:left w:w="65" w:type="dxa"/>
          </w:tcMar>
          <w:vAlign w:val="center"/>
        </w:tcPr>
        <w:p w14:paraId="3CF3CED7" w14:textId="77777777" w:rsidR="009150BA" w:rsidRPr="00074EF9" w:rsidRDefault="009150BA" w:rsidP="00274BC6">
          <w:pPr>
            <w:tabs>
              <w:tab w:val="center" w:pos="4252"/>
              <w:tab w:val="right" w:pos="8504"/>
            </w:tabs>
            <w:ind w:left="5"/>
            <w:rPr>
              <w:rFonts w:ascii="Arial" w:hAnsi="Arial" w:cs="Arial"/>
              <w:color w:val="FF0000"/>
              <w:sz w:val="14"/>
              <w:szCs w:val="14"/>
            </w:rPr>
          </w:pPr>
          <w:r w:rsidRPr="15C945EA">
            <w:rPr>
              <w:rFonts w:ascii="Arial" w:hAnsi="Arial" w:cs="Arial"/>
              <w:color w:val="FF0000"/>
              <w:sz w:val="14"/>
              <w:szCs w:val="14"/>
            </w:rPr>
            <w:t>Status</w:t>
          </w:r>
        </w:p>
      </w:tc>
      <w:tc>
        <w:tcPr>
          <w:tcW w:w="709" w:type="dxa"/>
          <w:shd w:val="clear" w:color="auto" w:fill="FFFFFF" w:themeFill="background1"/>
          <w:tcMar>
            <w:left w:w="65" w:type="dxa"/>
          </w:tcMar>
          <w:vAlign w:val="center"/>
        </w:tcPr>
        <w:p w14:paraId="7052DF7A" w14:textId="77777777" w:rsidR="009150BA" w:rsidRPr="00D16390" w:rsidRDefault="009150BA" w:rsidP="00274BC6">
          <w:pPr>
            <w:tabs>
              <w:tab w:val="center" w:pos="4252"/>
              <w:tab w:val="right" w:pos="8504"/>
            </w:tabs>
            <w:ind w:left="5"/>
            <w:rPr>
              <w:rFonts w:ascii="Arial" w:hAnsi="Arial" w:cs="Arial"/>
              <w:color w:val="FF0000"/>
              <w:sz w:val="14"/>
              <w:szCs w:val="14"/>
            </w:rPr>
          </w:pPr>
          <w:r w:rsidRPr="15C945EA">
            <w:rPr>
              <w:rFonts w:ascii="Arial" w:hAnsi="Arial" w:cs="Arial"/>
              <w:color w:val="FF0000"/>
              <w:sz w:val="14"/>
              <w:szCs w:val="14"/>
            </w:rPr>
            <w:t>Version</w:t>
          </w:r>
        </w:p>
      </w:tc>
      <w:tc>
        <w:tcPr>
          <w:tcW w:w="866" w:type="dxa"/>
          <w:shd w:val="clear" w:color="auto" w:fill="FFFFFF" w:themeFill="background1"/>
          <w:tcMar>
            <w:left w:w="65" w:type="dxa"/>
          </w:tcMar>
          <w:vAlign w:val="center"/>
        </w:tcPr>
        <w:p w14:paraId="36542F33" w14:textId="77777777" w:rsidR="009150BA" w:rsidRPr="00074EF9" w:rsidRDefault="009150BA" w:rsidP="00274BC6">
          <w:pPr>
            <w:tabs>
              <w:tab w:val="center" w:pos="4252"/>
              <w:tab w:val="right" w:pos="8504"/>
            </w:tabs>
            <w:rPr>
              <w:rFonts w:ascii="Arial" w:hAnsi="Arial" w:cs="Arial"/>
              <w:color w:val="FF0000"/>
              <w:sz w:val="14"/>
              <w:szCs w:val="14"/>
            </w:rPr>
          </w:pPr>
          <w:r w:rsidRPr="15C945EA">
            <w:rPr>
              <w:rFonts w:ascii="Arial" w:hAnsi="Arial" w:cs="Arial"/>
              <w:color w:val="FF0000"/>
              <w:sz w:val="14"/>
              <w:szCs w:val="14"/>
            </w:rPr>
            <w:t>Date</w:t>
          </w:r>
        </w:p>
      </w:tc>
    </w:tr>
    <w:tr w:rsidR="009150BA" w:rsidRPr="00274BC6" w14:paraId="3118249F" w14:textId="77777777" w:rsidTr="15C945EA">
      <w:trPr>
        <w:cantSplit/>
        <w:trHeight w:val="162"/>
      </w:trPr>
      <w:tc>
        <w:tcPr>
          <w:tcW w:w="1991" w:type="dxa"/>
          <w:vMerge/>
          <w:tcMar>
            <w:left w:w="65" w:type="dxa"/>
          </w:tcMar>
          <w:vAlign w:val="center"/>
        </w:tcPr>
        <w:p w14:paraId="5CCA4C49" w14:textId="77777777" w:rsidR="009150BA" w:rsidRPr="003B3939" w:rsidRDefault="009150BA" w:rsidP="00AE3089">
          <w:pPr>
            <w:tabs>
              <w:tab w:val="center" w:pos="4252"/>
              <w:tab w:val="right" w:pos="8504"/>
            </w:tabs>
            <w:ind w:left="-70"/>
            <w:jc w:val="center"/>
            <w:rPr>
              <w:rFonts w:ascii="Arial" w:hAnsi="Arial" w:cs="Arial"/>
              <w:caps/>
              <w:color w:val="FF0000"/>
              <w:sz w:val="16"/>
            </w:rPr>
          </w:pPr>
        </w:p>
      </w:tc>
      <w:tc>
        <w:tcPr>
          <w:tcW w:w="6024" w:type="dxa"/>
          <w:vMerge/>
          <w:tcMar>
            <w:left w:w="65" w:type="dxa"/>
          </w:tcMar>
          <w:vAlign w:val="center"/>
        </w:tcPr>
        <w:p w14:paraId="57DD6276" w14:textId="77777777" w:rsidR="009150BA" w:rsidRPr="003B3939" w:rsidRDefault="009150BA" w:rsidP="00AE3089">
          <w:pPr>
            <w:tabs>
              <w:tab w:val="center" w:pos="4252"/>
              <w:tab w:val="right" w:pos="8504"/>
            </w:tabs>
            <w:ind w:left="-70"/>
            <w:jc w:val="center"/>
            <w:rPr>
              <w:rFonts w:ascii="Arial" w:hAnsi="Arial" w:cs="Arial"/>
              <w:caps/>
              <w:color w:val="FF0000"/>
              <w:sz w:val="16"/>
            </w:rPr>
          </w:pPr>
        </w:p>
      </w:tc>
      <w:tc>
        <w:tcPr>
          <w:tcW w:w="708" w:type="dxa"/>
          <w:shd w:val="clear" w:color="auto" w:fill="FFFFFF" w:themeFill="background1"/>
          <w:tcMar>
            <w:left w:w="65" w:type="dxa"/>
          </w:tcMar>
          <w:vAlign w:val="center"/>
        </w:tcPr>
        <w:p w14:paraId="63172FD1" w14:textId="51BDFBC7" w:rsidR="009150BA" w:rsidRPr="00074EF9" w:rsidRDefault="00DD0CFA" w:rsidP="00274BC6">
          <w:pPr>
            <w:tabs>
              <w:tab w:val="center" w:pos="4252"/>
              <w:tab w:val="right" w:pos="8504"/>
            </w:tabs>
            <w:ind w:left="5"/>
            <w:rPr>
              <w:rFonts w:ascii="Arial" w:hAnsi="Arial" w:cs="Arial"/>
              <w:color w:val="FF0000"/>
              <w:sz w:val="14"/>
              <w:szCs w:val="14"/>
            </w:rPr>
          </w:pPr>
          <w:r w:rsidRPr="15C945EA">
            <w:rPr>
              <w:rFonts w:ascii="Arial" w:hAnsi="Arial" w:cs="Arial"/>
              <w:color w:val="FF0000"/>
              <w:sz w:val="14"/>
              <w:szCs w:val="14"/>
            </w:rPr>
            <w:t>Draft</w:t>
          </w:r>
        </w:p>
      </w:tc>
      <w:tc>
        <w:tcPr>
          <w:tcW w:w="709" w:type="dxa"/>
          <w:shd w:val="clear" w:color="auto" w:fill="FFFFFF" w:themeFill="background1"/>
          <w:tcMar>
            <w:left w:w="65" w:type="dxa"/>
          </w:tcMar>
          <w:vAlign w:val="center"/>
        </w:tcPr>
        <w:p w14:paraId="0B9254CC" w14:textId="0FB6389B" w:rsidR="009150BA" w:rsidRPr="00074EF9" w:rsidRDefault="00A55192" w:rsidP="00274BC6">
          <w:pPr>
            <w:tabs>
              <w:tab w:val="center" w:pos="4252"/>
              <w:tab w:val="right" w:pos="8504"/>
            </w:tabs>
            <w:spacing w:line="276" w:lineRule="auto"/>
            <w:ind w:left="6"/>
            <w:rPr>
              <w:rFonts w:ascii="Arial" w:hAnsi="Arial" w:cs="Arial"/>
              <w:color w:val="FF0000"/>
            </w:rPr>
          </w:pPr>
          <w:r w:rsidRPr="15C945EA">
            <w:rPr>
              <w:rFonts w:ascii="Arial" w:hAnsi="Arial" w:cs="Arial"/>
              <w:color w:val="FF0000"/>
              <w:sz w:val="14"/>
              <w:szCs w:val="14"/>
            </w:rPr>
            <w:t>V 0.</w:t>
          </w:r>
          <w:r w:rsidR="009150BA" w:rsidRPr="15C945EA">
            <w:rPr>
              <w:rFonts w:ascii="Arial" w:hAnsi="Arial" w:cs="Arial"/>
              <w:color w:val="FF0000"/>
              <w:sz w:val="14"/>
              <w:szCs w:val="14"/>
            </w:rPr>
            <w:t>1</w:t>
          </w:r>
        </w:p>
      </w:tc>
      <w:tc>
        <w:tcPr>
          <w:tcW w:w="866" w:type="dxa"/>
          <w:shd w:val="clear" w:color="auto" w:fill="FFFFFF" w:themeFill="background1"/>
          <w:tcMar>
            <w:left w:w="65" w:type="dxa"/>
          </w:tcMar>
          <w:vAlign w:val="center"/>
        </w:tcPr>
        <w:p w14:paraId="3BC37743" w14:textId="2E6E77F5" w:rsidR="00547723" w:rsidRDefault="00343228" w:rsidP="00274BC6">
          <w:pPr>
            <w:tabs>
              <w:tab w:val="center" w:pos="4252"/>
              <w:tab w:val="right" w:pos="8504"/>
            </w:tabs>
            <w:spacing w:line="276" w:lineRule="auto"/>
            <w:ind w:left="6"/>
            <w:rPr>
              <w:rFonts w:ascii="Arial" w:hAnsi="Arial" w:cs="Arial"/>
              <w:color w:val="FF0000"/>
              <w:sz w:val="14"/>
              <w:szCs w:val="14"/>
            </w:rPr>
          </w:pPr>
          <w:r>
            <w:rPr>
              <w:rFonts w:ascii="Arial" w:hAnsi="Arial" w:cs="Arial"/>
              <w:color w:val="FF0000"/>
              <w:sz w:val="14"/>
              <w:szCs w:val="14"/>
            </w:rPr>
            <w:t>15</w:t>
          </w:r>
          <w:r w:rsidR="009150BA" w:rsidRPr="15C945EA">
            <w:rPr>
              <w:rFonts w:ascii="Arial" w:hAnsi="Arial" w:cs="Arial"/>
              <w:color w:val="FF0000"/>
              <w:sz w:val="14"/>
              <w:szCs w:val="14"/>
            </w:rPr>
            <w:t>/</w:t>
          </w:r>
          <w:r w:rsidR="00A55192" w:rsidRPr="15C945EA">
            <w:rPr>
              <w:rFonts w:ascii="Arial" w:hAnsi="Arial" w:cs="Arial"/>
              <w:color w:val="FF0000"/>
              <w:sz w:val="14"/>
              <w:szCs w:val="14"/>
            </w:rPr>
            <w:t>0</w:t>
          </w:r>
          <w:r>
            <w:rPr>
              <w:rFonts w:ascii="Arial" w:hAnsi="Arial" w:cs="Arial"/>
              <w:color w:val="FF0000"/>
              <w:sz w:val="14"/>
              <w:szCs w:val="14"/>
            </w:rPr>
            <w:t>9</w:t>
          </w:r>
        </w:p>
        <w:p w14:paraId="07CBD0DB" w14:textId="2E6E77F5" w:rsidR="009150BA" w:rsidRPr="00074EF9" w:rsidRDefault="009150BA" w:rsidP="00274BC6">
          <w:pPr>
            <w:tabs>
              <w:tab w:val="center" w:pos="4252"/>
              <w:tab w:val="right" w:pos="8504"/>
            </w:tabs>
            <w:spacing w:line="276" w:lineRule="auto"/>
            <w:ind w:left="6"/>
            <w:rPr>
              <w:rFonts w:ascii="Arial" w:hAnsi="Arial" w:cs="Arial"/>
              <w:color w:val="FF0000"/>
              <w:sz w:val="14"/>
              <w:szCs w:val="14"/>
            </w:rPr>
          </w:pPr>
          <w:r w:rsidRPr="15C945EA">
            <w:rPr>
              <w:rFonts w:ascii="Arial" w:hAnsi="Arial" w:cs="Arial"/>
              <w:color w:val="FF0000"/>
              <w:sz w:val="14"/>
              <w:szCs w:val="14"/>
            </w:rPr>
            <w:t>/202</w:t>
          </w:r>
          <w:r w:rsidR="00A55192" w:rsidRPr="15C945EA">
            <w:rPr>
              <w:rFonts w:ascii="Arial" w:hAnsi="Arial" w:cs="Arial"/>
              <w:color w:val="FF0000"/>
              <w:sz w:val="14"/>
              <w:szCs w:val="14"/>
            </w:rPr>
            <w:t>3</w:t>
          </w:r>
        </w:p>
      </w:tc>
    </w:tr>
  </w:tbl>
  <w:p w14:paraId="0641B10C" w14:textId="77777777" w:rsidR="009150BA" w:rsidRPr="00274BC6" w:rsidRDefault="009150BA">
    <w:pPr>
      <w:pStyle w:val="Encabezado"/>
      <w:rPr>
        <w:rFonts w:cs="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42E26" w14:textId="77777777" w:rsidR="009150BA" w:rsidRDefault="009150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7C8C9BA"/>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09788C8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D2EEAA48"/>
    <w:lvl w:ilvl="0">
      <w:start w:val="1"/>
      <w:numFmt w:val="lowerRoman"/>
      <w:pStyle w:val="Listaconnmeros3"/>
      <w:lvlText w:val="%1."/>
      <w:lvlJc w:val="left"/>
      <w:pPr>
        <w:tabs>
          <w:tab w:val="num" w:pos="1080"/>
        </w:tabs>
        <w:ind w:left="1080" w:hanging="360"/>
      </w:pPr>
      <w:rPr>
        <w:rFonts w:hint="default"/>
      </w:rPr>
    </w:lvl>
  </w:abstractNum>
  <w:abstractNum w:abstractNumId="3" w15:restartNumberingAfterBreak="0">
    <w:nsid w:val="FFFFFF7F"/>
    <w:multiLevelType w:val="singleLevel"/>
    <w:tmpl w:val="D6F4CAEE"/>
    <w:lvl w:ilvl="0">
      <w:start w:val="1"/>
      <w:numFmt w:val="lowerLetter"/>
      <w:lvlText w:val="%1."/>
      <w:lvlJc w:val="left"/>
      <w:pPr>
        <w:tabs>
          <w:tab w:val="num" w:pos="360"/>
        </w:tabs>
        <w:ind w:left="720" w:hanging="360"/>
      </w:pPr>
      <w:rPr>
        <w:rFonts w:hint="default"/>
      </w:rPr>
    </w:lvl>
  </w:abstractNum>
  <w:abstractNum w:abstractNumId="4" w15:restartNumberingAfterBreak="0">
    <w:nsid w:val="FFFFFF80"/>
    <w:multiLevelType w:val="singleLevel"/>
    <w:tmpl w:val="B16AB26E"/>
    <w:lvl w:ilvl="0">
      <w:start w:val="1"/>
      <w:numFmt w:val="bullet"/>
      <w:pStyle w:val="Listaconvietas5"/>
      <w:lvlText w:val=""/>
      <w:lvlJc w:val="left"/>
      <w:pPr>
        <w:tabs>
          <w:tab w:val="num" w:pos="1800"/>
        </w:tabs>
        <w:ind w:left="1800" w:hanging="360"/>
      </w:pPr>
      <w:rPr>
        <w:rFonts w:ascii="Wingdings" w:hAnsi="Wingdings" w:hint="default"/>
        <w:color w:val="auto"/>
        <w:position w:val="0"/>
        <w:sz w:val="10"/>
        <w:szCs w:val="10"/>
      </w:rPr>
    </w:lvl>
  </w:abstractNum>
  <w:abstractNum w:abstractNumId="5" w15:restartNumberingAfterBreak="0">
    <w:nsid w:val="FFFFFF81"/>
    <w:multiLevelType w:val="singleLevel"/>
    <w:tmpl w:val="1B5AAE44"/>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3"/>
    <w:multiLevelType w:val="singleLevel"/>
    <w:tmpl w:val="72CEC650"/>
    <w:lvl w:ilvl="0">
      <w:start w:val="1"/>
      <w:numFmt w:val="bullet"/>
      <w:pStyle w:val="Listaconvietas2"/>
      <w:lvlText w:val=""/>
      <w:lvlJc w:val="left"/>
      <w:pPr>
        <w:tabs>
          <w:tab w:val="num" w:pos="720"/>
        </w:tabs>
        <w:ind w:left="720" w:hanging="360"/>
      </w:pPr>
      <w:rPr>
        <w:rFonts w:ascii="Symbol" w:hAnsi="Symbol" w:hint="default"/>
        <w:b/>
        <w:i w:val="0"/>
      </w:rPr>
    </w:lvl>
  </w:abstractNum>
  <w:abstractNum w:abstractNumId="7" w15:restartNumberingAfterBreak="0">
    <w:nsid w:val="FFFFFF88"/>
    <w:multiLevelType w:val="singleLevel"/>
    <w:tmpl w:val="DCBE044E"/>
    <w:lvl w:ilvl="0">
      <w:start w:val="1"/>
      <w:numFmt w:val="decimal"/>
      <w:pStyle w:val="Listaconnmeros"/>
      <w:lvlText w:val="%1."/>
      <w:lvlJc w:val="left"/>
      <w:pPr>
        <w:tabs>
          <w:tab w:val="num" w:pos="360"/>
        </w:tabs>
        <w:ind w:left="360" w:hanging="360"/>
      </w:pPr>
    </w:lvl>
  </w:abstractNum>
  <w:abstractNum w:abstractNumId="8" w15:restartNumberingAfterBreak="0">
    <w:nsid w:val="0006ACB3"/>
    <w:multiLevelType w:val="hybridMultilevel"/>
    <w:tmpl w:val="524EF8A2"/>
    <w:lvl w:ilvl="0" w:tplc="1910C1A8">
      <w:start w:val="1"/>
      <w:numFmt w:val="bullet"/>
      <w:lvlText w:val="·"/>
      <w:lvlJc w:val="left"/>
      <w:pPr>
        <w:ind w:left="720" w:hanging="360"/>
      </w:pPr>
      <w:rPr>
        <w:rFonts w:ascii="Symbol" w:hAnsi="Symbol" w:hint="default"/>
      </w:rPr>
    </w:lvl>
    <w:lvl w:ilvl="1" w:tplc="BC0A7186">
      <w:start w:val="1"/>
      <w:numFmt w:val="bullet"/>
      <w:lvlText w:val="o"/>
      <w:lvlJc w:val="left"/>
      <w:pPr>
        <w:ind w:left="1440" w:hanging="360"/>
      </w:pPr>
      <w:rPr>
        <w:rFonts w:ascii="Courier New" w:hAnsi="Courier New" w:hint="default"/>
      </w:rPr>
    </w:lvl>
    <w:lvl w:ilvl="2" w:tplc="9476E108">
      <w:start w:val="1"/>
      <w:numFmt w:val="bullet"/>
      <w:lvlText w:val=""/>
      <w:lvlJc w:val="left"/>
      <w:pPr>
        <w:ind w:left="2160" w:hanging="360"/>
      </w:pPr>
      <w:rPr>
        <w:rFonts w:ascii="Wingdings" w:hAnsi="Wingdings" w:hint="default"/>
      </w:rPr>
    </w:lvl>
    <w:lvl w:ilvl="3" w:tplc="6CAA27C6">
      <w:start w:val="1"/>
      <w:numFmt w:val="bullet"/>
      <w:lvlText w:val=""/>
      <w:lvlJc w:val="left"/>
      <w:pPr>
        <w:ind w:left="2880" w:hanging="360"/>
      </w:pPr>
      <w:rPr>
        <w:rFonts w:ascii="Symbol" w:hAnsi="Symbol" w:hint="default"/>
      </w:rPr>
    </w:lvl>
    <w:lvl w:ilvl="4" w:tplc="328A6376">
      <w:start w:val="1"/>
      <w:numFmt w:val="bullet"/>
      <w:lvlText w:val="o"/>
      <w:lvlJc w:val="left"/>
      <w:pPr>
        <w:ind w:left="3600" w:hanging="360"/>
      </w:pPr>
      <w:rPr>
        <w:rFonts w:ascii="Courier New" w:hAnsi="Courier New" w:hint="default"/>
      </w:rPr>
    </w:lvl>
    <w:lvl w:ilvl="5" w:tplc="1AA6DA7A">
      <w:start w:val="1"/>
      <w:numFmt w:val="bullet"/>
      <w:lvlText w:val=""/>
      <w:lvlJc w:val="left"/>
      <w:pPr>
        <w:ind w:left="4320" w:hanging="360"/>
      </w:pPr>
      <w:rPr>
        <w:rFonts w:ascii="Wingdings" w:hAnsi="Wingdings" w:hint="default"/>
      </w:rPr>
    </w:lvl>
    <w:lvl w:ilvl="6" w:tplc="220CA754">
      <w:start w:val="1"/>
      <w:numFmt w:val="bullet"/>
      <w:lvlText w:val=""/>
      <w:lvlJc w:val="left"/>
      <w:pPr>
        <w:ind w:left="5040" w:hanging="360"/>
      </w:pPr>
      <w:rPr>
        <w:rFonts w:ascii="Symbol" w:hAnsi="Symbol" w:hint="default"/>
      </w:rPr>
    </w:lvl>
    <w:lvl w:ilvl="7" w:tplc="D20235A4">
      <w:start w:val="1"/>
      <w:numFmt w:val="bullet"/>
      <w:lvlText w:val="o"/>
      <w:lvlJc w:val="left"/>
      <w:pPr>
        <w:ind w:left="5760" w:hanging="360"/>
      </w:pPr>
      <w:rPr>
        <w:rFonts w:ascii="Courier New" w:hAnsi="Courier New" w:hint="default"/>
      </w:rPr>
    </w:lvl>
    <w:lvl w:ilvl="8" w:tplc="602839FA">
      <w:start w:val="1"/>
      <w:numFmt w:val="bullet"/>
      <w:lvlText w:val=""/>
      <w:lvlJc w:val="left"/>
      <w:pPr>
        <w:ind w:left="6480" w:hanging="360"/>
      </w:pPr>
      <w:rPr>
        <w:rFonts w:ascii="Wingdings" w:hAnsi="Wingdings" w:hint="default"/>
      </w:rPr>
    </w:lvl>
  </w:abstractNum>
  <w:abstractNum w:abstractNumId="9" w15:restartNumberingAfterBreak="0">
    <w:nsid w:val="020201C3"/>
    <w:multiLevelType w:val="hybridMultilevel"/>
    <w:tmpl w:val="89F01FB6"/>
    <w:lvl w:ilvl="0" w:tplc="E75E98E6">
      <w:start w:val="1"/>
      <w:numFmt w:val="bullet"/>
      <w:lvlText w:val="·"/>
      <w:lvlJc w:val="left"/>
      <w:pPr>
        <w:ind w:left="720" w:hanging="360"/>
      </w:pPr>
      <w:rPr>
        <w:rFonts w:ascii="Symbol" w:hAnsi="Symbol" w:hint="default"/>
      </w:rPr>
    </w:lvl>
    <w:lvl w:ilvl="1" w:tplc="179E66AE">
      <w:start w:val="1"/>
      <w:numFmt w:val="bullet"/>
      <w:lvlText w:val="o"/>
      <w:lvlJc w:val="left"/>
      <w:pPr>
        <w:ind w:left="1440" w:hanging="360"/>
      </w:pPr>
      <w:rPr>
        <w:rFonts w:ascii="Courier New" w:hAnsi="Courier New" w:hint="default"/>
      </w:rPr>
    </w:lvl>
    <w:lvl w:ilvl="2" w:tplc="8E76C418">
      <w:start w:val="1"/>
      <w:numFmt w:val="bullet"/>
      <w:lvlText w:val=""/>
      <w:lvlJc w:val="left"/>
      <w:pPr>
        <w:ind w:left="2160" w:hanging="360"/>
      </w:pPr>
      <w:rPr>
        <w:rFonts w:ascii="Wingdings" w:hAnsi="Wingdings" w:hint="default"/>
      </w:rPr>
    </w:lvl>
    <w:lvl w:ilvl="3" w:tplc="82B24694">
      <w:start w:val="1"/>
      <w:numFmt w:val="bullet"/>
      <w:lvlText w:val=""/>
      <w:lvlJc w:val="left"/>
      <w:pPr>
        <w:ind w:left="2880" w:hanging="360"/>
      </w:pPr>
      <w:rPr>
        <w:rFonts w:ascii="Symbol" w:hAnsi="Symbol" w:hint="default"/>
      </w:rPr>
    </w:lvl>
    <w:lvl w:ilvl="4" w:tplc="119CEC32">
      <w:start w:val="1"/>
      <w:numFmt w:val="bullet"/>
      <w:lvlText w:val="o"/>
      <w:lvlJc w:val="left"/>
      <w:pPr>
        <w:ind w:left="3600" w:hanging="360"/>
      </w:pPr>
      <w:rPr>
        <w:rFonts w:ascii="Courier New" w:hAnsi="Courier New" w:hint="default"/>
      </w:rPr>
    </w:lvl>
    <w:lvl w:ilvl="5" w:tplc="D494E8DA">
      <w:start w:val="1"/>
      <w:numFmt w:val="bullet"/>
      <w:lvlText w:val=""/>
      <w:lvlJc w:val="left"/>
      <w:pPr>
        <w:ind w:left="4320" w:hanging="360"/>
      </w:pPr>
      <w:rPr>
        <w:rFonts w:ascii="Wingdings" w:hAnsi="Wingdings" w:hint="default"/>
      </w:rPr>
    </w:lvl>
    <w:lvl w:ilvl="6" w:tplc="AA4EE41E">
      <w:start w:val="1"/>
      <w:numFmt w:val="bullet"/>
      <w:lvlText w:val=""/>
      <w:lvlJc w:val="left"/>
      <w:pPr>
        <w:ind w:left="5040" w:hanging="360"/>
      </w:pPr>
      <w:rPr>
        <w:rFonts w:ascii="Symbol" w:hAnsi="Symbol" w:hint="default"/>
      </w:rPr>
    </w:lvl>
    <w:lvl w:ilvl="7" w:tplc="11E8599E">
      <w:start w:val="1"/>
      <w:numFmt w:val="bullet"/>
      <w:lvlText w:val="o"/>
      <w:lvlJc w:val="left"/>
      <w:pPr>
        <w:ind w:left="5760" w:hanging="360"/>
      </w:pPr>
      <w:rPr>
        <w:rFonts w:ascii="Courier New" w:hAnsi="Courier New" w:hint="default"/>
      </w:rPr>
    </w:lvl>
    <w:lvl w:ilvl="8" w:tplc="734C91D4">
      <w:start w:val="1"/>
      <w:numFmt w:val="bullet"/>
      <w:lvlText w:val=""/>
      <w:lvlJc w:val="left"/>
      <w:pPr>
        <w:ind w:left="6480" w:hanging="360"/>
      </w:pPr>
      <w:rPr>
        <w:rFonts w:ascii="Wingdings" w:hAnsi="Wingdings" w:hint="default"/>
      </w:rPr>
    </w:lvl>
  </w:abstractNum>
  <w:abstractNum w:abstractNumId="10" w15:restartNumberingAfterBreak="0">
    <w:nsid w:val="02510A00"/>
    <w:multiLevelType w:val="hybridMultilevel"/>
    <w:tmpl w:val="669E2E62"/>
    <w:lvl w:ilvl="0" w:tplc="BE5AF464">
      <w:start w:val="1"/>
      <w:numFmt w:val="bullet"/>
      <w:lvlText w:val="·"/>
      <w:lvlJc w:val="left"/>
      <w:pPr>
        <w:ind w:left="720" w:hanging="360"/>
      </w:pPr>
      <w:rPr>
        <w:rFonts w:ascii="Symbol" w:hAnsi="Symbol" w:hint="default"/>
      </w:rPr>
    </w:lvl>
    <w:lvl w:ilvl="1" w:tplc="35045ACC">
      <w:start w:val="1"/>
      <w:numFmt w:val="bullet"/>
      <w:lvlText w:val="o"/>
      <w:lvlJc w:val="left"/>
      <w:pPr>
        <w:ind w:left="1440" w:hanging="360"/>
      </w:pPr>
      <w:rPr>
        <w:rFonts w:ascii="Courier New" w:hAnsi="Courier New" w:hint="default"/>
      </w:rPr>
    </w:lvl>
    <w:lvl w:ilvl="2" w:tplc="B8F0573E">
      <w:start w:val="1"/>
      <w:numFmt w:val="bullet"/>
      <w:lvlText w:val=""/>
      <w:lvlJc w:val="left"/>
      <w:pPr>
        <w:ind w:left="2160" w:hanging="360"/>
      </w:pPr>
      <w:rPr>
        <w:rFonts w:ascii="Wingdings" w:hAnsi="Wingdings" w:hint="default"/>
      </w:rPr>
    </w:lvl>
    <w:lvl w:ilvl="3" w:tplc="389C3D04">
      <w:start w:val="1"/>
      <w:numFmt w:val="bullet"/>
      <w:lvlText w:val=""/>
      <w:lvlJc w:val="left"/>
      <w:pPr>
        <w:ind w:left="2880" w:hanging="360"/>
      </w:pPr>
      <w:rPr>
        <w:rFonts w:ascii="Symbol" w:hAnsi="Symbol" w:hint="default"/>
      </w:rPr>
    </w:lvl>
    <w:lvl w:ilvl="4" w:tplc="34C858F2">
      <w:start w:val="1"/>
      <w:numFmt w:val="bullet"/>
      <w:lvlText w:val="o"/>
      <w:lvlJc w:val="left"/>
      <w:pPr>
        <w:ind w:left="3600" w:hanging="360"/>
      </w:pPr>
      <w:rPr>
        <w:rFonts w:ascii="Courier New" w:hAnsi="Courier New" w:hint="default"/>
      </w:rPr>
    </w:lvl>
    <w:lvl w:ilvl="5" w:tplc="95623E58">
      <w:start w:val="1"/>
      <w:numFmt w:val="bullet"/>
      <w:lvlText w:val=""/>
      <w:lvlJc w:val="left"/>
      <w:pPr>
        <w:ind w:left="4320" w:hanging="360"/>
      </w:pPr>
      <w:rPr>
        <w:rFonts w:ascii="Wingdings" w:hAnsi="Wingdings" w:hint="default"/>
      </w:rPr>
    </w:lvl>
    <w:lvl w:ilvl="6" w:tplc="1E58946E">
      <w:start w:val="1"/>
      <w:numFmt w:val="bullet"/>
      <w:lvlText w:val=""/>
      <w:lvlJc w:val="left"/>
      <w:pPr>
        <w:ind w:left="5040" w:hanging="360"/>
      </w:pPr>
      <w:rPr>
        <w:rFonts w:ascii="Symbol" w:hAnsi="Symbol" w:hint="default"/>
      </w:rPr>
    </w:lvl>
    <w:lvl w:ilvl="7" w:tplc="B5C0F744">
      <w:start w:val="1"/>
      <w:numFmt w:val="bullet"/>
      <w:lvlText w:val="o"/>
      <w:lvlJc w:val="left"/>
      <w:pPr>
        <w:ind w:left="5760" w:hanging="360"/>
      </w:pPr>
      <w:rPr>
        <w:rFonts w:ascii="Courier New" w:hAnsi="Courier New" w:hint="default"/>
      </w:rPr>
    </w:lvl>
    <w:lvl w:ilvl="8" w:tplc="8A2096BA">
      <w:start w:val="1"/>
      <w:numFmt w:val="bullet"/>
      <w:lvlText w:val=""/>
      <w:lvlJc w:val="left"/>
      <w:pPr>
        <w:ind w:left="6480" w:hanging="360"/>
      </w:pPr>
      <w:rPr>
        <w:rFonts w:ascii="Wingdings" w:hAnsi="Wingdings" w:hint="default"/>
      </w:rPr>
    </w:lvl>
  </w:abstractNum>
  <w:abstractNum w:abstractNumId="11" w15:restartNumberingAfterBreak="0">
    <w:nsid w:val="035D29A1"/>
    <w:multiLevelType w:val="hybridMultilevel"/>
    <w:tmpl w:val="4B4E7A7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476ED94"/>
    <w:multiLevelType w:val="hybridMultilevel"/>
    <w:tmpl w:val="93D0234E"/>
    <w:lvl w:ilvl="0" w:tplc="D8302602">
      <w:start w:val="1"/>
      <w:numFmt w:val="bullet"/>
      <w:lvlText w:val="·"/>
      <w:lvlJc w:val="left"/>
      <w:pPr>
        <w:ind w:left="720" w:hanging="360"/>
      </w:pPr>
      <w:rPr>
        <w:rFonts w:ascii="Symbol" w:hAnsi="Symbol" w:hint="default"/>
      </w:rPr>
    </w:lvl>
    <w:lvl w:ilvl="1" w:tplc="674A0512">
      <w:start w:val="1"/>
      <w:numFmt w:val="bullet"/>
      <w:lvlText w:val="o"/>
      <w:lvlJc w:val="left"/>
      <w:pPr>
        <w:ind w:left="1440" w:hanging="360"/>
      </w:pPr>
      <w:rPr>
        <w:rFonts w:ascii="Courier New" w:hAnsi="Courier New" w:hint="default"/>
      </w:rPr>
    </w:lvl>
    <w:lvl w:ilvl="2" w:tplc="C48CB916">
      <w:start w:val="1"/>
      <w:numFmt w:val="bullet"/>
      <w:lvlText w:val=""/>
      <w:lvlJc w:val="left"/>
      <w:pPr>
        <w:ind w:left="2160" w:hanging="360"/>
      </w:pPr>
      <w:rPr>
        <w:rFonts w:ascii="Wingdings" w:hAnsi="Wingdings" w:hint="default"/>
      </w:rPr>
    </w:lvl>
    <w:lvl w:ilvl="3" w:tplc="28B4DE30">
      <w:start w:val="1"/>
      <w:numFmt w:val="bullet"/>
      <w:lvlText w:val=""/>
      <w:lvlJc w:val="left"/>
      <w:pPr>
        <w:ind w:left="2880" w:hanging="360"/>
      </w:pPr>
      <w:rPr>
        <w:rFonts w:ascii="Symbol" w:hAnsi="Symbol" w:hint="default"/>
      </w:rPr>
    </w:lvl>
    <w:lvl w:ilvl="4" w:tplc="55EA6B9C">
      <w:start w:val="1"/>
      <w:numFmt w:val="bullet"/>
      <w:lvlText w:val="o"/>
      <w:lvlJc w:val="left"/>
      <w:pPr>
        <w:ind w:left="3600" w:hanging="360"/>
      </w:pPr>
      <w:rPr>
        <w:rFonts w:ascii="Courier New" w:hAnsi="Courier New" w:hint="default"/>
      </w:rPr>
    </w:lvl>
    <w:lvl w:ilvl="5" w:tplc="B6E282A4">
      <w:start w:val="1"/>
      <w:numFmt w:val="bullet"/>
      <w:lvlText w:val=""/>
      <w:lvlJc w:val="left"/>
      <w:pPr>
        <w:ind w:left="4320" w:hanging="360"/>
      </w:pPr>
      <w:rPr>
        <w:rFonts w:ascii="Wingdings" w:hAnsi="Wingdings" w:hint="default"/>
      </w:rPr>
    </w:lvl>
    <w:lvl w:ilvl="6" w:tplc="75782256">
      <w:start w:val="1"/>
      <w:numFmt w:val="bullet"/>
      <w:lvlText w:val=""/>
      <w:lvlJc w:val="left"/>
      <w:pPr>
        <w:ind w:left="5040" w:hanging="360"/>
      </w:pPr>
      <w:rPr>
        <w:rFonts w:ascii="Symbol" w:hAnsi="Symbol" w:hint="default"/>
      </w:rPr>
    </w:lvl>
    <w:lvl w:ilvl="7" w:tplc="B4E69162">
      <w:start w:val="1"/>
      <w:numFmt w:val="bullet"/>
      <w:lvlText w:val="o"/>
      <w:lvlJc w:val="left"/>
      <w:pPr>
        <w:ind w:left="5760" w:hanging="360"/>
      </w:pPr>
      <w:rPr>
        <w:rFonts w:ascii="Courier New" w:hAnsi="Courier New" w:hint="default"/>
      </w:rPr>
    </w:lvl>
    <w:lvl w:ilvl="8" w:tplc="08AE50E0">
      <w:start w:val="1"/>
      <w:numFmt w:val="bullet"/>
      <w:lvlText w:val=""/>
      <w:lvlJc w:val="left"/>
      <w:pPr>
        <w:ind w:left="6480" w:hanging="360"/>
      </w:pPr>
      <w:rPr>
        <w:rFonts w:ascii="Wingdings" w:hAnsi="Wingdings" w:hint="default"/>
      </w:rPr>
    </w:lvl>
  </w:abstractNum>
  <w:abstractNum w:abstractNumId="13" w15:restartNumberingAfterBreak="0">
    <w:nsid w:val="058D0FC4"/>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06D69DD5"/>
    <w:multiLevelType w:val="hybridMultilevel"/>
    <w:tmpl w:val="FFFFFFFF"/>
    <w:lvl w:ilvl="0" w:tplc="1D6C15A8">
      <w:start w:val="1"/>
      <w:numFmt w:val="bullet"/>
      <w:lvlText w:val="-"/>
      <w:lvlJc w:val="left"/>
      <w:pPr>
        <w:ind w:left="720" w:hanging="360"/>
      </w:pPr>
      <w:rPr>
        <w:rFonts w:ascii="Calibri" w:hAnsi="Calibri" w:hint="default"/>
      </w:rPr>
    </w:lvl>
    <w:lvl w:ilvl="1" w:tplc="3EE6755A">
      <w:start w:val="1"/>
      <w:numFmt w:val="bullet"/>
      <w:lvlText w:val="o"/>
      <w:lvlJc w:val="left"/>
      <w:pPr>
        <w:ind w:left="1440" w:hanging="360"/>
      </w:pPr>
      <w:rPr>
        <w:rFonts w:ascii="Courier New" w:hAnsi="Courier New" w:hint="default"/>
      </w:rPr>
    </w:lvl>
    <w:lvl w:ilvl="2" w:tplc="994EAFF6">
      <w:start w:val="1"/>
      <w:numFmt w:val="bullet"/>
      <w:lvlText w:val=""/>
      <w:lvlJc w:val="left"/>
      <w:pPr>
        <w:ind w:left="2160" w:hanging="360"/>
      </w:pPr>
      <w:rPr>
        <w:rFonts w:ascii="Wingdings" w:hAnsi="Wingdings" w:hint="default"/>
      </w:rPr>
    </w:lvl>
    <w:lvl w:ilvl="3" w:tplc="15A47D82">
      <w:start w:val="1"/>
      <w:numFmt w:val="bullet"/>
      <w:lvlText w:val=""/>
      <w:lvlJc w:val="left"/>
      <w:pPr>
        <w:ind w:left="2880" w:hanging="360"/>
      </w:pPr>
      <w:rPr>
        <w:rFonts w:ascii="Symbol" w:hAnsi="Symbol" w:hint="default"/>
      </w:rPr>
    </w:lvl>
    <w:lvl w:ilvl="4" w:tplc="5F70DABA">
      <w:start w:val="1"/>
      <w:numFmt w:val="bullet"/>
      <w:lvlText w:val="o"/>
      <w:lvlJc w:val="left"/>
      <w:pPr>
        <w:ind w:left="3600" w:hanging="360"/>
      </w:pPr>
      <w:rPr>
        <w:rFonts w:ascii="Courier New" w:hAnsi="Courier New" w:hint="default"/>
      </w:rPr>
    </w:lvl>
    <w:lvl w:ilvl="5" w:tplc="D4402EEC">
      <w:start w:val="1"/>
      <w:numFmt w:val="bullet"/>
      <w:lvlText w:val=""/>
      <w:lvlJc w:val="left"/>
      <w:pPr>
        <w:ind w:left="4320" w:hanging="360"/>
      </w:pPr>
      <w:rPr>
        <w:rFonts w:ascii="Wingdings" w:hAnsi="Wingdings" w:hint="default"/>
      </w:rPr>
    </w:lvl>
    <w:lvl w:ilvl="6" w:tplc="9C342124">
      <w:start w:val="1"/>
      <w:numFmt w:val="bullet"/>
      <w:lvlText w:val=""/>
      <w:lvlJc w:val="left"/>
      <w:pPr>
        <w:ind w:left="5040" w:hanging="360"/>
      </w:pPr>
      <w:rPr>
        <w:rFonts w:ascii="Symbol" w:hAnsi="Symbol" w:hint="default"/>
      </w:rPr>
    </w:lvl>
    <w:lvl w:ilvl="7" w:tplc="BB30B2D2">
      <w:start w:val="1"/>
      <w:numFmt w:val="bullet"/>
      <w:lvlText w:val="o"/>
      <w:lvlJc w:val="left"/>
      <w:pPr>
        <w:ind w:left="5760" w:hanging="360"/>
      </w:pPr>
      <w:rPr>
        <w:rFonts w:ascii="Courier New" w:hAnsi="Courier New" w:hint="default"/>
      </w:rPr>
    </w:lvl>
    <w:lvl w:ilvl="8" w:tplc="9026A372">
      <w:start w:val="1"/>
      <w:numFmt w:val="bullet"/>
      <w:lvlText w:val=""/>
      <w:lvlJc w:val="left"/>
      <w:pPr>
        <w:ind w:left="6480" w:hanging="360"/>
      </w:pPr>
      <w:rPr>
        <w:rFonts w:ascii="Wingdings" w:hAnsi="Wingdings" w:hint="default"/>
      </w:rPr>
    </w:lvl>
  </w:abstractNum>
  <w:abstractNum w:abstractNumId="15" w15:restartNumberingAfterBreak="0">
    <w:nsid w:val="0757EF27"/>
    <w:multiLevelType w:val="multilevel"/>
    <w:tmpl w:val="08090023"/>
    <w:styleLink w:val="ArtculoSecci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0A407A58"/>
    <w:multiLevelType w:val="hybridMultilevel"/>
    <w:tmpl w:val="C958EB3C"/>
    <w:lvl w:ilvl="0" w:tplc="ECDAF472">
      <w:start w:val="1"/>
      <w:numFmt w:val="bullet"/>
      <w:lvlText w:val="•"/>
      <w:lvlJc w:val="left"/>
      <w:pPr>
        <w:tabs>
          <w:tab w:val="num" w:pos="360"/>
        </w:tabs>
        <w:ind w:left="360" w:hanging="360"/>
      </w:pPr>
      <w:rPr>
        <w:rFonts w:ascii="Arial" w:hAnsi="Arial" w:hint="default"/>
      </w:rPr>
    </w:lvl>
    <w:lvl w:ilvl="1" w:tplc="6F769868">
      <w:start w:val="1"/>
      <w:numFmt w:val="bullet"/>
      <w:lvlText w:val="•"/>
      <w:lvlJc w:val="left"/>
      <w:pPr>
        <w:tabs>
          <w:tab w:val="num" w:pos="1080"/>
        </w:tabs>
        <w:ind w:left="1080" w:hanging="360"/>
      </w:pPr>
      <w:rPr>
        <w:rFonts w:ascii="Arial" w:hAnsi="Arial" w:hint="default"/>
      </w:rPr>
    </w:lvl>
    <w:lvl w:ilvl="2" w:tplc="69067340">
      <w:start w:val="1"/>
      <w:numFmt w:val="bullet"/>
      <w:lvlText w:val="•"/>
      <w:lvlJc w:val="left"/>
      <w:pPr>
        <w:tabs>
          <w:tab w:val="num" w:pos="1800"/>
        </w:tabs>
        <w:ind w:left="1800" w:hanging="360"/>
      </w:pPr>
      <w:rPr>
        <w:rFonts w:ascii="Arial" w:hAnsi="Arial" w:hint="default"/>
      </w:rPr>
    </w:lvl>
    <w:lvl w:ilvl="3" w:tplc="FE163C90" w:tentative="1">
      <w:start w:val="1"/>
      <w:numFmt w:val="bullet"/>
      <w:lvlText w:val="•"/>
      <w:lvlJc w:val="left"/>
      <w:pPr>
        <w:tabs>
          <w:tab w:val="num" w:pos="2520"/>
        </w:tabs>
        <w:ind w:left="2520" w:hanging="360"/>
      </w:pPr>
      <w:rPr>
        <w:rFonts w:ascii="Arial" w:hAnsi="Arial" w:hint="default"/>
      </w:rPr>
    </w:lvl>
    <w:lvl w:ilvl="4" w:tplc="CFBAC9FC" w:tentative="1">
      <w:start w:val="1"/>
      <w:numFmt w:val="bullet"/>
      <w:lvlText w:val="•"/>
      <w:lvlJc w:val="left"/>
      <w:pPr>
        <w:tabs>
          <w:tab w:val="num" w:pos="3240"/>
        </w:tabs>
        <w:ind w:left="3240" w:hanging="360"/>
      </w:pPr>
      <w:rPr>
        <w:rFonts w:ascii="Arial" w:hAnsi="Arial" w:hint="default"/>
      </w:rPr>
    </w:lvl>
    <w:lvl w:ilvl="5" w:tplc="3C308DFC" w:tentative="1">
      <w:start w:val="1"/>
      <w:numFmt w:val="bullet"/>
      <w:lvlText w:val="•"/>
      <w:lvlJc w:val="left"/>
      <w:pPr>
        <w:tabs>
          <w:tab w:val="num" w:pos="3960"/>
        </w:tabs>
        <w:ind w:left="3960" w:hanging="360"/>
      </w:pPr>
      <w:rPr>
        <w:rFonts w:ascii="Arial" w:hAnsi="Arial" w:hint="default"/>
      </w:rPr>
    </w:lvl>
    <w:lvl w:ilvl="6" w:tplc="6584FB70" w:tentative="1">
      <w:start w:val="1"/>
      <w:numFmt w:val="bullet"/>
      <w:lvlText w:val="•"/>
      <w:lvlJc w:val="left"/>
      <w:pPr>
        <w:tabs>
          <w:tab w:val="num" w:pos="4680"/>
        </w:tabs>
        <w:ind w:left="4680" w:hanging="360"/>
      </w:pPr>
      <w:rPr>
        <w:rFonts w:ascii="Arial" w:hAnsi="Arial" w:hint="default"/>
      </w:rPr>
    </w:lvl>
    <w:lvl w:ilvl="7" w:tplc="9C2E22BE" w:tentative="1">
      <w:start w:val="1"/>
      <w:numFmt w:val="bullet"/>
      <w:lvlText w:val="•"/>
      <w:lvlJc w:val="left"/>
      <w:pPr>
        <w:tabs>
          <w:tab w:val="num" w:pos="5400"/>
        </w:tabs>
        <w:ind w:left="5400" w:hanging="360"/>
      </w:pPr>
      <w:rPr>
        <w:rFonts w:ascii="Arial" w:hAnsi="Arial" w:hint="default"/>
      </w:rPr>
    </w:lvl>
    <w:lvl w:ilvl="8" w:tplc="2E0CF1A2"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0B265957"/>
    <w:multiLevelType w:val="hybridMultilevel"/>
    <w:tmpl w:val="6A8A8672"/>
    <w:lvl w:ilvl="0" w:tplc="5764FB40">
      <w:start w:val="1"/>
      <w:numFmt w:val="bullet"/>
      <w:lvlText w:val="•"/>
      <w:lvlJc w:val="left"/>
      <w:pPr>
        <w:tabs>
          <w:tab w:val="num" w:pos="720"/>
        </w:tabs>
        <w:ind w:left="720" w:hanging="360"/>
      </w:pPr>
      <w:rPr>
        <w:rFonts w:ascii="Arial" w:hAnsi="Arial" w:hint="default"/>
      </w:rPr>
    </w:lvl>
    <w:lvl w:ilvl="1" w:tplc="7122B38A">
      <w:numFmt w:val="bullet"/>
      <w:lvlText w:val="•"/>
      <w:lvlJc w:val="left"/>
      <w:pPr>
        <w:tabs>
          <w:tab w:val="num" w:pos="1440"/>
        </w:tabs>
        <w:ind w:left="1440" w:hanging="360"/>
      </w:pPr>
      <w:rPr>
        <w:rFonts w:ascii="Arial" w:hAnsi="Arial" w:hint="default"/>
      </w:rPr>
    </w:lvl>
    <w:lvl w:ilvl="2" w:tplc="21367504">
      <w:numFmt w:val="bullet"/>
      <w:lvlText w:val="•"/>
      <w:lvlJc w:val="left"/>
      <w:pPr>
        <w:tabs>
          <w:tab w:val="num" w:pos="2160"/>
        </w:tabs>
        <w:ind w:left="2160" w:hanging="360"/>
      </w:pPr>
      <w:rPr>
        <w:rFonts w:ascii="Arial" w:hAnsi="Arial" w:hint="default"/>
      </w:rPr>
    </w:lvl>
    <w:lvl w:ilvl="3" w:tplc="A798244E" w:tentative="1">
      <w:start w:val="1"/>
      <w:numFmt w:val="bullet"/>
      <w:lvlText w:val="•"/>
      <w:lvlJc w:val="left"/>
      <w:pPr>
        <w:tabs>
          <w:tab w:val="num" w:pos="2880"/>
        </w:tabs>
        <w:ind w:left="2880" w:hanging="360"/>
      </w:pPr>
      <w:rPr>
        <w:rFonts w:ascii="Arial" w:hAnsi="Arial" w:hint="default"/>
      </w:rPr>
    </w:lvl>
    <w:lvl w:ilvl="4" w:tplc="2B2697E2" w:tentative="1">
      <w:start w:val="1"/>
      <w:numFmt w:val="bullet"/>
      <w:lvlText w:val="•"/>
      <w:lvlJc w:val="left"/>
      <w:pPr>
        <w:tabs>
          <w:tab w:val="num" w:pos="3600"/>
        </w:tabs>
        <w:ind w:left="3600" w:hanging="360"/>
      </w:pPr>
      <w:rPr>
        <w:rFonts w:ascii="Arial" w:hAnsi="Arial" w:hint="default"/>
      </w:rPr>
    </w:lvl>
    <w:lvl w:ilvl="5" w:tplc="64347324" w:tentative="1">
      <w:start w:val="1"/>
      <w:numFmt w:val="bullet"/>
      <w:lvlText w:val="•"/>
      <w:lvlJc w:val="left"/>
      <w:pPr>
        <w:tabs>
          <w:tab w:val="num" w:pos="4320"/>
        </w:tabs>
        <w:ind w:left="4320" w:hanging="360"/>
      </w:pPr>
      <w:rPr>
        <w:rFonts w:ascii="Arial" w:hAnsi="Arial" w:hint="default"/>
      </w:rPr>
    </w:lvl>
    <w:lvl w:ilvl="6" w:tplc="B3041DC8" w:tentative="1">
      <w:start w:val="1"/>
      <w:numFmt w:val="bullet"/>
      <w:lvlText w:val="•"/>
      <w:lvlJc w:val="left"/>
      <w:pPr>
        <w:tabs>
          <w:tab w:val="num" w:pos="5040"/>
        </w:tabs>
        <w:ind w:left="5040" w:hanging="360"/>
      </w:pPr>
      <w:rPr>
        <w:rFonts w:ascii="Arial" w:hAnsi="Arial" w:hint="default"/>
      </w:rPr>
    </w:lvl>
    <w:lvl w:ilvl="7" w:tplc="DF08D20A" w:tentative="1">
      <w:start w:val="1"/>
      <w:numFmt w:val="bullet"/>
      <w:lvlText w:val="•"/>
      <w:lvlJc w:val="left"/>
      <w:pPr>
        <w:tabs>
          <w:tab w:val="num" w:pos="5760"/>
        </w:tabs>
        <w:ind w:left="5760" w:hanging="360"/>
      </w:pPr>
      <w:rPr>
        <w:rFonts w:ascii="Arial" w:hAnsi="Arial" w:hint="default"/>
      </w:rPr>
    </w:lvl>
    <w:lvl w:ilvl="8" w:tplc="4206594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0C1390EB"/>
    <w:multiLevelType w:val="hybridMultilevel"/>
    <w:tmpl w:val="2A1CEE9A"/>
    <w:lvl w:ilvl="0" w:tplc="34B464B2">
      <w:start w:val="1"/>
      <w:numFmt w:val="bullet"/>
      <w:lvlText w:val="·"/>
      <w:lvlJc w:val="left"/>
      <w:pPr>
        <w:ind w:left="720" w:hanging="360"/>
      </w:pPr>
      <w:rPr>
        <w:rFonts w:ascii="Symbol" w:hAnsi="Symbol" w:hint="default"/>
      </w:rPr>
    </w:lvl>
    <w:lvl w:ilvl="1" w:tplc="8182E950">
      <w:start w:val="1"/>
      <w:numFmt w:val="bullet"/>
      <w:lvlText w:val="o"/>
      <w:lvlJc w:val="left"/>
      <w:pPr>
        <w:ind w:left="1440" w:hanging="360"/>
      </w:pPr>
      <w:rPr>
        <w:rFonts w:ascii="Courier New" w:hAnsi="Courier New" w:hint="default"/>
      </w:rPr>
    </w:lvl>
    <w:lvl w:ilvl="2" w:tplc="659EBA08">
      <w:start w:val="1"/>
      <w:numFmt w:val="bullet"/>
      <w:lvlText w:val=""/>
      <w:lvlJc w:val="left"/>
      <w:pPr>
        <w:ind w:left="2160" w:hanging="360"/>
      </w:pPr>
      <w:rPr>
        <w:rFonts w:ascii="Wingdings" w:hAnsi="Wingdings" w:hint="default"/>
      </w:rPr>
    </w:lvl>
    <w:lvl w:ilvl="3" w:tplc="6FD6D874">
      <w:start w:val="1"/>
      <w:numFmt w:val="bullet"/>
      <w:lvlText w:val=""/>
      <w:lvlJc w:val="left"/>
      <w:pPr>
        <w:ind w:left="2880" w:hanging="360"/>
      </w:pPr>
      <w:rPr>
        <w:rFonts w:ascii="Symbol" w:hAnsi="Symbol" w:hint="default"/>
      </w:rPr>
    </w:lvl>
    <w:lvl w:ilvl="4" w:tplc="9BB2A6E2">
      <w:start w:val="1"/>
      <w:numFmt w:val="bullet"/>
      <w:lvlText w:val="o"/>
      <w:lvlJc w:val="left"/>
      <w:pPr>
        <w:ind w:left="3600" w:hanging="360"/>
      </w:pPr>
      <w:rPr>
        <w:rFonts w:ascii="Courier New" w:hAnsi="Courier New" w:hint="default"/>
      </w:rPr>
    </w:lvl>
    <w:lvl w:ilvl="5" w:tplc="A2669472">
      <w:start w:val="1"/>
      <w:numFmt w:val="bullet"/>
      <w:lvlText w:val=""/>
      <w:lvlJc w:val="left"/>
      <w:pPr>
        <w:ind w:left="4320" w:hanging="360"/>
      </w:pPr>
      <w:rPr>
        <w:rFonts w:ascii="Wingdings" w:hAnsi="Wingdings" w:hint="default"/>
      </w:rPr>
    </w:lvl>
    <w:lvl w:ilvl="6" w:tplc="7AF481A6">
      <w:start w:val="1"/>
      <w:numFmt w:val="bullet"/>
      <w:lvlText w:val=""/>
      <w:lvlJc w:val="left"/>
      <w:pPr>
        <w:ind w:left="5040" w:hanging="360"/>
      </w:pPr>
      <w:rPr>
        <w:rFonts w:ascii="Symbol" w:hAnsi="Symbol" w:hint="default"/>
      </w:rPr>
    </w:lvl>
    <w:lvl w:ilvl="7" w:tplc="2C320A0A">
      <w:start w:val="1"/>
      <w:numFmt w:val="bullet"/>
      <w:lvlText w:val="o"/>
      <w:lvlJc w:val="left"/>
      <w:pPr>
        <w:ind w:left="5760" w:hanging="360"/>
      </w:pPr>
      <w:rPr>
        <w:rFonts w:ascii="Courier New" w:hAnsi="Courier New" w:hint="default"/>
      </w:rPr>
    </w:lvl>
    <w:lvl w:ilvl="8" w:tplc="7AE63242">
      <w:start w:val="1"/>
      <w:numFmt w:val="bullet"/>
      <w:lvlText w:val=""/>
      <w:lvlJc w:val="left"/>
      <w:pPr>
        <w:ind w:left="6480" w:hanging="360"/>
      </w:pPr>
      <w:rPr>
        <w:rFonts w:ascii="Wingdings" w:hAnsi="Wingdings" w:hint="default"/>
      </w:rPr>
    </w:lvl>
  </w:abstractNum>
  <w:abstractNum w:abstractNumId="19" w15:restartNumberingAfterBreak="0">
    <w:nsid w:val="0CF41772"/>
    <w:multiLevelType w:val="hybridMultilevel"/>
    <w:tmpl w:val="FFFFFFFF"/>
    <w:lvl w:ilvl="0" w:tplc="CFF68A86">
      <w:start w:val="1"/>
      <w:numFmt w:val="bullet"/>
      <w:lvlText w:val=""/>
      <w:lvlJc w:val="left"/>
      <w:pPr>
        <w:ind w:left="720" w:hanging="360"/>
      </w:pPr>
      <w:rPr>
        <w:rFonts w:ascii="Symbol" w:hAnsi="Symbol" w:hint="default"/>
      </w:rPr>
    </w:lvl>
    <w:lvl w:ilvl="1" w:tplc="AC42F902">
      <w:start w:val="1"/>
      <w:numFmt w:val="bullet"/>
      <w:lvlText w:val="o"/>
      <w:lvlJc w:val="left"/>
      <w:pPr>
        <w:ind w:left="1440" w:hanging="360"/>
      </w:pPr>
      <w:rPr>
        <w:rFonts w:ascii="Courier New" w:hAnsi="Courier New" w:hint="default"/>
      </w:rPr>
    </w:lvl>
    <w:lvl w:ilvl="2" w:tplc="6EC4BDD2">
      <w:start w:val="1"/>
      <w:numFmt w:val="bullet"/>
      <w:lvlText w:val=""/>
      <w:lvlJc w:val="left"/>
      <w:pPr>
        <w:ind w:left="2160" w:hanging="360"/>
      </w:pPr>
      <w:rPr>
        <w:rFonts w:ascii="Wingdings" w:hAnsi="Wingdings" w:hint="default"/>
      </w:rPr>
    </w:lvl>
    <w:lvl w:ilvl="3" w:tplc="CE3EAF1C">
      <w:start w:val="1"/>
      <w:numFmt w:val="bullet"/>
      <w:lvlText w:val=""/>
      <w:lvlJc w:val="left"/>
      <w:pPr>
        <w:ind w:left="2880" w:hanging="360"/>
      </w:pPr>
      <w:rPr>
        <w:rFonts w:ascii="Symbol" w:hAnsi="Symbol" w:hint="default"/>
      </w:rPr>
    </w:lvl>
    <w:lvl w:ilvl="4" w:tplc="55D6851A">
      <w:start w:val="1"/>
      <w:numFmt w:val="bullet"/>
      <w:lvlText w:val="o"/>
      <w:lvlJc w:val="left"/>
      <w:pPr>
        <w:ind w:left="3600" w:hanging="360"/>
      </w:pPr>
      <w:rPr>
        <w:rFonts w:ascii="Courier New" w:hAnsi="Courier New" w:hint="default"/>
      </w:rPr>
    </w:lvl>
    <w:lvl w:ilvl="5" w:tplc="A04E602E">
      <w:start w:val="1"/>
      <w:numFmt w:val="bullet"/>
      <w:lvlText w:val=""/>
      <w:lvlJc w:val="left"/>
      <w:pPr>
        <w:ind w:left="4320" w:hanging="360"/>
      </w:pPr>
      <w:rPr>
        <w:rFonts w:ascii="Wingdings" w:hAnsi="Wingdings" w:hint="default"/>
      </w:rPr>
    </w:lvl>
    <w:lvl w:ilvl="6" w:tplc="212C172A">
      <w:start w:val="1"/>
      <w:numFmt w:val="bullet"/>
      <w:lvlText w:val=""/>
      <w:lvlJc w:val="left"/>
      <w:pPr>
        <w:ind w:left="5040" w:hanging="360"/>
      </w:pPr>
      <w:rPr>
        <w:rFonts w:ascii="Symbol" w:hAnsi="Symbol" w:hint="default"/>
      </w:rPr>
    </w:lvl>
    <w:lvl w:ilvl="7" w:tplc="0D6AE614">
      <w:start w:val="1"/>
      <w:numFmt w:val="bullet"/>
      <w:lvlText w:val="o"/>
      <w:lvlJc w:val="left"/>
      <w:pPr>
        <w:ind w:left="5760" w:hanging="360"/>
      </w:pPr>
      <w:rPr>
        <w:rFonts w:ascii="Courier New" w:hAnsi="Courier New" w:hint="default"/>
      </w:rPr>
    </w:lvl>
    <w:lvl w:ilvl="8" w:tplc="49D4B824">
      <w:start w:val="1"/>
      <w:numFmt w:val="bullet"/>
      <w:lvlText w:val=""/>
      <w:lvlJc w:val="left"/>
      <w:pPr>
        <w:ind w:left="6480" w:hanging="360"/>
      </w:pPr>
      <w:rPr>
        <w:rFonts w:ascii="Wingdings" w:hAnsi="Wingdings" w:hint="default"/>
      </w:rPr>
    </w:lvl>
  </w:abstractNum>
  <w:abstractNum w:abstractNumId="20" w15:restartNumberingAfterBreak="0">
    <w:nsid w:val="0E72599D"/>
    <w:multiLevelType w:val="hybridMultilevel"/>
    <w:tmpl w:val="93DCF138"/>
    <w:lvl w:ilvl="0" w:tplc="815AF8DC">
      <w:start w:val="1"/>
      <w:numFmt w:val="bullet"/>
      <w:pStyle w:val="RFPQuestionBullet3"/>
      <w:lvlText w:val=""/>
      <w:lvlJc w:val="left"/>
      <w:pPr>
        <w:tabs>
          <w:tab w:val="num" w:pos="1080"/>
        </w:tabs>
        <w:ind w:left="1080" w:hanging="360"/>
      </w:pPr>
      <w:rPr>
        <w:rFonts w:ascii="Symbol" w:hAnsi="Symbol" w:hint="default"/>
        <w:b/>
        <w:i w:val="0"/>
        <w:color w:val="00B2EF"/>
        <w:position w:val="4"/>
        <w:sz w:val="16"/>
        <w:szCs w:val="1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EFD391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F41CE45"/>
    <w:multiLevelType w:val="multilevel"/>
    <w:tmpl w:val="0A90B488"/>
    <w:styleLink w:val="Listaactual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12B4E64D"/>
    <w:multiLevelType w:val="hybridMultilevel"/>
    <w:tmpl w:val="4170DBC0"/>
    <w:lvl w:ilvl="0" w:tplc="163A2898">
      <w:start w:val="1"/>
      <w:numFmt w:val="bullet"/>
      <w:lvlText w:val="·"/>
      <w:lvlJc w:val="left"/>
      <w:pPr>
        <w:ind w:left="720" w:hanging="360"/>
      </w:pPr>
      <w:rPr>
        <w:rFonts w:ascii="Symbol" w:hAnsi="Symbol" w:hint="default"/>
      </w:rPr>
    </w:lvl>
    <w:lvl w:ilvl="1" w:tplc="B2945AFA">
      <w:start w:val="1"/>
      <w:numFmt w:val="bullet"/>
      <w:lvlText w:val="o"/>
      <w:lvlJc w:val="left"/>
      <w:pPr>
        <w:ind w:left="1440" w:hanging="360"/>
      </w:pPr>
      <w:rPr>
        <w:rFonts w:ascii="Courier New" w:hAnsi="Courier New" w:hint="default"/>
      </w:rPr>
    </w:lvl>
    <w:lvl w:ilvl="2" w:tplc="8A10E986">
      <w:start w:val="1"/>
      <w:numFmt w:val="bullet"/>
      <w:lvlText w:val=""/>
      <w:lvlJc w:val="left"/>
      <w:pPr>
        <w:ind w:left="2160" w:hanging="360"/>
      </w:pPr>
      <w:rPr>
        <w:rFonts w:ascii="Wingdings" w:hAnsi="Wingdings" w:hint="default"/>
      </w:rPr>
    </w:lvl>
    <w:lvl w:ilvl="3" w:tplc="7AAEF9D8">
      <w:start w:val="1"/>
      <w:numFmt w:val="bullet"/>
      <w:lvlText w:val=""/>
      <w:lvlJc w:val="left"/>
      <w:pPr>
        <w:ind w:left="2880" w:hanging="360"/>
      </w:pPr>
      <w:rPr>
        <w:rFonts w:ascii="Symbol" w:hAnsi="Symbol" w:hint="default"/>
      </w:rPr>
    </w:lvl>
    <w:lvl w:ilvl="4" w:tplc="9A9A79F2">
      <w:start w:val="1"/>
      <w:numFmt w:val="bullet"/>
      <w:lvlText w:val="o"/>
      <w:lvlJc w:val="left"/>
      <w:pPr>
        <w:ind w:left="3600" w:hanging="360"/>
      </w:pPr>
      <w:rPr>
        <w:rFonts w:ascii="Courier New" w:hAnsi="Courier New" w:hint="default"/>
      </w:rPr>
    </w:lvl>
    <w:lvl w:ilvl="5" w:tplc="DFB25A26">
      <w:start w:val="1"/>
      <w:numFmt w:val="bullet"/>
      <w:lvlText w:val=""/>
      <w:lvlJc w:val="left"/>
      <w:pPr>
        <w:ind w:left="4320" w:hanging="360"/>
      </w:pPr>
      <w:rPr>
        <w:rFonts w:ascii="Wingdings" w:hAnsi="Wingdings" w:hint="default"/>
      </w:rPr>
    </w:lvl>
    <w:lvl w:ilvl="6" w:tplc="ED768A74">
      <w:start w:val="1"/>
      <w:numFmt w:val="bullet"/>
      <w:lvlText w:val=""/>
      <w:lvlJc w:val="left"/>
      <w:pPr>
        <w:ind w:left="5040" w:hanging="360"/>
      </w:pPr>
      <w:rPr>
        <w:rFonts w:ascii="Symbol" w:hAnsi="Symbol" w:hint="default"/>
      </w:rPr>
    </w:lvl>
    <w:lvl w:ilvl="7" w:tplc="EE9C5692">
      <w:start w:val="1"/>
      <w:numFmt w:val="bullet"/>
      <w:lvlText w:val="o"/>
      <w:lvlJc w:val="left"/>
      <w:pPr>
        <w:ind w:left="5760" w:hanging="360"/>
      </w:pPr>
      <w:rPr>
        <w:rFonts w:ascii="Courier New" w:hAnsi="Courier New" w:hint="default"/>
      </w:rPr>
    </w:lvl>
    <w:lvl w:ilvl="8" w:tplc="A9FEFE0E">
      <w:start w:val="1"/>
      <w:numFmt w:val="bullet"/>
      <w:lvlText w:val=""/>
      <w:lvlJc w:val="left"/>
      <w:pPr>
        <w:ind w:left="6480" w:hanging="360"/>
      </w:pPr>
      <w:rPr>
        <w:rFonts w:ascii="Wingdings" w:hAnsi="Wingdings" w:hint="default"/>
      </w:rPr>
    </w:lvl>
  </w:abstractNum>
  <w:abstractNum w:abstractNumId="24" w15:restartNumberingAfterBreak="0">
    <w:nsid w:val="12C70054"/>
    <w:multiLevelType w:val="hybridMultilevel"/>
    <w:tmpl w:val="DA22DCE2"/>
    <w:lvl w:ilvl="0" w:tplc="0416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5EE0FB7"/>
    <w:multiLevelType w:val="hybridMultilevel"/>
    <w:tmpl w:val="798C5A3C"/>
    <w:lvl w:ilvl="0" w:tplc="15FE05C6">
      <w:start w:val="1"/>
      <w:numFmt w:val="bullet"/>
      <w:pStyle w:val="Listaconvietas3"/>
      <w:lvlText w:val=""/>
      <w:lvlJc w:val="left"/>
      <w:pPr>
        <w:tabs>
          <w:tab w:val="num" w:pos="1080"/>
        </w:tabs>
        <w:ind w:left="1080" w:hanging="360"/>
      </w:pPr>
      <w:rPr>
        <w:rFonts w:ascii="Symbol" w:hAnsi="Symbol" w:hint="default"/>
        <w:b/>
        <w:i w:val="0"/>
        <w:color w:val="auto"/>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61561EE"/>
    <w:multiLevelType w:val="hybridMultilevel"/>
    <w:tmpl w:val="93D4B6B0"/>
    <w:lvl w:ilvl="0" w:tplc="B396ED8C">
      <w:numFmt w:val="bullet"/>
      <w:lvlText w:val="-"/>
      <w:lvlJc w:val="left"/>
      <w:pPr>
        <w:ind w:left="720" w:hanging="360"/>
      </w:pPr>
      <w:rPr>
        <w:rFonts w:ascii="Santander Text" w:eastAsia="Times New Roman" w:hAnsi="Santander Text"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6AE4B9D"/>
    <w:multiLevelType w:val="hybridMultilevel"/>
    <w:tmpl w:val="F51E06B4"/>
    <w:lvl w:ilvl="0" w:tplc="9334B496">
      <w:start w:val="1"/>
      <w:numFmt w:val="bullet"/>
      <w:lvlText w:val="·"/>
      <w:lvlJc w:val="left"/>
      <w:pPr>
        <w:ind w:left="720" w:hanging="360"/>
      </w:pPr>
      <w:rPr>
        <w:rFonts w:ascii="Symbol" w:hAnsi="Symbol" w:hint="default"/>
      </w:rPr>
    </w:lvl>
    <w:lvl w:ilvl="1" w:tplc="94DC274A">
      <w:start w:val="1"/>
      <w:numFmt w:val="bullet"/>
      <w:lvlText w:val="o"/>
      <w:lvlJc w:val="left"/>
      <w:pPr>
        <w:ind w:left="1440" w:hanging="360"/>
      </w:pPr>
      <w:rPr>
        <w:rFonts w:ascii="Courier New" w:hAnsi="Courier New" w:hint="default"/>
      </w:rPr>
    </w:lvl>
    <w:lvl w:ilvl="2" w:tplc="B352C58E">
      <w:start w:val="1"/>
      <w:numFmt w:val="bullet"/>
      <w:lvlText w:val=""/>
      <w:lvlJc w:val="left"/>
      <w:pPr>
        <w:ind w:left="2160" w:hanging="360"/>
      </w:pPr>
      <w:rPr>
        <w:rFonts w:ascii="Wingdings" w:hAnsi="Wingdings" w:hint="default"/>
      </w:rPr>
    </w:lvl>
    <w:lvl w:ilvl="3" w:tplc="965E3B92">
      <w:start w:val="1"/>
      <w:numFmt w:val="bullet"/>
      <w:lvlText w:val=""/>
      <w:lvlJc w:val="left"/>
      <w:pPr>
        <w:ind w:left="2880" w:hanging="360"/>
      </w:pPr>
      <w:rPr>
        <w:rFonts w:ascii="Symbol" w:hAnsi="Symbol" w:hint="default"/>
      </w:rPr>
    </w:lvl>
    <w:lvl w:ilvl="4" w:tplc="CF3E15EC">
      <w:start w:val="1"/>
      <w:numFmt w:val="bullet"/>
      <w:lvlText w:val="o"/>
      <w:lvlJc w:val="left"/>
      <w:pPr>
        <w:ind w:left="3600" w:hanging="360"/>
      </w:pPr>
      <w:rPr>
        <w:rFonts w:ascii="Courier New" w:hAnsi="Courier New" w:hint="default"/>
      </w:rPr>
    </w:lvl>
    <w:lvl w:ilvl="5" w:tplc="490C9F40">
      <w:start w:val="1"/>
      <w:numFmt w:val="bullet"/>
      <w:lvlText w:val=""/>
      <w:lvlJc w:val="left"/>
      <w:pPr>
        <w:ind w:left="4320" w:hanging="360"/>
      </w:pPr>
      <w:rPr>
        <w:rFonts w:ascii="Wingdings" w:hAnsi="Wingdings" w:hint="default"/>
      </w:rPr>
    </w:lvl>
    <w:lvl w:ilvl="6" w:tplc="C458F33E">
      <w:start w:val="1"/>
      <w:numFmt w:val="bullet"/>
      <w:lvlText w:val=""/>
      <w:lvlJc w:val="left"/>
      <w:pPr>
        <w:ind w:left="5040" w:hanging="360"/>
      </w:pPr>
      <w:rPr>
        <w:rFonts w:ascii="Symbol" w:hAnsi="Symbol" w:hint="default"/>
      </w:rPr>
    </w:lvl>
    <w:lvl w:ilvl="7" w:tplc="42FC1658">
      <w:start w:val="1"/>
      <w:numFmt w:val="bullet"/>
      <w:lvlText w:val="o"/>
      <w:lvlJc w:val="left"/>
      <w:pPr>
        <w:ind w:left="5760" w:hanging="360"/>
      </w:pPr>
      <w:rPr>
        <w:rFonts w:ascii="Courier New" w:hAnsi="Courier New" w:hint="default"/>
      </w:rPr>
    </w:lvl>
    <w:lvl w:ilvl="8" w:tplc="935E0BC0">
      <w:start w:val="1"/>
      <w:numFmt w:val="bullet"/>
      <w:lvlText w:val=""/>
      <w:lvlJc w:val="left"/>
      <w:pPr>
        <w:ind w:left="6480" w:hanging="360"/>
      </w:pPr>
      <w:rPr>
        <w:rFonts w:ascii="Wingdings" w:hAnsi="Wingdings" w:hint="default"/>
      </w:rPr>
    </w:lvl>
  </w:abstractNum>
  <w:abstractNum w:abstractNumId="28" w15:restartNumberingAfterBreak="0">
    <w:nsid w:val="17392400"/>
    <w:multiLevelType w:val="hybridMultilevel"/>
    <w:tmpl w:val="8D8EEF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74040E2"/>
    <w:multiLevelType w:val="hybridMultilevel"/>
    <w:tmpl w:val="84A29AD8"/>
    <w:lvl w:ilvl="0" w:tplc="E21020C2">
      <w:start w:val="1"/>
      <w:numFmt w:val="bullet"/>
      <w:lvlText w:val="·"/>
      <w:lvlJc w:val="left"/>
      <w:pPr>
        <w:ind w:left="720" w:hanging="360"/>
      </w:pPr>
      <w:rPr>
        <w:rFonts w:ascii="Symbol" w:hAnsi="Symbol" w:hint="default"/>
      </w:rPr>
    </w:lvl>
    <w:lvl w:ilvl="1" w:tplc="281C313A">
      <w:start w:val="1"/>
      <w:numFmt w:val="bullet"/>
      <w:lvlText w:val="o"/>
      <w:lvlJc w:val="left"/>
      <w:pPr>
        <w:ind w:left="1440" w:hanging="360"/>
      </w:pPr>
      <w:rPr>
        <w:rFonts w:ascii="Courier New" w:hAnsi="Courier New" w:hint="default"/>
      </w:rPr>
    </w:lvl>
    <w:lvl w:ilvl="2" w:tplc="F5F8C76C">
      <w:start w:val="1"/>
      <w:numFmt w:val="bullet"/>
      <w:lvlText w:val=""/>
      <w:lvlJc w:val="left"/>
      <w:pPr>
        <w:ind w:left="2160" w:hanging="360"/>
      </w:pPr>
      <w:rPr>
        <w:rFonts w:ascii="Wingdings" w:hAnsi="Wingdings" w:hint="default"/>
      </w:rPr>
    </w:lvl>
    <w:lvl w:ilvl="3" w:tplc="0EBEFC00">
      <w:start w:val="1"/>
      <w:numFmt w:val="bullet"/>
      <w:lvlText w:val=""/>
      <w:lvlJc w:val="left"/>
      <w:pPr>
        <w:ind w:left="2880" w:hanging="360"/>
      </w:pPr>
      <w:rPr>
        <w:rFonts w:ascii="Symbol" w:hAnsi="Symbol" w:hint="default"/>
      </w:rPr>
    </w:lvl>
    <w:lvl w:ilvl="4" w:tplc="316AFFE4">
      <w:start w:val="1"/>
      <w:numFmt w:val="bullet"/>
      <w:lvlText w:val="o"/>
      <w:lvlJc w:val="left"/>
      <w:pPr>
        <w:ind w:left="3600" w:hanging="360"/>
      </w:pPr>
      <w:rPr>
        <w:rFonts w:ascii="Courier New" w:hAnsi="Courier New" w:hint="default"/>
      </w:rPr>
    </w:lvl>
    <w:lvl w:ilvl="5" w:tplc="8D4AFAF0">
      <w:start w:val="1"/>
      <w:numFmt w:val="bullet"/>
      <w:lvlText w:val=""/>
      <w:lvlJc w:val="left"/>
      <w:pPr>
        <w:ind w:left="4320" w:hanging="360"/>
      </w:pPr>
      <w:rPr>
        <w:rFonts w:ascii="Wingdings" w:hAnsi="Wingdings" w:hint="default"/>
      </w:rPr>
    </w:lvl>
    <w:lvl w:ilvl="6" w:tplc="6B3EAEFA">
      <w:start w:val="1"/>
      <w:numFmt w:val="bullet"/>
      <w:lvlText w:val=""/>
      <w:lvlJc w:val="left"/>
      <w:pPr>
        <w:ind w:left="5040" w:hanging="360"/>
      </w:pPr>
      <w:rPr>
        <w:rFonts w:ascii="Symbol" w:hAnsi="Symbol" w:hint="default"/>
      </w:rPr>
    </w:lvl>
    <w:lvl w:ilvl="7" w:tplc="618007B4">
      <w:start w:val="1"/>
      <w:numFmt w:val="bullet"/>
      <w:lvlText w:val="o"/>
      <w:lvlJc w:val="left"/>
      <w:pPr>
        <w:ind w:left="5760" w:hanging="360"/>
      </w:pPr>
      <w:rPr>
        <w:rFonts w:ascii="Courier New" w:hAnsi="Courier New" w:hint="default"/>
      </w:rPr>
    </w:lvl>
    <w:lvl w:ilvl="8" w:tplc="FCD63A74">
      <w:start w:val="1"/>
      <w:numFmt w:val="bullet"/>
      <w:lvlText w:val=""/>
      <w:lvlJc w:val="left"/>
      <w:pPr>
        <w:ind w:left="6480" w:hanging="360"/>
      </w:pPr>
      <w:rPr>
        <w:rFonts w:ascii="Wingdings" w:hAnsi="Wingdings" w:hint="default"/>
      </w:rPr>
    </w:lvl>
  </w:abstractNum>
  <w:abstractNum w:abstractNumId="30" w15:restartNumberingAfterBreak="0">
    <w:nsid w:val="186A0683"/>
    <w:multiLevelType w:val="hybridMultilevel"/>
    <w:tmpl w:val="4684B124"/>
    <w:lvl w:ilvl="0" w:tplc="2BDAD5BE">
      <w:start w:val="1"/>
      <w:numFmt w:val="bullet"/>
      <w:lvlText w:val="·"/>
      <w:lvlJc w:val="left"/>
      <w:pPr>
        <w:ind w:left="720" w:hanging="360"/>
      </w:pPr>
      <w:rPr>
        <w:rFonts w:ascii="Symbol" w:hAnsi="Symbol" w:hint="default"/>
      </w:rPr>
    </w:lvl>
    <w:lvl w:ilvl="1" w:tplc="95EE592C">
      <w:start w:val="1"/>
      <w:numFmt w:val="bullet"/>
      <w:lvlText w:val="o"/>
      <w:lvlJc w:val="left"/>
      <w:pPr>
        <w:ind w:left="1440" w:hanging="360"/>
      </w:pPr>
      <w:rPr>
        <w:rFonts w:ascii="Courier New" w:hAnsi="Courier New" w:hint="default"/>
      </w:rPr>
    </w:lvl>
    <w:lvl w:ilvl="2" w:tplc="67C213F8">
      <w:start w:val="1"/>
      <w:numFmt w:val="bullet"/>
      <w:lvlText w:val=""/>
      <w:lvlJc w:val="left"/>
      <w:pPr>
        <w:ind w:left="2160" w:hanging="360"/>
      </w:pPr>
      <w:rPr>
        <w:rFonts w:ascii="Wingdings" w:hAnsi="Wingdings" w:hint="default"/>
      </w:rPr>
    </w:lvl>
    <w:lvl w:ilvl="3" w:tplc="9954962A">
      <w:start w:val="1"/>
      <w:numFmt w:val="bullet"/>
      <w:lvlText w:val=""/>
      <w:lvlJc w:val="left"/>
      <w:pPr>
        <w:ind w:left="2880" w:hanging="360"/>
      </w:pPr>
      <w:rPr>
        <w:rFonts w:ascii="Symbol" w:hAnsi="Symbol" w:hint="default"/>
      </w:rPr>
    </w:lvl>
    <w:lvl w:ilvl="4" w:tplc="45B48C20">
      <w:start w:val="1"/>
      <w:numFmt w:val="bullet"/>
      <w:lvlText w:val="o"/>
      <w:lvlJc w:val="left"/>
      <w:pPr>
        <w:ind w:left="3600" w:hanging="360"/>
      </w:pPr>
      <w:rPr>
        <w:rFonts w:ascii="Courier New" w:hAnsi="Courier New" w:hint="default"/>
      </w:rPr>
    </w:lvl>
    <w:lvl w:ilvl="5" w:tplc="117AEBB4">
      <w:start w:val="1"/>
      <w:numFmt w:val="bullet"/>
      <w:lvlText w:val=""/>
      <w:lvlJc w:val="left"/>
      <w:pPr>
        <w:ind w:left="4320" w:hanging="360"/>
      </w:pPr>
      <w:rPr>
        <w:rFonts w:ascii="Wingdings" w:hAnsi="Wingdings" w:hint="default"/>
      </w:rPr>
    </w:lvl>
    <w:lvl w:ilvl="6" w:tplc="054E005E">
      <w:start w:val="1"/>
      <w:numFmt w:val="bullet"/>
      <w:lvlText w:val=""/>
      <w:lvlJc w:val="left"/>
      <w:pPr>
        <w:ind w:left="5040" w:hanging="360"/>
      </w:pPr>
      <w:rPr>
        <w:rFonts w:ascii="Symbol" w:hAnsi="Symbol" w:hint="default"/>
      </w:rPr>
    </w:lvl>
    <w:lvl w:ilvl="7" w:tplc="589A9BB2">
      <w:start w:val="1"/>
      <w:numFmt w:val="bullet"/>
      <w:lvlText w:val="o"/>
      <w:lvlJc w:val="left"/>
      <w:pPr>
        <w:ind w:left="5760" w:hanging="360"/>
      </w:pPr>
      <w:rPr>
        <w:rFonts w:ascii="Courier New" w:hAnsi="Courier New" w:hint="default"/>
      </w:rPr>
    </w:lvl>
    <w:lvl w:ilvl="8" w:tplc="A5C888BA">
      <w:start w:val="1"/>
      <w:numFmt w:val="bullet"/>
      <w:lvlText w:val=""/>
      <w:lvlJc w:val="left"/>
      <w:pPr>
        <w:ind w:left="6480" w:hanging="360"/>
      </w:pPr>
      <w:rPr>
        <w:rFonts w:ascii="Wingdings" w:hAnsi="Wingdings" w:hint="default"/>
      </w:rPr>
    </w:lvl>
  </w:abstractNum>
  <w:abstractNum w:abstractNumId="31" w15:restartNumberingAfterBreak="0">
    <w:nsid w:val="19C71C0B"/>
    <w:multiLevelType w:val="hybridMultilevel"/>
    <w:tmpl w:val="15D850A8"/>
    <w:lvl w:ilvl="0" w:tplc="A38CC200">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9DC3991"/>
    <w:multiLevelType w:val="hybridMultilevel"/>
    <w:tmpl w:val="FFFFFFFF"/>
    <w:lvl w:ilvl="0" w:tplc="1A162268">
      <w:start w:val="1"/>
      <w:numFmt w:val="bullet"/>
      <w:lvlText w:val="-"/>
      <w:lvlJc w:val="left"/>
      <w:pPr>
        <w:ind w:left="720" w:hanging="360"/>
      </w:pPr>
      <w:rPr>
        <w:rFonts w:ascii="Calibri" w:hAnsi="Calibri" w:hint="default"/>
      </w:rPr>
    </w:lvl>
    <w:lvl w:ilvl="1" w:tplc="4B32326C">
      <w:start w:val="1"/>
      <w:numFmt w:val="bullet"/>
      <w:lvlText w:val="o"/>
      <w:lvlJc w:val="left"/>
      <w:pPr>
        <w:ind w:left="1440" w:hanging="360"/>
      </w:pPr>
      <w:rPr>
        <w:rFonts w:ascii="Courier New" w:hAnsi="Courier New" w:hint="default"/>
      </w:rPr>
    </w:lvl>
    <w:lvl w:ilvl="2" w:tplc="9FB67C76">
      <w:start w:val="1"/>
      <w:numFmt w:val="bullet"/>
      <w:lvlText w:val=""/>
      <w:lvlJc w:val="left"/>
      <w:pPr>
        <w:ind w:left="2160" w:hanging="360"/>
      </w:pPr>
      <w:rPr>
        <w:rFonts w:ascii="Wingdings" w:hAnsi="Wingdings" w:hint="default"/>
      </w:rPr>
    </w:lvl>
    <w:lvl w:ilvl="3" w:tplc="24AC4056">
      <w:start w:val="1"/>
      <w:numFmt w:val="bullet"/>
      <w:lvlText w:val=""/>
      <w:lvlJc w:val="left"/>
      <w:pPr>
        <w:ind w:left="2880" w:hanging="360"/>
      </w:pPr>
      <w:rPr>
        <w:rFonts w:ascii="Symbol" w:hAnsi="Symbol" w:hint="default"/>
      </w:rPr>
    </w:lvl>
    <w:lvl w:ilvl="4" w:tplc="94ECA3B8">
      <w:start w:val="1"/>
      <w:numFmt w:val="bullet"/>
      <w:lvlText w:val="o"/>
      <w:lvlJc w:val="left"/>
      <w:pPr>
        <w:ind w:left="3600" w:hanging="360"/>
      </w:pPr>
      <w:rPr>
        <w:rFonts w:ascii="Courier New" w:hAnsi="Courier New" w:hint="default"/>
      </w:rPr>
    </w:lvl>
    <w:lvl w:ilvl="5" w:tplc="539AB532">
      <w:start w:val="1"/>
      <w:numFmt w:val="bullet"/>
      <w:lvlText w:val=""/>
      <w:lvlJc w:val="left"/>
      <w:pPr>
        <w:ind w:left="4320" w:hanging="360"/>
      </w:pPr>
      <w:rPr>
        <w:rFonts w:ascii="Wingdings" w:hAnsi="Wingdings" w:hint="default"/>
      </w:rPr>
    </w:lvl>
    <w:lvl w:ilvl="6" w:tplc="E8189720">
      <w:start w:val="1"/>
      <w:numFmt w:val="bullet"/>
      <w:lvlText w:val=""/>
      <w:lvlJc w:val="left"/>
      <w:pPr>
        <w:ind w:left="5040" w:hanging="360"/>
      </w:pPr>
      <w:rPr>
        <w:rFonts w:ascii="Symbol" w:hAnsi="Symbol" w:hint="default"/>
      </w:rPr>
    </w:lvl>
    <w:lvl w:ilvl="7" w:tplc="36AA8CAC">
      <w:start w:val="1"/>
      <w:numFmt w:val="bullet"/>
      <w:lvlText w:val="o"/>
      <w:lvlJc w:val="left"/>
      <w:pPr>
        <w:ind w:left="5760" w:hanging="360"/>
      </w:pPr>
      <w:rPr>
        <w:rFonts w:ascii="Courier New" w:hAnsi="Courier New" w:hint="default"/>
      </w:rPr>
    </w:lvl>
    <w:lvl w:ilvl="8" w:tplc="3BAEF254">
      <w:start w:val="1"/>
      <w:numFmt w:val="bullet"/>
      <w:lvlText w:val=""/>
      <w:lvlJc w:val="left"/>
      <w:pPr>
        <w:ind w:left="6480" w:hanging="360"/>
      </w:pPr>
      <w:rPr>
        <w:rFonts w:ascii="Wingdings" w:hAnsi="Wingdings" w:hint="default"/>
      </w:rPr>
    </w:lvl>
  </w:abstractNum>
  <w:abstractNum w:abstractNumId="33" w15:restartNumberingAfterBreak="0">
    <w:nsid w:val="1AE44052"/>
    <w:multiLevelType w:val="hybridMultilevel"/>
    <w:tmpl w:val="46EA0D4E"/>
    <w:lvl w:ilvl="0" w:tplc="5D3EB00A">
      <w:start w:val="1"/>
      <w:numFmt w:val="bullet"/>
      <w:lvlText w:val="•"/>
      <w:lvlJc w:val="left"/>
      <w:pPr>
        <w:tabs>
          <w:tab w:val="num" w:pos="720"/>
        </w:tabs>
        <w:ind w:left="720" w:hanging="360"/>
      </w:pPr>
      <w:rPr>
        <w:rFonts w:ascii="Arial" w:hAnsi="Arial" w:hint="default"/>
      </w:rPr>
    </w:lvl>
    <w:lvl w:ilvl="1" w:tplc="E6EEF0DE">
      <w:start w:val="1"/>
      <w:numFmt w:val="bullet"/>
      <w:lvlText w:val="•"/>
      <w:lvlJc w:val="left"/>
      <w:pPr>
        <w:tabs>
          <w:tab w:val="num" w:pos="1440"/>
        </w:tabs>
        <w:ind w:left="1440" w:hanging="360"/>
      </w:pPr>
      <w:rPr>
        <w:rFonts w:ascii="Arial" w:hAnsi="Arial" w:hint="default"/>
      </w:rPr>
    </w:lvl>
    <w:lvl w:ilvl="2" w:tplc="F782D696" w:tentative="1">
      <w:start w:val="1"/>
      <w:numFmt w:val="bullet"/>
      <w:lvlText w:val="•"/>
      <w:lvlJc w:val="left"/>
      <w:pPr>
        <w:tabs>
          <w:tab w:val="num" w:pos="2160"/>
        </w:tabs>
        <w:ind w:left="2160" w:hanging="360"/>
      </w:pPr>
      <w:rPr>
        <w:rFonts w:ascii="Arial" w:hAnsi="Arial" w:hint="default"/>
      </w:rPr>
    </w:lvl>
    <w:lvl w:ilvl="3" w:tplc="FA1EE3FC" w:tentative="1">
      <w:start w:val="1"/>
      <w:numFmt w:val="bullet"/>
      <w:lvlText w:val="•"/>
      <w:lvlJc w:val="left"/>
      <w:pPr>
        <w:tabs>
          <w:tab w:val="num" w:pos="2880"/>
        </w:tabs>
        <w:ind w:left="2880" w:hanging="360"/>
      </w:pPr>
      <w:rPr>
        <w:rFonts w:ascii="Arial" w:hAnsi="Arial" w:hint="default"/>
      </w:rPr>
    </w:lvl>
    <w:lvl w:ilvl="4" w:tplc="E17E36F2" w:tentative="1">
      <w:start w:val="1"/>
      <w:numFmt w:val="bullet"/>
      <w:lvlText w:val="•"/>
      <w:lvlJc w:val="left"/>
      <w:pPr>
        <w:tabs>
          <w:tab w:val="num" w:pos="3600"/>
        </w:tabs>
        <w:ind w:left="3600" w:hanging="360"/>
      </w:pPr>
      <w:rPr>
        <w:rFonts w:ascii="Arial" w:hAnsi="Arial" w:hint="default"/>
      </w:rPr>
    </w:lvl>
    <w:lvl w:ilvl="5" w:tplc="4864AF40" w:tentative="1">
      <w:start w:val="1"/>
      <w:numFmt w:val="bullet"/>
      <w:lvlText w:val="•"/>
      <w:lvlJc w:val="left"/>
      <w:pPr>
        <w:tabs>
          <w:tab w:val="num" w:pos="4320"/>
        </w:tabs>
        <w:ind w:left="4320" w:hanging="360"/>
      </w:pPr>
      <w:rPr>
        <w:rFonts w:ascii="Arial" w:hAnsi="Arial" w:hint="default"/>
      </w:rPr>
    </w:lvl>
    <w:lvl w:ilvl="6" w:tplc="A0EC0C60" w:tentative="1">
      <w:start w:val="1"/>
      <w:numFmt w:val="bullet"/>
      <w:lvlText w:val="•"/>
      <w:lvlJc w:val="left"/>
      <w:pPr>
        <w:tabs>
          <w:tab w:val="num" w:pos="5040"/>
        </w:tabs>
        <w:ind w:left="5040" w:hanging="360"/>
      </w:pPr>
      <w:rPr>
        <w:rFonts w:ascii="Arial" w:hAnsi="Arial" w:hint="default"/>
      </w:rPr>
    </w:lvl>
    <w:lvl w:ilvl="7" w:tplc="1CDA5142" w:tentative="1">
      <w:start w:val="1"/>
      <w:numFmt w:val="bullet"/>
      <w:lvlText w:val="•"/>
      <w:lvlJc w:val="left"/>
      <w:pPr>
        <w:tabs>
          <w:tab w:val="num" w:pos="5760"/>
        </w:tabs>
        <w:ind w:left="5760" w:hanging="360"/>
      </w:pPr>
      <w:rPr>
        <w:rFonts w:ascii="Arial" w:hAnsi="Arial" w:hint="default"/>
      </w:rPr>
    </w:lvl>
    <w:lvl w:ilvl="8" w:tplc="B568C75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1D614EE0"/>
    <w:multiLevelType w:val="hybridMultilevel"/>
    <w:tmpl w:val="34621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DE3C5F5"/>
    <w:multiLevelType w:val="hybridMultilevel"/>
    <w:tmpl w:val="FFFFFFFF"/>
    <w:lvl w:ilvl="0" w:tplc="11CADA92">
      <w:start w:val="1"/>
      <w:numFmt w:val="bullet"/>
      <w:lvlText w:val="-"/>
      <w:lvlJc w:val="left"/>
      <w:pPr>
        <w:ind w:left="720" w:hanging="360"/>
      </w:pPr>
      <w:rPr>
        <w:rFonts w:ascii="Calibri" w:hAnsi="Calibri" w:hint="default"/>
      </w:rPr>
    </w:lvl>
    <w:lvl w:ilvl="1" w:tplc="D4DA611C">
      <w:start w:val="1"/>
      <w:numFmt w:val="bullet"/>
      <w:lvlText w:val="o"/>
      <w:lvlJc w:val="left"/>
      <w:pPr>
        <w:ind w:left="1440" w:hanging="360"/>
      </w:pPr>
      <w:rPr>
        <w:rFonts w:ascii="Courier New" w:hAnsi="Courier New" w:hint="default"/>
      </w:rPr>
    </w:lvl>
    <w:lvl w:ilvl="2" w:tplc="F05EE3CA">
      <w:start w:val="1"/>
      <w:numFmt w:val="bullet"/>
      <w:lvlText w:val=""/>
      <w:lvlJc w:val="left"/>
      <w:pPr>
        <w:ind w:left="2160" w:hanging="360"/>
      </w:pPr>
      <w:rPr>
        <w:rFonts w:ascii="Wingdings" w:hAnsi="Wingdings" w:hint="default"/>
      </w:rPr>
    </w:lvl>
    <w:lvl w:ilvl="3" w:tplc="706C5B76">
      <w:start w:val="1"/>
      <w:numFmt w:val="bullet"/>
      <w:lvlText w:val=""/>
      <w:lvlJc w:val="left"/>
      <w:pPr>
        <w:ind w:left="2880" w:hanging="360"/>
      </w:pPr>
      <w:rPr>
        <w:rFonts w:ascii="Symbol" w:hAnsi="Symbol" w:hint="default"/>
      </w:rPr>
    </w:lvl>
    <w:lvl w:ilvl="4" w:tplc="532E7684">
      <w:start w:val="1"/>
      <w:numFmt w:val="bullet"/>
      <w:lvlText w:val="o"/>
      <w:lvlJc w:val="left"/>
      <w:pPr>
        <w:ind w:left="3600" w:hanging="360"/>
      </w:pPr>
      <w:rPr>
        <w:rFonts w:ascii="Courier New" w:hAnsi="Courier New" w:hint="default"/>
      </w:rPr>
    </w:lvl>
    <w:lvl w:ilvl="5" w:tplc="303CD620">
      <w:start w:val="1"/>
      <w:numFmt w:val="bullet"/>
      <w:lvlText w:val=""/>
      <w:lvlJc w:val="left"/>
      <w:pPr>
        <w:ind w:left="4320" w:hanging="360"/>
      </w:pPr>
      <w:rPr>
        <w:rFonts w:ascii="Wingdings" w:hAnsi="Wingdings" w:hint="default"/>
      </w:rPr>
    </w:lvl>
    <w:lvl w:ilvl="6" w:tplc="0D1670B2">
      <w:start w:val="1"/>
      <w:numFmt w:val="bullet"/>
      <w:lvlText w:val=""/>
      <w:lvlJc w:val="left"/>
      <w:pPr>
        <w:ind w:left="5040" w:hanging="360"/>
      </w:pPr>
      <w:rPr>
        <w:rFonts w:ascii="Symbol" w:hAnsi="Symbol" w:hint="default"/>
      </w:rPr>
    </w:lvl>
    <w:lvl w:ilvl="7" w:tplc="B750E6AE">
      <w:start w:val="1"/>
      <w:numFmt w:val="bullet"/>
      <w:lvlText w:val="o"/>
      <w:lvlJc w:val="left"/>
      <w:pPr>
        <w:ind w:left="5760" w:hanging="360"/>
      </w:pPr>
      <w:rPr>
        <w:rFonts w:ascii="Courier New" w:hAnsi="Courier New" w:hint="default"/>
      </w:rPr>
    </w:lvl>
    <w:lvl w:ilvl="8" w:tplc="5E5C49F2">
      <w:start w:val="1"/>
      <w:numFmt w:val="bullet"/>
      <w:lvlText w:val=""/>
      <w:lvlJc w:val="left"/>
      <w:pPr>
        <w:ind w:left="6480" w:hanging="360"/>
      </w:pPr>
      <w:rPr>
        <w:rFonts w:ascii="Wingdings" w:hAnsi="Wingdings" w:hint="default"/>
      </w:rPr>
    </w:lvl>
  </w:abstractNum>
  <w:abstractNum w:abstractNumId="36" w15:restartNumberingAfterBreak="0">
    <w:nsid w:val="1FCB4391"/>
    <w:multiLevelType w:val="hybridMultilevel"/>
    <w:tmpl w:val="223A9102"/>
    <w:lvl w:ilvl="0" w:tplc="6480F0BC">
      <w:start w:val="1"/>
      <w:numFmt w:val="bullet"/>
      <w:lvlText w:val="·"/>
      <w:lvlJc w:val="left"/>
      <w:pPr>
        <w:ind w:left="720" w:hanging="360"/>
      </w:pPr>
      <w:rPr>
        <w:rFonts w:ascii="Symbol" w:hAnsi="Symbol" w:hint="default"/>
      </w:rPr>
    </w:lvl>
    <w:lvl w:ilvl="1" w:tplc="0A6E84E0">
      <w:start w:val="1"/>
      <w:numFmt w:val="bullet"/>
      <w:lvlText w:val="o"/>
      <w:lvlJc w:val="left"/>
      <w:pPr>
        <w:ind w:left="1440" w:hanging="360"/>
      </w:pPr>
      <w:rPr>
        <w:rFonts w:ascii="Courier New" w:hAnsi="Courier New" w:hint="default"/>
      </w:rPr>
    </w:lvl>
    <w:lvl w:ilvl="2" w:tplc="043A7E44">
      <w:start w:val="1"/>
      <w:numFmt w:val="bullet"/>
      <w:lvlText w:val=""/>
      <w:lvlJc w:val="left"/>
      <w:pPr>
        <w:ind w:left="2160" w:hanging="360"/>
      </w:pPr>
      <w:rPr>
        <w:rFonts w:ascii="Wingdings" w:hAnsi="Wingdings" w:hint="default"/>
      </w:rPr>
    </w:lvl>
    <w:lvl w:ilvl="3" w:tplc="9E56D6A2">
      <w:start w:val="1"/>
      <w:numFmt w:val="bullet"/>
      <w:lvlText w:val=""/>
      <w:lvlJc w:val="left"/>
      <w:pPr>
        <w:ind w:left="2880" w:hanging="360"/>
      </w:pPr>
      <w:rPr>
        <w:rFonts w:ascii="Symbol" w:hAnsi="Symbol" w:hint="default"/>
      </w:rPr>
    </w:lvl>
    <w:lvl w:ilvl="4" w:tplc="AA32D188">
      <w:start w:val="1"/>
      <w:numFmt w:val="bullet"/>
      <w:lvlText w:val="o"/>
      <w:lvlJc w:val="left"/>
      <w:pPr>
        <w:ind w:left="3600" w:hanging="360"/>
      </w:pPr>
      <w:rPr>
        <w:rFonts w:ascii="Courier New" w:hAnsi="Courier New" w:hint="default"/>
      </w:rPr>
    </w:lvl>
    <w:lvl w:ilvl="5" w:tplc="C6B0E784">
      <w:start w:val="1"/>
      <w:numFmt w:val="bullet"/>
      <w:lvlText w:val=""/>
      <w:lvlJc w:val="left"/>
      <w:pPr>
        <w:ind w:left="4320" w:hanging="360"/>
      </w:pPr>
      <w:rPr>
        <w:rFonts w:ascii="Wingdings" w:hAnsi="Wingdings" w:hint="default"/>
      </w:rPr>
    </w:lvl>
    <w:lvl w:ilvl="6" w:tplc="5022BA2C">
      <w:start w:val="1"/>
      <w:numFmt w:val="bullet"/>
      <w:lvlText w:val=""/>
      <w:lvlJc w:val="left"/>
      <w:pPr>
        <w:ind w:left="5040" w:hanging="360"/>
      </w:pPr>
      <w:rPr>
        <w:rFonts w:ascii="Symbol" w:hAnsi="Symbol" w:hint="default"/>
      </w:rPr>
    </w:lvl>
    <w:lvl w:ilvl="7" w:tplc="CAF00436">
      <w:start w:val="1"/>
      <w:numFmt w:val="bullet"/>
      <w:lvlText w:val="o"/>
      <w:lvlJc w:val="left"/>
      <w:pPr>
        <w:ind w:left="5760" w:hanging="360"/>
      </w:pPr>
      <w:rPr>
        <w:rFonts w:ascii="Courier New" w:hAnsi="Courier New" w:hint="default"/>
      </w:rPr>
    </w:lvl>
    <w:lvl w:ilvl="8" w:tplc="F516F332">
      <w:start w:val="1"/>
      <w:numFmt w:val="bullet"/>
      <w:lvlText w:val=""/>
      <w:lvlJc w:val="left"/>
      <w:pPr>
        <w:ind w:left="6480" w:hanging="360"/>
      </w:pPr>
      <w:rPr>
        <w:rFonts w:ascii="Wingdings" w:hAnsi="Wingdings" w:hint="default"/>
      </w:rPr>
    </w:lvl>
  </w:abstractNum>
  <w:abstractNum w:abstractNumId="37" w15:restartNumberingAfterBreak="0">
    <w:nsid w:val="1FF77EC3"/>
    <w:multiLevelType w:val="hybridMultilevel"/>
    <w:tmpl w:val="92787A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201B5619"/>
    <w:multiLevelType w:val="hybridMultilevel"/>
    <w:tmpl w:val="8D7EA01C"/>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9" w15:restartNumberingAfterBreak="0">
    <w:nsid w:val="26513992"/>
    <w:multiLevelType w:val="hybridMultilevel"/>
    <w:tmpl w:val="B5F068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2A5889DC"/>
    <w:multiLevelType w:val="hybridMultilevel"/>
    <w:tmpl w:val="2392DA9A"/>
    <w:lvl w:ilvl="0" w:tplc="C97E88E4">
      <w:start w:val="1"/>
      <w:numFmt w:val="bullet"/>
      <w:lvlText w:val="·"/>
      <w:lvlJc w:val="left"/>
      <w:pPr>
        <w:ind w:left="720" w:hanging="360"/>
      </w:pPr>
      <w:rPr>
        <w:rFonts w:ascii="Symbol" w:hAnsi="Symbol" w:hint="default"/>
      </w:rPr>
    </w:lvl>
    <w:lvl w:ilvl="1" w:tplc="3D4E2CDE">
      <w:start w:val="1"/>
      <w:numFmt w:val="bullet"/>
      <w:lvlText w:val="o"/>
      <w:lvlJc w:val="left"/>
      <w:pPr>
        <w:ind w:left="1440" w:hanging="360"/>
      </w:pPr>
      <w:rPr>
        <w:rFonts w:ascii="Courier New" w:hAnsi="Courier New" w:hint="default"/>
      </w:rPr>
    </w:lvl>
    <w:lvl w:ilvl="2" w:tplc="CEEE2DD6">
      <w:start w:val="1"/>
      <w:numFmt w:val="bullet"/>
      <w:lvlText w:val=""/>
      <w:lvlJc w:val="left"/>
      <w:pPr>
        <w:ind w:left="2160" w:hanging="360"/>
      </w:pPr>
      <w:rPr>
        <w:rFonts w:ascii="Wingdings" w:hAnsi="Wingdings" w:hint="default"/>
      </w:rPr>
    </w:lvl>
    <w:lvl w:ilvl="3" w:tplc="ED36E354">
      <w:start w:val="1"/>
      <w:numFmt w:val="bullet"/>
      <w:lvlText w:val=""/>
      <w:lvlJc w:val="left"/>
      <w:pPr>
        <w:ind w:left="2880" w:hanging="360"/>
      </w:pPr>
      <w:rPr>
        <w:rFonts w:ascii="Symbol" w:hAnsi="Symbol" w:hint="default"/>
      </w:rPr>
    </w:lvl>
    <w:lvl w:ilvl="4" w:tplc="A9AEF690">
      <w:start w:val="1"/>
      <w:numFmt w:val="bullet"/>
      <w:lvlText w:val="o"/>
      <w:lvlJc w:val="left"/>
      <w:pPr>
        <w:ind w:left="3600" w:hanging="360"/>
      </w:pPr>
      <w:rPr>
        <w:rFonts w:ascii="Courier New" w:hAnsi="Courier New" w:hint="default"/>
      </w:rPr>
    </w:lvl>
    <w:lvl w:ilvl="5" w:tplc="8ED2BBA2">
      <w:start w:val="1"/>
      <w:numFmt w:val="bullet"/>
      <w:lvlText w:val=""/>
      <w:lvlJc w:val="left"/>
      <w:pPr>
        <w:ind w:left="4320" w:hanging="360"/>
      </w:pPr>
      <w:rPr>
        <w:rFonts w:ascii="Wingdings" w:hAnsi="Wingdings" w:hint="default"/>
      </w:rPr>
    </w:lvl>
    <w:lvl w:ilvl="6" w:tplc="DBDC1B4C">
      <w:start w:val="1"/>
      <w:numFmt w:val="bullet"/>
      <w:lvlText w:val=""/>
      <w:lvlJc w:val="left"/>
      <w:pPr>
        <w:ind w:left="5040" w:hanging="360"/>
      </w:pPr>
      <w:rPr>
        <w:rFonts w:ascii="Symbol" w:hAnsi="Symbol" w:hint="default"/>
      </w:rPr>
    </w:lvl>
    <w:lvl w:ilvl="7" w:tplc="B25E4C38">
      <w:start w:val="1"/>
      <w:numFmt w:val="bullet"/>
      <w:lvlText w:val="o"/>
      <w:lvlJc w:val="left"/>
      <w:pPr>
        <w:ind w:left="5760" w:hanging="360"/>
      </w:pPr>
      <w:rPr>
        <w:rFonts w:ascii="Courier New" w:hAnsi="Courier New" w:hint="default"/>
      </w:rPr>
    </w:lvl>
    <w:lvl w:ilvl="8" w:tplc="95F459CE">
      <w:start w:val="1"/>
      <w:numFmt w:val="bullet"/>
      <w:lvlText w:val=""/>
      <w:lvlJc w:val="left"/>
      <w:pPr>
        <w:ind w:left="6480" w:hanging="360"/>
      </w:pPr>
      <w:rPr>
        <w:rFonts w:ascii="Wingdings" w:hAnsi="Wingdings" w:hint="default"/>
      </w:rPr>
    </w:lvl>
  </w:abstractNum>
  <w:abstractNum w:abstractNumId="41" w15:restartNumberingAfterBreak="0">
    <w:nsid w:val="2B1E6062"/>
    <w:multiLevelType w:val="hybridMultilevel"/>
    <w:tmpl w:val="AB4E4128"/>
    <w:lvl w:ilvl="0" w:tplc="17E4C75E">
      <w:start w:val="1"/>
      <w:numFmt w:val="bullet"/>
      <w:pStyle w:val="Listaconvietas"/>
      <w:lvlText w:val=""/>
      <w:lvlJc w:val="left"/>
      <w:pPr>
        <w:tabs>
          <w:tab w:val="num" w:pos="360"/>
        </w:tabs>
        <w:ind w:left="360" w:hanging="360"/>
      </w:pPr>
      <w:rPr>
        <w:rFonts w:ascii="Symbol" w:hAnsi="Symbol" w:hint="default"/>
        <w:b/>
        <w:i w:val="0"/>
        <w:color w:val="auto"/>
        <w:position w:val="4"/>
        <w:sz w:val="21"/>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CDA6380"/>
    <w:multiLevelType w:val="hybridMultilevel"/>
    <w:tmpl w:val="77DCB20C"/>
    <w:lvl w:ilvl="0" w:tplc="19F65A0E">
      <w:start w:val="1"/>
      <w:numFmt w:val="bullet"/>
      <w:pStyle w:val="RFPQuestionBullet"/>
      <w:lvlText w:val=""/>
      <w:lvlJc w:val="left"/>
      <w:pPr>
        <w:tabs>
          <w:tab w:val="num" w:pos="360"/>
        </w:tabs>
        <w:ind w:left="360" w:hanging="360"/>
      </w:pPr>
      <w:rPr>
        <w:rFonts w:ascii="Symbol" w:hAnsi="Symbol" w:hint="default"/>
        <w:b/>
        <w:i w:val="0"/>
        <w:color w:val="00B2EF"/>
        <w:position w:val="4"/>
        <w:sz w:val="21"/>
        <w:szCs w:val="1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E9E6FFA"/>
    <w:multiLevelType w:val="hybridMultilevel"/>
    <w:tmpl w:val="CFE6456C"/>
    <w:lvl w:ilvl="0" w:tplc="C55CFF90">
      <w:start w:val="1"/>
      <w:numFmt w:val="bullet"/>
      <w:lvlText w:val="·"/>
      <w:lvlJc w:val="left"/>
      <w:pPr>
        <w:ind w:left="720" w:hanging="360"/>
      </w:pPr>
      <w:rPr>
        <w:rFonts w:ascii="Symbol" w:hAnsi="Symbol" w:hint="default"/>
      </w:rPr>
    </w:lvl>
    <w:lvl w:ilvl="1" w:tplc="F74A6342">
      <w:start w:val="1"/>
      <w:numFmt w:val="bullet"/>
      <w:lvlText w:val="o"/>
      <w:lvlJc w:val="left"/>
      <w:pPr>
        <w:ind w:left="1440" w:hanging="360"/>
      </w:pPr>
      <w:rPr>
        <w:rFonts w:ascii="Courier New" w:hAnsi="Courier New" w:hint="default"/>
      </w:rPr>
    </w:lvl>
    <w:lvl w:ilvl="2" w:tplc="631A5C8C">
      <w:start w:val="1"/>
      <w:numFmt w:val="bullet"/>
      <w:lvlText w:val=""/>
      <w:lvlJc w:val="left"/>
      <w:pPr>
        <w:ind w:left="2160" w:hanging="360"/>
      </w:pPr>
      <w:rPr>
        <w:rFonts w:ascii="Wingdings" w:hAnsi="Wingdings" w:hint="default"/>
      </w:rPr>
    </w:lvl>
    <w:lvl w:ilvl="3" w:tplc="FACE3396">
      <w:start w:val="1"/>
      <w:numFmt w:val="bullet"/>
      <w:lvlText w:val=""/>
      <w:lvlJc w:val="left"/>
      <w:pPr>
        <w:ind w:left="2880" w:hanging="360"/>
      </w:pPr>
      <w:rPr>
        <w:rFonts w:ascii="Symbol" w:hAnsi="Symbol" w:hint="default"/>
      </w:rPr>
    </w:lvl>
    <w:lvl w:ilvl="4" w:tplc="5CA22F1C">
      <w:start w:val="1"/>
      <w:numFmt w:val="bullet"/>
      <w:lvlText w:val="o"/>
      <w:lvlJc w:val="left"/>
      <w:pPr>
        <w:ind w:left="3600" w:hanging="360"/>
      </w:pPr>
      <w:rPr>
        <w:rFonts w:ascii="Courier New" w:hAnsi="Courier New" w:hint="default"/>
      </w:rPr>
    </w:lvl>
    <w:lvl w:ilvl="5" w:tplc="CEF4E31E">
      <w:start w:val="1"/>
      <w:numFmt w:val="bullet"/>
      <w:lvlText w:val=""/>
      <w:lvlJc w:val="left"/>
      <w:pPr>
        <w:ind w:left="4320" w:hanging="360"/>
      </w:pPr>
      <w:rPr>
        <w:rFonts w:ascii="Wingdings" w:hAnsi="Wingdings" w:hint="default"/>
      </w:rPr>
    </w:lvl>
    <w:lvl w:ilvl="6" w:tplc="AA1A47D2">
      <w:start w:val="1"/>
      <w:numFmt w:val="bullet"/>
      <w:lvlText w:val=""/>
      <w:lvlJc w:val="left"/>
      <w:pPr>
        <w:ind w:left="5040" w:hanging="360"/>
      </w:pPr>
      <w:rPr>
        <w:rFonts w:ascii="Symbol" w:hAnsi="Symbol" w:hint="default"/>
      </w:rPr>
    </w:lvl>
    <w:lvl w:ilvl="7" w:tplc="9A88E1F4">
      <w:start w:val="1"/>
      <w:numFmt w:val="bullet"/>
      <w:lvlText w:val="o"/>
      <w:lvlJc w:val="left"/>
      <w:pPr>
        <w:ind w:left="5760" w:hanging="360"/>
      </w:pPr>
      <w:rPr>
        <w:rFonts w:ascii="Courier New" w:hAnsi="Courier New" w:hint="default"/>
      </w:rPr>
    </w:lvl>
    <w:lvl w:ilvl="8" w:tplc="FCA4D444">
      <w:start w:val="1"/>
      <w:numFmt w:val="bullet"/>
      <w:lvlText w:val=""/>
      <w:lvlJc w:val="left"/>
      <w:pPr>
        <w:ind w:left="6480" w:hanging="360"/>
      </w:pPr>
      <w:rPr>
        <w:rFonts w:ascii="Wingdings" w:hAnsi="Wingdings" w:hint="default"/>
      </w:rPr>
    </w:lvl>
  </w:abstractNum>
  <w:abstractNum w:abstractNumId="44" w15:restartNumberingAfterBreak="0">
    <w:nsid w:val="2ED0F638"/>
    <w:multiLevelType w:val="hybridMultilevel"/>
    <w:tmpl w:val="A2B44386"/>
    <w:lvl w:ilvl="0" w:tplc="F47CE6C0">
      <w:start w:val="1"/>
      <w:numFmt w:val="bullet"/>
      <w:lvlText w:val="·"/>
      <w:lvlJc w:val="left"/>
      <w:pPr>
        <w:ind w:left="720" w:hanging="360"/>
      </w:pPr>
      <w:rPr>
        <w:rFonts w:ascii="Symbol" w:hAnsi="Symbol" w:hint="default"/>
      </w:rPr>
    </w:lvl>
    <w:lvl w:ilvl="1" w:tplc="0944E426">
      <w:start w:val="1"/>
      <w:numFmt w:val="bullet"/>
      <w:lvlText w:val="o"/>
      <w:lvlJc w:val="left"/>
      <w:pPr>
        <w:ind w:left="1440" w:hanging="360"/>
      </w:pPr>
      <w:rPr>
        <w:rFonts w:ascii="Courier New" w:hAnsi="Courier New" w:hint="default"/>
      </w:rPr>
    </w:lvl>
    <w:lvl w:ilvl="2" w:tplc="48E860BA">
      <w:start w:val="1"/>
      <w:numFmt w:val="bullet"/>
      <w:lvlText w:val=""/>
      <w:lvlJc w:val="left"/>
      <w:pPr>
        <w:ind w:left="2160" w:hanging="360"/>
      </w:pPr>
      <w:rPr>
        <w:rFonts w:ascii="Wingdings" w:hAnsi="Wingdings" w:hint="default"/>
      </w:rPr>
    </w:lvl>
    <w:lvl w:ilvl="3" w:tplc="5B148890">
      <w:start w:val="1"/>
      <w:numFmt w:val="bullet"/>
      <w:lvlText w:val=""/>
      <w:lvlJc w:val="left"/>
      <w:pPr>
        <w:ind w:left="2880" w:hanging="360"/>
      </w:pPr>
      <w:rPr>
        <w:rFonts w:ascii="Symbol" w:hAnsi="Symbol" w:hint="default"/>
      </w:rPr>
    </w:lvl>
    <w:lvl w:ilvl="4" w:tplc="94F4D250">
      <w:start w:val="1"/>
      <w:numFmt w:val="bullet"/>
      <w:lvlText w:val="o"/>
      <w:lvlJc w:val="left"/>
      <w:pPr>
        <w:ind w:left="3600" w:hanging="360"/>
      </w:pPr>
      <w:rPr>
        <w:rFonts w:ascii="Courier New" w:hAnsi="Courier New" w:hint="default"/>
      </w:rPr>
    </w:lvl>
    <w:lvl w:ilvl="5" w:tplc="E8780810">
      <w:start w:val="1"/>
      <w:numFmt w:val="bullet"/>
      <w:lvlText w:val=""/>
      <w:lvlJc w:val="left"/>
      <w:pPr>
        <w:ind w:left="4320" w:hanging="360"/>
      </w:pPr>
      <w:rPr>
        <w:rFonts w:ascii="Wingdings" w:hAnsi="Wingdings" w:hint="default"/>
      </w:rPr>
    </w:lvl>
    <w:lvl w:ilvl="6" w:tplc="CFD24868">
      <w:start w:val="1"/>
      <w:numFmt w:val="bullet"/>
      <w:lvlText w:val=""/>
      <w:lvlJc w:val="left"/>
      <w:pPr>
        <w:ind w:left="5040" w:hanging="360"/>
      </w:pPr>
      <w:rPr>
        <w:rFonts w:ascii="Symbol" w:hAnsi="Symbol" w:hint="default"/>
      </w:rPr>
    </w:lvl>
    <w:lvl w:ilvl="7" w:tplc="55B0B570">
      <w:start w:val="1"/>
      <w:numFmt w:val="bullet"/>
      <w:lvlText w:val="o"/>
      <w:lvlJc w:val="left"/>
      <w:pPr>
        <w:ind w:left="5760" w:hanging="360"/>
      </w:pPr>
      <w:rPr>
        <w:rFonts w:ascii="Courier New" w:hAnsi="Courier New" w:hint="default"/>
      </w:rPr>
    </w:lvl>
    <w:lvl w:ilvl="8" w:tplc="0A7EE2BE">
      <w:start w:val="1"/>
      <w:numFmt w:val="bullet"/>
      <w:lvlText w:val=""/>
      <w:lvlJc w:val="left"/>
      <w:pPr>
        <w:ind w:left="6480" w:hanging="360"/>
      </w:pPr>
      <w:rPr>
        <w:rFonts w:ascii="Wingdings" w:hAnsi="Wingdings" w:hint="default"/>
      </w:rPr>
    </w:lvl>
  </w:abstractNum>
  <w:abstractNum w:abstractNumId="45" w15:restartNumberingAfterBreak="0">
    <w:nsid w:val="307B187A"/>
    <w:multiLevelType w:val="hybridMultilevel"/>
    <w:tmpl w:val="765AEEA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2C9A2C4"/>
    <w:multiLevelType w:val="hybridMultilevel"/>
    <w:tmpl w:val="E61E9376"/>
    <w:lvl w:ilvl="0" w:tplc="B7A8377E">
      <w:start w:val="1"/>
      <w:numFmt w:val="bullet"/>
      <w:lvlText w:val="·"/>
      <w:lvlJc w:val="left"/>
      <w:pPr>
        <w:ind w:left="720" w:hanging="360"/>
      </w:pPr>
      <w:rPr>
        <w:rFonts w:ascii="Symbol" w:hAnsi="Symbol" w:hint="default"/>
      </w:rPr>
    </w:lvl>
    <w:lvl w:ilvl="1" w:tplc="5E4C149E">
      <w:start w:val="1"/>
      <w:numFmt w:val="bullet"/>
      <w:lvlText w:val="o"/>
      <w:lvlJc w:val="left"/>
      <w:pPr>
        <w:ind w:left="1440" w:hanging="360"/>
      </w:pPr>
      <w:rPr>
        <w:rFonts w:ascii="Courier New" w:hAnsi="Courier New" w:hint="default"/>
      </w:rPr>
    </w:lvl>
    <w:lvl w:ilvl="2" w:tplc="3662D32A">
      <w:start w:val="1"/>
      <w:numFmt w:val="bullet"/>
      <w:lvlText w:val=""/>
      <w:lvlJc w:val="left"/>
      <w:pPr>
        <w:ind w:left="2160" w:hanging="360"/>
      </w:pPr>
      <w:rPr>
        <w:rFonts w:ascii="Wingdings" w:hAnsi="Wingdings" w:hint="default"/>
      </w:rPr>
    </w:lvl>
    <w:lvl w:ilvl="3" w:tplc="B2C48E02">
      <w:start w:val="1"/>
      <w:numFmt w:val="bullet"/>
      <w:lvlText w:val=""/>
      <w:lvlJc w:val="left"/>
      <w:pPr>
        <w:ind w:left="2880" w:hanging="360"/>
      </w:pPr>
      <w:rPr>
        <w:rFonts w:ascii="Symbol" w:hAnsi="Symbol" w:hint="default"/>
      </w:rPr>
    </w:lvl>
    <w:lvl w:ilvl="4" w:tplc="5AC0ED5E">
      <w:start w:val="1"/>
      <w:numFmt w:val="bullet"/>
      <w:lvlText w:val="o"/>
      <w:lvlJc w:val="left"/>
      <w:pPr>
        <w:ind w:left="3600" w:hanging="360"/>
      </w:pPr>
      <w:rPr>
        <w:rFonts w:ascii="Courier New" w:hAnsi="Courier New" w:hint="default"/>
      </w:rPr>
    </w:lvl>
    <w:lvl w:ilvl="5" w:tplc="EA62532E">
      <w:start w:val="1"/>
      <w:numFmt w:val="bullet"/>
      <w:lvlText w:val=""/>
      <w:lvlJc w:val="left"/>
      <w:pPr>
        <w:ind w:left="4320" w:hanging="360"/>
      </w:pPr>
      <w:rPr>
        <w:rFonts w:ascii="Wingdings" w:hAnsi="Wingdings" w:hint="default"/>
      </w:rPr>
    </w:lvl>
    <w:lvl w:ilvl="6" w:tplc="7C0E8442">
      <w:start w:val="1"/>
      <w:numFmt w:val="bullet"/>
      <w:lvlText w:val=""/>
      <w:lvlJc w:val="left"/>
      <w:pPr>
        <w:ind w:left="5040" w:hanging="360"/>
      </w:pPr>
      <w:rPr>
        <w:rFonts w:ascii="Symbol" w:hAnsi="Symbol" w:hint="default"/>
      </w:rPr>
    </w:lvl>
    <w:lvl w:ilvl="7" w:tplc="3F78538E">
      <w:start w:val="1"/>
      <w:numFmt w:val="bullet"/>
      <w:lvlText w:val="o"/>
      <w:lvlJc w:val="left"/>
      <w:pPr>
        <w:ind w:left="5760" w:hanging="360"/>
      </w:pPr>
      <w:rPr>
        <w:rFonts w:ascii="Courier New" w:hAnsi="Courier New" w:hint="default"/>
      </w:rPr>
    </w:lvl>
    <w:lvl w:ilvl="8" w:tplc="C7B28188">
      <w:start w:val="1"/>
      <w:numFmt w:val="bullet"/>
      <w:lvlText w:val=""/>
      <w:lvlJc w:val="left"/>
      <w:pPr>
        <w:ind w:left="6480" w:hanging="360"/>
      </w:pPr>
      <w:rPr>
        <w:rFonts w:ascii="Wingdings" w:hAnsi="Wingdings" w:hint="default"/>
      </w:rPr>
    </w:lvl>
  </w:abstractNum>
  <w:abstractNum w:abstractNumId="47" w15:restartNumberingAfterBreak="0">
    <w:nsid w:val="33A87FA3"/>
    <w:multiLevelType w:val="hybridMultilevel"/>
    <w:tmpl w:val="7A58E7A0"/>
    <w:lvl w:ilvl="0" w:tplc="7E445344">
      <w:start w:val="1"/>
      <w:numFmt w:val="bullet"/>
      <w:lvlRestart w:val="0"/>
      <w:pStyle w:val="TableTextBullet2"/>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385F41DA"/>
    <w:multiLevelType w:val="hybridMultilevel"/>
    <w:tmpl w:val="F0905E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3B321EBC"/>
    <w:multiLevelType w:val="hybridMultilevel"/>
    <w:tmpl w:val="CBA06D70"/>
    <w:lvl w:ilvl="0" w:tplc="E1E469FE">
      <w:start w:val="1"/>
      <w:numFmt w:val="decimal"/>
      <w:pStyle w:val="RFPQuestionList"/>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0" w15:restartNumberingAfterBreak="0">
    <w:nsid w:val="3B944AC3"/>
    <w:multiLevelType w:val="hybridMultilevel"/>
    <w:tmpl w:val="CEEE24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3D005FB0"/>
    <w:multiLevelType w:val="hybridMultilevel"/>
    <w:tmpl w:val="E018AF46"/>
    <w:lvl w:ilvl="0" w:tplc="0A78EAF2">
      <w:start w:val="1"/>
      <w:numFmt w:val="bullet"/>
      <w:lvlRestart w:val="0"/>
      <w:pStyle w:val="TableTextBullet"/>
      <w:lvlText w:val=""/>
      <w:lvlJc w:val="left"/>
      <w:pPr>
        <w:tabs>
          <w:tab w:val="num" w:pos="360"/>
        </w:tabs>
        <w:ind w:left="360" w:hanging="360"/>
      </w:pPr>
      <w:rPr>
        <w:rFonts w:ascii="Wingdings" w:hAnsi="Wingdings" w:hint="default"/>
        <w:color w:val="auto"/>
        <w:position w:val="4"/>
        <w:sz w:val="12"/>
        <w:szCs w:val="1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D3E259B"/>
    <w:multiLevelType w:val="hybridMultilevel"/>
    <w:tmpl w:val="C97409D8"/>
    <w:lvl w:ilvl="0" w:tplc="D2A4809E">
      <w:numFmt w:val="bullet"/>
      <w:lvlText w:val="-"/>
      <w:lvlJc w:val="left"/>
      <w:pPr>
        <w:ind w:left="720" w:hanging="360"/>
      </w:pPr>
      <w:rPr>
        <w:rFonts w:ascii="Santander Text" w:eastAsia="Times New Roman" w:hAnsi="Santander T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EC97233"/>
    <w:multiLevelType w:val="hybridMultilevel"/>
    <w:tmpl w:val="CBC015BE"/>
    <w:lvl w:ilvl="0" w:tplc="F3FCA476">
      <w:numFmt w:val="bullet"/>
      <w:lvlText w:val="-"/>
      <w:lvlJc w:val="left"/>
      <w:pPr>
        <w:ind w:left="720" w:hanging="360"/>
      </w:pPr>
      <w:rPr>
        <w:rFonts w:ascii="Santander Text" w:eastAsia="Times New Roman" w:hAnsi="Santander T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EE3145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5" w15:restartNumberingAfterBreak="0">
    <w:nsid w:val="439C0CBB"/>
    <w:multiLevelType w:val="hybridMultilevel"/>
    <w:tmpl w:val="DCCC2D44"/>
    <w:lvl w:ilvl="0" w:tplc="0D700036">
      <w:start w:val="1"/>
      <w:numFmt w:val="bullet"/>
      <w:lvlText w:val="·"/>
      <w:lvlJc w:val="left"/>
      <w:pPr>
        <w:ind w:left="720" w:hanging="360"/>
      </w:pPr>
      <w:rPr>
        <w:rFonts w:ascii="Symbol" w:hAnsi="Symbol" w:hint="default"/>
      </w:rPr>
    </w:lvl>
    <w:lvl w:ilvl="1" w:tplc="624A4A98">
      <w:start w:val="1"/>
      <w:numFmt w:val="bullet"/>
      <w:lvlText w:val="o"/>
      <w:lvlJc w:val="left"/>
      <w:pPr>
        <w:ind w:left="1440" w:hanging="360"/>
      </w:pPr>
      <w:rPr>
        <w:rFonts w:ascii="Courier New" w:hAnsi="Courier New" w:hint="default"/>
      </w:rPr>
    </w:lvl>
    <w:lvl w:ilvl="2" w:tplc="31E68D88">
      <w:start w:val="1"/>
      <w:numFmt w:val="bullet"/>
      <w:lvlText w:val=""/>
      <w:lvlJc w:val="left"/>
      <w:pPr>
        <w:ind w:left="2160" w:hanging="360"/>
      </w:pPr>
      <w:rPr>
        <w:rFonts w:ascii="Wingdings" w:hAnsi="Wingdings" w:hint="default"/>
      </w:rPr>
    </w:lvl>
    <w:lvl w:ilvl="3" w:tplc="3D44CC24">
      <w:start w:val="1"/>
      <w:numFmt w:val="bullet"/>
      <w:lvlText w:val=""/>
      <w:lvlJc w:val="left"/>
      <w:pPr>
        <w:ind w:left="2880" w:hanging="360"/>
      </w:pPr>
      <w:rPr>
        <w:rFonts w:ascii="Symbol" w:hAnsi="Symbol" w:hint="default"/>
      </w:rPr>
    </w:lvl>
    <w:lvl w:ilvl="4" w:tplc="247AC59C">
      <w:start w:val="1"/>
      <w:numFmt w:val="bullet"/>
      <w:lvlText w:val="o"/>
      <w:lvlJc w:val="left"/>
      <w:pPr>
        <w:ind w:left="3600" w:hanging="360"/>
      </w:pPr>
      <w:rPr>
        <w:rFonts w:ascii="Courier New" w:hAnsi="Courier New" w:hint="default"/>
      </w:rPr>
    </w:lvl>
    <w:lvl w:ilvl="5" w:tplc="8A7E76EC">
      <w:start w:val="1"/>
      <w:numFmt w:val="bullet"/>
      <w:lvlText w:val=""/>
      <w:lvlJc w:val="left"/>
      <w:pPr>
        <w:ind w:left="4320" w:hanging="360"/>
      </w:pPr>
      <w:rPr>
        <w:rFonts w:ascii="Wingdings" w:hAnsi="Wingdings" w:hint="default"/>
      </w:rPr>
    </w:lvl>
    <w:lvl w:ilvl="6" w:tplc="B02E63A4">
      <w:start w:val="1"/>
      <w:numFmt w:val="bullet"/>
      <w:lvlText w:val=""/>
      <w:lvlJc w:val="left"/>
      <w:pPr>
        <w:ind w:left="5040" w:hanging="360"/>
      </w:pPr>
      <w:rPr>
        <w:rFonts w:ascii="Symbol" w:hAnsi="Symbol" w:hint="default"/>
      </w:rPr>
    </w:lvl>
    <w:lvl w:ilvl="7" w:tplc="1A96545A">
      <w:start w:val="1"/>
      <w:numFmt w:val="bullet"/>
      <w:lvlText w:val="o"/>
      <w:lvlJc w:val="left"/>
      <w:pPr>
        <w:ind w:left="5760" w:hanging="360"/>
      </w:pPr>
      <w:rPr>
        <w:rFonts w:ascii="Courier New" w:hAnsi="Courier New" w:hint="default"/>
      </w:rPr>
    </w:lvl>
    <w:lvl w:ilvl="8" w:tplc="5C56E778">
      <w:start w:val="1"/>
      <w:numFmt w:val="bullet"/>
      <w:lvlText w:val=""/>
      <w:lvlJc w:val="left"/>
      <w:pPr>
        <w:ind w:left="6480" w:hanging="360"/>
      </w:pPr>
      <w:rPr>
        <w:rFonts w:ascii="Wingdings" w:hAnsi="Wingdings" w:hint="default"/>
      </w:rPr>
    </w:lvl>
  </w:abstractNum>
  <w:abstractNum w:abstractNumId="56" w15:restartNumberingAfterBreak="0">
    <w:nsid w:val="45A22C4E"/>
    <w:multiLevelType w:val="hybridMultilevel"/>
    <w:tmpl w:val="77BE11C6"/>
    <w:lvl w:ilvl="0" w:tplc="5E4CF1D6">
      <w:start w:val="1"/>
      <w:numFmt w:val="bullet"/>
      <w:lvlText w:val="·"/>
      <w:lvlJc w:val="left"/>
      <w:pPr>
        <w:ind w:left="720" w:hanging="360"/>
      </w:pPr>
      <w:rPr>
        <w:rFonts w:ascii="Symbol" w:hAnsi="Symbol" w:hint="default"/>
      </w:rPr>
    </w:lvl>
    <w:lvl w:ilvl="1" w:tplc="41249384">
      <w:start w:val="1"/>
      <w:numFmt w:val="bullet"/>
      <w:lvlText w:val="o"/>
      <w:lvlJc w:val="left"/>
      <w:pPr>
        <w:ind w:left="1440" w:hanging="360"/>
      </w:pPr>
      <w:rPr>
        <w:rFonts w:ascii="Courier New" w:hAnsi="Courier New" w:hint="default"/>
      </w:rPr>
    </w:lvl>
    <w:lvl w:ilvl="2" w:tplc="D3445C3A">
      <w:start w:val="1"/>
      <w:numFmt w:val="bullet"/>
      <w:lvlText w:val=""/>
      <w:lvlJc w:val="left"/>
      <w:pPr>
        <w:ind w:left="2160" w:hanging="360"/>
      </w:pPr>
      <w:rPr>
        <w:rFonts w:ascii="Wingdings" w:hAnsi="Wingdings" w:hint="default"/>
      </w:rPr>
    </w:lvl>
    <w:lvl w:ilvl="3" w:tplc="BB5406B4">
      <w:start w:val="1"/>
      <w:numFmt w:val="bullet"/>
      <w:lvlText w:val=""/>
      <w:lvlJc w:val="left"/>
      <w:pPr>
        <w:ind w:left="2880" w:hanging="360"/>
      </w:pPr>
      <w:rPr>
        <w:rFonts w:ascii="Symbol" w:hAnsi="Symbol" w:hint="default"/>
      </w:rPr>
    </w:lvl>
    <w:lvl w:ilvl="4" w:tplc="9D1A55B6">
      <w:start w:val="1"/>
      <w:numFmt w:val="bullet"/>
      <w:lvlText w:val="o"/>
      <w:lvlJc w:val="left"/>
      <w:pPr>
        <w:ind w:left="3600" w:hanging="360"/>
      </w:pPr>
      <w:rPr>
        <w:rFonts w:ascii="Courier New" w:hAnsi="Courier New" w:hint="default"/>
      </w:rPr>
    </w:lvl>
    <w:lvl w:ilvl="5" w:tplc="AFEA188E">
      <w:start w:val="1"/>
      <w:numFmt w:val="bullet"/>
      <w:lvlText w:val=""/>
      <w:lvlJc w:val="left"/>
      <w:pPr>
        <w:ind w:left="4320" w:hanging="360"/>
      </w:pPr>
      <w:rPr>
        <w:rFonts w:ascii="Wingdings" w:hAnsi="Wingdings" w:hint="default"/>
      </w:rPr>
    </w:lvl>
    <w:lvl w:ilvl="6" w:tplc="7C786ECA">
      <w:start w:val="1"/>
      <w:numFmt w:val="bullet"/>
      <w:lvlText w:val=""/>
      <w:lvlJc w:val="left"/>
      <w:pPr>
        <w:ind w:left="5040" w:hanging="360"/>
      </w:pPr>
      <w:rPr>
        <w:rFonts w:ascii="Symbol" w:hAnsi="Symbol" w:hint="default"/>
      </w:rPr>
    </w:lvl>
    <w:lvl w:ilvl="7" w:tplc="C7160922">
      <w:start w:val="1"/>
      <w:numFmt w:val="bullet"/>
      <w:lvlText w:val="o"/>
      <w:lvlJc w:val="left"/>
      <w:pPr>
        <w:ind w:left="5760" w:hanging="360"/>
      </w:pPr>
      <w:rPr>
        <w:rFonts w:ascii="Courier New" w:hAnsi="Courier New" w:hint="default"/>
      </w:rPr>
    </w:lvl>
    <w:lvl w:ilvl="8" w:tplc="B2A2A490">
      <w:start w:val="1"/>
      <w:numFmt w:val="bullet"/>
      <w:lvlText w:val=""/>
      <w:lvlJc w:val="left"/>
      <w:pPr>
        <w:ind w:left="6480" w:hanging="360"/>
      </w:pPr>
      <w:rPr>
        <w:rFonts w:ascii="Wingdings" w:hAnsi="Wingdings" w:hint="default"/>
      </w:rPr>
    </w:lvl>
  </w:abstractNum>
  <w:abstractNum w:abstractNumId="57" w15:restartNumberingAfterBreak="0">
    <w:nsid w:val="47874652"/>
    <w:multiLevelType w:val="hybridMultilevel"/>
    <w:tmpl w:val="F594B240"/>
    <w:lvl w:ilvl="0" w:tplc="AD66CE36">
      <w:start w:val="1"/>
      <w:numFmt w:val="bullet"/>
      <w:pStyle w:val="POV"/>
      <w:lvlText w:val=""/>
      <w:lvlJc w:val="left"/>
      <w:pPr>
        <w:tabs>
          <w:tab w:val="num" w:pos="360"/>
        </w:tabs>
        <w:ind w:left="360" w:hanging="360"/>
      </w:pPr>
      <w:rPr>
        <w:rFonts w:ascii="Symbol" w:hAnsi="Symbol" w:hint="default"/>
        <w:b/>
        <w:i w:val="0"/>
        <w:color w:val="808080"/>
        <w:position w:val="4"/>
        <w:sz w:val="21"/>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8AC38ED"/>
    <w:multiLevelType w:val="hybridMultilevel"/>
    <w:tmpl w:val="3954A048"/>
    <w:lvl w:ilvl="0" w:tplc="86FA9606">
      <w:start w:val="1"/>
      <w:numFmt w:val="bullet"/>
      <w:lvlText w:val="•"/>
      <w:lvlJc w:val="left"/>
      <w:pPr>
        <w:tabs>
          <w:tab w:val="num" w:pos="720"/>
        </w:tabs>
        <w:ind w:left="720" w:hanging="360"/>
      </w:pPr>
      <w:rPr>
        <w:rFonts w:ascii="Arial" w:hAnsi="Arial" w:hint="default"/>
      </w:rPr>
    </w:lvl>
    <w:lvl w:ilvl="1" w:tplc="0F0808A6">
      <w:start w:val="1"/>
      <w:numFmt w:val="bullet"/>
      <w:lvlText w:val="•"/>
      <w:lvlJc w:val="left"/>
      <w:pPr>
        <w:tabs>
          <w:tab w:val="num" w:pos="1440"/>
        </w:tabs>
        <w:ind w:left="1440" w:hanging="360"/>
      </w:pPr>
      <w:rPr>
        <w:rFonts w:ascii="Arial" w:hAnsi="Arial" w:hint="default"/>
      </w:rPr>
    </w:lvl>
    <w:lvl w:ilvl="2" w:tplc="34D8A2D6" w:tentative="1">
      <w:start w:val="1"/>
      <w:numFmt w:val="bullet"/>
      <w:lvlText w:val="•"/>
      <w:lvlJc w:val="left"/>
      <w:pPr>
        <w:tabs>
          <w:tab w:val="num" w:pos="2160"/>
        </w:tabs>
        <w:ind w:left="2160" w:hanging="360"/>
      </w:pPr>
      <w:rPr>
        <w:rFonts w:ascii="Arial" w:hAnsi="Arial" w:hint="default"/>
      </w:rPr>
    </w:lvl>
    <w:lvl w:ilvl="3" w:tplc="7284D47A" w:tentative="1">
      <w:start w:val="1"/>
      <w:numFmt w:val="bullet"/>
      <w:lvlText w:val="•"/>
      <w:lvlJc w:val="left"/>
      <w:pPr>
        <w:tabs>
          <w:tab w:val="num" w:pos="2880"/>
        </w:tabs>
        <w:ind w:left="2880" w:hanging="360"/>
      </w:pPr>
      <w:rPr>
        <w:rFonts w:ascii="Arial" w:hAnsi="Arial" w:hint="default"/>
      </w:rPr>
    </w:lvl>
    <w:lvl w:ilvl="4" w:tplc="EF705BAE" w:tentative="1">
      <w:start w:val="1"/>
      <w:numFmt w:val="bullet"/>
      <w:lvlText w:val="•"/>
      <w:lvlJc w:val="left"/>
      <w:pPr>
        <w:tabs>
          <w:tab w:val="num" w:pos="3600"/>
        </w:tabs>
        <w:ind w:left="3600" w:hanging="360"/>
      </w:pPr>
      <w:rPr>
        <w:rFonts w:ascii="Arial" w:hAnsi="Arial" w:hint="default"/>
      </w:rPr>
    </w:lvl>
    <w:lvl w:ilvl="5" w:tplc="862023F6" w:tentative="1">
      <w:start w:val="1"/>
      <w:numFmt w:val="bullet"/>
      <w:lvlText w:val="•"/>
      <w:lvlJc w:val="left"/>
      <w:pPr>
        <w:tabs>
          <w:tab w:val="num" w:pos="4320"/>
        </w:tabs>
        <w:ind w:left="4320" w:hanging="360"/>
      </w:pPr>
      <w:rPr>
        <w:rFonts w:ascii="Arial" w:hAnsi="Arial" w:hint="default"/>
      </w:rPr>
    </w:lvl>
    <w:lvl w:ilvl="6" w:tplc="1812BE14" w:tentative="1">
      <w:start w:val="1"/>
      <w:numFmt w:val="bullet"/>
      <w:lvlText w:val="•"/>
      <w:lvlJc w:val="left"/>
      <w:pPr>
        <w:tabs>
          <w:tab w:val="num" w:pos="5040"/>
        </w:tabs>
        <w:ind w:left="5040" w:hanging="360"/>
      </w:pPr>
      <w:rPr>
        <w:rFonts w:ascii="Arial" w:hAnsi="Arial" w:hint="default"/>
      </w:rPr>
    </w:lvl>
    <w:lvl w:ilvl="7" w:tplc="B91CDF28" w:tentative="1">
      <w:start w:val="1"/>
      <w:numFmt w:val="bullet"/>
      <w:lvlText w:val="•"/>
      <w:lvlJc w:val="left"/>
      <w:pPr>
        <w:tabs>
          <w:tab w:val="num" w:pos="5760"/>
        </w:tabs>
        <w:ind w:left="5760" w:hanging="360"/>
      </w:pPr>
      <w:rPr>
        <w:rFonts w:ascii="Arial" w:hAnsi="Arial" w:hint="default"/>
      </w:rPr>
    </w:lvl>
    <w:lvl w:ilvl="8" w:tplc="8348E17A"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49B7B3E5"/>
    <w:multiLevelType w:val="hybridMultilevel"/>
    <w:tmpl w:val="3F167E90"/>
    <w:lvl w:ilvl="0" w:tplc="ED629096">
      <w:start w:val="1"/>
      <w:numFmt w:val="bullet"/>
      <w:lvlText w:val="·"/>
      <w:lvlJc w:val="left"/>
      <w:pPr>
        <w:ind w:left="720" w:hanging="360"/>
      </w:pPr>
      <w:rPr>
        <w:rFonts w:ascii="Symbol" w:hAnsi="Symbol" w:hint="default"/>
      </w:rPr>
    </w:lvl>
    <w:lvl w:ilvl="1" w:tplc="5F7A4214">
      <w:start w:val="1"/>
      <w:numFmt w:val="bullet"/>
      <w:lvlText w:val="o"/>
      <w:lvlJc w:val="left"/>
      <w:pPr>
        <w:ind w:left="1440" w:hanging="360"/>
      </w:pPr>
      <w:rPr>
        <w:rFonts w:ascii="Courier New" w:hAnsi="Courier New" w:hint="default"/>
      </w:rPr>
    </w:lvl>
    <w:lvl w:ilvl="2" w:tplc="77E063DC">
      <w:start w:val="1"/>
      <w:numFmt w:val="bullet"/>
      <w:lvlText w:val=""/>
      <w:lvlJc w:val="left"/>
      <w:pPr>
        <w:ind w:left="2160" w:hanging="360"/>
      </w:pPr>
      <w:rPr>
        <w:rFonts w:ascii="Wingdings" w:hAnsi="Wingdings" w:hint="default"/>
      </w:rPr>
    </w:lvl>
    <w:lvl w:ilvl="3" w:tplc="81D0A7AC">
      <w:start w:val="1"/>
      <w:numFmt w:val="bullet"/>
      <w:lvlText w:val=""/>
      <w:lvlJc w:val="left"/>
      <w:pPr>
        <w:ind w:left="2880" w:hanging="360"/>
      </w:pPr>
      <w:rPr>
        <w:rFonts w:ascii="Symbol" w:hAnsi="Symbol" w:hint="default"/>
      </w:rPr>
    </w:lvl>
    <w:lvl w:ilvl="4" w:tplc="FC4A5DA6">
      <w:start w:val="1"/>
      <w:numFmt w:val="bullet"/>
      <w:lvlText w:val="o"/>
      <w:lvlJc w:val="left"/>
      <w:pPr>
        <w:ind w:left="3600" w:hanging="360"/>
      </w:pPr>
      <w:rPr>
        <w:rFonts w:ascii="Courier New" w:hAnsi="Courier New" w:hint="default"/>
      </w:rPr>
    </w:lvl>
    <w:lvl w:ilvl="5" w:tplc="104C7DC6">
      <w:start w:val="1"/>
      <w:numFmt w:val="bullet"/>
      <w:lvlText w:val=""/>
      <w:lvlJc w:val="left"/>
      <w:pPr>
        <w:ind w:left="4320" w:hanging="360"/>
      </w:pPr>
      <w:rPr>
        <w:rFonts w:ascii="Wingdings" w:hAnsi="Wingdings" w:hint="default"/>
      </w:rPr>
    </w:lvl>
    <w:lvl w:ilvl="6" w:tplc="8EC0FA10">
      <w:start w:val="1"/>
      <w:numFmt w:val="bullet"/>
      <w:lvlText w:val=""/>
      <w:lvlJc w:val="left"/>
      <w:pPr>
        <w:ind w:left="5040" w:hanging="360"/>
      </w:pPr>
      <w:rPr>
        <w:rFonts w:ascii="Symbol" w:hAnsi="Symbol" w:hint="default"/>
      </w:rPr>
    </w:lvl>
    <w:lvl w:ilvl="7" w:tplc="C19E514E">
      <w:start w:val="1"/>
      <w:numFmt w:val="bullet"/>
      <w:lvlText w:val="o"/>
      <w:lvlJc w:val="left"/>
      <w:pPr>
        <w:ind w:left="5760" w:hanging="360"/>
      </w:pPr>
      <w:rPr>
        <w:rFonts w:ascii="Courier New" w:hAnsi="Courier New" w:hint="default"/>
      </w:rPr>
    </w:lvl>
    <w:lvl w:ilvl="8" w:tplc="9EBC113C">
      <w:start w:val="1"/>
      <w:numFmt w:val="bullet"/>
      <w:lvlText w:val=""/>
      <w:lvlJc w:val="left"/>
      <w:pPr>
        <w:ind w:left="6480" w:hanging="360"/>
      </w:pPr>
      <w:rPr>
        <w:rFonts w:ascii="Wingdings" w:hAnsi="Wingdings" w:hint="default"/>
      </w:rPr>
    </w:lvl>
  </w:abstractNum>
  <w:abstractNum w:abstractNumId="60" w15:restartNumberingAfterBreak="0">
    <w:nsid w:val="4B937CA8"/>
    <w:multiLevelType w:val="hybridMultilevel"/>
    <w:tmpl w:val="0D141598"/>
    <w:lvl w:ilvl="0" w:tplc="0C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C951ECE"/>
    <w:multiLevelType w:val="hybridMultilevel"/>
    <w:tmpl w:val="ECAAEB12"/>
    <w:lvl w:ilvl="0" w:tplc="D6424CEC">
      <w:start w:val="1"/>
      <w:numFmt w:val="bullet"/>
      <w:lvlText w:val="·"/>
      <w:lvlJc w:val="left"/>
      <w:pPr>
        <w:ind w:left="720" w:hanging="360"/>
      </w:pPr>
      <w:rPr>
        <w:rFonts w:ascii="Symbol" w:hAnsi="Symbol" w:hint="default"/>
      </w:rPr>
    </w:lvl>
    <w:lvl w:ilvl="1" w:tplc="77F6752E">
      <w:start w:val="1"/>
      <w:numFmt w:val="bullet"/>
      <w:lvlText w:val="o"/>
      <w:lvlJc w:val="left"/>
      <w:pPr>
        <w:ind w:left="1440" w:hanging="360"/>
      </w:pPr>
      <w:rPr>
        <w:rFonts w:ascii="Courier New" w:hAnsi="Courier New" w:hint="default"/>
      </w:rPr>
    </w:lvl>
    <w:lvl w:ilvl="2" w:tplc="03A074EC">
      <w:start w:val="1"/>
      <w:numFmt w:val="bullet"/>
      <w:lvlText w:val=""/>
      <w:lvlJc w:val="left"/>
      <w:pPr>
        <w:ind w:left="2160" w:hanging="360"/>
      </w:pPr>
      <w:rPr>
        <w:rFonts w:ascii="Wingdings" w:hAnsi="Wingdings" w:hint="default"/>
      </w:rPr>
    </w:lvl>
    <w:lvl w:ilvl="3" w:tplc="1C44B01C">
      <w:start w:val="1"/>
      <w:numFmt w:val="bullet"/>
      <w:lvlText w:val=""/>
      <w:lvlJc w:val="left"/>
      <w:pPr>
        <w:ind w:left="2880" w:hanging="360"/>
      </w:pPr>
      <w:rPr>
        <w:rFonts w:ascii="Symbol" w:hAnsi="Symbol" w:hint="default"/>
      </w:rPr>
    </w:lvl>
    <w:lvl w:ilvl="4" w:tplc="9B4C1A52">
      <w:start w:val="1"/>
      <w:numFmt w:val="bullet"/>
      <w:lvlText w:val="o"/>
      <w:lvlJc w:val="left"/>
      <w:pPr>
        <w:ind w:left="3600" w:hanging="360"/>
      </w:pPr>
      <w:rPr>
        <w:rFonts w:ascii="Courier New" w:hAnsi="Courier New" w:hint="default"/>
      </w:rPr>
    </w:lvl>
    <w:lvl w:ilvl="5" w:tplc="1CB26196">
      <w:start w:val="1"/>
      <w:numFmt w:val="bullet"/>
      <w:lvlText w:val=""/>
      <w:lvlJc w:val="left"/>
      <w:pPr>
        <w:ind w:left="4320" w:hanging="360"/>
      </w:pPr>
      <w:rPr>
        <w:rFonts w:ascii="Wingdings" w:hAnsi="Wingdings" w:hint="default"/>
      </w:rPr>
    </w:lvl>
    <w:lvl w:ilvl="6" w:tplc="458A23E2">
      <w:start w:val="1"/>
      <w:numFmt w:val="bullet"/>
      <w:lvlText w:val=""/>
      <w:lvlJc w:val="left"/>
      <w:pPr>
        <w:ind w:left="5040" w:hanging="360"/>
      </w:pPr>
      <w:rPr>
        <w:rFonts w:ascii="Symbol" w:hAnsi="Symbol" w:hint="default"/>
      </w:rPr>
    </w:lvl>
    <w:lvl w:ilvl="7" w:tplc="10F4A062">
      <w:start w:val="1"/>
      <w:numFmt w:val="bullet"/>
      <w:lvlText w:val="o"/>
      <w:lvlJc w:val="left"/>
      <w:pPr>
        <w:ind w:left="5760" w:hanging="360"/>
      </w:pPr>
      <w:rPr>
        <w:rFonts w:ascii="Courier New" w:hAnsi="Courier New" w:hint="default"/>
      </w:rPr>
    </w:lvl>
    <w:lvl w:ilvl="8" w:tplc="6C186570">
      <w:start w:val="1"/>
      <w:numFmt w:val="bullet"/>
      <w:lvlText w:val=""/>
      <w:lvlJc w:val="left"/>
      <w:pPr>
        <w:ind w:left="6480" w:hanging="360"/>
      </w:pPr>
      <w:rPr>
        <w:rFonts w:ascii="Wingdings" w:hAnsi="Wingdings" w:hint="default"/>
      </w:rPr>
    </w:lvl>
  </w:abstractNum>
  <w:abstractNum w:abstractNumId="62" w15:restartNumberingAfterBreak="0">
    <w:nsid w:val="4CBF54C8"/>
    <w:multiLevelType w:val="hybridMultilevel"/>
    <w:tmpl w:val="8E8E7E2C"/>
    <w:lvl w:ilvl="0" w:tplc="E850C9F0">
      <w:start w:val="1"/>
      <w:numFmt w:val="bullet"/>
      <w:lvlText w:val="·"/>
      <w:lvlJc w:val="left"/>
      <w:pPr>
        <w:ind w:left="720" w:hanging="360"/>
      </w:pPr>
      <w:rPr>
        <w:rFonts w:ascii="Symbol" w:hAnsi="Symbol" w:hint="default"/>
      </w:rPr>
    </w:lvl>
    <w:lvl w:ilvl="1" w:tplc="AFBC3EAA">
      <w:start w:val="1"/>
      <w:numFmt w:val="bullet"/>
      <w:lvlText w:val="o"/>
      <w:lvlJc w:val="left"/>
      <w:pPr>
        <w:ind w:left="1440" w:hanging="360"/>
      </w:pPr>
      <w:rPr>
        <w:rFonts w:ascii="Courier New" w:hAnsi="Courier New" w:hint="default"/>
      </w:rPr>
    </w:lvl>
    <w:lvl w:ilvl="2" w:tplc="8EAE4750">
      <w:start w:val="1"/>
      <w:numFmt w:val="bullet"/>
      <w:lvlText w:val=""/>
      <w:lvlJc w:val="left"/>
      <w:pPr>
        <w:ind w:left="2160" w:hanging="360"/>
      </w:pPr>
      <w:rPr>
        <w:rFonts w:ascii="Wingdings" w:hAnsi="Wingdings" w:hint="default"/>
      </w:rPr>
    </w:lvl>
    <w:lvl w:ilvl="3" w:tplc="3286B6C6">
      <w:start w:val="1"/>
      <w:numFmt w:val="bullet"/>
      <w:lvlText w:val=""/>
      <w:lvlJc w:val="left"/>
      <w:pPr>
        <w:ind w:left="2880" w:hanging="360"/>
      </w:pPr>
      <w:rPr>
        <w:rFonts w:ascii="Symbol" w:hAnsi="Symbol" w:hint="default"/>
      </w:rPr>
    </w:lvl>
    <w:lvl w:ilvl="4" w:tplc="73B0B58A">
      <w:start w:val="1"/>
      <w:numFmt w:val="bullet"/>
      <w:lvlText w:val="o"/>
      <w:lvlJc w:val="left"/>
      <w:pPr>
        <w:ind w:left="3600" w:hanging="360"/>
      </w:pPr>
      <w:rPr>
        <w:rFonts w:ascii="Courier New" w:hAnsi="Courier New" w:hint="default"/>
      </w:rPr>
    </w:lvl>
    <w:lvl w:ilvl="5" w:tplc="DDCA4258">
      <w:start w:val="1"/>
      <w:numFmt w:val="bullet"/>
      <w:lvlText w:val=""/>
      <w:lvlJc w:val="left"/>
      <w:pPr>
        <w:ind w:left="4320" w:hanging="360"/>
      </w:pPr>
      <w:rPr>
        <w:rFonts w:ascii="Wingdings" w:hAnsi="Wingdings" w:hint="default"/>
      </w:rPr>
    </w:lvl>
    <w:lvl w:ilvl="6" w:tplc="9D8CB278">
      <w:start w:val="1"/>
      <w:numFmt w:val="bullet"/>
      <w:lvlText w:val=""/>
      <w:lvlJc w:val="left"/>
      <w:pPr>
        <w:ind w:left="5040" w:hanging="360"/>
      </w:pPr>
      <w:rPr>
        <w:rFonts w:ascii="Symbol" w:hAnsi="Symbol" w:hint="default"/>
      </w:rPr>
    </w:lvl>
    <w:lvl w:ilvl="7" w:tplc="2BD87CFE">
      <w:start w:val="1"/>
      <w:numFmt w:val="bullet"/>
      <w:lvlText w:val="o"/>
      <w:lvlJc w:val="left"/>
      <w:pPr>
        <w:ind w:left="5760" w:hanging="360"/>
      </w:pPr>
      <w:rPr>
        <w:rFonts w:ascii="Courier New" w:hAnsi="Courier New" w:hint="default"/>
      </w:rPr>
    </w:lvl>
    <w:lvl w:ilvl="8" w:tplc="8A02E4AC">
      <w:start w:val="1"/>
      <w:numFmt w:val="bullet"/>
      <w:lvlText w:val=""/>
      <w:lvlJc w:val="left"/>
      <w:pPr>
        <w:ind w:left="6480" w:hanging="360"/>
      </w:pPr>
      <w:rPr>
        <w:rFonts w:ascii="Wingdings" w:hAnsi="Wingdings" w:hint="default"/>
      </w:rPr>
    </w:lvl>
  </w:abstractNum>
  <w:abstractNum w:abstractNumId="63" w15:restartNumberingAfterBreak="0">
    <w:nsid w:val="4EAF4C8D"/>
    <w:multiLevelType w:val="hybridMultilevel"/>
    <w:tmpl w:val="E30E3F92"/>
    <w:lvl w:ilvl="0" w:tplc="ECDAF472">
      <w:start w:val="1"/>
      <w:numFmt w:val="bullet"/>
      <w:lvlText w:val="•"/>
      <w:lvlJc w:val="left"/>
      <w:pPr>
        <w:tabs>
          <w:tab w:val="num" w:pos="1080"/>
        </w:tabs>
        <w:ind w:left="1080" w:hanging="360"/>
      </w:pPr>
      <w:rPr>
        <w:rFonts w:ascii="Arial" w:hAnsi="Aria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4" w15:restartNumberingAfterBreak="0">
    <w:nsid w:val="5222BCF3"/>
    <w:multiLevelType w:val="hybridMultilevel"/>
    <w:tmpl w:val="FD5C3900"/>
    <w:lvl w:ilvl="0" w:tplc="133E6FD6">
      <w:start w:val="1"/>
      <w:numFmt w:val="bullet"/>
      <w:lvlText w:val="·"/>
      <w:lvlJc w:val="left"/>
      <w:pPr>
        <w:ind w:left="720" w:hanging="360"/>
      </w:pPr>
      <w:rPr>
        <w:rFonts w:ascii="Symbol" w:hAnsi="Symbol" w:hint="default"/>
      </w:rPr>
    </w:lvl>
    <w:lvl w:ilvl="1" w:tplc="FBD22CCE">
      <w:start w:val="1"/>
      <w:numFmt w:val="bullet"/>
      <w:lvlText w:val="o"/>
      <w:lvlJc w:val="left"/>
      <w:pPr>
        <w:ind w:left="1440" w:hanging="360"/>
      </w:pPr>
      <w:rPr>
        <w:rFonts w:ascii="Courier New" w:hAnsi="Courier New" w:hint="default"/>
      </w:rPr>
    </w:lvl>
    <w:lvl w:ilvl="2" w:tplc="4E0A4E8C">
      <w:start w:val="1"/>
      <w:numFmt w:val="bullet"/>
      <w:lvlText w:val=""/>
      <w:lvlJc w:val="left"/>
      <w:pPr>
        <w:ind w:left="2160" w:hanging="360"/>
      </w:pPr>
      <w:rPr>
        <w:rFonts w:ascii="Wingdings" w:hAnsi="Wingdings" w:hint="default"/>
      </w:rPr>
    </w:lvl>
    <w:lvl w:ilvl="3" w:tplc="B5062934">
      <w:start w:val="1"/>
      <w:numFmt w:val="bullet"/>
      <w:lvlText w:val=""/>
      <w:lvlJc w:val="left"/>
      <w:pPr>
        <w:ind w:left="2880" w:hanging="360"/>
      </w:pPr>
      <w:rPr>
        <w:rFonts w:ascii="Symbol" w:hAnsi="Symbol" w:hint="default"/>
      </w:rPr>
    </w:lvl>
    <w:lvl w:ilvl="4" w:tplc="1AA82808">
      <w:start w:val="1"/>
      <w:numFmt w:val="bullet"/>
      <w:lvlText w:val="o"/>
      <w:lvlJc w:val="left"/>
      <w:pPr>
        <w:ind w:left="3600" w:hanging="360"/>
      </w:pPr>
      <w:rPr>
        <w:rFonts w:ascii="Courier New" w:hAnsi="Courier New" w:hint="default"/>
      </w:rPr>
    </w:lvl>
    <w:lvl w:ilvl="5" w:tplc="2F6C8F28">
      <w:start w:val="1"/>
      <w:numFmt w:val="bullet"/>
      <w:lvlText w:val=""/>
      <w:lvlJc w:val="left"/>
      <w:pPr>
        <w:ind w:left="4320" w:hanging="360"/>
      </w:pPr>
      <w:rPr>
        <w:rFonts w:ascii="Wingdings" w:hAnsi="Wingdings" w:hint="default"/>
      </w:rPr>
    </w:lvl>
    <w:lvl w:ilvl="6" w:tplc="6A98C076">
      <w:start w:val="1"/>
      <w:numFmt w:val="bullet"/>
      <w:lvlText w:val=""/>
      <w:lvlJc w:val="left"/>
      <w:pPr>
        <w:ind w:left="5040" w:hanging="360"/>
      </w:pPr>
      <w:rPr>
        <w:rFonts w:ascii="Symbol" w:hAnsi="Symbol" w:hint="default"/>
      </w:rPr>
    </w:lvl>
    <w:lvl w:ilvl="7" w:tplc="FC8ADD14">
      <w:start w:val="1"/>
      <w:numFmt w:val="bullet"/>
      <w:lvlText w:val="o"/>
      <w:lvlJc w:val="left"/>
      <w:pPr>
        <w:ind w:left="5760" w:hanging="360"/>
      </w:pPr>
      <w:rPr>
        <w:rFonts w:ascii="Courier New" w:hAnsi="Courier New" w:hint="default"/>
      </w:rPr>
    </w:lvl>
    <w:lvl w:ilvl="8" w:tplc="034CF81C">
      <w:start w:val="1"/>
      <w:numFmt w:val="bullet"/>
      <w:lvlText w:val=""/>
      <w:lvlJc w:val="left"/>
      <w:pPr>
        <w:ind w:left="6480" w:hanging="360"/>
      </w:pPr>
      <w:rPr>
        <w:rFonts w:ascii="Wingdings" w:hAnsi="Wingdings" w:hint="default"/>
      </w:rPr>
    </w:lvl>
  </w:abstractNum>
  <w:abstractNum w:abstractNumId="65" w15:restartNumberingAfterBreak="0">
    <w:nsid w:val="541F33AB"/>
    <w:multiLevelType w:val="hybridMultilevel"/>
    <w:tmpl w:val="81C6EBCA"/>
    <w:lvl w:ilvl="0" w:tplc="2AE8556E">
      <w:start w:val="1"/>
      <w:numFmt w:val="bullet"/>
      <w:lvlText w:val=""/>
      <w:lvlJc w:val="left"/>
      <w:pPr>
        <w:ind w:left="720" w:hanging="360"/>
      </w:pPr>
      <w:rPr>
        <w:rFonts w:ascii="Symbol" w:hAnsi="Symbol" w:hint="default"/>
      </w:rPr>
    </w:lvl>
    <w:lvl w:ilvl="1" w:tplc="E1F65A52">
      <w:start w:val="1"/>
      <w:numFmt w:val="bullet"/>
      <w:lvlText w:val="o"/>
      <w:lvlJc w:val="left"/>
      <w:pPr>
        <w:ind w:left="1440" w:hanging="360"/>
      </w:pPr>
      <w:rPr>
        <w:rFonts w:ascii="Courier New" w:hAnsi="Courier New" w:hint="default"/>
      </w:rPr>
    </w:lvl>
    <w:lvl w:ilvl="2" w:tplc="70087B0A">
      <w:start w:val="1"/>
      <w:numFmt w:val="bullet"/>
      <w:lvlText w:val=""/>
      <w:lvlJc w:val="left"/>
      <w:pPr>
        <w:ind w:left="2160" w:hanging="360"/>
      </w:pPr>
      <w:rPr>
        <w:rFonts w:ascii="Wingdings" w:hAnsi="Wingdings" w:hint="default"/>
      </w:rPr>
    </w:lvl>
    <w:lvl w:ilvl="3" w:tplc="920EB3A2">
      <w:start w:val="1"/>
      <w:numFmt w:val="bullet"/>
      <w:lvlText w:val=""/>
      <w:lvlJc w:val="left"/>
      <w:pPr>
        <w:ind w:left="2880" w:hanging="360"/>
      </w:pPr>
      <w:rPr>
        <w:rFonts w:ascii="Symbol" w:hAnsi="Symbol" w:hint="default"/>
      </w:rPr>
    </w:lvl>
    <w:lvl w:ilvl="4" w:tplc="FD1CAA9C">
      <w:start w:val="1"/>
      <w:numFmt w:val="bullet"/>
      <w:lvlText w:val="o"/>
      <w:lvlJc w:val="left"/>
      <w:pPr>
        <w:ind w:left="3600" w:hanging="360"/>
      </w:pPr>
      <w:rPr>
        <w:rFonts w:ascii="Courier New" w:hAnsi="Courier New" w:hint="default"/>
      </w:rPr>
    </w:lvl>
    <w:lvl w:ilvl="5" w:tplc="AE86BE54">
      <w:start w:val="1"/>
      <w:numFmt w:val="bullet"/>
      <w:lvlText w:val=""/>
      <w:lvlJc w:val="left"/>
      <w:pPr>
        <w:ind w:left="4320" w:hanging="360"/>
      </w:pPr>
      <w:rPr>
        <w:rFonts w:ascii="Wingdings" w:hAnsi="Wingdings" w:hint="default"/>
      </w:rPr>
    </w:lvl>
    <w:lvl w:ilvl="6" w:tplc="555059B8">
      <w:start w:val="1"/>
      <w:numFmt w:val="bullet"/>
      <w:lvlText w:val=""/>
      <w:lvlJc w:val="left"/>
      <w:pPr>
        <w:ind w:left="5040" w:hanging="360"/>
      </w:pPr>
      <w:rPr>
        <w:rFonts w:ascii="Symbol" w:hAnsi="Symbol" w:hint="default"/>
      </w:rPr>
    </w:lvl>
    <w:lvl w:ilvl="7" w:tplc="4DB4456E">
      <w:start w:val="1"/>
      <w:numFmt w:val="bullet"/>
      <w:lvlText w:val="o"/>
      <w:lvlJc w:val="left"/>
      <w:pPr>
        <w:ind w:left="5760" w:hanging="360"/>
      </w:pPr>
      <w:rPr>
        <w:rFonts w:ascii="Courier New" w:hAnsi="Courier New" w:hint="default"/>
      </w:rPr>
    </w:lvl>
    <w:lvl w:ilvl="8" w:tplc="E5C455CC">
      <w:start w:val="1"/>
      <w:numFmt w:val="bullet"/>
      <w:lvlText w:val=""/>
      <w:lvlJc w:val="left"/>
      <w:pPr>
        <w:ind w:left="6480" w:hanging="360"/>
      </w:pPr>
      <w:rPr>
        <w:rFonts w:ascii="Wingdings" w:hAnsi="Wingdings" w:hint="default"/>
      </w:rPr>
    </w:lvl>
  </w:abstractNum>
  <w:abstractNum w:abstractNumId="66" w15:restartNumberingAfterBreak="0">
    <w:nsid w:val="55BC538C"/>
    <w:multiLevelType w:val="hybridMultilevel"/>
    <w:tmpl w:val="E37E1964"/>
    <w:lvl w:ilvl="0" w:tplc="86A61E10">
      <w:start w:val="1"/>
      <w:numFmt w:val="lowerRoman"/>
      <w:pStyle w:val="RFPQuestionList3"/>
      <w:lvlText w:val="%1."/>
      <w:lvlJc w:val="left"/>
      <w:pPr>
        <w:tabs>
          <w:tab w:val="num" w:pos="1080"/>
        </w:tabs>
        <w:ind w:left="108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7" w15:restartNumberingAfterBreak="0">
    <w:nsid w:val="569BC442"/>
    <w:multiLevelType w:val="hybridMultilevel"/>
    <w:tmpl w:val="32E4D566"/>
    <w:lvl w:ilvl="0" w:tplc="549E9220">
      <w:start w:val="1"/>
      <w:numFmt w:val="bullet"/>
      <w:lvlText w:val="·"/>
      <w:lvlJc w:val="left"/>
      <w:pPr>
        <w:ind w:left="720" w:hanging="360"/>
      </w:pPr>
      <w:rPr>
        <w:rFonts w:ascii="Symbol" w:hAnsi="Symbol" w:hint="default"/>
      </w:rPr>
    </w:lvl>
    <w:lvl w:ilvl="1" w:tplc="3B0A72D4">
      <w:start w:val="1"/>
      <w:numFmt w:val="bullet"/>
      <w:lvlText w:val="o"/>
      <w:lvlJc w:val="left"/>
      <w:pPr>
        <w:ind w:left="1440" w:hanging="360"/>
      </w:pPr>
      <w:rPr>
        <w:rFonts w:ascii="Courier New" w:hAnsi="Courier New" w:hint="default"/>
      </w:rPr>
    </w:lvl>
    <w:lvl w:ilvl="2" w:tplc="CCF0BAAE">
      <w:start w:val="1"/>
      <w:numFmt w:val="bullet"/>
      <w:lvlText w:val=""/>
      <w:lvlJc w:val="left"/>
      <w:pPr>
        <w:ind w:left="2160" w:hanging="360"/>
      </w:pPr>
      <w:rPr>
        <w:rFonts w:ascii="Wingdings" w:hAnsi="Wingdings" w:hint="default"/>
      </w:rPr>
    </w:lvl>
    <w:lvl w:ilvl="3" w:tplc="363E42C8">
      <w:start w:val="1"/>
      <w:numFmt w:val="bullet"/>
      <w:lvlText w:val=""/>
      <w:lvlJc w:val="left"/>
      <w:pPr>
        <w:ind w:left="2880" w:hanging="360"/>
      </w:pPr>
      <w:rPr>
        <w:rFonts w:ascii="Symbol" w:hAnsi="Symbol" w:hint="default"/>
      </w:rPr>
    </w:lvl>
    <w:lvl w:ilvl="4" w:tplc="541AC47A">
      <w:start w:val="1"/>
      <w:numFmt w:val="bullet"/>
      <w:lvlText w:val="o"/>
      <w:lvlJc w:val="left"/>
      <w:pPr>
        <w:ind w:left="3600" w:hanging="360"/>
      </w:pPr>
      <w:rPr>
        <w:rFonts w:ascii="Courier New" w:hAnsi="Courier New" w:hint="default"/>
      </w:rPr>
    </w:lvl>
    <w:lvl w:ilvl="5" w:tplc="18D64ECA">
      <w:start w:val="1"/>
      <w:numFmt w:val="bullet"/>
      <w:lvlText w:val=""/>
      <w:lvlJc w:val="left"/>
      <w:pPr>
        <w:ind w:left="4320" w:hanging="360"/>
      </w:pPr>
      <w:rPr>
        <w:rFonts w:ascii="Wingdings" w:hAnsi="Wingdings" w:hint="default"/>
      </w:rPr>
    </w:lvl>
    <w:lvl w:ilvl="6" w:tplc="15B6285E">
      <w:start w:val="1"/>
      <w:numFmt w:val="bullet"/>
      <w:lvlText w:val=""/>
      <w:lvlJc w:val="left"/>
      <w:pPr>
        <w:ind w:left="5040" w:hanging="360"/>
      </w:pPr>
      <w:rPr>
        <w:rFonts w:ascii="Symbol" w:hAnsi="Symbol" w:hint="default"/>
      </w:rPr>
    </w:lvl>
    <w:lvl w:ilvl="7" w:tplc="2A2AF7E4">
      <w:start w:val="1"/>
      <w:numFmt w:val="bullet"/>
      <w:lvlText w:val="o"/>
      <w:lvlJc w:val="left"/>
      <w:pPr>
        <w:ind w:left="5760" w:hanging="360"/>
      </w:pPr>
      <w:rPr>
        <w:rFonts w:ascii="Courier New" w:hAnsi="Courier New" w:hint="default"/>
      </w:rPr>
    </w:lvl>
    <w:lvl w:ilvl="8" w:tplc="7E8E6E02">
      <w:start w:val="1"/>
      <w:numFmt w:val="bullet"/>
      <w:lvlText w:val=""/>
      <w:lvlJc w:val="left"/>
      <w:pPr>
        <w:ind w:left="6480" w:hanging="360"/>
      </w:pPr>
      <w:rPr>
        <w:rFonts w:ascii="Wingdings" w:hAnsi="Wingdings" w:hint="default"/>
      </w:rPr>
    </w:lvl>
  </w:abstractNum>
  <w:abstractNum w:abstractNumId="68" w15:restartNumberingAfterBreak="0">
    <w:nsid w:val="58B6E63E"/>
    <w:multiLevelType w:val="hybridMultilevel"/>
    <w:tmpl w:val="3646709E"/>
    <w:lvl w:ilvl="0" w:tplc="C43257A6">
      <w:start w:val="1"/>
      <w:numFmt w:val="bullet"/>
      <w:lvlText w:val="·"/>
      <w:lvlJc w:val="left"/>
      <w:pPr>
        <w:ind w:left="720" w:hanging="360"/>
      </w:pPr>
      <w:rPr>
        <w:rFonts w:ascii="Symbol" w:hAnsi="Symbol" w:hint="default"/>
      </w:rPr>
    </w:lvl>
    <w:lvl w:ilvl="1" w:tplc="01461E08">
      <w:start w:val="1"/>
      <w:numFmt w:val="bullet"/>
      <w:lvlText w:val="o"/>
      <w:lvlJc w:val="left"/>
      <w:pPr>
        <w:ind w:left="1440" w:hanging="360"/>
      </w:pPr>
      <w:rPr>
        <w:rFonts w:ascii="Courier New" w:hAnsi="Courier New" w:hint="default"/>
      </w:rPr>
    </w:lvl>
    <w:lvl w:ilvl="2" w:tplc="72384B78">
      <w:start w:val="1"/>
      <w:numFmt w:val="bullet"/>
      <w:lvlText w:val=""/>
      <w:lvlJc w:val="left"/>
      <w:pPr>
        <w:ind w:left="2160" w:hanging="360"/>
      </w:pPr>
      <w:rPr>
        <w:rFonts w:ascii="Wingdings" w:hAnsi="Wingdings" w:hint="default"/>
      </w:rPr>
    </w:lvl>
    <w:lvl w:ilvl="3" w:tplc="AA2A8ED8">
      <w:start w:val="1"/>
      <w:numFmt w:val="bullet"/>
      <w:lvlText w:val=""/>
      <w:lvlJc w:val="left"/>
      <w:pPr>
        <w:ind w:left="2880" w:hanging="360"/>
      </w:pPr>
      <w:rPr>
        <w:rFonts w:ascii="Symbol" w:hAnsi="Symbol" w:hint="default"/>
      </w:rPr>
    </w:lvl>
    <w:lvl w:ilvl="4" w:tplc="59FEF9AC">
      <w:start w:val="1"/>
      <w:numFmt w:val="bullet"/>
      <w:lvlText w:val="o"/>
      <w:lvlJc w:val="left"/>
      <w:pPr>
        <w:ind w:left="3600" w:hanging="360"/>
      </w:pPr>
      <w:rPr>
        <w:rFonts w:ascii="Courier New" w:hAnsi="Courier New" w:hint="default"/>
      </w:rPr>
    </w:lvl>
    <w:lvl w:ilvl="5" w:tplc="EA6824AE">
      <w:start w:val="1"/>
      <w:numFmt w:val="bullet"/>
      <w:lvlText w:val=""/>
      <w:lvlJc w:val="left"/>
      <w:pPr>
        <w:ind w:left="4320" w:hanging="360"/>
      </w:pPr>
      <w:rPr>
        <w:rFonts w:ascii="Wingdings" w:hAnsi="Wingdings" w:hint="default"/>
      </w:rPr>
    </w:lvl>
    <w:lvl w:ilvl="6" w:tplc="9840507A">
      <w:start w:val="1"/>
      <w:numFmt w:val="bullet"/>
      <w:lvlText w:val=""/>
      <w:lvlJc w:val="left"/>
      <w:pPr>
        <w:ind w:left="5040" w:hanging="360"/>
      </w:pPr>
      <w:rPr>
        <w:rFonts w:ascii="Symbol" w:hAnsi="Symbol" w:hint="default"/>
      </w:rPr>
    </w:lvl>
    <w:lvl w:ilvl="7" w:tplc="DC38EB74">
      <w:start w:val="1"/>
      <w:numFmt w:val="bullet"/>
      <w:lvlText w:val="o"/>
      <w:lvlJc w:val="left"/>
      <w:pPr>
        <w:ind w:left="5760" w:hanging="360"/>
      </w:pPr>
      <w:rPr>
        <w:rFonts w:ascii="Courier New" w:hAnsi="Courier New" w:hint="default"/>
      </w:rPr>
    </w:lvl>
    <w:lvl w:ilvl="8" w:tplc="743A473A">
      <w:start w:val="1"/>
      <w:numFmt w:val="bullet"/>
      <w:lvlText w:val=""/>
      <w:lvlJc w:val="left"/>
      <w:pPr>
        <w:ind w:left="6480" w:hanging="360"/>
      </w:pPr>
      <w:rPr>
        <w:rFonts w:ascii="Wingdings" w:hAnsi="Wingdings" w:hint="default"/>
      </w:rPr>
    </w:lvl>
  </w:abstractNum>
  <w:abstractNum w:abstractNumId="69" w15:restartNumberingAfterBreak="0">
    <w:nsid w:val="593CB01A"/>
    <w:multiLevelType w:val="hybridMultilevel"/>
    <w:tmpl w:val="EF401786"/>
    <w:lvl w:ilvl="0" w:tplc="E5300A0A">
      <w:start w:val="1"/>
      <w:numFmt w:val="bullet"/>
      <w:lvlText w:val="·"/>
      <w:lvlJc w:val="left"/>
      <w:pPr>
        <w:ind w:left="720" w:hanging="360"/>
      </w:pPr>
      <w:rPr>
        <w:rFonts w:ascii="Symbol" w:hAnsi="Symbol" w:hint="default"/>
      </w:rPr>
    </w:lvl>
    <w:lvl w:ilvl="1" w:tplc="750242BA">
      <w:start w:val="1"/>
      <w:numFmt w:val="bullet"/>
      <w:lvlText w:val="o"/>
      <w:lvlJc w:val="left"/>
      <w:pPr>
        <w:ind w:left="1440" w:hanging="360"/>
      </w:pPr>
      <w:rPr>
        <w:rFonts w:ascii="Courier New" w:hAnsi="Courier New" w:hint="default"/>
      </w:rPr>
    </w:lvl>
    <w:lvl w:ilvl="2" w:tplc="54360802">
      <w:start w:val="1"/>
      <w:numFmt w:val="bullet"/>
      <w:lvlText w:val=""/>
      <w:lvlJc w:val="left"/>
      <w:pPr>
        <w:ind w:left="2160" w:hanging="360"/>
      </w:pPr>
      <w:rPr>
        <w:rFonts w:ascii="Wingdings" w:hAnsi="Wingdings" w:hint="default"/>
      </w:rPr>
    </w:lvl>
    <w:lvl w:ilvl="3" w:tplc="B65C84E0">
      <w:start w:val="1"/>
      <w:numFmt w:val="bullet"/>
      <w:lvlText w:val=""/>
      <w:lvlJc w:val="left"/>
      <w:pPr>
        <w:ind w:left="2880" w:hanging="360"/>
      </w:pPr>
      <w:rPr>
        <w:rFonts w:ascii="Symbol" w:hAnsi="Symbol" w:hint="default"/>
      </w:rPr>
    </w:lvl>
    <w:lvl w:ilvl="4" w:tplc="FDD8CE54">
      <w:start w:val="1"/>
      <w:numFmt w:val="bullet"/>
      <w:lvlText w:val="o"/>
      <w:lvlJc w:val="left"/>
      <w:pPr>
        <w:ind w:left="3600" w:hanging="360"/>
      </w:pPr>
      <w:rPr>
        <w:rFonts w:ascii="Courier New" w:hAnsi="Courier New" w:hint="default"/>
      </w:rPr>
    </w:lvl>
    <w:lvl w:ilvl="5" w:tplc="2640E164">
      <w:start w:val="1"/>
      <w:numFmt w:val="bullet"/>
      <w:lvlText w:val=""/>
      <w:lvlJc w:val="left"/>
      <w:pPr>
        <w:ind w:left="4320" w:hanging="360"/>
      </w:pPr>
      <w:rPr>
        <w:rFonts w:ascii="Wingdings" w:hAnsi="Wingdings" w:hint="default"/>
      </w:rPr>
    </w:lvl>
    <w:lvl w:ilvl="6" w:tplc="7514EAC8">
      <w:start w:val="1"/>
      <w:numFmt w:val="bullet"/>
      <w:lvlText w:val=""/>
      <w:lvlJc w:val="left"/>
      <w:pPr>
        <w:ind w:left="5040" w:hanging="360"/>
      </w:pPr>
      <w:rPr>
        <w:rFonts w:ascii="Symbol" w:hAnsi="Symbol" w:hint="default"/>
      </w:rPr>
    </w:lvl>
    <w:lvl w:ilvl="7" w:tplc="AA20316E">
      <w:start w:val="1"/>
      <w:numFmt w:val="bullet"/>
      <w:lvlText w:val="o"/>
      <w:lvlJc w:val="left"/>
      <w:pPr>
        <w:ind w:left="5760" w:hanging="360"/>
      </w:pPr>
      <w:rPr>
        <w:rFonts w:ascii="Courier New" w:hAnsi="Courier New" w:hint="default"/>
      </w:rPr>
    </w:lvl>
    <w:lvl w:ilvl="8" w:tplc="B3705326">
      <w:start w:val="1"/>
      <w:numFmt w:val="bullet"/>
      <w:lvlText w:val=""/>
      <w:lvlJc w:val="left"/>
      <w:pPr>
        <w:ind w:left="6480" w:hanging="360"/>
      </w:pPr>
      <w:rPr>
        <w:rFonts w:ascii="Wingdings" w:hAnsi="Wingdings" w:hint="default"/>
      </w:rPr>
    </w:lvl>
  </w:abstractNum>
  <w:abstractNum w:abstractNumId="70" w15:restartNumberingAfterBreak="0">
    <w:nsid w:val="599E3E2E"/>
    <w:multiLevelType w:val="hybridMultilevel"/>
    <w:tmpl w:val="704A3EAC"/>
    <w:lvl w:ilvl="0" w:tplc="521E9C1E">
      <w:start w:val="1"/>
      <w:numFmt w:val="bullet"/>
      <w:lvlRestart w:val="0"/>
      <w:pStyle w:val="TableTextBullet3"/>
      <w:lvlText w:val=""/>
      <w:lvlJc w:val="left"/>
      <w:pPr>
        <w:tabs>
          <w:tab w:val="num" w:pos="1080"/>
        </w:tabs>
        <w:ind w:left="108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5B0777FD"/>
    <w:multiLevelType w:val="hybridMultilevel"/>
    <w:tmpl w:val="F99C8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B5F0987"/>
    <w:multiLevelType w:val="hybridMultilevel"/>
    <w:tmpl w:val="73A4F7F4"/>
    <w:lvl w:ilvl="0" w:tplc="06E03D44">
      <w:start w:val="1"/>
      <w:numFmt w:val="bullet"/>
      <w:lvlText w:val="•"/>
      <w:lvlJc w:val="left"/>
      <w:pPr>
        <w:tabs>
          <w:tab w:val="num" w:pos="720"/>
        </w:tabs>
        <w:ind w:left="720" w:hanging="360"/>
      </w:pPr>
      <w:rPr>
        <w:rFonts w:ascii="Arial" w:hAnsi="Arial" w:hint="default"/>
      </w:rPr>
    </w:lvl>
    <w:lvl w:ilvl="1" w:tplc="EAD6B4C8" w:tentative="1">
      <w:start w:val="1"/>
      <w:numFmt w:val="bullet"/>
      <w:lvlText w:val="•"/>
      <w:lvlJc w:val="left"/>
      <w:pPr>
        <w:tabs>
          <w:tab w:val="num" w:pos="1440"/>
        </w:tabs>
        <w:ind w:left="1440" w:hanging="360"/>
      </w:pPr>
      <w:rPr>
        <w:rFonts w:ascii="Arial" w:hAnsi="Arial" w:hint="default"/>
      </w:rPr>
    </w:lvl>
    <w:lvl w:ilvl="2" w:tplc="088062E4" w:tentative="1">
      <w:start w:val="1"/>
      <w:numFmt w:val="bullet"/>
      <w:lvlText w:val="•"/>
      <w:lvlJc w:val="left"/>
      <w:pPr>
        <w:tabs>
          <w:tab w:val="num" w:pos="2160"/>
        </w:tabs>
        <w:ind w:left="2160" w:hanging="360"/>
      </w:pPr>
      <w:rPr>
        <w:rFonts w:ascii="Arial" w:hAnsi="Arial" w:hint="default"/>
      </w:rPr>
    </w:lvl>
    <w:lvl w:ilvl="3" w:tplc="3EE668E8" w:tentative="1">
      <w:start w:val="1"/>
      <w:numFmt w:val="bullet"/>
      <w:lvlText w:val="•"/>
      <w:lvlJc w:val="left"/>
      <w:pPr>
        <w:tabs>
          <w:tab w:val="num" w:pos="2880"/>
        </w:tabs>
        <w:ind w:left="2880" w:hanging="360"/>
      </w:pPr>
      <w:rPr>
        <w:rFonts w:ascii="Arial" w:hAnsi="Arial" w:hint="default"/>
      </w:rPr>
    </w:lvl>
    <w:lvl w:ilvl="4" w:tplc="22B60AE8" w:tentative="1">
      <w:start w:val="1"/>
      <w:numFmt w:val="bullet"/>
      <w:lvlText w:val="•"/>
      <w:lvlJc w:val="left"/>
      <w:pPr>
        <w:tabs>
          <w:tab w:val="num" w:pos="3600"/>
        </w:tabs>
        <w:ind w:left="3600" w:hanging="360"/>
      </w:pPr>
      <w:rPr>
        <w:rFonts w:ascii="Arial" w:hAnsi="Arial" w:hint="default"/>
      </w:rPr>
    </w:lvl>
    <w:lvl w:ilvl="5" w:tplc="CEA6723E" w:tentative="1">
      <w:start w:val="1"/>
      <w:numFmt w:val="bullet"/>
      <w:lvlText w:val="•"/>
      <w:lvlJc w:val="left"/>
      <w:pPr>
        <w:tabs>
          <w:tab w:val="num" w:pos="4320"/>
        </w:tabs>
        <w:ind w:left="4320" w:hanging="360"/>
      </w:pPr>
      <w:rPr>
        <w:rFonts w:ascii="Arial" w:hAnsi="Arial" w:hint="default"/>
      </w:rPr>
    </w:lvl>
    <w:lvl w:ilvl="6" w:tplc="3B0A6A04" w:tentative="1">
      <w:start w:val="1"/>
      <w:numFmt w:val="bullet"/>
      <w:lvlText w:val="•"/>
      <w:lvlJc w:val="left"/>
      <w:pPr>
        <w:tabs>
          <w:tab w:val="num" w:pos="5040"/>
        </w:tabs>
        <w:ind w:left="5040" w:hanging="360"/>
      </w:pPr>
      <w:rPr>
        <w:rFonts w:ascii="Arial" w:hAnsi="Arial" w:hint="default"/>
      </w:rPr>
    </w:lvl>
    <w:lvl w:ilvl="7" w:tplc="823A8252" w:tentative="1">
      <w:start w:val="1"/>
      <w:numFmt w:val="bullet"/>
      <w:lvlText w:val="•"/>
      <w:lvlJc w:val="left"/>
      <w:pPr>
        <w:tabs>
          <w:tab w:val="num" w:pos="5760"/>
        </w:tabs>
        <w:ind w:left="5760" w:hanging="360"/>
      </w:pPr>
      <w:rPr>
        <w:rFonts w:ascii="Arial" w:hAnsi="Arial" w:hint="default"/>
      </w:rPr>
    </w:lvl>
    <w:lvl w:ilvl="8" w:tplc="2B2A6850"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5C4AA031"/>
    <w:multiLevelType w:val="hybridMultilevel"/>
    <w:tmpl w:val="F0E084CA"/>
    <w:lvl w:ilvl="0" w:tplc="BC963BEA">
      <w:start w:val="1"/>
      <w:numFmt w:val="bullet"/>
      <w:lvlText w:val=""/>
      <w:lvlJc w:val="left"/>
      <w:pPr>
        <w:ind w:left="720" w:hanging="360"/>
      </w:pPr>
      <w:rPr>
        <w:rFonts w:ascii="Symbol" w:hAnsi="Symbol" w:hint="default"/>
      </w:rPr>
    </w:lvl>
    <w:lvl w:ilvl="1" w:tplc="E36AF18A">
      <w:start w:val="1"/>
      <w:numFmt w:val="bullet"/>
      <w:lvlText w:val="o"/>
      <w:lvlJc w:val="left"/>
      <w:pPr>
        <w:ind w:left="1440" w:hanging="360"/>
      </w:pPr>
      <w:rPr>
        <w:rFonts w:ascii="Courier New" w:hAnsi="Courier New" w:hint="default"/>
      </w:rPr>
    </w:lvl>
    <w:lvl w:ilvl="2" w:tplc="D9CAC63E">
      <w:start w:val="1"/>
      <w:numFmt w:val="bullet"/>
      <w:lvlText w:val=""/>
      <w:lvlJc w:val="left"/>
      <w:pPr>
        <w:ind w:left="2160" w:hanging="360"/>
      </w:pPr>
      <w:rPr>
        <w:rFonts w:ascii="Wingdings" w:hAnsi="Wingdings" w:hint="default"/>
      </w:rPr>
    </w:lvl>
    <w:lvl w:ilvl="3" w:tplc="DF4CF502">
      <w:start w:val="1"/>
      <w:numFmt w:val="bullet"/>
      <w:lvlText w:val=""/>
      <w:lvlJc w:val="left"/>
      <w:pPr>
        <w:ind w:left="2880" w:hanging="360"/>
      </w:pPr>
      <w:rPr>
        <w:rFonts w:ascii="Symbol" w:hAnsi="Symbol" w:hint="default"/>
      </w:rPr>
    </w:lvl>
    <w:lvl w:ilvl="4" w:tplc="0F9C2812">
      <w:start w:val="1"/>
      <w:numFmt w:val="bullet"/>
      <w:lvlText w:val="o"/>
      <w:lvlJc w:val="left"/>
      <w:pPr>
        <w:ind w:left="3600" w:hanging="360"/>
      </w:pPr>
      <w:rPr>
        <w:rFonts w:ascii="Courier New" w:hAnsi="Courier New" w:hint="default"/>
      </w:rPr>
    </w:lvl>
    <w:lvl w:ilvl="5" w:tplc="911EAC98">
      <w:start w:val="1"/>
      <w:numFmt w:val="bullet"/>
      <w:lvlText w:val=""/>
      <w:lvlJc w:val="left"/>
      <w:pPr>
        <w:ind w:left="4320" w:hanging="360"/>
      </w:pPr>
      <w:rPr>
        <w:rFonts w:ascii="Wingdings" w:hAnsi="Wingdings" w:hint="default"/>
      </w:rPr>
    </w:lvl>
    <w:lvl w:ilvl="6" w:tplc="CD7EEA52">
      <w:start w:val="1"/>
      <w:numFmt w:val="bullet"/>
      <w:lvlText w:val=""/>
      <w:lvlJc w:val="left"/>
      <w:pPr>
        <w:ind w:left="5040" w:hanging="360"/>
      </w:pPr>
      <w:rPr>
        <w:rFonts w:ascii="Symbol" w:hAnsi="Symbol" w:hint="default"/>
      </w:rPr>
    </w:lvl>
    <w:lvl w:ilvl="7" w:tplc="FCCA9B5E">
      <w:start w:val="1"/>
      <w:numFmt w:val="bullet"/>
      <w:lvlText w:val="o"/>
      <w:lvlJc w:val="left"/>
      <w:pPr>
        <w:ind w:left="5760" w:hanging="360"/>
      </w:pPr>
      <w:rPr>
        <w:rFonts w:ascii="Courier New" w:hAnsi="Courier New" w:hint="default"/>
      </w:rPr>
    </w:lvl>
    <w:lvl w:ilvl="8" w:tplc="FD649192">
      <w:start w:val="1"/>
      <w:numFmt w:val="bullet"/>
      <w:lvlText w:val=""/>
      <w:lvlJc w:val="left"/>
      <w:pPr>
        <w:ind w:left="6480" w:hanging="360"/>
      </w:pPr>
      <w:rPr>
        <w:rFonts w:ascii="Wingdings" w:hAnsi="Wingdings" w:hint="default"/>
      </w:rPr>
    </w:lvl>
  </w:abstractNum>
  <w:abstractNum w:abstractNumId="74" w15:restartNumberingAfterBreak="0">
    <w:nsid w:val="5F4227F9"/>
    <w:multiLevelType w:val="hybridMultilevel"/>
    <w:tmpl w:val="B51C6F64"/>
    <w:lvl w:ilvl="0" w:tplc="4A88C2F2">
      <w:start w:val="1"/>
      <w:numFmt w:val="lowerLetter"/>
      <w:pStyle w:val="RFPQuestionList2"/>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5" w15:restartNumberingAfterBreak="0">
    <w:nsid w:val="614BABA3"/>
    <w:multiLevelType w:val="hybridMultilevel"/>
    <w:tmpl w:val="B386879E"/>
    <w:lvl w:ilvl="0" w:tplc="4A84053C">
      <w:start w:val="1"/>
      <w:numFmt w:val="bullet"/>
      <w:lvlText w:val="·"/>
      <w:lvlJc w:val="left"/>
      <w:pPr>
        <w:ind w:left="720" w:hanging="360"/>
      </w:pPr>
      <w:rPr>
        <w:rFonts w:ascii="Symbol" w:hAnsi="Symbol" w:hint="default"/>
      </w:rPr>
    </w:lvl>
    <w:lvl w:ilvl="1" w:tplc="2B887840">
      <w:start w:val="1"/>
      <w:numFmt w:val="bullet"/>
      <w:lvlText w:val="o"/>
      <w:lvlJc w:val="left"/>
      <w:pPr>
        <w:ind w:left="1440" w:hanging="360"/>
      </w:pPr>
      <w:rPr>
        <w:rFonts w:ascii="Courier New" w:hAnsi="Courier New" w:hint="default"/>
      </w:rPr>
    </w:lvl>
    <w:lvl w:ilvl="2" w:tplc="CBECA110">
      <w:start w:val="1"/>
      <w:numFmt w:val="bullet"/>
      <w:lvlText w:val=""/>
      <w:lvlJc w:val="left"/>
      <w:pPr>
        <w:ind w:left="2160" w:hanging="360"/>
      </w:pPr>
      <w:rPr>
        <w:rFonts w:ascii="Wingdings" w:hAnsi="Wingdings" w:hint="default"/>
      </w:rPr>
    </w:lvl>
    <w:lvl w:ilvl="3" w:tplc="5CDA6F50">
      <w:start w:val="1"/>
      <w:numFmt w:val="bullet"/>
      <w:lvlText w:val=""/>
      <w:lvlJc w:val="left"/>
      <w:pPr>
        <w:ind w:left="2880" w:hanging="360"/>
      </w:pPr>
      <w:rPr>
        <w:rFonts w:ascii="Symbol" w:hAnsi="Symbol" w:hint="default"/>
      </w:rPr>
    </w:lvl>
    <w:lvl w:ilvl="4" w:tplc="D05E4C40">
      <w:start w:val="1"/>
      <w:numFmt w:val="bullet"/>
      <w:lvlText w:val="o"/>
      <w:lvlJc w:val="left"/>
      <w:pPr>
        <w:ind w:left="3600" w:hanging="360"/>
      </w:pPr>
      <w:rPr>
        <w:rFonts w:ascii="Courier New" w:hAnsi="Courier New" w:hint="default"/>
      </w:rPr>
    </w:lvl>
    <w:lvl w:ilvl="5" w:tplc="A030C1DE">
      <w:start w:val="1"/>
      <w:numFmt w:val="bullet"/>
      <w:lvlText w:val=""/>
      <w:lvlJc w:val="left"/>
      <w:pPr>
        <w:ind w:left="4320" w:hanging="360"/>
      </w:pPr>
      <w:rPr>
        <w:rFonts w:ascii="Wingdings" w:hAnsi="Wingdings" w:hint="default"/>
      </w:rPr>
    </w:lvl>
    <w:lvl w:ilvl="6" w:tplc="04441F22">
      <w:start w:val="1"/>
      <w:numFmt w:val="bullet"/>
      <w:lvlText w:val=""/>
      <w:lvlJc w:val="left"/>
      <w:pPr>
        <w:ind w:left="5040" w:hanging="360"/>
      </w:pPr>
      <w:rPr>
        <w:rFonts w:ascii="Symbol" w:hAnsi="Symbol" w:hint="default"/>
      </w:rPr>
    </w:lvl>
    <w:lvl w:ilvl="7" w:tplc="C17439CE">
      <w:start w:val="1"/>
      <w:numFmt w:val="bullet"/>
      <w:lvlText w:val="o"/>
      <w:lvlJc w:val="left"/>
      <w:pPr>
        <w:ind w:left="5760" w:hanging="360"/>
      </w:pPr>
      <w:rPr>
        <w:rFonts w:ascii="Courier New" w:hAnsi="Courier New" w:hint="default"/>
      </w:rPr>
    </w:lvl>
    <w:lvl w:ilvl="8" w:tplc="F6769358">
      <w:start w:val="1"/>
      <w:numFmt w:val="bullet"/>
      <w:lvlText w:val=""/>
      <w:lvlJc w:val="left"/>
      <w:pPr>
        <w:ind w:left="6480" w:hanging="360"/>
      </w:pPr>
      <w:rPr>
        <w:rFonts w:ascii="Wingdings" w:hAnsi="Wingdings" w:hint="default"/>
      </w:rPr>
    </w:lvl>
  </w:abstractNum>
  <w:abstractNum w:abstractNumId="76" w15:restartNumberingAfterBreak="0">
    <w:nsid w:val="6AE52B03"/>
    <w:multiLevelType w:val="hybridMultilevel"/>
    <w:tmpl w:val="A78C40E8"/>
    <w:lvl w:ilvl="0" w:tplc="609CC6BC">
      <w:start w:val="1"/>
      <w:numFmt w:val="bullet"/>
      <w:lvlText w:val="•"/>
      <w:lvlJc w:val="left"/>
      <w:pPr>
        <w:tabs>
          <w:tab w:val="num" w:pos="720"/>
        </w:tabs>
        <w:ind w:left="720" w:hanging="360"/>
      </w:pPr>
      <w:rPr>
        <w:rFonts w:ascii="Arial" w:hAnsi="Arial" w:hint="default"/>
      </w:rPr>
    </w:lvl>
    <w:lvl w:ilvl="1" w:tplc="C4EC18BC">
      <w:start w:val="1"/>
      <w:numFmt w:val="bullet"/>
      <w:lvlText w:val="•"/>
      <w:lvlJc w:val="left"/>
      <w:pPr>
        <w:tabs>
          <w:tab w:val="num" w:pos="1440"/>
        </w:tabs>
        <w:ind w:left="1440" w:hanging="360"/>
      </w:pPr>
      <w:rPr>
        <w:rFonts w:ascii="Arial" w:hAnsi="Arial" w:hint="default"/>
      </w:rPr>
    </w:lvl>
    <w:lvl w:ilvl="2" w:tplc="332A41D6" w:tentative="1">
      <w:start w:val="1"/>
      <w:numFmt w:val="bullet"/>
      <w:lvlText w:val="•"/>
      <w:lvlJc w:val="left"/>
      <w:pPr>
        <w:tabs>
          <w:tab w:val="num" w:pos="2160"/>
        </w:tabs>
        <w:ind w:left="2160" w:hanging="360"/>
      </w:pPr>
      <w:rPr>
        <w:rFonts w:ascii="Arial" w:hAnsi="Arial" w:hint="default"/>
      </w:rPr>
    </w:lvl>
    <w:lvl w:ilvl="3" w:tplc="04A81A3A" w:tentative="1">
      <w:start w:val="1"/>
      <w:numFmt w:val="bullet"/>
      <w:lvlText w:val="•"/>
      <w:lvlJc w:val="left"/>
      <w:pPr>
        <w:tabs>
          <w:tab w:val="num" w:pos="2880"/>
        </w:tabs>
        <w:ind w:left="2880" w:hanging="360"/>
      </w:pPr>
      <w:rPr>
        <w:rFonts w:ascii="Arial" w:hAnsi="Arial" w:hint="default"/>
      </w:rPr>
    </w:lvl>
    <w:lvl w:ilvl="4" w:tplc="AD9A5BE0" w:tentative="1">
      <w:start w:val="1"/>
      <w:numFmt w:val="bullet"/>
      <w:lvlText w:val="•"/>
      <w:lvlJc w:val="left"/>
      <w:pPr>
        <w:tabs>
          <w:tab w:val="num" w:pos="3600"/>
        </w:tabs>
        <w:ind w:left="3600" w:hanging="360"/>
      </w:pPr>
      <w:rPr>
        <w:rFonts w:ascii="Arial" w:hAnsi="Arial" w:hint="default"/>
      </w:rPr>
    </w:lvl>
    <w:lvl w:ilvl="5" w:tplc="03F657BE" w:tentative="1">
      <w:start w:val="1"/>
      <w:numFmt w:val="bullet"/>
      <w:lvlText w:val="•"/>
      <w:lvlJc w:val="left"/>
      <w:pPr>
        <w:tabs>
          <w:tab w:val="num" w:pos="4320"/>
        </w:tabs>
        <w:ind w:left="4320" w:hanging="360"/>
      </w:pPr>
      <w:rPr>
        <w:rFonts w:ascii="Arial" w:hAnsi="Arial" w:hint="default"/>
      </w:rPr>
    </w:lvl>
    <w:lvl w:ilvl="6" w:tplc="A812325C" w:tentative="1">
      <w:start w:val="1"/>
      <w:numFmt w:val="bullet"/>
      <w:lvlText w:val="•"/>
      <w:lvlJc w:val="left"/>
      <w:pPr>
        <w:tabs>
          <w:tab w:val="num" w:pos="5040"/>
        </w:tabs>
        <w:ind w:left="5040" w:hanging="360"/>
      </w:pPr>
      <w:rPr>
        <w:rFonts w:ascii="Arial" w:hAnsi="Arial" w:hint="default"/>
      </w:rPr>
    </w:lvl>
    <w:lvl w:ilvl="7" w:tplc="3D22C22C" w:tentative="1">
      <w:start w:val="1"/>
      <w:numFmt w:val="bullet"/>
      <w:lvlText w:val="•"/>
      <w:lvlJc w:val="left"/>
      <w:pPr>
        <w:tabs>
          <w:tab w:val="num" w:pos="5760"/>
        </w:tabs>
        <w:ind w:left="5760" w:hanging="360"/>
      </w:pPr>
      <w:rPr>
        <w:rFonts w:ascii="Arial" w:hAnsi="Arial" w:hint="default"/>
      </w:rPr>
    </w:lvl>
    <w:lvl w:ilvl="8" w:tplc="C9401864"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6B5A6AB1"/>
    <w:multiLevelType w:val="hybridMultilevel"/>
    <w:tmpl w:val="FFFFFFFF"/>
    <w:lvl w:ilvl="0" w:tplc="BAC254DE">
      <w:start w:val="1"/>
      <w:numFmt w:val="bullet"/>
      <w:lvlText w:val="-"/>
      <w:lvlJc w:val="left"/>
      <w:pPr>
        <w:ind w:left="720" w:hanging="360"/>
      </w:pPr>
      <w:rPr>
        <w:rFonts w:ascii="Calibri" w:hAnsi="Calibri" w:hint="default"/>
      </w:rPr>
    </w:lvl>
    <w:lvl w:ilvl="1" w:tplc="19BA5120">
      <w:start w:val="1"/>
      <w:numFmt w:val="bullet"/>
      <w:lvlText w:val="o"/>
      <w:lvlJc w:val="left"/>
      <w:pPr>
        <w:ind w:left="1440" w:hanging="360"/>
      </w:pPr>
      <w:rPr>
        <w:rFonts w:ascii="Courier New" w:hAnsi="Courier New" w:hint="default"/>
      </w:rPr>
    </w:lvl>
    <w:lvl w:ilvl="2" w:tplc="BC488744">
      <w:start w:val="1"/>
      <w:numFmt w:val="bullet"/>
      <w:lvlText w:val=""/>
      <w:lvlJc w:val="left"/>
      <w:pPr>
        <w:ind w:left="2160" w:hanging="360"/>
      </w:pPr>
      <w:rPr>
        <w:rFonts w:ascii="Wingdings" w:hAnsi="Wingdings" w:hint="default"/>
      </w:rPr>
    </w:lvl>
    <w:lvl w:ilvl="3" w:tplc="CE3C5D96">
      <w:start w:val="1"/>
      <w:numFmt w:val="bullet"/>
      <w:lvlText w:val=""/>
      <w:lvlJc w:val="left"/>
      <w:pPr>
        <w:ind w:left="2880" w:hanging="360"/>
      </w:pPr>
      <w:rPr>
        <w:rFonts w:ascii="Symbol" w:hAnsi="Symbol" w:hint="default"/>
      </w:rPr>
    </w:lvl>
    <w:lvl w:ilvl="4" w:tplc="CE541CF6">
      <w:start w:val="1"/>
      <w:numFmt w:val="bullet"/>
      <w:lvlText w:val="o"/>
      <w:lvlJc w:val="left"/>
      <w:pPr>
        <w:ind w:left="3600" w:hanging="360"/>
      </w:pPr>
      <w:rPr>
        <w:rFonts w:ascii="Courier New" w:hAnsi="Courier New" w:hint="default"/>
      </w:rPr>
    </w:lvl>
    <w:lvl w:ilvl="5" w:tplc="931E73CC">
      <w:start w:val="1"/>
      <w:numFmt w:val="bullet"/>
      <w:lvlText w:val=""/>
      <w:lvlJc w:val="left"/>
      <w:pPr>
        <w:ind w:left="4320" w:hanging="360"/>
      </w:pPr>
      <w:rPr>
        <w:rFonts w:ascii="Wingdings" w:hAnsi="Wingdings" w:hint="default"/>
      </w:rPr>
    </w:lvl>
    <w:lvl w:ilvl="6" w:tplc="B7F00536">
      <w:start w:val="1"/>
      <w:numFmt w:val="bullet"/>
      <w:lvlText w:val=""/>
      <w:lvlJc w:val="left"/>
      <w:pPr>
        <w:ind w:left="5040" w:hanging="360"/>
      </w:pPr>
      <w:rPr>
        <w:rFonts w:ascii="Symbol" w:hAnsi="Symbol" w:hint="default"/>
      </w:rPr>
    </w:lvl>
    <w:lvl w:ilvl="7" w:tplc="5ADAF4DC">
      <w:start w:val="1"/>
      <w:numFmt w:val="bullet"/>
      <w:lvlText w:val="o"/>
      <w:lvlJc w:val="left"/>
      <w:pPr>
        <w:ind w:left="5760" w:hanging="360"/>
      </w:pPr>
      <w:rPr>
        <w:rFonts w:ascii="Courier New" w:hAnsi="Courier New" w:hint="default"/>
      </w:rPr>
    </w:lvl>
    <w:lvl w:ilvl="8" w:tplc="2320D750">
      <w:start w:val="1"/>
      <w:numFmt w:val="bullet"/>
      <w:lvlText w:val=""/>
      <w:lvlJc w:val="left"/>
      <w:pPr>
        <w:ind w:left="6480" w:hanging="360"/>
      </w:pPr>
      <w:rPr>
        <w:rFonts w:ascii="Wingdings" w:hAnsi="Wingdings" w:hint="default"/>
      </w:rPr>
    </w:lvl>
  </w:abstractNum>
  <w:abstractNum w:abstractNumId="78" w15:restartNumberingAfterBreak="0">
    <w:nsid w:val="6CD8BB09"/>
    <w:multiLevelType w:val="hybridMultilevel"/>
    <w:tmpl w:val="0428E4C6"/>
    <w:lvl w:ilvl="0" w:tplc="413868E8">
      <w:start w:val="1"/>
      <w:numFmt w:val="bullet"/>
      <w:lvlText w:val="·"/>
      <w:lvlJc w:val="left"/>
      <w:pPr>
        <w:ind w:left="720" w:hanging="360"/>
      </w:pPr>
      <w:rPr>
        <w:rFonts w:ascii="Symbol" w:hAnsi="Symbol" w:hint="default"/>
      </w:rPr>
    </w:lvl>
    <w:lvl w:ilvl="1" w:tplc="22DA5B3C">
      <w:start w:val="1"/>
      <w:numFmt w:val="bullet"/>
      <w:lvlText w:val="o"/>
      <w:lvlJc w:val="left"/>
      <w:pPr>
        <w:ind w:left="1440" w:hanging="360"/>
      </w:pPr>
      <w:rPr>
        <w:rFonts w:ascii="Courier New" w:hAnsi="Courier New" w:hint="default"/>
      </w:rPr>
    </w:lvl>
    <w:lvl w:ilvl="2" w:tplc="9D5C3EEA">
      <w:start w:val="1"/>
      <w:numFmt w:val="bullet"/>
      <w:lvlText w:val=""/>
      <w:lvlJc w:val="left"/>
      <w:pPr>
        <w:ind w:left="2160" w:hanging="360"/>
      </w:pPr>
      <w:rPr>
        <w:rFonts w:ascii="Wingdings" w:hAnsi="Wingdings" w:hint="default"/>
      </w:rPr>
    </w:lvl>
    <w:lvl w:ilvl="3" w:tplc="03ECE466">
      <w:start w:val="1"/>
      <w:numFmt w:val="bullet"/>
      <w:lvlText w:val=""/>
      <w:lvlJc w:val="left"/>
      <w:pPr>
        <w:ind w:left="2880" w:hanging="360"/>
      </w:pPr>
      <w:rPr>
        <w:rFonts w:ascii="Symbol" w:hAnsi="Symbol" w:hint="default"/>
      </w:rPr>
    </w:lvl>
    <w:lvl w:ilvl="4" w:tplc="A84AA6A0">
      <w:start w:val="1"/>
      <w:numFmt w:val="bullet"/>
      <w:lvlText w:val="o"/>
      <w:lvlJc w:val="left"/>
      <w:pPr>
        <w:ind w:left="3600" w:hanging="360"/>
      </w:pPr>
      <w:rPr>
        <w:rFonts w:ascii="Courier New" w:hAnsi="Courier New" w:hint="default"/>
      </w:rPr>
    </w:lvl>
    <w:lvl w:ilvl="5" w:tplc="BD2A8DC6">
      <w:start w:val="1"/>
      <w:numFmt w:val="bullet"/>
      <w:lvlText w:val=""/>
      <w:lvlJc w:val="left"/>
      <w:pPr>
        <w:ind w:left="4320" w:hanging="360"/>
      </w:pPr>
      <w:rPr>
        <w:rFonts w:ascii="Wingdings" w:hAnsi="Wingdings" w:hint="default"/>
      </w:rPr>
    </w:lvl>
    <w:lvl w:ilvl="6" w:tplc="71F662F8">
      <w:start w:val="1"/>
      <w:numFmt w:val="bullet"/>
      <w:lvlText w:val=""/>
      <w:lvlJc w:val="left"/>
      <w:pPr>
        <w:ind w:left="5040" w:hanging="360"/>
      </w:pPr>
      <w:rPr>
        <w:rFonts w:ascii="Symbol" w:hAnsi="Symbol" w:hint="default"/>
      </w:rPr>
    </w:lvl>
    <w:lvl w:ilvl="7" w:tplc="4DF870AE">
      <w:start w:val="1"/>
      <w:numFmt w:val="bullet"/>
      <w:lvlText w:val="o"/>
      <w:lvlJc w:val="left"/>
      <w:pPr>
        <w:ind w:left="5760" w:hanging="360"/>
      </w:pPr>
      <w:rPr>
        <w:rFonts w:ascii="Courier New" w:hAnsi="Courier New" w:hint="default"/>
      </w:rPr>
    </w:lvl>
    <w:lvl w:ilvl="8" w:tplc="4E9ABB12">
      <w:start w:val="1"/>
      <w:numFmt w:val="bullet"/>
      <w:lvlText w:val=""/>
      <w:lvlJc w:val="left"/>
      <w:pPr>
        <w:ind w:left="6480" w:hanging="360"/>
      </w:pPr>
      <w:rPr>
        <w:rFonts w:ascii="Wingdings" w:hAnsi="Wingdings" w:hint="default"/>
      </w:rPr>
    </w:lvl>
  </w:abstractNum>
  <w:abstractNum w:abstractNumId="79" w15:restartNumberingAfterBreak="0">
    <w:nsid w:val="6D9B15A1"/>
    <w:multiLevelType w:val="hybridMultilevel"/>
    <w:tmpl w:val="FFFFFFFF"/>
    <w:lvl w:ilvl="0" w:tplc="B4D609BC">
      <w:start w:val="1"/>
      <w:numFmt w:val="bullet"/>
      <w:lvlText w:val=""/>
      <w:lvlJc w:val="left"/>
      <w:pPr>
        <w:ind w:left="720" w:hanging="360"/>
      </w:pPr>
      <w:rPr>
        <w:rFonts w:ascii="Symbol" w:hAnsi="Symbol" w:hint="default"/>
      </w:rPr>
    </w:lvl>
    <w:lvl w:ilvl="1" w:tplc="F0AEE8BE">
      <w:start w:val="1"/>
      <w:numFmt w:val="bullet"/>
      <w:lvlText w:val="o"/>
      <w:lvlJc w:val="left"/>
      <w:pPr>
        <w:ind w:left="1440" w:hanging="360"/>
      </w:pPr>
      <w:rPr>
        <w:rFonts w:ascii="Courier New" w:hAnsi="Courier New" w:hint="default"/>
      </w:rPr>
    </w:lvl>
    <w:lvl w:ilvl="2" w:tplc="6226AEBC">
      <w:start w:val="1"/>
      <w:numFmt w:val="bullet"/>
      <w:lvlText w:val=""/>
      <w:lvlJc w:val="left"/>
      <w:pPr>
        <w:ind w:left="2160" w:hanging="360"/>
      </w:pPr>
      <w:rPr>
        <w:rFonts w:ascii="Wingdings" w:hAnsi="Wingdings" w:hint="default"/>
      </w:rPr>
    </w:lvl>
    <w:lvl w:ilvl="3" w:tplc="E0E09858">
      <w:start w:val="1"/>
      <w:numFmt w:val="bullet"/>
      <w:lvlText w:val=""/>
      <w:lvlJc w:val="left"/>
      <w:pPr>
        <w:ind w:left="2880" w:hanging="360"/>
      </w:pPr>
      <w:rPr>
        <w:rFonts w:ascii="Symbol" w:hAnsi="Symbol" w:hint="default"/>
      </w:rPr>
    </w:lvl>
    <w:lvl w:ilvl="4" w:tplc="E25C95FE">
      <w:start w:val="1"/>
      <w:numFmt w:val="bullet"/>
      <w:lvlText w:val="o"/>
      <w:lvlJc w:val="left"/>
      <w:pPr>
        <w:ind w:left="3600" w:hanging="360"/>
      </w:pPr>
      <w:rPr>
        <w:rFonts w:ascii="Courier New" w:hAnsi="Courier New" w:hint="default"/>
      </w:rPr>
    </w:lvl>
    <w:lvl w:ilvl="5" w:tplc="D1D47126">
      <w:start w:val="1"/>
      <w:numFmt w:val="bullet"/>
      <w:lvlText w:val=""/>
      <w:lvlJc w:val="left"/>
      <w:pPr>
        <w:ind w:left="4320" w:hanging="360"/>
      </w:pPr>
      <w:rPr>
        <w:rFonts w:ascii="Wingdings" w:hAnsi="Wingdings" w:hint="default"/>
      </w:rPr>
    </w:lvl>
    <w:lvl w:ilvl="6" w:tplc="4AAE4632">
      <w:start w:val="1"/>
      <w:numFmt w:val="bullet"/>
      <w:lvlText w:val=""/>
      <w:lvlJc w:val="left"/>
      <w:pPr>
        <w:ind w:left="5040" w:hanging="360"/>
      </w:pPr>
      <w:rPr>
        <w:rFonts w:ascii="Symbol" w:hAnsi="Symbol" w:hint="default"/>
      </w:rPr>
    </w:lvl>
    <w:lvl w:ilvl="7" w:tplc="733C48E0">
      <w:start w:val="1"/>
      <w:numFmt w:val="bullet"/>
      <w:lvlText w:val="o"/>
      <w:lvlJc w:val="left"/>
      <w:pPr>
        <w:ind w:left="5760" w:hanging="360"/>
      </w:pPr>
      <w:rPr>
        <w:rFonts w:ascii="Courier New" w:hAnsi="Courier New" w:hint="default"/>
      </w:rPr>
    </w:lvl>
    <w:lvl w:ilvl="8" w:tplc="472E1446">
      <w:start w:val="1"/>
      <w:numFmt w:val="bullet"/>
      <w:lvlText w:val=""/>
      <w:lvlJc w:val="left"/>
      <w:pPr>
        <w:ind w:left="6480" w:hanging="360"/>
      </w:pPr>
      <w:rPr>
        <w:rFonts w:ascii="Wingdings" w:hAnsi="Wingdings" w:hint="default"/>
      </w:rPr>
    </w:lvl>
  </w:abstractNum>
  <w:abstractNum w:abstractNumId="80" w15:restartNumberingAfterBreak="0">
    <w:nsid w:val="6F06EF0D"/>
    <w:multiLevelType w:val="hybridMultilevel"/>
    <w:tmpl w:val="2DA8D53C"/>
    <w:lvl w:ilvl="0" w:tplc="D966B9B8">
      <w:start w:val="1"/>
      <w:numFmt w:val="bullet"/>
      <w:lvlText w:val="·"/>
      <w:lvlJc w:val="left"/>
      <w:pPr>
        <w:ind w:left="720" w:hanging="360"/>
      </w:pPr>
      <w:rPr>
        <w:rFonts w:ascii="Symbol" w:hAnsi="Symbol" w:hint="default"/>
      </w:rPr>
    </w:lvl>
    <w:lvl w:ilvl="1" w:tplc="3B688134">
      <w:start w:val="1"/>
      <w:numFmt w:val="bullet"/>
      <w:lvlText w:val="o"/>
      <w:lvlJc w:val="left"/>
      <w:pPr>
        <w:ind w:left="1440" w:hanging="360"/>
      </w:pPr>
      <w:rPr>
        <w:rFonts w:ascii="Courier New" w:hAnsi="Courier New" w:hint="default"/>
      </w:rPr>
    </w:lvl>
    <w:lvl w:ilvl="2" w:tplc="345AEC0A">
      <w:start w:val="1"/>
      <w:numFmt w:val="bullet"/>
      <w:lvlText w:val=""/>
      <w:lvlJc w:val="left"/>
      <w:pPr>
        <w:ind w:left="2160" w:hanging="360"/>
      </w:pPr>
      <w:rPr>
        <w:rFonts w:ascii="Wingdings" w:hAnsi="Wingdings" w:hint="default"/>
      </w:rPr>
    </w:lvl>
    <w:lvl w:ilvl="3" w:tplc="FB48807A">
      <w:start w:val="1"/>
      <w:numFmt w:val="bullet"/>
      <w:lvlText w:val=""/>
      <w:lvlJc w:val="left"/>
      <w:pPr>
        <w:ind w:left="2880" w:hanging="360"/>
      </w:pPr>
      <w:rPr>
        <w:rFonts w:ascii="Symbol" w:hAnsi="Symbol" w:hint="default"/>
      </w:rPr>
    </w:lvl>
    <w:lvl w:ilvl="4" w:tplc="446C6D0A">
      <w:start w:val="1"/>
      <w:numFmt w:val="bullet"/>
      <w:lvlText w:val="o"/>
      <w:lvlJc w:val="left"/>
      <w:pPr>
        <w:ind w:left="3600" w:hanging="360"/>
      </w:pPr>
      <w:rPr>
        <w:rFonts w:ascii="Courier New" w:hAnsi="Courier New" w:hint="default"/>
      </w:rPr>
    </w:lvl>
    <w:lvl w:ilvl="5" w:tplc="8D0230AC">
      <w:start w:val="1"/>
      <w:numFmt w:val="bullet"/>
      <w:lvlText w:val=""/>
      <w:lvlJc w:val="left"/>
      <w:pPr>
        <w:ind w:left="4320" w:hanging="360"/>
      </w:pPr>
      <w:rPr>
        <w:rFonts w:ascii="Wingdings" w:hAnsi="Wingdings" w:hint="default"/>
      </w:rPr>
    </w:lvl>
    <w:lvl w:ilvl="6" w:tplc="ABEC2BD2">
      <w:start w:val="1"/>
      <w:numFmt w:val="bullet"/>
      <w:lvlText w:val=""/>
      <w:lvlJc w:val="left"/>
      <w:pPr>
        <w:ind w:left="5040" w:hanging="360"/>
      </w:pPr>
      <w:rPr>
        <w:rFonts w:ascii="Symbol" w:hAnsi="Symbol" w:hint="default"/>
      </w:rPr>
    </w:lvl>
    <w:lvl w:ilvl="7" w:tplc="86B65EC2">
      <w:start w:val="1"/>
      <w:numFmt w:val="bullet"/>
      <w:lvlText w:val="o"/>
      <w:lvlJc w:val="left"/>
      <w:pPr>
        <w:ind w:left="5760" w:hanging="360"/>
      </w:pPr>
      <w:rPr>
        <w:rFonts w:ascii="Courier New" w:hAnsi="Courier New" w:hint="default"/>
      </w:rPr>
    </w:lvl>
    <w:lvl w:ilvl="8" w:tplc="BF6063AC">
      <w:start w:val="1"/>
      <w:numFmt w:val="bullet"/>
      <w:lvlText w:val=""/>
      <w:lvlJc w:val="left"/>
      <w:pPr>
        <w:ind w:left="6480" w:hanging="360"/>
      </w:pPr>
      <w:rPr>
        <w:rFonts w:ascii="Wingdings" w:hAnsi="Wingdings" w:hint="default"/>
      </w:rPr>
    </w:lvl>
  </w:abstractNum>
  <w:abstractNum w:abstractNumId="81" w15:restartNumberingAfterBreak="0">
    <w:nsid w:val="70194B19"/>
    <w:multiLevelType w:val="multilevel"/>
    <w:tmpl w:val="662AB886"/>
    <w:lvl w:ilvl="0">
      <w:numFmt w:val="decimal"/>
      <w:pStyle w:val="Ttulo1"/>
      <w:lvlText w:val="%1"/>
      <w:lvlJc w:val="left"/>
      <w:pPr>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b/>
        <w:bCs/>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2" w15:restartNumberingAfterBreak="0">
    <w:nsid w:val="70B6D6A6"/>
    <w:multiLevelType w:val="hybridMultilevel"/>
    <w:tmpl w:val="4ECC6712"/>
    <w:lvl w:ilvl="0" w:tplc="97620080">
      <w:start w:val="1"/>
      <w:numFmt w:val="bullet"/>
      <w:lvlText w:val="·"/>
      <w:lvlJc w:val="left"/>
      <w:pPr>
        <w:ind w:left="720" w:hanging="360"/>
      </w:pPr>
      <w:rPr>
        <w:rFonts w:ascii="Symbol" w:hAnsi="Symbol" w:hint="default"/>
      </w:rPr>
    </w:lvl>
    <w:lvl w:ilvl="1" w:tplc="9080163A">
      <w:start w:val="1"/>
      <w:numFmt w:val="bullet"/>
      <w:lvlText w:val="o"/>
      <w:lvlJc w:val="left"/>
      <w:pPr>
        <w:ind w:left="1440" w:hanging="360"/>
      </w:pPr>
      <w:rPr>
        <w:rFonts w:ascii="Courier New" w:hAnsi="Courier New" w:hint="default"/>
      </w:rPr>
    </w:lvl>
    <w:lvl w:ilvl="2" w:tplc="FC1C4044">
      <w:start w:val="1"/>
      <w:numFmt w:val="bullet"/>
      <w:lvlText w:val=""/>
      <w:lvlJc w:val="left"/>
      <w:pPr>
        <w:ind w:left="2160" w:hanging="360"/>
      </w:pPr>
      <w:rPr>
        <w:rFonts w:ascii="Wingdings" w:hAnsi="Wingdings" w:hint="default"/>
      </w:rPr>
    </w:lvl>
    <w:lvl w:ilvl="3" w:tplc="C40A28F8">
      <w:start w:val="1"/>
      <w:numFmt w:val="bullet"/>
      <w:lvlText w:val=""/>
      <w:lvlJc w:val="left"/>
      <w:pPr>
        <w:ind w:left="2880" w:hanging="360"/>
      </w:pPr>
      <w:rPr>
        <w:rFonts w:ascii="Symbol" w:hAnsi="Symbol" w:hint="default"/>
      </w:rPr>
    </w:lvl>
    <w:lvl w:ilvl="4" w:tplc="3620DB74">
      <w:start w:val="1"/>
      <w:numFmt w:val="bullet"/>
      <w:lvlText w:val="o"/>
      <w:lvlJc w:val="left"/>
      <w:pPr>
        <w:ind w:left="3600" w:hanging="360"/>
      </w:pPr>
      <w:rPr>
        <w:rFonts w:ascii="Courier New" w:hAnsi="Courier New" w:hint="default"/>
      </w:rPr>
    </w:lvl>
    <w:lvl w:ilvl="5" w:tplc="AAE0ECA0">
      <w:start w:val="1"/>
      <w:numFmt w:val="bullet"/>
      <w:lvlText w:val=""/>
      <w:lvlJc w:val="left"/>
      <w:pPr>
        <w:ind w:left="4320" w:hanging="360"/>
      </w:pPr>
      <w:rPr>
        <w:rFonts w:ascii="Wingdings" w:hAnsi="Wingdings" w:hint="default"/>
      </w:rPr>
    </w:lvl>
    <w:lvl w:ilvl="6" w:tplc="3FAAC322">
      <w:start w:val="1"/>
      <w:numFmt w:val="bullet"/>
      <w:lvlText w:val=""/>
      <w:lvlJc w:val="left"/>
      <w:pPr>
        <w:ind w:left="5040" w:hanging="360"/>
      </w:pPr>
      <w:rPr>
        <w:rFonts w:ascii="Symbol" w:hAnsi="Symbol" w:hint="default"/>
      </w:rPr>
    </w:lvl>
    <w:lvl w:ilvl="7" w:tplc="73E46EC2">
      <w:start w:val="1"/>
      <w:numFmt w:val="bullet"/>
      <w:lvlText w:val="o"/>
      <w:lvlJc w:val="left"/>
      <w:pPr>
        <w:ind w:left="5760" w:hanging="360"/>
      </w:pPr>
      <w:rPr>
        <w:rFonts w:ascii="Courier New" w:hAnsi="Courier New" w:hint="default"/>
      </w:rPr>
    </w:lvl>
    <w:lvl w:ilvl="8" w:tplc="708E9666">
      <w:start w:val="1"/>
      <w:numFmt w:val="bullet"/>
      <w:lvlText w:val=""/>
      <w:lvlJc w:val="left"/>
      <w:pPr>
        <w:ind w:left="6480" w:hanging="360"/>
      </w:pPr>
      <w:rPr>
        <w:rFonts w:ascii="Wingdings" w:hAnsi="Wingdings" w:hint="default"/>
      </w:rPr>
    </w:lvl>
  </w:abstractNum>
  <w:abstractNum w:abstractNumId="83" w15:restartNumberingAfterBreak="0">
    <w:nsid w:val="71186446"/>
    <w:multiLevelType w:val="hybridMultilevel"/>
    <w:tmpl w:val="1A08E5C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4" w15:restartNumberingAfterBreak="0">
    <w:nsid w:val="7214488F"/>
    <w:multiLevelType w:val="hybridMultilevel"/>
    <w:tmpl w:val="8EE2000E"/>
    <w:lvl w:ilvl="0" w:tplc="0416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79F4E76"/>
    <w:multiLevelType w:val="hybridMultilevel"/>
    <w:tmpl w:val="237A87D4"/>
    <w:lvl w:ilvl="0" w:tplc="0340FB56">
      <w:start w:val="1"/>
      <w:numFmt w:val="bullet"/>
      <w:lvlRestart w:val="0"/>
      <w:pStyle w:val="RFPQuestionBullet2"/>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77BC6D71"/>
    <w:multiLevelType w:val="hybridMultilevel"/>
    <w:tmpl w:val="FFFFFFFF"/>
    <w:lvl w:ilvl="0" w:tplc="0706AE48">
      <w:start w:val="1"/>
      <w:numFmt w:val="bullet"/>
      <w:lvlText w:val=""/>
      <w:lvlJc w:val="left"/>
      <w:pPr>
        <w:ind w:left="720" w:hanging="360"/>
      </w:pPr>
      <w:rPr>
        <w:rFonts w:ascii="Symbol" w:hAnsi="Symbol" w:hint="default"/>
      </w:rPr>
    </w:lvl>
    <w:lvl w:ilvl="1" w:tplc="91EA3BC6">
      <w:start w:val="1"/>
      <w:numFmt w:val="bullet"/>
      <w:lvlText w:val="o"/>
      <w:lvlJc w:val="left"/>
      <w:pPr>
        <w:ind w:left="1440" w:hanging="360"/>
      </w:pPr>
      <w:rPr>
        <w:rFonts w:ascii="Courier New" w:hAnsi="Courier New" w:hint="default"/>
      </w:rPr>
    </w:lvl>
    <w:lvl w:ilvl="2" w:tplc="80E07600">
      <w:start w:val="1"/>
      <w:numFmt w:val="bullet"/>
      <w:lvlText w:val=""/>
      <w:lvlJc w:val="left"/>
      <w:pPr>
        <w:ind w:left="2160" w:hanging="360"/>
      </w:pPr>
      <w:rPr>
        <w:rFonts w:ascii="Wingdings" w:hAnsi="Wingdings" w:hint="default"/>
      </w:rPr>
    </w:lvl>
    <w:lvl w:ilvl="3" w:tplc="796E12F2">
      <w:start w:val="1"/>
      <w:numFmt w:val="bullet"/>
      <w:lvlText w:val=""/>
      <w:lvlJc w:val="left"/>
      <w:pPr>
        <w:ind w:left="2880" w:hanging="360"/>
      </w:pPr>
      <w:rPr>
        <w:rFonts w:ascii="Symbol" w:hAnsi="Symbol" w:hint="default"/>
      </w:rPr>
    </w:lvl>
    <w:lvl w:ilvl="4" w:tplc="2C6C8C42">
      <w:start w:val="1"/>
      <w:numFmt w:val="bullet"/>
      <w:lvlText w:val="o"/>
      <w:lvlJc w:val="left"/>
      <w:pPr>
        <w:ind w:left="3600" w:hanging="360"/>
      </w:pPr>
      <w:rPr>
        <w:rFonts w:ascii="Courier New" w:hAnsi="Courier New" w:hint="default"/>
      </w:rPr>
    </w:lvl>
    <w:lvl w:ilvl="5" w:tplc="46966FCA">
      <w:start w:val="1"/>
      <w:numFmt w:val="bullet"/>
      <w:lvlText w:val=""/>
      <w:lvlJc w:val="left"/>
      <w:pPr>
        <w:ind w:left="4320" w:hanging="360"/>
      </w:pPr>
      <w:rPr>
        <w:rFonts w:ascii="Wingdings" w:hAnsi="Wingdings" w:hint="default"/>
      </w:rPr>
    </w:lvl>
    <w:lvl w:ilvl="6" w:tplc="3A3C6FAE">
      <w:start w:val="1"/>
      <w:numFmt w:val="bullet"/>
      <w:lvlText w:val=""/>
      <w:lvlJc w:val="left"/>
      <w:pPr>
        <w:ind w:left="5040" w:hanging="360"/>
      </w:pPr>
      <w:rPr>
        <w:rFonts w:ascii="Symbol" w:hAnsi="Symbol" w:hint="default"/>
      </w:rPr>
    </w:lvl>
    <w:lvl w:ilvl="7" w:tplc="C2526DB8">
      <w:start w:val="1"/>
      <w:numFmt w:val="bullet"/>
      <w:lvlText w:val="o"/>
      <w:lvlJc w:val="left"/>
      <w:pPr>
        <w:ind w:left="5760" w:hanging="360"/>
      </w:pPr>
      <w:rPr>
        <w:rFonts w:ascii="Courier New" w:hAnsi="Courier New" w:hint="default"/>
      </w:rPr>
    </w:lvl>
    <w:lvl w:ilvl="8" w:tplc="8B5E2744">
      <w:start w:val="1"/>
      <w:numFmt w:val="bullet"/>
      <w:lvlText w:val=""/>
      <w:lvlJc w:val="left"/>
      <w:pPr>
        <w:ind w:left="6480" w:hanging="360"/>
      </w:pPr>
      <w:rPr>
        <w:rFonts w:ascii="Wingdings" w:hAnsi="Wingdings" w:hint="default"/>
      </w:rPr>
    </w:lvl>
  </w:abstractNum>
  <w:abstractNum w:abstractNumId="87" w15:restartNumberingAfterBreak="0">
    <w:nsid w:val="7AA44778"/>
    <w:multiLevelType w:val="hybridMultilevel"/>
    <w:tmpl w:val="4684B140"/>
    <w:lvl w:ilvl="0" w:tplc="FC78109A">
      <w:start w:val="1"/>
      <w:numFmt w:val="lowerRoman"/>
      <w:pStyle w:val="Lista3"/>
      <w:lvlText w:val="%1."/>
      <w:lvlJc w:val="left"/>
      <w:pPr>
        <w:tabs>
          <w:tab w:val="num" w:pos="926"/>
        </w:tabs>
        <w:ind w:left="926" w:hanging="360"/>
      </w:pPr>
      <w:rPr>
        <w:rFonts w:hint="default"/>
      </w:rPr>
    </w:lvl>
    <w:lvl w:ilvl="1" w:tplc="2AA8C9BC" w:tentative="1">
      <w:start w:val="1"/>
      <w:numFmt w:val="lowerLetter"/>
      <w:lvlText w:val="%2."/>
      <w:lvlJc w:val="left"/>
      <w:pPr>
        <w:tabs>
          <w:tab w:val="num" w:pos="1440"/>
        </w:tabs>
        <w:ind w:left="1440" w:hanging="360"/>
      </w:pPr>
    </w:lvl>
    <w:lvl w:ilvl="2" w:tplc="CCEAE2EC" w:tentative="1">
      <w:start w:val="1"/>
      <w:numFmt w:val="lowerRoman"/>
      <w:lvlText w:val="%3."/>
      <w:lvlJc w:val="right"/>
      <w:pPr>
        <w:tabs>
          <w:tab w:val="num" w:pos="2160"/>
        </w:tabs>
        <w:ind w:left="2160" w:hanging="180"/>
      </w:pPr>
    </w:lvl>
    <w:lvl w:ilvl="3" w:tplc="F338392E" w:tentative="1">
      <w:start w:val="1"/>
      <w:numFmt w:val="decimal"/>
      <w:lvlText w:val="%4."/>
      <w:lvlJc w:val="left"/>
      <w:pPr>
        <w:tabs>
          <w:tab w:val="num" w:pos="2880"/>
        </w:tabs>
        <w:ind w:left="2880" w:hanging="360"/>
      </w:pPr>
    </w:lvl>
    <w:lvl w:ilvl="4" w:tplc="FBEC44BE" w:tentative="1">
      <w:start w:val="1"/>
      <w:numFmt w:val="lowerLetter"/>
      <w:lvlText w:val="%5."/>
      <w:lvlJc w:val="left"/>
      <w:pPr>
        <w:tabs>
          <w:tab w:val="num" w:pos="3600"/>
        </w:tabs>
        <w:ind w:left="3600" w:hanging="360"/>
      </w:pPr>
    </w:lvl>
    <w:lvl w:ilvl="5" w:tplc="C0CA776A" w:tentative="1">
      <w:start w:val="1"/>
      <w:numFmt w:val="lowerRoman"/>
      <w:lvlText w:val="%6."/>
      <w:lvlJc w:val="right"/>
      <w:pPr>
        <w:tabs>
          <w:tab w:val="num" w:pos="4320"/>
        </w:tabs>
        <w:ind w:left="4320" w:hanging="180"/>
      </w:pPr>
    </w:lvl>
    <w:lvl w:ilvl="6" w:tplc="B7DCEBF4" w:tentative="1">
      <w:start w:val="1"/>
      <w:numFmt w:val="decimal"/>
      <w:lvlText w:val="%7."/>
      <w:lvlJc w:val="left"/>
      <w:pPr>
        <w:tabs>
          <w:tab w:val="num" w:pos="5040"/>
        </w:tabs>
        <w:ind w:left="5040" w:hanging="360"/>
      </w:pPr>
    </w:lvl>
    <w:lvl w:ilvl="7" w:tplc="B65EC120" w:tentative="1">
      <w:start w:val="1"/>
      <w:numFmt w:val="lowerLetter"/>
      <w:lvlText w:val="%8."/>
      <w:lvlJc w:val="left"/>
      <w:pPr>
        <w:tabs>
          <w:tab w:val="num" w:pos="5760"/>
        </w:tabs>
        <w:ind w:left="5760" w:hanging="360"/>
      </w:pPr>
    </w:lvl>
    <w:lvl w:ilvl="8" w:tplc="945E552E" w:tentative="1">
      <w:start w:val="1"/>
      <w:numFmt w:val="lowerRoman"/>
      <w:lvlText w:val="%9."/>
      <w:lvlJc w:val="right"/>
      <w:pPr>
        <w:tabs>
          <w:tab w:val="num" w:pos="6480"/>
        </w:tabs>
        <w:ind w:left="6480" w:hanging="180"/>
      </w:pPr>
    </w:lvl>
  </w:abstractNum>
  <w:abstractNum w:abstractNumId="88" w15:restartNumberingAfterBreak="0">
    <w:nsid w:val="7B36138E"/>
    <w:multiLevelType w:val="hybridMultilevel"/>
    <w:tmpl w:val="E3526212"/>
    <w:lvl w:ilvl="0" w:tplc="C8A4D056">
      <w:start w:val="1"/>
      <w:numFmt w:val="bullet"/>
      <w:lvlText w:val="·"/>
      <w:lvlJc w:val="left"/>
      <w:pPr>
        <w:ind w:left="720" w:hanging="360"/>
      </w:pPr>
      <w:rPr>
        <w:rFonts w:ascii="Symbol" w:hAnsi="Symbol" w:hint="default"/>
      </w:rPr>
    </w:lvl>
    <w:lvl w:ilvl="1" w:tplc="217018B6">
      <w:start w:val="1"/>
      <w:numFmt w:val="bullet"/>
      <w:lvlText w:val="o"/>
      <w:lvlJc w:val="left"/>
      <w:pPr>
        <w:ind w:left="1440" w:hanging="360"/>
      </w:pPr>
      <w:rPr>
        <w:rFonts w:ascii="Courier New" w:hAnsi="Courier New" w:hint="default"/>
      </w:rPr>
    </w:lvl>
    <w:lvl w:ilvl="2" w:tplc="6ADAB988">
      <w:start w:val="1"/>
      <w:numFmt w:val="bullet"/>
      <w:lvlText w:val=""/>
      <w:lvlJc w:val="left"/>
      <w:pPr>
        <w:ind w:left="2160" w:hanging="360"/>
      </w:pPr>
      <w:rPr>
        <w:rFonts w:ascii="Wingdings" w:hAnsi="Wingdings" w:hint="default"/>
      </w:rPr>
    </w:lvl>
    <w:lvl w:ilvl="3" w:tplc="2F4AAB1E">
      <w:start w:val="1"/>
      <w:numFmt w:val="bullet"/>
      <w:lvlText w:val=""/>
      <w:lvlJc w:val="left"/>
      <w:pPr>
        <w:ind w:left="2880" w:hanging="360"/>
      </w:pPr>
      <w:rPr>
        <w:rFonts w:ascii="Symbol" w:hAnsi="Symbol" w:hint="default"/>
      </w:rPr>
    </w:lvl>
    <w:lvl w:ilvl="4" w:tplc="08C6E8FE">
      <w:start w:val="1"/>
      <w:numFmt w:val="bullet"/>
      <w:lvlText w:val="o"/>
      <w:lvlJc w:val="left"/>
      <w:pPr>
        <w:ind w:left="3600" w:hanging="360"/>
      </w:pPr>
      <w:rPr>
        <w:rFonts w:ascii="Courier New" w:hAnsi="Courier New" w:hint="default"/>
      </w:rPr>
    </w:lvl>
    <w:lvl w:ilvl="5" w:tplc="19D6A81C">
      <w:start w:val="1"/>
      <w:numFmt w:val="bullet"/>
      <w:lvlText w:val=""/>
      <w:lvlJc w:val="left"/>
      <w:pPr>
        <w:ind w:left="4320" w:hanging="360"/>
      </w:pPr>
      <w:rPr>
        <w:rFonts w:ascii="Wingdings" w:hAnsi="Wingdings" w:hint="default"/>
      </w:rPr>
    </w:lvl>
    <w:lvl w:ilvl="6" w:tplc="B76E7B8E">
      <w:start w:val="1"/>
      <w:numFmt w:val="bullet"/>
      <w:lvlText w:val=""/>
      <w:lvlJc w:val="left"/>
      <w:pPr>
        <w:ind w:left="5040" w:hanging="360"/>
      </w:pPr>
      <w:rPr>
        <w:rFonts w:ascii="Symbol" w:hAnsi="Symbol" w:hint="default"/>
      </w:rPr>
    </w:lvl>
    <w:lvl w:ilvl="7" w:tplc="94C4B518">
      <w:start w:val="1"/>
      <w:numFmt w:val="bullet"/>
      <w:lvlText w:val="o"/>
      <w:lvlJc w:val="left"/>
      <w:pPr>
        <w:ind w:left="5760" w:hanging="360"/>
      </w:pPr>
      <w:rPr>
        <w:rFonts w:ascii="Courier New" w:hAnsi="Courier New" w:hint="default"/>
      </w:rPr>
    </w:lvl>
    <w:lvl w:ilvl="8" w:tplc="00168B2C">
      <w:start w:val="1"/>
      <w:numFmt w:val="bullet"/>
      <w:lvlText w:val=""/>
      <w:lvlJc w:val="left"/>
      <w:pPr>
        <w:ind w:left="6480" w:hanging="360"/>
      </w:pPr>
      <w:rPr>
        <w:rFonts w:ascii="Wingdings" w:hAnsi="Wingdings" w:hint="default"/>
      </w:rPr>
    </w:lvl>
  </w:abstractNum>
  <w:abstractNum w:abstractNumId="89" w15:restartNumberingAfterBreak="0">
    <w:nsid w:val="7BC45105"/>
    <w:multiLevelType w:val="hybridMultilevel"/>
    <w:tmpl w:val="5EFE8DA4"/>
    <w:lvl w:ilvl="0" w:tplc="752A6234">
      <w:start w:val="1"/>
      <w:numFmt w:val="bullet"/>
      <w:lvlText w:val="·"/>
      <w:lvlJc w:val="left"/>
      <w:pPr>
        <w:ind w:left="720" w:hanging="360"/>
      </w:pPr>
      <w:rPr>
        <w:rFonts w:ascii="Symbol" w:hAnsi="Symbol" w:hint="default"/>
      </w:rPr>
    </w:lvl>
    <w:lvl w:ilvl="1" w:tplc="DBEC673C">
      <w:start w:val="1"/>
      <w:numFmt w:val="bullet"/>
      <w:lvlText w:val="o"/>
      <w:lvlJc w:val="left"/>
      <w:pPr>
        <w:ind w:left="1440" w:hanging="360"/>
      </w:pPr>
      <w:rPr>
        <w:rFonts w:ascii="Courier New" w:hAnsi="Courier New" w:hint="default"/>
      </w:rPr>
    </w:lvl>
    <w:lvl w:ilvl="2" w:tplc="FB1C067E">
      <w:start w:val="1"/>
      <w:numFmt w:val="bullet"/>
      <w:lvlText w:val=""/>
      <w:lvlJc w:val="left"/>
      <w:pPr>
        <w:ind w:left="2160" w:hanging="360"/>
      </w:pPr>
      <w:rPr>
        <w:rFonts w:ascii="Wingdings" w:hAnsi="Wingdings" w:hint="default"/>
      </w:rPr>
    </w:lvl>
    <w:lvl w:ilvl="3" w:tplc="7AAA642C">
      <w:start w:val="1"/>
      <w:numFmt w:val="bullet"/>
      <w:lvlText w:val=""/>
      <w:lvlJc w:val="left"/>
      <w:pPr>
        <w:ind w:left="2880" w:hanging="360"/>
      </w:pPr>
      <w:rPr>
        <w:rFonts w:ascii="Symbol" w:hAnsi="Symbol" w:hint="default"/>
      </w:rPr>
    </w:lvl>
    <w:lvl w:ilvl="4" w:tplc="635C3E32">
      <w:start w:val="1"/>
      <w:numFmt w:val="bullet"/>
      <w:lvlText w:val="o"/>
      <w:lvlJc w:val="left"/>
      <w:pPr>
        <w:ind w:left="3600" w:hanging="360"/>
      </w:pPr>
      <w:rPr>
        <w:rFonts w:ascii="Courier New" w:hAnsi="Courier New" w:hint="default"/>
      </w:rPr>
    </w:lvl>
    <w:lvl w:ilvl="5" w:tplc="6ECAA35E">
      <w:start w:val="1"/>
      <w:numFmt w:val="bullet"/>
      <w:lvlText w:val=""/>
      <w:lvlJc w:val="left"/>
      <w:pPr>
        <w:ind w:left="4320" w:hanging="360"/>
      </w:pPr>
      <w:rPr>
        <w:rFonts w:ascii="Wingdings" w:hAnsi="Wingdings" w:hint="default"/>
      </w:rPr>
    </w:lvl>
    <w:lvl w:ilvl="6" w:tplc="BCB8688E">
      <w:start w:val="1"/>
      <w:numFmt w:val="bullet"/>
      <w:lvlText w:val=""/>
      <w:lvlJc w:val="left"/>
      <w:pPr>
        <w:ind w:left="5040" w:hanging="360"/>
      </w:pPr>
      <w:rPr>
        <w:rFonts w:ascii="Symbol" w:hAnsi="Symbol" w:hint="default"/>
      </w:rPr>
    </w:lvl>
    <w:lvl w:ilvl="7" w:tplc="A0A09A46">
      <w:start w:val="1"/>
      <w:numFmt w:val="bullet"/>
      <w:lvlText w:val="o"/>
      <w:lvlJc w:val="left"/>
      <w:pPr>
        <w:ind w:left="5760" w:hanging="360"/>
      </w:pPr>
      <w:rPr>
        <w:rFonts w:ascii="Courier New" w:hAnsi="Courier New" w:hint="default"/>
      </w:rPr>
    </w:lvl>
    <w:lvl w:ilvl="8" w:tplc="F1365B5A">
      <w:start w:val="1"/>
      <w:numFmt w:val="bullet"/>
      <w:lvlText w:val=""/>
      <w:lvlJc w:val="left"/>
      <w:pPr>
        <w:ind w:left="6480" w:hanging="360"/>
      </w:pPr>
      <w:rPr>
        <w:rFonts w:ascii="Wingdings" w:hAnsi="Wingdings" w:hint="default"/>
      </w:rPr>
    </w:lvl>
  </w:abstractNum>
  <w:abstractNum w:abstractNumId="90" w15:restartNumberingAfterBreak="0">
    <w:nsid w:val="7CCEA38E"/>
    <w:multiLevelType w:val="hybridMultilevel"/>
    <w:tmpl w:val="FFFFFFFF"/>
    <w:lvl w:ilvl="0" w:tplc="BEEAACA8">
      <w:start w:val="1"/>
      <w:numFmt w:val="bullet"/>
      <w:lvlText w:val=""/>
      <w:lvlJc w:val="left"/>
      <w:pPr>
        <w:ind w:left="720" w:hanging="360"/>
      </w:pPr>
      <w:rPr>
        <w:rFonts w:ascii="Symbol" w:hAnsi="Symbol" w:hint="default"/>
      </w:rPr>
    </w:lvl>
    <w:lvl w:ilvl="1" w:tplc="20886EA8">
      <w:start w:val="1"/>
      <w:numFmt w:val="bullet"/>
      <w:lvlText w:val="o"/>
      <w:lvlJc w:val="left"/>
      <w:pPr>
        <w:ind w:left="1440" w:hanging="360"/>
      </w:pPr>
      <w:rPr>
        <w:rFonts w:ascii="Courier New" w:hAnsi="Courier New" w:hint="default"/>
      </w:rPr>
    </w:lvl>
    <w:lvl w:ilvl="2" w:tplc="B474498A">
      <w:start w:val="1"/>
      <w:numFmt w:val="bullet"/>
      <w:lvlText w:val=""/>
      <w:lvlJc w:val="left"/>
      <w:pPr>
        <w:ind w:left="2160" w:hanging="360"/>
      </w:pPr>
      <w:rPr>
        <w:rFonts w:ascii="Wingdings" w:hAnsi="Wingdings" w:hint="default"/>
      </w:rPr>
    </w:lvl>
    <w:lvl w:ilvl="3" w:tplc="967A2A40">
      <w:start w:val="1"/>
      <w:numFmt w:val="bullet"/>
      <w:lvlText w:val=""/>
      <w:lvlJc w:val="left"/>
      <w:pPr>
        <w:ind w:left="2880" w:hanging="360"/>
      </w:pPr>
      <w:rPr>
        <w:rFonts w:ascii="Symbol" w:hAnsi="Symbol" w:hint="default"/>
      </w:rPr>
    </w:lvl>
    <w:lvl w:ilvl="4" w:tplc="599C38C8">
      <w:start w:val="1"/>
      <w:numFmt w:val="bullet"/>
      <w:lvlText w:val="o"/>
      <w:lvlJc w:val="left"/>
      <w:pPr>
        <w:ind w:left="3600" w:hanging="360"/>
      </w:pPr>
      <w:rPr>
        <w:rFonts w:ascii="Courier New" w:hAnsi="Courier New" w:hint="default"/>
      </w:rPr>
    </w:lvl>
    <w:lvl w:ilvl="5" w:tplc="BA280598">
      <w:start w:val="1"/>
      <w:numFmt w:val="bullet"/>
      <w:lvlText w:val=""/>
      <w:lvlJc w:val="left"/>
      <w:pPr>
        <w:ind w:left="4320" w:hanging="360"/>
      </w:pPr>
      <w:rPr>
        <w:rFonts w:ascii="Wingdings" w:hAnsi="Wingdings" w:hint="default"/>
      </w:rPr>
    </w:lvl>
    <w:lvl w:ilvl="6" w:tplc="1AE886C0">
      <w:start w:val="1"/>
      <w:numFmt w:val="bullet"/>
      <w:lvlText w:val=""/>
      <w:lvlJc w:val="left"/>
      <w:pPr>
        <w:ind w:left="5040" w:hanging="360"/>
      </w:pPr>
      <w:rPr>
        <w:rFonts w:ascii="Symbol" w:hAnsi="Symbol" w:hint="default"/>
      </w:rPr>
    </w:lvl>
    <w:lvl w:ilvl="7" w:tplc="F3B067B2">
      <w:start w:val="1"/>
      <w:numFmt w:val="bullet"/>
      <w:lvlText w:val="o"/>
      <w:lvlJc w:val="left"/>
      <w:pPr>
        <w:ind w:left="5760" w:hanging="360"/>
      </w:pPr>
      <w:rPr>
        <w:rFonts w:ascii="Courier New" w:hAnsi="Courier New" w:hint="default"/>
      </w:rPr>
    </w:lvl>
    <w:lvl w:ilvl="8" w:tplc="B63EF894">
      <w:start w:val="1"/>
      <w:numFmt w:val="bullet"/>
      <w:lvlText w:val=""/>
      <w:lvlJc w:val="left"/>
      <w:pPr>
        <w:ind w:left="6480" w:hanging="360"/>
      </w:pPr>
      <w:rPr>
        <w:rFonts w:ascii="Wingdings" w:hAnsi="Wingdings" w:hint="default"/>
      </w:rPr>
    </w:lvl>
  </w:abstractNum>
  <w:abstractNum w:abstractNumId="91" w15:restartNumberingAfterBreak="0">
    <w:nsid w:val="7E8A3E56"/>
    <w:multiLevelType w:val="hybridMultilevel"/>
    <w:tmpl w:val="7652C01C"/>
    <w:lvl w:ilvl="0" w:tplc="0C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EEBED61"/>
    <w:multiLevelType w:val="hybridMultilevel"/>
    <w:tmpl w:val="52168EE2"/>
    <w:lvl w:ilvl="0" w:tplc="E3F6D972">
      <w:start w:val="1"/>
      <w:numFmt w:val="bullet"/>
      <w:lvlText w:val="·"/>
      <w:lvlJc w:val="left"/>
      <w:pPr>
        <w:ind w:left="720" w:hanging="360"/>
      </w:pPr>
      <w:rPr>
        <w:rFonts w:ascii="Symbol" w:hAnsi="Symbol" w:hint="default"/>
      </w:rPr>
    </w:lvl>
    <w:lvl w:ilvl="1" w:tplc="8E0CE9F6">
      <w:start w:val="1"/>
      <w:numFmt w:val="bullet"/>
      <w:lvlText w:val="o"/>
      <w:lvlJc w:val="left"/>
      <w:pPr>
        <w:ind w:left="1440" w:hanging="360"/>
      </w:pPr>
      <w:rPr>
        <w:rFonts w:ascii="Courier New" w:hAnsi="Courier New" w:hint="default"/>
      </w:rPr>
    </w:lvl>
    <w:lvl w:ilvl="2" w:tplc="44805C14">
      <w:start w:val="1"/>
      <w:numFmt w:val="bullet"/>
      <w:lvlText w:val=""/>
      <w:lvlJc w:val="left"/>
      <w:pPr>
        <w:ind w:left="2160" w:hanging="360"/>
      </w:pPr>
      <w:rPr>
        <w:rFonts w:ascii="Wingdings" w:hAnsi="Wingdings" w:hint="default"/>
      </w:rPr>
    </w:lvl>
    <w:lvl w:ilvl="3" w:tplc="EC946C88">
      <w:start w:val="1"/>
      <w:numFmt w:val="bullet"/>
      <w:lvlText w:val=""/>
      <w:lvlJc w:val="left"/>
      <w:pPr>
        <w:ind w:left="2880" w:hanging="360"/>
      </w:pPr>
      <w:rPr>
        <w:rFonts w:ascii="Symbol" w:hAnsi="Symbol" w:hint="default"/>
      </w:rPr>
    </w:lvl>
    <w:lvl w:ilvl="4" w:tplc="1534B0D0">
      <w:start w:val="1"/>
      <w:numFmt w:val="bullet"/>
      <w:lvlText w:val="o"/>
      <w:lvlJc w:val="left"/>
      <w:pPr>
        <w:ind w:left="3600" w:hanging="360"/>
      </w:pPr>
      <w:rPr>
        <w:rFonts w:ascii="Courier New" w:hAnsi="Courier New" w:hint="default"/>
      </w:rPr>
    </w:lvl>
    <w:lvl w:ilvl="5" w:tplc="A8B80F92">
      <w:start w:val="1"/>
      <w:numFmt w:val="bullet"/>
      <w:lvlText w:val=""/>
      <w:lvlJc w:val="left"/>
      <w:pPr>
        <w:ind w:left="4320" w:hanging="360"/>
      </w:pPr>
      <w:rPr>
        <w:rFonts w:ascii="Wingdings" w:hAnsi="Wingdings" w:hint="default"/>
      </w:rPr>
    </w:lvl>
    <w:lvl w:ilvl="6" w:tplc="D21C2872">
      <w:start w:val="1"/>
      <w:numFmt w:val="bullet"/>
      <w:lvlText w:val=""/>
      <w:lvlJc w:val="left"/>
      <w:pPr>
        <w:ind w:left="5040" w:hanging="360"/>
      </w:pPr>
      <w:rPr>
        <w:rFonts w:ascii="Symbol" w:hAnsi="Symbol" w:hint="default"/>
      </w:rPr>
    </w:lvl>
    <w:lvl w:ilvl="7" w:tplc="ED42A66C">
      <w:start w:val="1"/>
      <w:numFmt w:val="bullet"/>
      <w:lvlText w:val="o"/>
      <w:lvlJc w:val="left"/>
      <w:pPr>
        <w:ind w:left="5760" w:hanging="360"/>
      </w:pPr>
      <w:rPr>
        <w:rFonts w:ascii="Courier New" w:hAnsi="Courier New" w:hint="default"/>
      </w:rPr>
    </w:lvl>
    <w:lvl w:ilvl="8" w:tplc="F594BD58">
      <w:start w:val="1"/>
      <w:numFmt w:val="bullet"/>
      <w:lvlText w:val=""/>
      <w:lvlJc w:val="left"/>
      <w:pPr>
        <w:ind w:left="6480" w:hanging="360"/>
      </w:pPr>
      <w:rPr>
        <w:rFonts w:ascii="Wingdings" w:hAnsi="Wingdings" w:hint="default"/>
      </w:rPr>
    </w:lvl>
  </w:abstractNum>
  <w:num w:numId="1" w16cid:durableId="2083527767">
    <w:abstractNumId w:val="5"/>
  </w:num>
  <w:num w:numId="2" w16cid:durableId="1664433267">
    <w:abstractNumId w:val="4"/>
  </w:num>
  <w:num w:numId="3" w16cid:durableId="1253657998">
    <w:abstractNumId w:val="1"/>
  </w:num>
  <w:num w:numId="4" w16cid:durableId="338848489">
    <w:abstractNumId w:val="0"/>
  </w:num>
  <w:num w:numId="5" w16cid:durableId="1133257917">
    <w:abstractNumId w:val="6"/>
  </w:num>
  <w:num w:numId="6" w16cid:durableId="286857763">
    <w:abstractNumId w:val="3"/>
  </w:num>
  <w:num w:numId="7" w16cid:durableId="2035114205">
    <w:abstractNumId w:val="87"/>
  </w:num>
  <w:num w:numId="8" w16cid:durableId="1308782679">
    <w:abstractNumId w:val="2"/>
  </w:num>
  <w:num w:numId="9" w16cid:durableId="249124342">
    <w:abstractNumId w:val="51"/>
  </w:num>
  <w:num w:numId="10" w16cid:durableId="168521373">
    <w:abstractNumId w:val="47"/>
  </w:num>
  <w:num w:numId="11" w16cid:durableId="1226336299">
    <w:abstractNumId w:val="70"/>
  </w:num>
  <w:num w:numId="12" w16cid:durableId="89544401">
    <w:abstractNumId w:val="85"/>
  </w:num>
  <w:num w:numId="13" w16cid:durableId="1653874680">
    <w:abstractNumId w:val="49"/>
  </w:num>
  <w:num w:numId="14" w16cid:durableId="406389129">
    <w:abstractNumId w:val="74"/>
  </w:num>
  <w:num w:numId="15" w16cid:durableId="596405776">
    <w:abstractNumId w:val="66"/>
  </w:num>
  <w:num w:numId="16" w16cid:durableId="518004554">
    <w:abstractNumId w:val="42"/>
  </w:num>
  <w:num w:numId="17" w16cid:durableId="201594157">
    <w:abstractNumId w:val="20"/>
  </w:num>
  <w:num w:numId="18" w16cid:durableId="144978118">
    <w:abstractNumId w:val="57"/>
  </w:num>
  <w:num w:numId="19" w16cid:durableId="1619068396">
    <w:abstractNumId w:val="25"/>
  </w:num>
  <w:num w:numId="20" w16cid:durableId="1384480227">
    <w:abstractNumId w:val="41"/>
  </w:num>
  <w:num w:numId="21" w16cid:durableId="1107696268">
    <w:abstractNumId w:val="7"/>
  </w:num>
  <w:num w:numId="22" w16cid:durableId="760681883">
    <w:abstractNumId w:val="81"/>
  </w:num>
  <w:num w:numId="23" w16cid:durableId="56707010">
    <w:abstractNumId w:val="39"/>
  </w:num>
  <w:num w:numId="24" w16cid:durableId="478965223">
    <w:abstractNumId w:val="37"/>
  </w:num>
  <w:num w:numId="25" w16cid:durableId="386150399">
    <w:abstractNumId w:val="72"/>
  </w:num>
  <w:num w:numId="26" w16cid:durableId="2064600491">
    <w:abstractNumId w:val="26"/>
  </w:num>
  <w:num w:numId="27" w16cid:durableId="1773434678">
    <w:abstractNumId w:val="52"/>
  </w:num>
  <w:num w:numId="28" w16cid:durableId="364254772">
    <w:abstractNumId w:val="53"/>
  </w:num>
  <w:num w:numId="29" w16cid:durableId="2020158235">
    <w:abstractNumId w:val="11"/>
  </w:num>
  <w:num w:numId="30" w16cid:durableId="1704204867">
    <w:abstractNumId w:val="28"/>
  </w:num>
  <w:num w:numId="31" w16cid:durableId="920866539">
    <w:abstractNumId w:val="45"/>
  </w:num>
  <w:num w:numId="32" w16cid:durableId="1294365076">
    <w:abstractNumId w:val="13"/>
    <w:lvlOverride w:ilvl="0">
      <w:lvl w:ilvl="0">
        <w:start w:val="1"/>
        <w:numFmt w:val="decimal"/>
        <w:lvlText w:val="%1."/>
        <w:lvlJc w:val="left"/>
        <w:pPr>
          <w:tabs>
            <w:tab w:val="num" w:pos="360"/>
          </w:tabs>
          <w:ind w:left="360" w:hanging="360"/>
        </w:pPr>
        <w:rPr>
          <w:b w:val="0"/>
          <w:bCs w:val="0"/>
        </w:rPr>
      </w:lvl>
    </w:lvlOverride>
    <w:lvlOverride w:ilvl="1">
      <w:lvl w:ilvl="1">
        <w:start w:val="1"/>
        <w:numFmt w:val="decimal"/>
        <w:lvlText w:val="%1.%2."/>
        <w:lvlJc w:val="left"/>
        <w:pPr>
          <w:tabs>
            <w:tab w:val="num" w:pos="792"/>
          </w:tabs>
          <w:ind w:left="792" w:hanging="432"/>
        </w:pPr>
      </w:lvl>
    </w:lvlOverride>
    <w:lvlOverride w:ilvl="2">
      <w:lvl w:ilvl="2">
        <w:start w:val="1"/>
        <w:numFmt w:val="decimal"/>
        <w:lvlText w:val="%1.%2.%3."/>
        <w:lvlJc w:val="left"/>
        <w:pPr>
          <w:tabs>
            <w:tab w:val="num" w:pos="1440"/>
          </w:tabs>
          <w:ind w:left="1224" w:hanging="504"/>
        </w:pPr>
      </w:lvl>
    </w:lvlOverride>
    <w:lvlOverride w:ilvl="3">
      <w:lvl w:ilvl="3">
        <w:start w:val="1"/>
        <w:numFmt w:val="decimal"/>
        <w:lvlText w:val="%1.%2.%3.%4."/>
        <w:lvlJc w:val="left"/>
        <w:pPr>
          <w:tabs>
            <w:tab w:val="num" w:pos="1800"/>
          </w:tabs>
          <w:ind w:left="1728" w:hanging="648"/>
        </w:pPr>
      </w:lvl>
    </w:lvlOverride>
    <w:lvlOverride w:ilvl="4">
      <w:lvl w:ilvl="4">
        <w:start w:val="1"/>
        <w:numFmt w:val="decimal"/>
        <w:lvlText w:val="%1.%2.%3.%4.%5."/>
        <w:lvlJc w:val="left"/>
        <w:pPr>
          <w:tabs>
            <w:tab w:val="num" w:pos="2520"/>
          </w:tabs>
          <w:ind w:left="2232" w:hanging="792"/>
        </w:pPr>
      </w:lvl>
    </w:lvlOverride>
    <w:lvlOverride w:ilvl="5">
      <w:lvl w:ilvl="5">
        <w:start w:val="1"/>
        <w:numFmt w:val="decimal"/>
        <w:lvlText w:val="%1.%2.%3.%4.%5.%6."/>
        <w:lvlJc w:val="left"/>
        <w:pPr>
          <w:tabs>
            <w:tab w:val="num" w:pos="2880"/>
          </w:tabs>
          <w:ind w:left="2736" w:hanging="936"/>
        </w:pPr>
      </w:lvl>
    </w:lvlOverride>
    <w:lvlOverride w:ilvl="6">
      <w:lvl w:ilvl="6">
        <w:start w:val="1"/>
        <w:numFmt w:val="decimal"/>
        <w:lvlText w:val="%1.%2.%3.%4.%5.%6.%7."/>
        <w:lvlJc w:val="left"/>
        <w:pPr>
          <w:tabs>
            <w:tab w:val="num" w:pos="3600"/>
          </w:tabs>
          <w:ind w:left="3240" w:hanging="1080"/>
        </w:pPr>
      </w:lvl>
    </w:lvlOverride>
    <w:lvlOverride w:ilvl="7">
      <w:lvl w:ilvl="7">
        <w:start w:val="1"/>
        <w:numFmt w:val="decimal"/>
        <w:lvlText w:val="%1.%2.%3.%4.%5.%6.%7.%8."/>
        <w:lvlJc w:val="left"/>
        <w:pPr>
          <w:tabs>
            <w:tab w:val="num" w:pos="3960"/>
          </w:tabs>
          <w:ind w:left="3744" w:hanging="1224"/>
        </w:pPr>
      </w:lvl>
    </w:lvlOverride>
    <w:lvlOverride w:ilvl="8">
      <w:lvl w:ilvl="8">
        <w:start w:val="1"/>
        <w:numFmt w:val="decimal"/>
        <w:lvlText w:val="%1.%2.%3.%4.%5.%6.%7.%8.%9."/>
        <w:lvlJc w:val="left"/>
        <w:pPr>
          <w:tabs>
            <w:tab w:val="num" w:pos="4680"/>
          </w:tabs>
          <w:ind w:left="4320" w:hanging="1440"/>
        </w:pPr>
      </w:lvl>
    </w:lvlOverride>
  </w:num>
  <w:num w:numId="33" w16cid:durableId="108470855">
    <w:abstractNumId w:val="33"/>
  </w:num>
  <w:num w:numId="34" w16cid:durableId="882524135">
    <w:abstractNumId w:val="73"/>
  </w:num>
  <w:num w:numId="35" w16cid:durableId="980623467">
    <w:abstractNumId w:val="65"/>
  </w:num>
  <w:num w:numId="36" w16cid:durableId="1893156319">
    <w:abstractNumId w:val="90"/>
  </w:num>
  <w:num w:numId="37" w16cid:durableId="75371679">
    <w:abstractNumId w:val="14"/>
  </w:num>
  <w:num w:numId="38" w16cid:durableId="1588491663">
    <w:abstractNumId w:val="32"/>
  </w:num>
  <w:num w:numId="39" w16cid:durableId="851384823">
    <w:abstractNumId w:val="86"/>
  </w:num>
  <w:num w:numId="40" w16cid:durableId="1658800607">
    <w:abstractNumId w:val="77"/>
  </w:num>
  <w:num w:numId="41" w16cid:durableId="694230587">
    <w:abstractNumId w:val="35"/>
  </w:num>
  <w:num w:numId="42" w16cid:durableId="1085226642">
    <w:abstractNumId w:val="31"/>
  </w:num>
  <w:num w:numId="43" w16cid:durableId="59914424">
    <w:abstractNumId w:val="54"/>
  </w:num>
  <w:num w:numId="44" w16cid:durableId="1475484554">
    <w:abstractNumId w:val="16"/>
  </w:num>
  <w:num w:numId="45" w16cid:durableId="1896315804">
    <w:abstractNumId w:val="83"/>
  </w:num>
  <w:num w:numId="46" w16cid:durableId="1712921548">
    <w:abstractNumId w:val="91"/>
  </w:num>
  <w:num w:numId="47" w16cid:durableId="360279974">
    <w:abstractNumId w:val="60"/>
  </w:num>
  <w:num w:numId="48" w16cid:durableId="1954551269">
    <w:abstractNumId w:val="15"/>
  </w:num>
  <w:num w:numId="49" w16cid:durableId="755321607">
    <w:abstractNumId w:val="38"/>
  </w:num>
  <w:num w:numId="50" w16cid:durableId="219677165">
    <w:abstractNumId w:val="84"/>
  </w:num>
  <w:num w:numId="51" w16cid:durableId="1733312487">
    <w:abstractNumId w:val="24"/>
  </w:num>
  <w:num w:numId="52" w16cid:durableId="277759998">
    <w:abstractNumId w:val="58"/>
  </w:num>
  <w:num w:numId="53" w16cid:durableId="517044807">
    <w:abstractNumId w:val="76"/>
  </w:num>
  <w:num w:numId="54" w16cid:durableId="211621011">
    <w:abstractNumId w:val="79"/>
  </w:num>
  <w:num w:numId="55" w16cid:durableId="78984793">
    <w:abstractNumId w:val="19"/>
  </w:num>
  <w:num w:numId="56" w16cid:durableId="1896626736">
    <w:abstractNumId w:val="34"/>
  </w:num>
  <w:num w:numId="57" w16cid:durableId="339085704">
    <w:abstractNumId w:val="71"/>
  </w:num>
  <w:num w:numId="58" w16cid:durableId="1146311903">
    <w:abstractNumId w:val="48"/>
  </w:num>
  <w:num w:numId="59" w16cid:durableId="1206260163">
    <w:abstractNumId w:val="63"/>
  </w:num>
  <w:num w:numId="60" w16cid:durableId="1988631672">
    <w:abstractNumId w:val="17"/>
  </w:num>
  <w:num w:numId="61" w16cid:durableId="1768117414">
    <w:abstractNumId w:val="50"/>
  </w:num>
  <w:num w:numId="62" w16cid:durableId="1740009603">
    <w:abstractNumId w:val="36"/>
  </w:num>
  <w:num w:numId="63" w16cid:durableId="1020665403">
    <w:abstractNumId w:val="78"/>
  </w:num>
  <w:num w:numId="64" w16cid:durableId="1772704177">
    <w:abstractNumId w:val="12"/>
  </w:num>
  <w:num w:numId="65" w16cid:durableId="218562642">
    <w:abstractNumId w:val="22"/>
  </w:num>
  <w:num w:numId="66" w16cid:durableId="153425037">
    <w:abstractNumId w:val="62"/>
  </w:num>
  <w:num w:numId="67" w16cid:durableId="563032621">
    <w:abstractNumId w:val="29"/>
  </w:num>
  <w:num w:numId="68" w16cid:durableId="1975403152">
    <w:abstractNumId w:val="61"/>
  </w:num>
  <w:num w:numId="69" w16cid:durableId="1126656769">
    <w:abstractNumId w:val="75"/>
  </w:num>
  <w:num w:numId="70" w16cid:durableId="27222228">
    <w:abstractNumId w:val="56"/>
  </w:num>
  <w:num w:numId="71" w16cid:durableId="793450196">
    <w:abstractNumId w:val="43"/>
  </w:num>
  <w:num w:numId="72" w16cid:durableId="1588265179">
    <w:abstractNumId w:val="10"/>
  </w:num>
  <w:num w:numId="73" w16cid:durableId="1117681785">
    <w:abstractNumId w:val="89"/>
  </w:num>
  <w:num w:numId="74" w16cid:durableId="1713113201">
    <w:abstractNumId w:val="64"/>
  </w:num>
  <w:num w:numId="75" w16cid:durableId="1805466571">
    <w:abstractNumId w:val="30"/>
  </w:num>
  <w:num w:numId="76" w16cid:durableId="797643454">
    <w:abstractNumId w:val="59"/>
  </w:num>
  <w:num w:numId="77" w16cid:durableId="434641485">
    <w:abstractNumId w:val="27"/>
  </w:num>
  <w:num w:numId="78" w16cid:durableId="1762678690">
    <w:abstractNumId w:val="8"/>
  </w:num>
  <w:num w:numId="79" w16cid:durableId="1769305028">
    <w:abstractNumId w:val="82"/>
  </w:num>
  <w:num w:numId="80" w16cid:durableId="42602852">
    <w:abstractNumId w:val="46"/>
  </w:num>
  <w:num w:numId="81" w16cid:durableId="357895376">
    <w:abstractNumId w:val="68"/>
  </w:num>
  <w:num w:numId="82" w16cid:durableId="1846625518">
    <w:abstractNumId w:val="88"/>
  </w:num>
  <w:num w:numId="83" w16cid:durableId="2016108829">
    <w:abstractNumId w:val="18"/>
  </w:num>
  <w:num w:numId="84" w16cid:durableId="1785878825">
    <w:abstractNumId w:val="40"/>
  </w:num>
  <w:num w:numId="85" w16cid:durableId="250968546">
    <w:abstractNumId w:val="55"/>
  </w:num>
  <w:num w:numId="86" w16cid:durableId="737676042">
    <w:abstractNumId w:val="9"/>
  </w:num>
  <w:num w:numId="87" w16cid:durableId="264850728">
    <w:abstractNumId w:val="44"/>
  </w:num>
  <w:num w:numId="88" w16cid:durableId="1487740804">
    <w:abstractNumId w:val="69"/>
  </w:num>
  <w:num w:numId="89" w16cid:durableId="1056855577">
    <w:abstractNumId w:val="67"/>
  </w:num>
  <w:num w:numId="90" w16cid:durableId="130556632">
    <w:abstractNumId w:val="80"/>
  </w:num>
  <w:num w:numId="91" w16cid:durableId="1565218431">
    <w:abstractNumId w:val="92"/>
  </w:num>
  <w:num w:numId="92" w16cid:durableId="1723946186">
    <w:abstractNumId w:val="23"/>
  </w:num>
  <w:num w:numId="93" w16cid:durableId="1213690997">
    <w:abstractNumId w:val="13"/>
  </w:num>
  <w:num w:numId="94" w16cid:durableId="1025059525">
    <w:abstractNumId w:val="21"/>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defaultTabStop w:val="720"/>
  <w:hyphenationZone w:val="425"/>
  <w:defaultTableStyle w:val="Tablaconcuadrcul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23"/>
    <w:rsid w:val="0000004B"/>
    <w:rsid w:val="000001C1"/>
    <w:rsid w:val="00000247"/>
    <w:rsid w:val="0000029C"/>
    <w:rsid w:val="00001194"/>
    <w:rsid w:val="00002857"/>
    <w:rsid w:val="00003568"/>
    <w:rsid w:val="00003BF5"/>
    <w:rsid w:val="000045E9"/>
    <w:rsid w:val="00004741"/>
    <w:rsid w:val="000050B5"/>
    <w:rsid w:val="0000536C"/>
    <w:rsid w:val="0000563E"/>
    <w:rsid w:val="000058AC"/>
    <w:rsid w:val="00005D74"/>
    <w:rsid w:val="00006835"/>
    <w:rsid w:val="000070A1"/>
    <w:rsid w:val="000076AD"/>
    <w:rsid w:val="00007878"/>
    <w:rsid w:val="00007DB7"/>
    <w:rsid w:val="00010002"/>
    <w:rsid w:val="000103A5"/>
    <w:rsid w:val="000107DD"/>
    <w:rsid w:val="000107F8"/>
    <w:rsid w:val="00010928"/>
    <w:rsid w:val="00010CAC"/>
    <w:rsid w:val="00010E30"/>
    <w:rsid w:val="000123A5"/>
    <w:rsid w:val="00013CA5"/>
    <w:rsid w:val="0001407E"/>
    <w:rsid w:val="0001493A"/>
    <w:rsid w:val="00014CB3"/>
    <w:rsid w:val="00015173"/>
    <w:rsid w:val="000161E7"/>
    <w:rsid w:val="00016382"/>
    <w:rsid w:val="0001772F"/>
    <w:rsid w:val="000178BF"/>
    <w:rsid w:val="00017BB9"/>
    <w:rsid w:val="00017DB1"/>
    <w:rsid w:val="0002008C"/>
    <w:rsid w:val="0002110B"/>
    <w:rsid w:val="00021368"/>
    <w:rsid w:val="000214C6"/>
    <w:rsid w:val="00021666"/>
    <w:rsid w:val="000217D3"/>
    <w:rsid w:val="00021994"/>
    <w:rsid w:val="00021E48"/>
    <w:rsid w:val="000227B2"/>
    <w:rsid w:val="00022E81"/>
    <w:rsid w:val="00022E9C"/>
    <w:rsid w:val="00022F3F"/>
    <w:rsid w:val="000231E2"/>
    <w:rsid w:val="00023A8E"/>
    <w:rsid w:val="00023BD2"/>
    <w:rsid w:val="00023CEA"/>
    <w:rsid w:val="00023D73"/>
    <w:rsid w:val="00024CD5"/>
    <w:rsid w:val="000250E9"/>
    <w:rsid w:val="0002517D"/>
    <w:rsid w:val="00025299"/>
    <w:rsid w:val="000256A3"/>
    <w:rsid w:val="00025819"/>
    <w:rsid w:val="000262C0"/>
    <w:rsid w:val="000263D4"/>
    <w:rsid w:val="000266C3"/>
    <w:rsid w:val="000268A7"/>
    <w:rsid w:val="00027EB4"/>
    <w:rsid w:val="000306B9"/>
    <w:rsid w:val="00030C54"/>
    <w:rsid w:val="0003142F"/>
    <w:rsid w:val="000316C7"/>
    <w:rsid w:val="000323DB"/>
    <w:rsid w:val="00032572"/>
    <w:rsid w:val="00033143"/>
    <w:rsid w:val="00033214"/>
    <w:rsid w:val="000332AD"/>
    <w:rsid w:val="000336FC"/>
    <w:rsid w:val="0003384E"/>
    <w:rsid w:val="00034098"/>
    <w:rsid w:val="000340AD"/>
    <w:rsid w:val="00034859"/>
    <w:rsid w:val="000352BD"/>
    <w:rsid w:val="00035FC3"/>
    <w:rsid w:val="0003688C"/>
    <w:rsid w:val="00036F1B"/>
    <w:rsid w:val="00037A75"/>
    <w:rsid w:val="00037C5E"/>
    <w:rsid w:val="00037CA6"/>
    <w:rsid w:val="00040722"/>
    <w:rsid w:val="00040A33"/>
    <w:rsid w:val="00041F50"/>
    <w:rsid w:val="000423E7"/>
    <w:rsid w:val="00042990"/>
    <w:rsid w:val="00042BDF"/>
    <w:rsid w:val="00042EA8"/>
    <w:rsid w:val="000438DC"/>
    <w:rsid w:val="00043969"/>
    <w:rsid w:val="00043C2F"/>
    <w:rsid w:val="000450EF"/>
    <w:rsid w:val="0004553C"/>
    <w:rsid w:val="00045C93"/>
    <w:rsid w:val="00045ED3"/>
    <w:rsid w:val="00046B00"/>
    <w:rsid w:val="00047161"/>
    <w:rsid w:val="00047D50"/>
    <w:rsid w:val="000503E0"/>
    <w:rsid w:val="00050474"/>
    <w:rsid w:val="000504CD"/>
    <w:rsid w:val="000507CF"/>
    <w:rsid w:val="000508B1"/>
    <w:rsid w:val="00050EA4"/>
    <w:rsid w:val="00051124"/>
    <w:rsid w:val="0005139E"/>
    <w:rsid w:val="000519D8"/>
    <w:rsid w:val="00051A32"/>
    <w:rsid w:val="00051C8E"/>
    <w:rsid w:val="00052445"/>
    <w:rsid w:val="00053530"/>
    <w:rsid w:val="00053EDE"/>
    <w:rsid w:val="00054211"/>
    <w:rsid w:val="00054472"/>
    <w:rsid w:val="00054906"/>
    <w:rsid w:val="000550BB"/>
    <w:rsid w:val="0005521C"/>
    <w:rsid w:val="00055A69"/>
    <w:rsid w:val="00055CFE"/>
    <w:rsid w:val="00055D58"/>
    <w:rsid w:val="000560E0"/>
    <w:rsid w:val="00056364"/>
    <w:rsid w:val="00056704"/>
    <w:rsid w:val="000567D1"/>
    <w:rsid w:val="00056945"/>
    <w:rsid w:val="00056B7D"/>
    <w:rsid w:val="00057123"/>
    <w:rsid w:val="00057D1B"/>
    <w:rsid w:val="00057DD8"/>
    <w:rsid w:val="0006083B"/>
    <w:rsid w:val="00060867"/>
    <w:rsid w:val="0006094D"/>
    <w:rsid w:val="00060A92"/>
    <w:rsid w:val="00060DFD"/>
    <w:rsid w:val="00060ED2"/>
    <w:rsid w:val="000610F8"/>
    <w:rsid w:val="000615C4"/>
    <w:rsid w:val="00061851"/>
    <w:rsid w:val="00061A93"/>
    <w:rsid w:val="00061CB9"/>
    <w:rsid w:val="00062E0C"/>
    <w:rsid w:val="00062E7B"/>
    <w:rsid w:val="00062F38"/>
    <w:rsid w:val="00063024"/>
    <w:rsid w:val="00063ADA"/>
    <w:rsid w:val="00063EFB"/>
    <w:rsid w:val="00063FFF"/>
    <w:rsid w:val="00064303"/>
    <w:rsid w:val="0006465C"/>
    <w:rsid w:val="0006472C"/>
    <w:rsid w:val="00064ECE"/>
    <w:rsid w:val="000654CE"/>
    <w:rsid w:val="0006590E"/>
    <w:rsid w:val="00066310"/>
    <w:rsid w:val="00066509"/>
    <w:rsid w:val="000669E0"/>
    <w:rsid w:val="00066E39"/>
    <w:rsid w:val="00067658"/>
    <w:rsid w:val="00067F96"/>
    <w:rsid w:val="000703EF"/>
    <w:rsid w:val="0007060E"/>
    <w:rsid w:val="000712EC"/>
    <w:rsid w:val="000714BD"/>
    <w:rsid w:val="00071C7E"/>
    <w:rsid w:val="00071F8A"/>
    <w:rsid w:val="00072130"/>
    <w:rsid w:val="0007354B"/>
    <w:rsid w:val="0007355C"/>
    <w:rsid w:val="0007356D"/>
    <w:rsid w:val="00073EC4"/>
    <w:rsid w:val="00074336"/>
    <w:rsid w:val="000743F4"/>
    <w:rsid w:val="0007445E"/>
    <w:rsid w:val="00074B7F"/>
    <w:rsid w:val="00074EF9"/>
    <w:rsid w:val="00075EB2"/>
    <w:rsid w:val="00075F04"/>
    <w:rsid w:val="00076051"/>
    <w:rsid w:val="000765C3"/>
    <w:rsid w:val="000768CF"/>
    <w:rsid w:val="0007772B"/>
    <w:rsid w:val="00077EF6"/>
    <w:rsid w:val="00080346"/>
    <w:rsid w:val="00080A20"/>
    <w:rsid w:val="00080F92"/>
    <w:rsid w:val="000810E0"/>
    <w:rsid w:val="000815E8"/>
    <w:rsid w:val="000817BC"/>
    <w:rsid w:val="00081E27"/>
    <w:rsid w:val="00082703"/>
    <w:rsid w:val="00082E84"/>
    <w:rsid w:val="00083787"/>
    <w:rsid w:val="00083FA3"/>
    <w:rsid w:val="00084368"/>
    <w:rsid w:val="000844F2"/>
    <w:rsid w:val="0008456F"/>
    <w:rsid w:val="00084665"/>
    <w:rsid w:val="000858AA"/>
    <w:rsid w:val="00085A6D"/>
    <w:rsid w:val="00085BBF"/>
    <w:rsid w:val="00085FCA"/>
    <w:rsid w:val="00086F41"/>
    <w:rsid w:val="00090132"/>
    <w:rsid w:val="000920FB"/>
    <w:rsid w:val="00092933"/>
    <w:rsid w:val="00092F9F"/>
    <w:rsid w:val="000930D0"/>
    <w:rsid w:val="00093C68"/>
    <w:rsid w:val="00093E79"/>
    <w:rsid w:val="000940FC"/>
    <w:rsid w:val="0009454A"/>
    <w:rsid w:val="000950CE"/>
    <w:rsid w:val="0009706B"/>
    <w:rsid w:val="000971B6"/>
    <w:rsid w:val="0009780F"/>
    <w:rsid w:val="000979D4"/>
    <w:rsid w:val="00097FAC"/>
    <w:rsid w:val="00097FBF"/>
    <w:rsid w:val="000A07AA"/>
    <w:rsid w:val="000A09D4"/>
    <w:rsid w:val="000A0BE8"/>
    <w:rsid w:val="000A106B"/>
    <w:rsid w:val="000A1139"/>
    <w:rsid w:val="000A13D6"/>
    <w:rsid w:val="000A1478"/>
    <w:rsid w:val="000A1AA4"/>
    <w:rsid w:val="000A1E9D"/>
    <w:rsid w:val="000A2066"/>
    <w:rsid w:val="000A2330"/>
    <w:rsid w:val="000A3321"/>
    <w:rsid w:val="000A3878"/>
    <w:rsid w:val="000A3F29"/>
    <w:rsid w:val="000A4480"/>
    <w:rsid w:val="000A4517"/>
    <w:rsid w:val="000A4F05"/>
    <w:rsid w:val="000A4FA1"/>
    <w:rsid w:val="000A5C68"/>
    <w:rsid w:val="000A5D96"/>
    <w:rsid w:val="000A6277"/>
    <w:rsid w:val="000A6488"/>
    <w:rsid w:val="000A6A89"/>
    <w:rsid w:val="000A6D6D"/>
    <w:rsid w:val="000A745F"/>
    <w:rsid w:val="000A7B5F"/>
    <w:rsid w:val="000B0517"/>
    <w:rsid w:val="000B0909"/>
    <w:rsid w:val="000B0A87"/>
    <w:rsid w:val="000B0C27"/>
    <w:rsid w:val="000B100B"/>
    <w:rsid w:val="000B12DE"/>
    <w:rsid w:val="000B18A1"/>
    <w:rsid w:val="000B2179"/>
    <w:rsid w:val="000B2193"/>
    <w:rsid w:val="000B2593"/>
    <w:rsid w:val="000B26D6"/>
    <w:rsid w:val="000B2996"/>
    <w:rsid w:val="000B2DB7"/>
    <w:rsid w:val="000B47D5"/>
    <w:rsid w:val="000B4D76"/>
    <w:rsid w:val="000B4F55"/>
    <w:rsid w:val="000B5B11"/>
    <w:rsid w:val="000B6307"/>
    <w:rsid w:val="000B68D5"/>
    <w:rsid w:val="000B6D89"/>
    <w:rsid w:val="000B7472"/>
    <w:rsid w:val="000B74E5"/>
    <w:rsid w:val="000B778C"/>
    <w:rsid w:val="000B7B6E"/>
    <w:rsid w:val="000C00C8"/>
    <w:rsid w:val="000C12C9"/>
    <w:rsid w:val="000C1716"/>
    <w:rsid w:val="000C2C88"/>
    <w:rsid w:val="000C2E3C"/>
    <w:rsid w:val="000C341A"/>
    <w:rsid w:val="000C3505"/>
    <w:rsid w:val="000C479D"/>
    <w:rsid w:val="000C4906"/>
    <w:rsid w:val="000C501A"/>
    <w:rsid w:val="000C53D6"/>
    <w:rsid w:val="000C606E"/>
    <w:rsid w:val="000C6071"/>
    <w:rsid w:val="000C65CF"/>
    <w:rsid w:val="000C6C2D"/>
    <w:rsid w:val="000D05E5"/>
    <w:rsid w:val="000D0A5E"/>
    <w:rsid w:val="000D0F67"/>
    <w:rsid w:val="000D107F"/>
    <w:rsid w:val="000D22BE"/>
    <w:rsid w:val="000D2527"/>
    <w:rsid w:val="000D2BD5"/>
    <w:rsid w:val="000D385F"/>
    <w:rsid w:val="000D47F1"/>
    <w:rsid w:val="000D5D68"/>
    <w:rsid w:val="000D5E5A"/>
    <w:rsid w:val="000D6113"/>
    <w:rsid w:val="000D628E"/>
    <w:rsid w:val="000D65F9"/>
    <w:rsid w:val="000D68AB"/>
    <w:rsid w:val="000D70F9"/>
    <w:rsid w:val="000D710C"/>
    <w:rsid w:val="000D721F"/>
    <w:rsid w:val="000D73C6"/>
    <w:rsid w:val="000D740D"/>
    <w:rsid w:val="000D798B"/>
    <w:rsid w:val="000D7BEC"/>
    <w:rsid w:val="000E043D"/>
    <w:rsid w:val="000E06BB"/>
    <w:rsid w:val="000E0E4B"/>
    <w:rsid w:val="000E158A"/>
    <w:rsid w:val="000E199D"/>
    <w:rsid w:val="000E2318"/>
    <w:rsid w:val="000E2891"/>
    <w:rsid w:val="000E38D0"/>
    <w:rsid w:val="000E39A5"/>
    <w:rsid w:val="000E3DBC"/>
    <w:rsid w:val="000E3F19"/>
    <w:rsid w:val="000E4662"/>
    <w:rsid w:val="000E4717"/>
    <w:rsid w:val="000E5D7B"/>
    <w:rsid w:val="000E6ECD"/>
    <w:rsid w:val="000E74A8"/>
    <w:rsid w:val="000F06A0"/>
    <w:rsid w:val="000F0CFA"/>
    <w:rsid w:val="000F2014"/>
    <w:rsid w:val="000F240E"/>
    <w:rsid w:val="000F2509"/>
    <w:rsid w:val="000F26F8"/>
    <w:rsid w:val="000F2701"/>
    <w:rsid w:val="000F2A1F"/>
    <w:rsid w:val="000F3250"/>
    <w:rsid w:val="000F328D"/>
    <w:rsid w:val="000F3532"/>
    <w:rsid w:val="000F35C0"/>
    <w:rsid w:val="000F48D9"/>
    <w:rsid w:val="000F4F7B"/>
    <w:rsid w:val="000F4F91"/>
    <w:rsid w:val="000F5A03"/>
    <w:rsid w:val="000F5BB3"/>
    <w:rsid w:val="000F5EA4"/>
    <w:rsid w:val="000F5FE5"/>
    <w:rsid w:val="000F621D"/>
    <w:rsid w:val="000F6503"/>
    <w:rsid w:val="000F675A"/>
    <w:rsid w:val="000F6BDA"/>
    <w:rsid w:val="000F6CC4"/>
    <w:rsid w:val="000F6E66"/>
    <w:rsid w:val="000F7420"/>
    <w:rsid w:val="000F7C1E"/>
    <w:rsid w:val="00101844"/>
    <w:rsid w:val="00101BAF"/>
    <w:rsid w:val="00101BF8"/>
    <w:rsid w:val="00101DA5"/>
    <w:rsid w:val="0010280E"/>
    <w:rsid w:val="0010320D"/>
    <w:rsid w:val="00103492"/>
    <w:rsid w:val="001036D0"/>
    <w:rsid w:val="0010395D"/>
    <w:rsid w:val="00103B18"/>
    <w:rsid w:val="00103B83"/>
    <w:rsid w:val="00103FD3"/>
    <w:rsid w:val="001043E1"/>
    <w:rsid w:val="001048A2"/>
    <w:rsid w:val="00104D31"/>
    <w:rsid w:val="00104E6F"/>
    <w:rsid w:val="00105353"/>
    <w:rsid w:val="00105665"/>
    <w:rsid w:val="001057E2"/>
    <w:rsid w:val="001058B4"/>
    <w:rsid w:val="001058DD"/>
    <w:rsid w:val="00105DD2"/>
    <w:rsid w:val="001075BE"/>
    <w:rsid w:val="001075EA"/>
    <w:rsid w:val="00107854"/>
    <w:rsid w:val="001107EC"/>
    <w:rsid w:val="0011148D"/>
    <w:rsid w:val="001117F7"/>
    <w:rsid w:val="001121D6"/>
    <w:rsid w:val="0011270F"/>
    <w:rsid w:val="00112C6D"/>
    <w:rsid w:val="00112DAD"/>
    <w:rsid w:val="001132DF"/>
    <w:rsid w:val="0011386B"/>
    <w:rsid w:val="00113A9E"/>
    <w:rsid w:val="00113AEA"/>
    <w:rsid w:val="00113DFB"/>
    <w:rsid w:val="00114184"/>
    <w:rsid w:val="00114E30"/>
    <w:rsid w:val="00115378"/>
    <w:rsid w:val="001154AC"/>
    <w:rsid w:val="00117826"/>
    <w:rsid w:val="001205CE"/>
    <w:rsid w:val="00120AC0"/>
    <w:rsid w:val="00120FFB"/>
    <w:rsid w:val="00121B46"/>
    <w:rsid w:val="0012241A"/>
    <w:rsid w:val="00122D8F"/>
    <w:rsid w:val="0012346D"/>
    <w:rsid w:val="001234DD"/>
    <w:rsid w:val="00123A40"/>
    <w:rsid w:val="00123AF7"/>
    <w:rsid w:val="00123B07"/>
    <w:rsid w:val="00123DF0"/>
    <w:rsid w:val="001247E3"/>
    <w:rsid w:val="00124E99"/>
    <w:rsid w:val="00125B91"/>
    <w:rsid w:val="00126233"/>
    <w:rsid w:val="0012630C"/>
    <w:rsid w:val="00126578"/>
    <w:rsid w:val="00126BEF"/>
    <w:rsid w:val="00127455"/>
    <w:rsid w:val="00127513"/>
    <w:rsid w:val="001275F1"/>
    <w:rsid w:val="001278EA"/>
    <w:rsid w:val="00127CB3"/>
    <w:rsid w:val="00127D05"/>
    <w:rsid w:val="0013077E"/>
    <w:rsid w:val="00130FB4"/>
    <w:rsid w:val="0013264A"/>
    <w:rsid w:val="0013269C"/>
    <w:rsid w:val="00132924"/>
    <w:rsid w:val="00132A00"/>
    <w:rsid w:val="00132CA3"/>
    <w:rsid w:val="00132D16"/>
    <w:rsid w:val="00132E50"/>
    <w:rsid w:val="00132F42"/>
    <w:rsid w:val="001332F9"/>
    <w:rsid w:val="0013346A"/>
    <w:rsid w:val="00133DC7"/>
    <w:rsid w:val="00133F21"/>
    <w:rsid w:val="00134D91"/>
    <w:rsid w:val="00134E9B"/>
    <w:rsid w:val="00134F5B"/>
    <w:rsid w:val="00134F76"/>
    <w:rsid w:val="00135547"/>
    <w:rsid w:val="001357F4"/>
    <w:rsid w:val="001358D6"/>
    <w:rsid w:val="0013591E"/>
    <w:rsid w:val="00135A3B"/>
    <w:rsid w:val="00135C61"/>
    <w:rsid w:val="001366CA"/>
    <w:rsid w:val="001368EB"/>
    <w:rsid w:val="0013697B"/>
    <w:rsid w:val="00136A57"/>
    <w:rsid w:val="001373C6"/>
    <w:rsid w:val="00137573"/>
    <w:rsid w:val="00137726"/>
    <w:rsid w:val="00140DC5"/>
    <w:rsid w:val="00141204"/>
    <w:rsid w:val="00141609"/>
    <w:rsid w:val="00142502"/>
    <w:rsid w:val="00142C68"/>
    <w:rsid w:val="00142D24"/>
    <w:rsid w:val="00142EC6"/>
    <w:rsid w:val="00143372"/>
    <w:rsid w:val="0014345F"/>
    <w:rsid w:val="001437A1"/>
    <w:rsid w:val="00143F0F"/>
    <w:rsid w:val="00143FC0"/>
    <w:rsid w:val="00144463"/>
    <w:rsid w:val="00144641"/>
    <w:rsid w:val="00145150"/>
    <w:rsid w:val="0014533F"/>
    <w:rsid w:val="00145E45"/>
    <w:rsid w:val="00145E84"/>
    <w:rsid w:val="00145FF9"/>
    <w:rsid w:val="00146090"/>
    <w:rsid w:val="00146D20"/>
    <w:rsid w:val="00147A06"/>
    <w:rsid w:val="001503ED"/>
    <w:rsid w:val="00151054"/>
    <w:rsid w:val="0015133A"/>
    <w:rsid w:val="00151377"/>
    <w:rsid w:val="001516D9"/>
    <w:rsid w:val="00151796"/>
    <w:rsid w:val="001524AD"/>
    <w:rsid w:val="001532C4"/>
    <w:rsid w:val="00153591"/>
    <w:rsid w:val="00153A84"/>
    <w:rsid w:val="00154DED"/>
    <w:rsid w:val="001550E2"/>
    <w:rsid w:val="001556F9"/>
    <w:rsid w:val="00155F19"/>
    <w:rsid w:val="00156A8A"/>
    <w:rsid w:val="00160139"/>
    <w:rsid w:val="0016061D"/>
    <w:rsid w:val="00160B25"/>
    <w:rsid w:val="00160CE3"/>
    <w:rsid w:val="0016112F"/>
    <w:rsid w:val="001618D1"/>
    <w:rsid w:val="0016192F"/>
    <w:rsid w:val="001619D6"/>
    <w:rsid w:val="00161F80"/>
    <w:rsid w:val="00162066"/>
    <w:rsid w:val="00162926"/>
    <w:rsid w:val="00163242"/>
    <w:rsid w:val="001639D2"/>
    <w:rsid w:val="00163B68"/>
    <w:rsid w:val="00163BA7"/>
    <w:rsid w:val="0016421A"/>
    <w:rsid w:val="00164461"/>
    <w:rsid w:val="00164577"/>
    <w:rsid w:val="001646A2"/>
    <w:rsid w:val="001646B2"/>
    <w:rsid w:val="00164FEF"/>
    <w:rsid w:val="00165371"/>
    <w:rsid w:val="00165387"/>
    <w:rsid w:val="001666C3"/>
    <w:rsid w:val="001667D2"/>
    <w:rsid w:val="001668FC"/>
    <w:rsid w:val="00166B96"/>
    <w:rsid w:val="00166C9F"/>
    <w:rsid w:val="00166F44"/>
    <w:rsid w:val="001677C1"/>
    <w:rsid w:val="00167C98"/>
    <w:rsid w:val="00167EAC"/>
    <w:rsid w:val="001703D3"/>
    <w:rsid w:val="0017043B"/>
    <w:rsid w:val="00170B11"/>
    <w:rsid w:val="00170DC0"/>
    <w:rsid w:val="00171061"/>
    <w:rsid w:val="00171125"/>
    <w:rsid w:val="00171EBF"/>
    <w:rsid w:val="0017367F"/>
    <w:rsid w:val="00173A43"/>
    <w:rsid w:val="00174118"/>
    <w:rsid w:val="00175627"/>
    <w:rsid w:val="00175789"/>
    <w:rsid w:val="00176707"/>
    <w:rsid w:val="00176A76"/>
    <w:rsid w:val="00177288"/>
    <w:rsid w:val="001774D7"/>
    <w:rsid w:val="00177624"/>
    <w:rsid w:val="00177AF7"/>
    <w:rsid w:val="00177C0C"/>
    <w:rsid w:val="00177E04"/>
    <w:rsid w:val="00177FC6"/>
    <w:rsid w:val="00180029"/>
    <w:rsid w:val="0018002E"/>
    <w:rsid w:val="00180BA7"/>
    <w:rsid w:val="00180EA7"/>
    <w:rsid w:val="00181AF8"/>
    <w:rsid w:val="00182167"/>
    <w:rsid w:val="00182386"/>
    <w:rsid w:val="001823BE"/>
    <w:rsid w:val="00182859"/>
    <w:rsid w:val="00182DC0"/>
    <w:rsid w:val="0018320D"/>
    <w:rsid w:val="001838FA"/>
    <w:rsid w:val="00184984"/>
    <w:rsid w:val="00184AFF"/>
    <w:rsid w:val="0018547B"/>
    <w:rsid w:val="001859D0"/>
    <w:rsid w:val="00185E4E"/>
    <w:rsid w:val="00185E64"/>
    <w:rsid w:val="00185EB3"/>
    <w:rsid w:val="001862E5"/>
    <w:rsid w:val="001862F0"/>
    <w:rsid w:val="00186577"/>
    <w:rsid w:val="00190C7A"/>
    <w:rsid w:val="00190D80"/>
    <w:rsid w:val="00191D79"/>
    <w:rsid w:val="00192AF2"/>
    <w:rsid w:val="00192B2F"/>
    <w:rsid w:val="001931B2"/>
    <w:rsid w:val="00193C38"/>
    <w:rsid w:val="0019516D"/>
    <w:rsid w:val="00195483"/>
    <w:rsid w:val="001954FF"/>
    <w:rsid w:val="0019640C"/>
    <w:rsid w:val="001964B1"/>
    <w:rsid w:val="00197F3C"/>
    <w:rsid w:val="001A0531"/>
    <w:rsid w:val="001A0949"/>
    <w:rsid w:val="001A1A5E"/>
    <w:rsid w:val="001A2427"/>
    <w:rsid w:val="001A271E"/>
    <w:rsid w:val="001A2B42"/>
    <w:rsid w:val="001A2CD2"/>
    <w:rsid w:val="001A31CC"/>
    <w:rsid w:val="001A329A"/>
    <w:rsid w:val="001A39D8"/>
    <w:rsid w:val="001A3A65"/>
    <w:rsid w:val="001A3B2F"/>
    <w:rsid w:val="001A3CC5"/>
    <w:rsid w:val="001A5523"/>
    <w:rsid w:val="001A6315"/>
    <w:rsid w:val="001A6623"/>
    <w:rsid w:val="001A6AF3"/>
    <w:rsid w:val="001A6B47"/>
    <w:rsid w:val="001A6B4F"/>
    <w:rsid w:val="001A7785"/>
    <w:rsid w:val="001A7823"/>
    <w:rsid w:val="001B1969"/>
    <w:rsid w:val="001B238D"/>
    <w:rsid w:val="001B278D"/>
    <w:rsid w:val="001B28AE"/>
    <w:rsid w:val="001B2B79"/>
    <w:rsid w:val="001B2B9A"/>
    <w:rsid w:val="001B302D"/>
    <w:rsid w:val="001B3B80"/>
    <w:rsid w:val="001B4BFB"/>
    <w:rsid w:val="001B4F11"/>
    <w:rsid w:val="001B53F5"/>
    <w:rsid w:val="001B561B"/>
    <w:rsid w:val="001B58E6"/>
    <w:rsid w:val="001B5E74"/>
    <w:rsid w:val="001B6032"/>
    <w:rsid w:val="001B6369"/>
    <w:rsid w:val="001B6B56"/>
    <w:rsid w:val="001B6E8C"/>
    <w:rsid w:val="001B746D"/>
    <w:rsid w:val="001C0380"/>
    <w:rsid w:val="001C0AB8"/>
    <w:rsid w:val="001C0CAE"/>
    <w:rsid w:val="001C10B3"/>
    <w:rsid w:val="001C11DB"/>
    <w:rsid w:val="001C1790"/>
    <w:rsid w:val="001C1D9D"/>
    <w:rsid w:val="001C238F"/>
    <w:rsid w:val="001C2ACC"/>
    <w:rsid w:val="001C348B"/>
    <w:rsid w:val="001C35E5"/>
    <w:rsid w:val="001C3662"/>
    <w:rsid w:val="001C36A2"/>
    <w:rsid w:val="001C38FE"/>
    <w:rsid w:val="001C4718"/>
    <w:rsid w:val="001C4CAF"/>
    <w:rsid w:val="001C51FA"/>
    <w:rsid w:val="001C53B0"/>
    <w:rsid w:val="001C560A"/>
    <w:rsid w:val="001C56DE"/>
    <w:rsid w:val="001C6A1C"/>
    <w:rsid w:val="001C6E05"/>
    <w:rsid w:val="001C70C4"/>
    <w:rsid w:val="001C7281"/>
    <w:rsid w:val="001D0C4A"/>
    <w:rsid w:val="001D1A4E"/>
    <w:rsid w:val="001D1D7C"/>
    <w:rsid w:val="001D3430"/>
    <w:rsid w:val="001D3938"/>
    <w:rsid w:val="001D3B36"/>
    <w:rsid w:val="001D3E8E"/>
    <w:rsid w:val="001D4532"/>
    <w:rsid w:val="001D5295"/>
    <w:rsid w:val="001D548A"/>
    <w:rsid w:val="001D5515"/>
    <w:rsid w:val="001D5B0B"/>
    <w:rsid w:val="001D6E44"/>
    <w:rsid w:val="001E01D2"/>
    <w:rsid w:val="001E0409"/>
    <w:rsid w:val="001E0796"/>
    <w:rsid w:val="001E0D68"/>
    <w:rsid w:val="001E126D"/>
    <w:rsid w:val="001E13DA"/>
    <w:rsid w:val="001E1561"/>
    <w:rsid w:val="001E160F"/>
    <w:rsid w:val="001E1C7A"/>
    <w:rsid w:val="001E2480"/>
    <w:rsid w:val="001E286D"/>
    <w:rsid w:val="001E3E6D"/>
    <w:rsid w:val="001E3F48"/>
    <w:rsid w:val="001E49CB"/>
    <w:rsid w:val="001E4CEB"/>
    <w:rsid w:val="001E547E"/>
    <w:rsid w:val="001E6B16"/>
    <w:rsid w:val="001E6BDA"/>
    <w:rsid w:val="001E6C0E"/>
    <w:rsid w:val="001E6C3B"/>
    <w:rsid w:val="001E6CF8"/>
    <w:rsid w:val="001E744A"/>
    <w:rsid w:val="001E774A"/>
    <w:rsid w:val="001E78B0"/>
    <w:rsid w:val="001E7A24"/>
    <w:rsid w:val="001E7E44"/>
    <w:rsid w:val="001F0A99"/>
    <w:rsid w:val="001F0CDE"/>
    <w:rsid w:val="001F0D96"/>
    <w:rsid w:val="001F15A0"/>
    <w:rsid w:val="001F15AE"/>
    <w:rsid w:val="001F22F9"/>
    <w:rsid w:val="001F2710"/>
    <w:rsid w:val="001F2AF4"/>
    <w:rsid w:val="001F383F"/>
    <w:rsid w:val="001F4446"/>
    <w:rsid w:val="001F4713"/>
    <w:rsid w:val="001F4A9D"/>
    <w:rsid w:val="001F56FC"/>
    <w:rsid w:val="001F5D0C"/>
    <w:rsid w:val="001F5DE7"/>
    <w:rsid w:val="001F7089"/>
    <w:rsid w:val="001F7217"/>
    <w:rsid w:val="001F72FE"/>
    <w:rsid w:val="001F75A6"/>
    <w:rsid w:val="001F7838"/>
    <w:rsid w:val="001F79D7"/>
    <w:rsid w:val="001F7AAE"/>
    <w:rsid w:val="001F7C89"/>
    <w:rsid w:val="00200988"/>
    <w:rsid w:val="00200E26"/>
    <w:rsid w:val="002013A2"/>
    <w:rsid w:val="00201A82"/>
    <w:rsid w:val="00201C11"/>
    <w:rsid w:val="00202475"/>
    <w:rsid w:val="00202658"/>
    <w:rsid w:val="00202C6A"/>
    <w:rsid w:val="00202EA5"/>
    <w:rsid w:val="00203103"/>
    <w:rsid w:val="0020339D"/>
    <w:rsid w:val="00203425"/>
    <w:rsid w:val="002037D3"/>
    <w:rsid w:val="0020402E"/>
    <w:rsid w:val="0020442A"/>
    <w:rsid w:val="00204804"/>
    <w:rsid w:val="00204DC7"/>
    <w:rsid w:val="00205039"/>
    <w:rsid w:val="0020503A"/>
    <w:rsid w:val="002056CA"/>
    <w:rsid w:val="0020590C"/>
    <w:rsid w:val="00205CC9"/>
    <w:rsid w:val="0020609A"/>
    <w:rsid w:val="00206252"/>
    <w:rsid w:val="00206891"/>
    <w:rsid w:val="002069A2"/>
    <w:rsid w:val="00206F16"/>
    <w:rsid w:val="002071CC"/>
    <w:rsid w:val="002072DB"/>
    <w:rsid w:val="00207673"/>
    <w:rsid w:val="00210510"/>
    <w:rsid w:val="0021083B"/>
    <w:rsid w:val="00210E0F"/>
    <w:rsid w:val="00211264"/>
    <w:rsid w:val="00211886"/>
    <w:rsid w:val="00211AED"/>
    <w:rsid w:val="002124FA"/>
    <w:rsid w:val="00212791"/>
    <w:rsid w:val="00214128"/>
    <w:rsid w:val="0021483B"/>
    <w:rsid w:val="00214B18"/>
    <w:rsid w:val="0021617B"/>
    <w:rsid w:val="0021697A"/>
    <w:rsid w:val="00216A20"/>
    <w:rsid w:val="00216DC7"/>
    <w:rsid w:val="002173A5"/>
    <w:rsid w:val="00217963"/>
    <w:rsid w:val="00217C07"/>
    <w:rsid w:val="00220142"/>
    <w:rsid w:val="0022097A"/>
    <w:rsid w:val="0022108A"/>
    <w:rsid w:val="00221C56"/>
    <w:rsid w:val="0022219A"/>
    <w:rsid w:val="00222717"/>
    <w:rsid w:val="0022287B"/>
    <w:rsid w:val="002228D9"/>
    <w:rsid w:val="00222A55"/>
    <w:rsid w:val="002233E5"/>
    <w:rsid w:val="002236BA"/>
    <w:rsid w:val="0022386B"/>
    <w:rsid w:val="00223C21"/>
    <w:rsid w:val="00223D24"/>
    <w:rsid w:val="0022475A"/>
    <w:rsid w:val="00224879"/>
    <w:rsid w:val="00224A0D"/>
    <w:rsid w:val="00224E3C"/>
    <w:rsid w:val="0022623F"/>
    <w:rsid w:val="002264CC"/>
    <w:rsid w:val="00226E17"/>
    <w:rsid w:val="00226EA9"/>
    <w:rsid w:val="00227129"/>
    <w:rsid w:val="00227C3B"/>
    <w:rsid w:val="00227E52"/>
    <w:rsid w:val="00227FF0"/>
    <w:rsid w:val="002308F2"/>
    <w:rsid w:val="0023119D"/>
    <w:rsid w:val="00231368"/>
    <w:rsid w:val="00231677"/>
    <w:rsid w:val="00231965"/>
    <w:rsid w:val="00232C42"/>
    <w:rsid w:val="00233BEE"/>
    <w:rsid w:val="00233D1E"/>
    <w:rsid w:val="00233EFE"/>
    <w:rsid w:val="00234395"/>
    <w:rsid w:val="002343D2"/>
    <w:rsid w:val="00234FAB"/>
    <w:rsid w:val="0023590D"/>
    <w:rsid w:val="00235C71"/>
    <w:rsid w:val="00236019"/>
    <w:rsid w:val="002363DA"/>
    <w:rsid w:val="002368CB"/>
    <w:rsid w:val="00237191"/>
    <w:rsid w:val="00237996"/>
    <w:rsid w:val="00240BF5"/>
    <w:rsid w:val="0024166A"/>
    <w:rsid w:val="00241866"/>
    <w:rsid w:val="00241A61"/>
    <w:rsid w:val="0024294D"/>
    <w:rsid w:val="00242A5B"/>
    <w:rsid w:val="00243197"/>
    <w:rsid w:val="00247E2B"/>
    <w:rsid w:val="00247F60"/>
    <w:rsid w:val="00247FEB"/>
    <w:rsid w:val="002500B5"/>
    <w:rsid w:val="00250CA8"/>
    <w:rsid w:val="00250DB0"/>
    <w:rsid w:val="00250E4F"/>
    <w:rsid w:val="00251234"/>
    <w:rsid w:val="00251B70"/>
    <w:rsid w:val="00251EC1"/>
    <w:rsid w:val="00252312"/>
    <w:rsid w:val="00252449"/>
    <w:rsid w:val="00252869"/>
    <w:rsid w:val="0025300E"/>
    <w:rsid w:val="002530DA"/>
    <w:rsid w:val="00253F49"/>
    <w:rsid w:val="0025410D"/>
    <w:rsid w:val="002542A0"/>
    <w:rsid w:val="002543D1"/>
    <w:rsid w:val="002549A2"/>
    <w:rsid w:val="00254EF7"/>
    <w:rsid w:val="002553B0"/>
    <w:rsid w:val="00255527"/>
    <w:rsid w:val="002557E5"/>
    <w:rsid w:val="00255BA5"/>
    <w:rsid w:val="00256550"/>
    <w:rsid w:val="0025683C"/>
    <w:rsid w:val="002570E8"/>
    <w:rsid w:val="0025735A"/>
    <w:rsid w:val="0025744A"/>
    <w:rsid w:val="002577A6"/>
    <w:rsid w:val="00260D2B"/>
    <w:rsid w:val="00260FF6"/>
    <w:rsid w:val="002620D0"/>
    <w:rsid w:val="00262B10"/>
    <w:rsid w:val="00262F9A"/>
    <w:rsid w:val="0026336A"/>
    <w:rsid w:val="00263458"/>
    <w:rsid w:val="00263825"/>
    <w:rsid w:val="00263BAB"/>
    <w:rsid w:val="002641E8"/>
    <w:rsid w:val="00264DE8"/>
    <w:rsid w:val="00265365"/>
    <w:rsid w:val="00265CD4"/>
    <w:rsid w:val="00265D92"/>
    <w:rsid w:val="0026601B"/>
    <w:rsid w:val="00266733"/>
    <w:rsid w:val="00266C7A"/>
    <w:rsid w:val="00266FCE"/>
    <w:rsid w:val="0026721A"/>
    <w:rsid w:val="00267B02"/>
    <w:rsid w:val="00270AA0"/>
    <w:rsid w:val="00270E94"/>
    <w:rsid w:val="00271652"/>
    <w:rsid w:val="00271A39"/>
    <w:rsid w:val="00271D98"/>
    <w:rsid w:val="002723D3"/>
    <w:rsid w:val="00272563"/>
    <w:rsid w:val="00272604"/>
    <w:rsid w:val="00272FAD"/>
    <w:rsid w:val="00273037"/>
    <w:rsid w:val="00273175"/>
    <w:rsid w:val="00273484"/>
    <w:rsid w:val="00274089"/>
    <w:rsid w:val="002745E7"/>
    <w:rsid w:val="00274BC6"/>
    <w:rsid w:val="00274DA4"/>
    <w:rsid w:val="002750A0"/>
    <w:rsid w:val="00275205"/>
    <w:rsid w:val="002753B7"/>
    <w:rsid w:val="0027592F"/>
    <w:rsid w:val="00275D96"/>
    <w:rsid w:val="002772FC"/>
    <w:rsid w:val="00277E1C"/>
    <w:rsid w:val="00277E56"/>
    <w:rsid w:val="00277F6A"/>
    <w:rsid w:val="002804C8"/>
    <w:rsid w:val="00280C2F"/>
    <w:rsid w:val="00280D1A"/>
    <w:rsid w:val="0028117D"/>
    <w:rsid w:val="00281601"/>
    <w:rsid w:val="0028180F"/>
    <w:rsid w:val="00281C8F"/>
    <w:rsid w:val="002822C8"/>
    <w:rsid w:val="002827A1"/>
    <w:rsid w:val="00282D19"/>
    <w:rsid w:val="00283493"/>
    <w:rsid w:val="00283EAD"/>
    <w:rsid w:val="0028534F"/>
    <w:rsid w:val="00285C6E"/>
    <w:rsid w:val="00285E10"/>
    <w:rsid w:val="00286320"/>
    <w:rsid w:val="002869BC"/>
    <w:rsid w:val="00286A5B"/>
    <w:rsid w:val="00286C4F"/>
    <w:rsid w:val="00286C67"/>
    <w:rsid w:val="00287137"/>
    <w:rsid w:val="00287E73"/>
    <w:rsid w:val="00290197"/>
    <w:rsid w:val="00290FF9"/>
    <w:rsid w:val="00291188"/>
    <w:rsid w:val="002913B3"/>
    <w:rsid w:val="002917EA"/>
    <w:rsid w:val="0029196F"/>
    <w:rsid w:val="00292013"/>
    <w:rsid w:val="0029212A"/>
    <w:rsid w:val="00292574"/>
    <w:rsid w:val="00292CC5"/>
    <w:rsid w:val="00292DE1"/>
    <w:rsid w:val="00293BA9"/>
    <w:rsid w:val="0029401E"/>
    <w:rsid w:val="002945EA"/>
    <w:rsid w:val="002945FD"/>
    <w:rsid w:val="002951D9"/>
    <w:rsid w:val="00295281"/>
    <w:rsid w:val="00295CE7"/>
    <w:rsid w:val="00295E1A"/>
    <w:rsid w:val="0029614D"/>
    <w:rsid w:val="002964F9"/>
    <w:rsid w:val="00296D35"/>
    <w:rsid w:val="00296E17"/>
    <w:rsid w:val="00297488"/>
    <w:rsid w:val="00297B7C"/>
    <w:rsid w:val="00297D02"/>
    <w:rsid w:val="002A108A"/>
    <w:rsid w:val="002A1875"/>
    <w:rsid w:val="002A1943"/>
    <w:rsid w:val="002A19E2"/>
    <w:rsid w:val="002A2063"/>
    <w:rsid w:val="002A2A54"/>
    <w:rsid w:val="002A3020"/>
    <w:rsid w:val="002A3E83"/>
    <w:rsid w:val="002A4111"/>
    <w:rsid w:val="002A42C6"/>
    <w:rsid w:val="002A4365"/>
    <w:rsid w:val="002A44CE"/>
    <w:rsid w:val="002A4606"/>
    <w:rsid w:val="002A4B35"/>
    <w:rsid w:val="002A4E5F"/>
    <w:rsid w:val="002A5B2D"/>
    <w:rsid w:val="002A5EBC"/>
    <w:rsid w:val="002A621B"/>
    <w:rsid w:val="002A6403"/>
    <w:rsid w:val="002A64E2"/>
    <w:rsid w:val="002A67CD"/>
    <w:rsid w:val="002A740A"/>
    <w:rsid w:val="002A7D46"/>
    <w:rsid w:val="002B01B3"/>
    <w:rsid w:val="002B01E4"/>
    <w:rsid w:val="002B07CB"/>
    <w:rsid w:val="002B0AEB"/>
    <w:rsid w:val="002B0CA8"/>
    <w:rsid w:val="002B0DC3"/>
    <w:rsid w:val="002B147C"/>
    <w:rsid w:val="002B1C95"/>
    <w:rsid w:val="002B1D94"/>
    <w:rsid w:val="002B25B9"/>
    <w:rsid w:val="002B2A0C"/>
    <w:rsid w:val="002B2F99"/>
    <w:rsid w:val="002B319E"/>
    <w:rsid w:val="002B3282"/>
    <w:rsid w:val="002B3B08"/>
    <w:rsid w:val="002B4643"/>
    <w:rsid w:val="002B4B1F"/>
    <w:rsid w:val="002B66AA"/>
    <w:rsid w:val="002B69CE"/>
    <w:rsid w:val="002B6DA9"/>
    <w:rsid w:val="002B7054"/>
    <w:rsid w:val="002B7200"/>
    <w:rsid w:val="002B74BC"/>
    <w:rsid w:val="002B7A3A"/>
    <w:rsid w:val="002C03B0"/>
    <w:rsid w:val="002C0431"/>
    <w:rsid w:val="002C1B51"/>
    <w:rsid w:val="002C22EF"/>
    <w:rsid w:val="002C31B4"/>
    <w:rsid w:val="002C3557"/>
    <w:rsid w:val="002C3CE9"/>
    <w:rsid w:val="002C460F"/>
    <w:rsid w:val="002C4730"/>
    <w:rsid w:val="002C4971"/>
    <w:rsid w:val="002C4BD4"/>
    <w:rsid w:val="002C4D37"/>
    <w:rsid w:val="002C4D96"/>
    <w:rsid w:val="002C4F90"/>
    <w:rsid w:val="002C4FDC"/>
    <w:rsid w:val="002C5717"/>
    <w:rsid w:val="002C57C7"/>
    <w:rsid w:val="002C5CF3"/>
    <w:rsid w:val="002C5EEE"/>
    <w:rsid w:val="002C5F60"/>
    <w:rsid w:val="002C60D1"/>
    <w:rsid w:val="002C63AC"/>
    <w:rsid w:val="002C6507"/>
    <w:rsid w:val="002C66EB"/>
    <w:rsid w:val="002D0011"/>
    <w:rsid w:val="002D03CC"/>
    <w:rsid w:val="002D0D1E"/>
    <w:rsid w:val="002D1468"/>
    <w:rsid w:val="002D15F4"/>
    <w:rsid w:val="002D1AC3"/>
    <w:rsid w:val="002D29A4"/>
    <w:rsid w:val="002D3164"/>
    <w:rsid w:val="002D33FF"/>
    <w:rsid w:val="002D3426"/>
    <w:rsid w:val="002D4481"/>
    <w:rsid w:val="002D482F"/>
    <w:rsid w:val="002D53D8"/>
    <w:rsid w:val="002D55DD"/>
    <w:rsid w:val="002D5983"/>
    <w:rsid w:val="002D6127"/>
    <w:rsid w:val="002D66D7"/>
    <w:rsid w:val="002D6E9E"/>
    <w:rsid w:val="002D7063"/>
    <w:rsid w:val="002D71EC"/>
    <w:rsid w:val="002D7316"/>
    <w:rsid w:val="002D7374"/>
    <w:rsid w:val="002D76D0"/>
    <w:rsid w:val="002D782B"/>
    <w:rsid w:val="002D78D7"/>
    <w:rsid w:val="002D7A90"/>
    <w:rsid w:val="002D7C1F"/>
    <w:rsid w:val="002D7C20"/>
    <w:rsid w:val="002E034A"/>
    <w:rsid w:val="002E0529"/>
    <w:rsid w:val="002E06D5"/>
    <w:rsid w:val="002E0B6C"/>
    <w:rsid w:val="002E10AF"/>
    <w:rsid w:val="002E10E1"/>
    <w:rsid w:val="002E1B59"/>
    <w:rsid w:val="002E21CB"/>
    <w:rsid w:val="002E229A"/>
    <w:rsid w:val="002E23A8"/>
    <w:rsid w:val="002E23CE"/>
    <w:rsid w:val="002E26B7"/>
    <w:rsid w:val="002E29D0"/>
    <w:rsid w:val="002E2B0F"/>
    <w:rsid w:val="002E319E"/>
    <w:rsid w:val="002E39BF"/>
    <w:rsid w:val="002E3E5C"/>
    <w:rsid w:val="002E4A1F"/>
    <w:rsid w:val="002E5C31"/>
    <w:rsid w:val="002E600A"/>
    <w:rsid w:val="002E6505"/>
    <w:rsid w:val="002E662A"/>
    <w:rsid w:val="002E6740"/>
    <w:rsid w:val="002E6851"/>
    <w:rsid w:val="002E6BE5"/>
    <w:rsid w:val="002E7F2D"/>
    <w:rsid w:val="002E7FE3"/>
    <w:rsid w:val="002F0A76"/>
    <w:rsid w:val="002F1D88"/>
    <w:rsid w:val="002F342C"/>
    <w:rsid w:val="002F4ADB"/>
    <w:rsid w:val="002F53A2"/>
    <w:rsid w:val="002F54BF"/>
    <w:rsid w:val="002F5574"/>
    <w:rsid w:val="002F55BF"/>
    <w:rsid w:val="002F5B66"/>
    <w:rsid w:val="002F60BC"/>
    <w:rsid w:val="002F6DF5"/>
    <w:rsid w:val="002F769F"/>
    <w:rsid w:val="002F7ED0"/>
    <w:rsid w:val="0030000B"/>
    <w:rsid w:val="003004FA"/>
    <w:rsid w:val="003007B0"/>
    <w:rsid w:val="00300B35"/>
    <w:rsid w:val="00300B74"/>
    <w:rsid w:val="00300E99"/>
    <w:rsid w:val="00301AF7"/>
    <w:rsid w:val="00301F00"/>
    <w:rsid w:val="003021F3"/>
    <w:rsid w:val="0030256A"/>
    <w:rsid w:val="003025D3"/>
    <w:rsid w:val="00302AD0"/>
    <w:rsid w:val="003031F9"/>
    <w:rsid w:val="0030375E"/>
    <w:rsid w:val="0030497E"/>
    <w:rsid w:val="00304C12"/>
    <w:rsid w:val="003054AE"/>
    <w:rsid w:val="00305CFD"/>
    <w:rsid w:val="00305E33"/>
    <w:rsid w:val="00306435"/>
    <w:rsid w:val="00306612"/>
    <w:rsid w:val="00307073"/>
    <w:rsid w:val="0030709B"/>
    <w:rsid w:val="003071A8"/>
    <w:rsid w:val="003079F2"/>
    <w:rsid w:val="00307D2F"/>
    <w:rsid w:val="00310736"/>
    <w:rsid w:val="00310931"/>
    <w:rsid w:val="00310EC5"/>
    <w:rsid w:val="003110AF"/>
    <w:rsid w:val="00311DC3"/>
    <w:rsid w:val="00312025"/>
    <w:rsid w:val="003120D6"/>
    <w:rsid w:val="00312265"/>
    <w:rsid w:val="0031251D"/>
    <w:rsid w:val="00312FDD"/>
    <w:rsid w:val="00313B49"/>
    <w:rsid w:val="003146C8"/>
    <w:rsid w:val="0031483E"/>
    <w:rsid w:val="00314893"/>
    <w:rsid w:val="00315931"/>
    <w:rsid w:val="00316083"/>
    <w:rsid w:val="00316281"/>
    <w:rsid w:val="003174A5"/>
    <w:rsid w:val="00317902"/>
    <w:rsid w:val="00317DF3"/>
    <w:rsid w:val="00317F34"/>
    <w:rsid w:val="003206F3"/>
    <w:rsid w:val="003207CC"/>
    <w:rsid w:val="00320F97"/>
    <w:rsid w:val="00321BAF"/>
    <w:rsid w:val="00322584"/>
    <w:rsid w:val="003225CC"/>
    <w:rsid w:val="0032328E"/>
    <w:rsid w:val="0032338E"/>
    <w:rsid w:val="003236AD"/>
    <w:rsid w:val="00323A09"/>
    <w:rsid w:val="00323CB1"/>
    <w:rsid w:val="00324244"/>
    <w:rsid w:val="00324A43"/>
    <w:rsid w:val="0032519F"/>
    <w:rsid w:val="0032525A"/>
    <w:rsid w:val="00325358"/>
    <w:rsid w:val="00325BE6"/>
    <w:rsid w:val="00326328"/>
    <w:rsid w:val="00326D10"/>
    <w:rsid w:val="00326D1C"/>
    <w:rsid w:val="00326D84"/>
    <w:rsid w:val="00327777"/>
    <w:rsid w:val="00327D5E"/>
    <w:rsid w:val="0033046A"/>
    <w:rsid w:val="003305D3"/>
    <w:rsid w:val="00330BDD"/>
    <w:rsid w:val="003311A1"/>
    <w:rsid w:val="003322CC"/>
    <w:rsid w:val="0033236A"/>
    <w:rsid w:val="00332795"/>
    <w:rsid w:val="00332828"/>
    <w:rsid w:val="003328FF"/>
    <w:rsid w:val="00333079"/>
    <w:rsid w:val="0033314D"/>
    <w:rsid w:val="00333B96"/>
    <w:rsid w:val="00333DC6"/>
    <w:rsid w:val="003341C2"/>
    <w:rsid w:val="0033425B"/>
    <w:rsid w:val="0033482A"/>
    <w:rsid w:val="00334B39"/>
    <w:rsid w:val="00335627"/>
    <w:rsid w:val="00335799"/>
    <w:rsid w:val="00335B73"/>
    <w:rsid w:val="00335E67"/>
    <w:rsid w:val="00335EC2"/>
    <w:rsid w:val="003362D3"/>
    <w:rsid w:val="0033648B"/>
    <w:rsid w:val="003367AB"/>
    <w:rsid w:val="00336963"/>
    <w:rsid w:val="0033698E"/>
    <w:rsid w:val="003371DA"/>
    <w:rsid w:val="00337AEC"/>
    <w:rsid w:val="00337DCA"/>
    <w:rsid w:val="00337F3F"/>
    <w:rsid w:val="00340859"/>
    <w:rsid w:val="00340A9B"/>
    <w:rsid w:val="00340ECA"/>
    <w:rsid w:val="003416C6"/>
    <w:rsid w:val="0034184B"/>
    <w:rsid w:val="003418CB"/>
    <w:rsid w:val="00341A51"/>
    <w:rsid w:val="003420F6"/>
    <w:rsid w:val="0034256B"/>
    <w:rsid w:val="00342F9F"/>
    <w:rsid w:val="00343228"/>
    <w:rsid w:val="0034332E"/>
    <w:rsid w:val="00343C40"/>
    <w:rsid w:val="00343D5F"/>
    <w:rsid w:val="00344592"/>
    <w:rsid w:val="00344A25"/>
    <w:rsid w:val="0034523F"/>
    <w:rsid w:val="00346B3B"/>
    <w:rsid w:val="003474A8"/>
    <w:rsid w:val="0034756A"/>
    <w:rsid w:val="00347973"/>
    <w:rsid w:val="00347D9A"/>
    <w:rsid w:val="003500AC"/>
    <w:rsid w:val="003503E3"/>
    <w:rsid w:val="0035121E"/>
    <w:rsid w:val="0035135C"/>
    <w:rsid w:val="00351F6D"/>
    <w:rsid w:val="0035308E"/>
    <w:rsid w:val="003534B0"/>
    <w:rsid w:val="00353721"/>
    <w:rsid w:val="00353DCD"/>
    <w:rsid w:val="00353EB0"/>
    <w:rsid w:val="003543A0"/>
    <w:rsid w:val="00354D2A"/>
    <w:rsid w:val="0035504F"/>
    <w:rsid w:val="00355684"/>
    <w:rsid w:val="00355703"/>
    <w:rsid w:val="00356390"/>
    <w:rsid w:val="003563FF"/>
    <w:rsid w:val="003564B1"/>
    <w:rsid w:val="00356542"/>
    <w:rsid w:val="00356D78"/>
    <w:rsid w:val="00357089"/>
    <w:rsid w:val="00357184"/>
    <w:rsid w:val="0035765D"/>
    <w:rsid w:val="0035768B"/>
    <w:rsid w:val="00357B46"/>
    <w:rsid w:val="00357B87"/>
    <w:rsid w:val="00357CF3"/>
    <w:rsid w:val="0036006C"/>
    <w:rsid w:val="00360931"/>
    <w:rsid w:val="00360CA5"/>
    <w:rsid w:val="0036114B"/>
    <w:rsid w:val="00361CC2"/>
    <w:rsid w:val="00361FEC"/>
    <w:rsid w:val="00362C3C"/>
    <w:rsid w:val="00363025"/>
    <w:rsid w:val="003636A7"/>
    <w:rsid w:val="003639BC"/>
    <w:rsid w:val="00363C4D"/>
    <w:rsid w:val="00363CFF"/>
    <w:rsid w:val="00364EDF"/>
    <w:rsid w:val="003659CF"/>
    <w:rsid w:val="003666A8"/>
    <w:rsid w:val="00366A5E"/>
    <w:rsid w:val="003670BD"/>
    <w:rsid w:val="00370733"/>
    <w:rsid w:val="00370A66"/>
    <w:rsid w:val="00370FE1"/>
    <w:rsid w:val="003718BE"/>
    <w:rsid w:val="00371B08"/>
    <w:rsid w:val="00371DD3"/>
    <w:rsid w:val="0037293C"/>
    <w:rsid w:val="00372CCE"/>
    <w:rsid w:val="00372F62"/>
    <w:rsid w:val="00374F36"/>
    <w:rsid w:val="003767FC"/>
    <w:rsid w:val="00377058"/>
    <w:rsid w:val="00377101"/>
    <w:rsid w:val="00377700"/>
    <w:rsid w:val="00381ADA"/>
    <w:rsid w:val="00381EAC"/>
    <w:rsid w:val="00381FC2"/>
    <w:rsid w:val="003821D4"/>
    <w:rsid w:val="003825F9"/>
    <w:rsid w:val="00382735"/>
    <w:rsid w:val="00382AB9"/>
    <w:rsid w:val="00384207"/>
    <w:rsid w:val="003842BA"/>
    <w:rsid w:val="00384320"/>
    <w:rsid w:val="00384805"/>
    <w:rsid w:val="00384B61"/>
    <w:rsid w:val="00384F52"/>
    <w:rsid w:val="00385003"/>
    <w:rsid w:val="0038524B"/>
    <w:rsid w:val="00386030"/>
    <w:rsid w:val="0038638F"/>
    <w:rsid w:val="003864B7"/>
    <w:rsid w:val="00386D0B"/>
    <w:rsid w:val="00386D23"/>
    <w:rsid w:val="00387162"/>
    <w:rsid w:val="0038746F"/>
    <w:rsid w:val="0038759D"/>
    <w:rsid w:val="003879EA"/>
    <w:rsid w:val="00387A37"/>
    <w:rsid w:val="00387AC7"/>
    <w:rsid w:val="00390090"/>
    <w:rsid w:val="0039053F"/>
    <w:rsid w:val="00390992"/>
    <w:rsid w:val="00391007"/>
    <w:rsid w:val="00391180"/>
    <w:rsid w:val="00392290"/>
    <w:rsid w:val="003927B8"/>
    <w:rsid w:val="00392AB6"/>
    <w:rsid w:val="00392EDC"/>
    <w:rsid w:val="00392F62"/>
    <w:rsid w:val="00393DC4"/>
    <w:rsid w:val="00394A3B"/>
    <w:rsid w:val="00394C2F"/>
    <w:rsid w:val="00395180"/>
    <w:rsid w:val="003952CD"/>
    <w:rsid w:val="003964CB"/>
    <w:rsid w:val="00397249"/>
    <w:rsid w:val="0039734A"/>
    <w:rsid w:val="00397755"/>
    <w:rsid w:val="003A017C"/>
    <w:rsid w:val="003A074D"/>
    <w:rsid w:val="003A07DB"/>
    <w:rsid w:val="003A0AF4"/>
    <w:rsid w:val="003A1546"/>
    <w:rsid w:val="003A2104"/>
    <w:rsid w:val="003A2230"/>
    <w:rsid w:val="003A2609"/>
    <w:rsid w:val="003A285C"/>
    <w:rsid w:val="003A292C"/>
    <w:rsid w:val="003A2A60"/>
    <w:rsid w:val="003A3573"/>
    <w:rsid w:val="003A35BB"/>
    <w:rsid w:val="003A3E93"/>
    <w:rsid w:val="003A3FE5"/>
    <w:rsid w:val="003A4B37"/>
    <w:rsid w:val="003A4C18"/>
    <w:rsid w:val="003A4D7E"/>
    <w:rsid w:val="003A5415"/>
    <w:rsid w:val="003A563C"/>
    <w:rsid w:val="003A5918"/>
    <w:rsid w:val="003A5E95"/>
    <w:rsid w:val="003A6044"/>
    <w:rsid w:val="003A65BA"/>
    <w:rsid w:val="003A6673"/>
    <w:rsid w:val="003A682F"/>
    <w:rsid w:val="003A68E2"/>
    <w:rsid w:val="003A6ACA"/>
    <w:rsid w:val="003A6CC3"/>
    <w:rsid w:val="003A6F45"/>
    <w:rsid w:val="003A6FD0"/>
    <w:rsid w:val="003A7A3A"/>
    <w:rsid w:val="003B0424"/>
    <w:rsid w:val="003B0643"/>
    <w:rsid w:val="003B0E1F"/>
    <w:rsid w:val="003B1A61"/>
    <w:rsid w:val="003B1C98"/>
    <w:rsid w:val="003B2086"/>
    <w:rsid w:val="003B21F9"/>
    <w:rsid w:val="003B21FF"/>
    <w:rsid w:val="003B2477"/>
    <w:rsid w:val="003B3939"/>
    <w:rsid w:val="003B4118"/>
    <w:rsid w:val="003B5352"/>
    <w:rsid w:val="003B5572"/>
    <w:rsid w:val="003B57EC"/>
    <w:rsid w:val="003B5BA0"/>
    <w:rsid w:val="003B5C1C"/>
    <w:rsid w:val="003B6188"/>
    <w:rsid w:val="003B6A4D"/>
    <w:rsid w:val="003B6E94"/>
    <w:rsid w:val="003B6ED8"/>
    <w:rsid w:val="003B6F28"/>
    <w:rsid w:val="003B7727"/>
    <w:rsid w:val="003C00DA"/>
    <w:rsid w:val="003C01CD"/>
    <w:rsid w:val="003C0643"/>
    <w:rsid w:val="003C09D0"/>
    <w:rsid w:val="003C10F6"/>
    <w:rsid w:val="003C182A"/>
    <w:rsid w:val="003C1DB9"/>
    <w:rsid w:val="003C2810"/>
    <w:rsid w:val="003C2E4F"/>
    <w:rsid w:val="003C38DA"/>
    <w:rsid w:val="003C45C3"/>
    <w:rsid w:val="003C4946"/>
    <w:rsid w:val="003C4C42"/>
    <w:rsid w:val="003C5729"/>
    <w:rsid w:val="003C5F16"/>
    <w:rsid w:val="003C6FCC"/>
    <w:rsid w:val="003C7018"/>
    <w:rsid w:val="003C73CA"/>
    <w:rsid w:val="003D000A"/>
    <w:rsid w:val="003D0083"/>
    <w:rsid w:val="003D02B3"/>
    <w:rsid w:val="003D0D33"/>
    <w:rsid w:val="003D138A"/>
    <w:rsid w:val="003D1D9E"/>
    <w:rsid w:val="003D24CB"/>
    <w:rsid w:val="003D2D41"/>
    <w:rsid w:val="003D3318"/>
    <w:rsid w:val="003D35FB"/>
    <w:rsid w:val="003D399D"/>
    <w:rsid w:val="003D3E7F"/>
    <w:rsid w:val="003D427B"/>
    <w:rsid w:val="003D47D2"/>
    <w:rsid w:val="003D4C36"/>
    <w:rsid w:val="003D5A03"/>
    <w:rsid w:val="003D5CD2"/>
    <w:rsid w:val="003D5EA2"/>
    <w:rsid w:val="003D6620"/>
    <w:rsid w:val="003D6671"/>
    <w:rsid w:val="003D6701"/>
    <w:rsid w:val="003D6C38"/>
    <w:rsid w:val="003D7415"/>
    <w:rsid w:val="003D7473"/>
    <w:rsid w:val="003D74A5"/>
    <w:rsid w:val="003D7663"/>
    <w:rsid w:val="003D7750"/>
    <w:rsid w:val="003D7E0E"/>
    <w:rsid w:val="003D7F53"/>
    <w:rsid w:val="003E1359"/>
    <w:rsid w:val="003E1640"/>
    <w:rsid w:val="003E210B"/>
    <w:rsid w:val="003E222A"/>
    <w:rsid w:val="003E2596"/>
    <w:rsid w:val="003E2599"/>
    <w:rsid w:val="003E283D"/>
    <w:rsid w:val="003E2A07"/>
    <w:rsid w:val="003E2B1F"/>
    <w:rsid w:val="003E2DBC"/>
    <w:rsid w:val="003E32E2"/>
    <w:rsid w:val="003E3674"/>
    <w:rsid w:val="003E3D76"/>
    <w:rsid w:val="003E58C4"/>
    <w:rsid w:val="003E593A"/>
    <w:rsid w:val="003E612D"/>
    <w:rsid w:val="003E64F2"/>
    <w:rsid w:val="003E6753"/>
    <w:rsid w:val="003E6844"/>
    <w:rsid w:val="003E699F"/>
    <w:rsid w:val="003E6D48"/>
    <w:rsid w:val="003E709A"/>
    <w:rsid w:val="003E747F"/>
    <w:rsid w:val="003E76BE"/>
    <w:rsid w:val="003E7790"/>
    <w:rsid w:val="003E7C12"/>
    <w:rsid w:val="003E7CE0"/>
    <w:rsid w:val="003E7FBE"/>
    <w:rsid w:val="003F06B2"/>
    <w:rsid w:val="003F0AD8"/>
    <w:rsid w:val="003F0E47"/>
    <w:rsid w:val="003F1736"/>
    <w:rsid w:val="003F1C5E"/>
    <w:rsid w:val="003F2193"/>
    <w:rsid w:val="003F2F21"/>
    <w:rsid w:val="003F32A6"/>
    <w:rsid w:val="003F40A1"/>
    <w:rsid w:val="003F4FAA"/>
    <w:rsid w:val="003F55AD"/>
    <w:rsid w:val="003F6CC2"/>
    <w:rsid w:val="003F7915"/>
    <w:rsid w:val="003F7B72"/>
    <w:rsid w:val="003F7DF5"/>
    <w:rsid w:val="00400560"/>
    <w:rsid w:val="00400CE3"/>
    <w:rsid w:val="00400FEE"/>
    <w:rsid w:val="00401166"/>
    <w:rsid w:val="0040125A"/>
    <w:rsid w:val="0040215C"/>
    <w:rsid w:val="00402466"/>
    <w:rsid w:val="00402DD7"/>
    <w:rsid w:val="0040308B"/>
    <w:rsid w:val="0040320F"/>
    <w:rsid w:val="004038EC"/>
    <w:rsid w:val="004041F9"/>
    <w:rsid w:val="00404B7A"/>
    <w:rsid w:val="00404DE6"/>
    <w:rsid w:val="0040532C"/>
    <w:rsid w:val="00405D6E"/>
    <w:rsid w:val="0040615A"/>
    <w:rsid w:val="00406D28"/>
    <w:rsid w:val="00406F7F"/>
    <w:rsid w:val="004070EB"/>
    <w:rsid w:val="004077EA"/>
    <w:rsid w:val="00407FA8"/>
    <w:rsid w:val="004102BF"/>
    <w:rsid w:val="00410636"/>
    <w:rsid w:val="00410908"/>
    <w:rsid w:val="00410F06"/>
    <w:rsid w:val="004110E7"/>
    <w:rsid w:val="004113D1"/>
    <w:rsid w:val="00411400"/>
    <w:rsid w:val="004115BE"/>
    <w:rsid w:val="00411C39"/>
    <w:rsid w:val="00411C81"/>
    <w:rsid w:val="004125FF"/>
    <w:rsid w:val="0041308C"/>
    <w:rsid w:val="00413208"/>
    <w:rsid w:val="0041328E"/>
    <w:rsid w:val="004133F2"/>
    <w:rsid w:val="0041354D"/>
    <w:rsid w:val="00413826"/>
    <w:rsid w:val="004138BF"/>
    <w:rsid w:val="00413A17"/>
    <w:rsid w:val="00413AE3"/>
    <w:rsid w:val="00413CEF"/>
    <w:rsid w:val="00413F11"/>
    <w:rsid w:val="0041413C"/>
    <w:rsid w:val="00414326"/>
    <w:rsid w:val="00414442"/>
    <w:rsid w:val="004145EE"/>
    <w:rsid w:val="004149EB"/>
    <w:rsid w:val="00414C47"/>
    <w:rsid w:val="00414E42"/>
    <w:rsid w:val="00415060"/>
    <w:rsid w:val="00415928"/>
    <w:rsid w:val="00416169"/>
    <w:rsid w:val="00416D15"/>
    <w:rsid w:val="004173E2"/>
    <w:rsid w:val="004173FB"/>
    <w:rsid w:val="0041745A"/>
    <w:rsid w:val="00417CFF"/>
    <w:rsid w:val="004206E2"/>
    <w:rsid w:val="00420B4E"/>
    <w:rsid w:val="00420E6B"/>
    <w:rsid w:val="00420F21"/>
    <w:rsid w:val="00420FEF"/>
    <w:rsid w:val="004224C6"/>
    <w:rsid w:val="00422644"/>
    <w:rsid w:val="0042286E"/>
    <w:rsid w:val="00423166"/>
    <w:rsid w:val="004238EA"/>
    <w:rsid w:val="0042474C"/>
    <w:rsid w:val="00424C78"/>
    <w:rsid w:val="004254F1"/>
    <w:rsid w:val="00425E62"/>
    <w:rsid w:val="00425FA6"/>
    <w:rsid w:val="004264BF"/>
    <w:rsid w:val="004267C8"/>
    <w:rsid w:val="00427507"/>
    <w:rsid w:val="00427542"/>
    <w:rsid w:val="00427747"/>
    <w:rsid w:val="00427964"/>
    <w:rsid w:val="00427E1C"/>
    <w:rsid w:val="004304B9"/>
    <w:rsid w:val="00430700"/>
    <w:rsid w:val="00430C06"/>
    <w:rsid w:val="00430DE5"/>
    <w:rsid w:val="00431833"/>
    <w:rsid w:val="00431DBE"/>
    <w:rsid w:val="0043211B"/>
    <w:rsid w:val="004326DA"/>
    <w:rsid w:val="00432931"/>
    <w:rsid w:val="00432C52"/>
    <w:rsid w:val="00433028"/>
    <w:rsid w:val="004332F2"/>
    <w:rsid w:val="00433727"/>
    <w:rsid w:val="004340D7"/>
    <w:rsid w:val="00434C19"/>
    <w:rsid w:val="00434C9E"/>
    <w:rsid w:val="00435222"/>
    <w:rsid w:val="004355D2"/>
    <w:rsid w:val="004358CB"/>
    <w:rsid w:val="00435AE9"/>
    <w:rsid w:val="00435AF6"/>
    <w:rsid w:val="00435BAF"/>
    <w:rsid w:val="00435E03"/>
    <w:rsid w:val="00436544"/>
    <w:rsid w:val="0043689A"/>
    <w:rsid w:val="00436957"/>
    <w:rsid w:val="00436E0F"/>
    <w:rsid w:val="00437591"/>
    <w:rsid w:val="00437889"/>
    <w:rsid w:val="004378B6"/>
    <w:rsid w:val="00437906"/>
    <w:rsid w:val="00440D14"/>
    <w:rsid w:val="004412E0"/>
    <w:rsid w:val="00441D49"/>
    <w:rsid w:val="00442E05"/>
    <w:rsid w:val="00444160"/>
    <w:rsid w:val="0044564E"/>
    <w:rsid w:val="00446436"/>
    <w:rsid w:val="00446443"/>
    <w:rsid w:val="00446874"/>
    <w:rsid w:val="00446B3F"/>
    <w:rsid w:val="00446FE0"/>
    <w:rsid w:val="00447495"/>
    <w:rsid w:val="00447808"/>
    <w:rsid w:val="00447BF8"/>
    <w:rsid w:val="00447FCB"/>
    <w:rsid w:val="004504D0"/>
    <w:rsid w:val="00450B5B"/>
    <w:rsid w:val="00450B89"/>
    <w:rsid w:val="00450D72"/>
    <w:rsid w:val="00450DC1"/>
    <w:rsid w:val="00451156"/>
    <w:rsid w:val="004514B7"/>
    <w:rsid w:val="004517A8"/>
    <w:rsid w:val="00451B86"/>
    <w:rsid w:val="00451F07"/>
    <w:rsid w:val="004528AB"/>
    <w:rsid w:val="00453B06"/>
    <w:rsid w:val="00453E39"/>
    <w:rsid w:val="004540F7"/>
    <w:rsid w:val="004545EB"/>
    <w:rsid w:val="00454D10"/>
    <w:rsid w:val="00455649"/>
    <w:rsid w:val="004566F6"/>
    <w:rsid w:val="00457284"/>
    <w:rsid w:val="004578B3"/>
    <w:rsid w:val="00457946"/>
    <w:rsid w:val="00457C80"/>
    <w:rsid w:val="0046092A"/>
    <w:rsid w:val="00460CC5"/>
    <w:rsid w:val="00461DDC"/>
    <w:rsid w:val="00461DE5"/>
    <w:rsid w:val="004652C2"/>
    <w:rsid w:val="004655AE"/>
    <w:rsid w:val="00465B6C"/>
    <w:rsid w:val="00465DC4"/>
    <w:rsid w:val="00465FE4"/>
    <w:rsid w:val="0046618A"/>
    <w:rsid w:val="004665FA"/>
    <w:rsid w:val="0046689B"/>
    <w:rsid w:val="00466EA8"/>
    <w:rsid w:val="0046757F"/>
    <w:rsid w:val="00467B0B"/>
    <w:rsid w:val="00467D54"/>
    <w:rsid w:val="0047050D"/>
    <w:rsid w:val="00470F58"/>
    <w:rsid w:val="004715C9"/>
    <w:rsid w:val="0047173A"/>
    <w:rsid w:val="004717BF"/>
    <w:rsid w:val="00472BA5"/>
    <w:rsid w:val="00472D28"/>
    <w:rsid w:val="0047344E"/>
    <w:rsid w:val="004736DE"/>
    <w:rsid w:val="004746A9"/>
    <w:rsid w:val="00474C10"/>
    <w:rsid w:val="004756B5"/>
    <w:rsid w:val="004759BB"/>
    <w:rsid w:val="00475CDC"/>
    <w:rsid w:val="00475CEB"/>
    <w:rsid w:val="00476422"/>
    <w:rsid w:val="00477A78"/>
    <w:rsid w:val="00477EE8"/>
    <w:rsid w:val="004805A0"/>
    <w:rsid w:val="0048078A"/>
    <w:rsid w:val="00480B28"/>
    <w:rsid w:val="0048154A"/>
    <w:rsid w:val="00481D69"/>
    <w:rsid w:val="00482022"/>
    <w:rsid w:val="0048280F"/>
    <w:rsid w:val="00482FAE"/>
    <w:rsid w:val="00483A77"/>
    <w:rsid w:val="00484174"/>
    <w:rsid w:val="00484627"/>
    <w:rsid w:val="0048475C"/>
    <w:rsid w:val="00485075"/>
    <w:rsid w:val="00485E6D"/>
    <w:rsid w:val="00486135"/>
    <w:rsid w:val="00486258"/>
    <w:rsid w:val="004866F4"/>
    <w:rsid w:val="00486E2D"/>
    <w:rsid w:val="00490104"/>
    <w:rsid w:val="00490542"/>
    <w:rsid w:val="00490EF1"/>
    <w:rsid w:val="0049133C"/>
    <w:rsid w:val="00491572"/>
    <w:rsid w:val="004920ED"/>
    <w:rsid w:val="0049262E"/>
    <w:rsid w:val="00492704"/>
    <w:rsid w:val="00492897"/>
    <w:rsid w:val="00492B0E"/>
    <w:rsid w:val="00492E68"/>
    <w:rsid w:val="004936BA"/>
    <w:rsid w:val="004937C9"/>
    <w:rsid w:val="004937D8"/>
    <w:rsid w:val="0049384D"/>
    <w:rsid w:val="004941B7"/>
    <w:rsid w:val="0049474D"/>
    <w:rsid w:val="00494CA5"/>
    <w:rsid w:val="00495AB5"/>
    <w:rsid w:val="00495B9E"/>
    <w:rsid w:val="00495E39"/>
    <w:rsid w:val="004962C6"/>
    <w:rsid w:val="00496A37"/>
    <w:rsid w:val="00496AF8"/>
    <w:rsid w:val="004972D8"/>
    <w:rsid w:val="00497357"/>
    <w:rsid w:val="00497510"/>
    <w:rsid w:val="00497CA3"/>
    <w:rsid w:val="00497E38"/>
    <w:rsid w:val="004A0104"/>
    <w:rsid w:val="004A1E1D"/>
    <w:rsid w:val="004A23D5"/>
    <w:rsid w:val="004A274B"/>
    <w:rsid w:val="004A3027"/>
    <w:rsid w:val="004A35AF"/>
    <w:rsid w:val="004A476D"/>
    <w:rsid w:val="004A4D64"/>
    <w:rsid w:val="004A5454"/>
    <w:rsid w:val="004A5886"/>
    <w:rsid w:val="004A5902"/>
    <w:rsid w:val="004A6103"/>
    <w:rsid w:val="004A67BD"/>
    <w:rsid w:val="004A6BC3"/>
    <w:rsid w:val="004A776E"/>
    <w:rsid w:val="004A78B4"/>
    <w:rsid w:val="004A7D91"/>
    <w:rsid w:val="004B0896"/>
    <w:rsid w:val="004B0E7D"/>
    <w:rsid w:val="004B1110"/>
    <w:rsid w:val="004B12D1"/>
    <w:rsid w:val="004B152E"/>
    <w:rsid w:val="004B1E34"/>
    <w:rsid w:val="004B2B25"/>
    <w:rsid w:val="004B34B7"/>
    <w:rsid w:val="004B3ADD"/>
    <w:rsid w:val="004B3D0D"/>
    <w:rsid w:val="004B409A"/>
    <w:rsid w:val="004B48F3"/>
    <w:rsid w:val="004B6058"/>
    <w:rsid w:val="004B6104"/>
    <w:rsid w:val="004B611E"/>
    <w:rsid w:val="004B70B4"/>
    <w:rsid w:val="004B72C3"/>
    <w:rsid w:val="004B750B"/>
    <w:rsid w:val="004B78AD"/>
    <w:rsid w:val="004B78E6"/>
    <w:rsid w:val="004B7DB1"/>
    <w:rsid w:val="004C035A"/>
    <w:rsid w:val="004C0F13"/>
    <w:rsid w:val="004C10FA"/>
    <w:rsid w:val="004C24D0"/>
    <w:rsid w:val="004C2644"/>
    <w:rsid w:val="004C2AF0"/>
    <w:rsid w:val="004C2CA3"/>
    <w:rsid w:val="004C3392"/>
    <w:rsid w:val="004C3A30"/>
    <w:rsid w:val="004C3FB7"/>
    <w:rsid w:val="004C46B3"/>
    <w:rsid w:val="004C5E14"/>
    <w:rsid w:val="004C63F9"/>
    <w:rsid w:val="004C677A"/>
    <w:rsid w:val="004C70F8"/>
    <w:rsid w:val="004C7565"/>
    <w:rsid w:val="004D0310"/>
    <w:rsid w:val="004D034B"/>
    <w:rsid w:val="004D05E4"/>
    <w:rsid w:val="004D0B8A"/>
    <w:rsid w:val="004D109E"/>
    <w:rsid w:val="004D1263"/>
    <w:rsid w:val="004D1AF3"/>
    <w:rsid w:val="004D1FDC"/>
    <w:rsid w:val="004D32FA"/>
    <w:rsid w:val="004D3B45"/>
    <w:rsid w:val="004D4157"/>
    <w:rsid w:val="004D4ACF"/>
    <w:rsid w:val="004D4AD3"/>
    <w:rsid w:val="004D4B28"/>
    <w:rsid w:val="004D4BF2"/>
    <w:rsid w:val="004D4FD7"/>
    <w:rsid w:val="004D50B2"/>
    <w:rsid w:val="004D51E8"/>
    <w:rsid w:val="004D5B08"/>
    <w:rsid w:val="004D600B"/>
    <w:rsid w:val="004D65C8"/>
    <w:rsid w:val="004D670B"/>
    <w:rsid w:val="004D6E26"/>
    <w:rsid w:val="004D7A10"/>
    <w:rsid w:val="004E02EC"/>
    <w:rsid w:val="004E0430"/>
    <w:rsid w:val="004E052E"/>
    <w:rsid w:val="004E0AE3"/>
    <w:rsid w:val="004E0BD7"/>
    <w:rsid w:val="004E15F9"/>
    <w:rsid w:val="004E17F8"/>
    <w:rsid w:val="004E1F0A"/>
    <w:rsid w:val="004E1FAE"/>
    <w:rsid w:val="004E2BEF"/>
    <w:rsid w:val="004E33B0"/>
    <w:rsid w:val="004E346A"/>
    <w:rsid w:val="004E3888"/>
    <w:rsid w:val="004E3F86"/>
    <w:rsid w:val="004E4131"/>
    <w:rsid w:val="004E415B"/>
    <w:rsid w:val="004E51E6"/>
    <w:rsid w:val="004E55B8"/>
    <w:rsid w:val="004E5DB4"/>
    <w:rsid w:val="004E634C"/>
    <w:rsid w:val="004E683B"/>
    <w:rsid w:val="004E6A36"/>
    <w:rsid w:val="004E6A8D"/>
    <w:rsid w:val="004E6D61"/>
    <w:rsid w:val="004E6F96"/>
    <w:rsid w:val="004E75A0"/>
    <w:rsid w:val="004E7867"/>
    <w:rsid w:val="004E7D41"/>
    <w:rsid w:val="004E7E5D"/>
    <w:rsid w:val="004E7F35"/>
    <w:rsid w:val="004F04FA"/>
    <w:rsid w:val="004F1E73"/>
    <w:rsid w:val="004F2C41"/>
    <w:rsid w:val="004F40E2"/>
    <w:rsid w:val="004F41DD"/>
    <w:rsid w:val="004F43AE"/>
    <w:rsid w:val="004F539B"/>
    <w:rsid w:val="004F5928"/>
    <w:rsid w:val="004F5D5A"/>
    <w:rsid w:val="004F5E82"/>
    <w:rsid w:val="004F6778"/>
    <w:rsid w:val="004F7809"/>
    <w:rsid w:val="004F7D11"/>
    <w:rsid w:val="00500981"/>
    <w:rsid w:val="00500B3B"/>
    <w:rsid w:val="0050155E"/>
    <w:rsid w:val="00501E12"/>
    <w:rsid w:val="005021F4"/>
    <w:rsid w:val="005027AE"/>
    <w:rsid w:val="00503070"/>
    <w:rsid w:val="00503854"/>
    <w:rsid w:val="00503EDF"/>
    <w:rsid w:val="00505283"/>
    <w:rsid w:val="00505CE4"/>
    <w:rsid w:val="00506E13"/>
    <w:rsid w:val="0050701B"/>
    <w:rsid w:val="00507906"/>
    <w:rsid w:val="00507ACF"/>
    <w:rsid w:val="00507AE3"/>
    <w:rsid w:val="00507D4E"/>
    <w:rsid w:val="00507DB6"/>
    <w:rsid w:val="00510274"/>
    <w:rsid w:val="0051094C"/>
    <w:rsid w:val="00510E4A"/>
    <w:rsid w:val="00511004"/>
    <w:rsid w:val="00511217"/>
    <w:rsid w:val="0051123C"/>
    <w:rsid w:val="005123ED"/>
    <w:rsid w:val="0051298A"/>
    <w:rsid w:val="00512DD9"/>
    <w:rsid w:val="00512F87"/>
    <w:rsid w:val="00512FE5"/>
    <w:rsid w:val="00513033"/>
    <w:rsid w:val="005133C5"/>
    <w:rsid w:val="005134BF"/>
    <w:rsid w:val="0051362B"/>
    <w:rsid w:val="00513B04"/>
    <w:rsid w:val="00513F31"/>
    <w:rsid w:val="00513F6E"/>
    <w:rsid w:val="005140D6"/>
    <w:rsid w:val="0051533B"/>
    <w:rsid w:val="005156F8"/>
    <w:rsid w:val="005159E2"/>
    <w:rsid w:val="00515FEC"/>
    <w:rsid w:val="00516F08"/>
    <w:rsid w:val="005174D2"/>
    <w:rsid w:val="0051760E"/>
    <w:rsid w:val="005176F5"/>
    <w:rsid w:val="00517702"/>
    <w:rsid w:val="00517719"/>
    <w:rsid w:val="00517962"/>
    <w:rsid w:val="005201E8"/>
    <w:rsid w:val="00520702"/>
    <w:rsid w:val="0052088B"/>
    <w:rsid w:val="0052126D"/>
    <w:rsid w:val="005218E7"/>
    <w:rsid w:val="00521F24"/>
    <w:rsid w:val="00522256"/>
    <w:rsid w:val="00523BBB"/>
    <w:rsid w:val="00523E1C"/>
    <w:rsid w:val="00524743"/>
    <w:rsid w:val="00524AEF"/>
    <w:rsid w:val="00524D42"/>
    <w:rsid w:val="00524DE8"/>
    <w:rsid w:val="005250DF"/>
    <w:rsid w:val="005253FA"/>
    <w:rsid w:val="00525D3B"/>
    <w:rsid w:val="00525E0B"/>
    <w:rsid w:val="00526294"/>
    <w:rsid w:val="00526B07"/>
    <w:rsid w:val="00526B3C"/>
    <w:rsid w:val="005271A1"/>
    <w:rsid w:val="00527931"/>
    <w:rsid w:val="00527CB8"/>
    <w:rsid w:val="00527DD8"/>
    <w:rsid w:val="0053021A"/>
    <w:rsid w:val="00530BAE"/>
    <w:rsid w:val="00530CBA"/>
    <w:rsid w:val="00531267"/>
    <w:rsid w:val="00531A8F"/>
    <w:rsid w:val="00531BE3"/>
    <w:rsid w:val="00532249"/>
    <w:rsid w:val="0053246A"/>
    <w:rsid w:val="00532B8A"/>
    <w:rsid w:val="00532D33"/>
    <w:rsid w:val="005333DD"/>
    <w:rsid w:val="005336CF"/>
    <w:rsid w:val="00533E4E"/>
    <w:rsid w:val="00534837"/>
    <w:rsid w:val="005349B7"/>
    <w:rsid w:val="00534CD4"/>
    <w:rsid w:val="0053504E"/>
    <w:rsid w:val="0053532C"/>
    <w:rsid w:val="0053588D"/>
    <w:rsid w:val="0053611B"/>
    <w:rsid w:val="005362C2"/>
    <w:rsid w:val="00536505"/>
    <w:rsid w:val="00536925"/>
    <w:rsid w:val="00536CC6"/>
    <w:rsid w:val="00536FD8"/>
    <w:rsid w:val="00537475"/>
    <w:rsid w:val="00537DDA"/>
    <w:rsid w:val="0054010D"/>
    <w:rsid w:val="0054139E"/>
    <w:rsid w:val="00541A60"/>
    <w:rsid w:val="00541AF0"/>
    <w:rsid w:val="00543320"/>
    <w:rsid w:val="0054334C"/>
    <w:rsid w:val="00543500"/>
    <w:rsid w:val="005435B1"/>
    <w:rsid w:val="0054373C"/>
    <w:rsid w:val="00543A84"/>
    <w:rsid w:val="00543DCE"/>
    <w:rsid w:val="00544030"/>
    <w:rsid w:val="00544318"/>
    <w:rsid w:val="00544387"/>
    <w:rsid w:val="00544587"/>
    <w:rsid w:val="0054497A"/>
    <w:rsid w:val="00544A28"/>
    <w:rsid w:val="00544A64"/>
    <w:rsid w:val="0054526C"/>
    <w:rsid w:val="005457B4"/>
    <w:rsid w:val="00545830"/>
    <w:rsid w:val="00545923"/>
    <w:rsid w:val="00546266"/>
    <w:rsid w:val="00546517"/>
    <w:rsid w:val="00546F69"/>
    <w:rsid w:val="0054710B"/>
    <w:rsid w:val="00547723"/>
    <w:rsid w:val="00550560"/>
    <w:rsid w:val="00550B01"/>
    <w:rsid w:val="00550C4E"/>
    <w:rsid w:val="00551AA4"/>
    <w:rsid w:val="00551FDF"/>
    <w:rsid w:val="005520D5"/>
    <w:rsid w:val="005521B5"/>
    <w:rsid w:val="005521C3"/>
    <w:rsid w:val="00552653"/>
    <w:rsid w:val="0055393C"/>
    <w:rsid w:val="00553DD2"/>
    <w:rsid w:val="00553EA5"/>
    <w:rsid w:val="005541AD"/>
    <w:rsid w:val="0055434F"/>
    <w:rsid w:val="005552F2"/>
    <w:rsid w:val="005554BA"/>
    <w:rsid w:val="00555A8A"/>
    <w:rsid w:val="0055679F"/>
    <w:rsid w:val="00556AF2"/>
    <w:rsid w:val="005579BB"/>
    <w:rsid w:val="00557F8C"/>
    <w:rsid w:val="00561709"/>
    <w:rsid w:val="00561751"/>
    <w:rsid w:val="005623B0"/>
    <w:rsid w:val="005625A7"/>
    <w:rsid w:val="005628D2"/>
    <w:rsid w:val="00562A42"/>
    <w:rsid w:val="00562B57"/>
    <w:rsid w:val="00562DEF"/>
    <w:rsid w:val="00563089"/>
    <w:rsid w:val="00563145"/>
    <w:rsid w:val="00563AC8"/>
    <w:rsid w:val="005642DC"/>
    <w:rsid w:val="00564D35"/>
    <w:rsid w:val="00564DCC"/>
    <w:rsid w:val="005651EA"/>
    <w:rsid w:val="00565B20"/>
    <w:rsid w:val="005661CC"/>
    <w:rsid w:val="00566F87"/>
    <w:rsid w:val="005672DE"/>
    <w:rsid w:val="0056777F"/>
    <w:rsid w:val="0056782A"/>
    <w:rsid w:val="00570291"/>
    <w:rsid w:val="005710C9"/>
    <w:rsid w:val="00571593"/>
    <w:rsid w:val="0057190B"/>
    <w:rsid w:val="00571A70"/>
    <w:rsid w:val="00571A97"/>
    <w:rsid w:val="00571C80"/>
    <w:rsid w:val="00572357"/>
    <w:rsid w:val="00572924"/>
    <w:rsid w:val="00572EDF"/>
    <w:rsid w:val="005731A1"/>
    <w:rsid w:val="00573F48"/>
    <w:rsid w:val="00574408"/>
    <w:rsid w:val="00574D6F"/>
    <w:rsid w:val="00574E4F"/>
    <w:rsid w:val="0057511D"/>
    <w:rsid w:val="0057646E"/>
    <w:rsid w:val="0057672D"/>
    <w:rsid w:val="0057690D"/>
    <w:rsid w:val="00576BB6"/>
    <w:rsid w:val="00576E91"/>
    <w:rsid w:val="005777C4"/>
    <w:rsid w:val="005778C8"/>
    <w:rsid w:val="00577E2D"/>
    <w:rsid w:val="0058030C"/>
    <w:rsid w:val="0058082A"/>
    <w:rsid w:val="00580A05"/>
    <w:rsid w:val="00580B85"/>
    <w:rsid w:val="00580C29"/>
    <w:rsid w:val="00581377"/>
    <w:rsid w:val="005813A8"/>
    <w:rsid w:val="005819CE"/>
    <w:rsid w:val="00581DAA"/>
    <w:rsid w:val="005822E1"/>
    <w:rsid w:val="0058247C"/>
    <w:rsid w:val="005825F7"/>
    <w:rsid w:val="0058261E"/>
    <w:rsid w:val="00582A96"/>
    <w:rsid w:val="00582E6C"/>
    <w:rsid w:val="00583460"/>
    <w:rsid w:val="005837F4"/>
    <w:rsid w:val="005839FF"/>
    <w:rsid w:val="00583A19"/>
    <w:rsid w:val="005846B0"/>
    <w:rsid w:val="00584A89"/>
    <w:rsid w:val="00584E9F"/>
    <w:rsid w:val="00585871"/>
    <w:rsid w:val="00585D3B"/>
    <w:rsid w:val="0058657B"/>
    <w:rsid w:val="00586E5B"/>
    <w:rsid w:val="00587167"/>
    <w:rsid w:val="0058754B"/>
    <w:rsid w:val="005875FA"/>
    <w:rsid w:val="00587F3D"/>
    <w:rsid w:val="0059019C"/>
    <w:rsid w:val="0059023C"/>
    <w:rsid w:val="0059030E"/>
    <w:rsid w:val="00590929"/>
    <w:rsid w:val="00591CB5"/>
    <w:rsid w:val="00591E6D"/>
    <w:rsid w:val="005920B7"/>
    <w:rsid w:val="00593641"/>
    <w:rsid w:val="005941DE"/>
    <w:rsid w:val="005947C0"/>
    <w:rsid w:val="00594814"/>
    <w:rsid w:val="00595326"/>
    <w:rsid w:val="005954F2"/>
    <w:rsid w:val="00595F11"/>
    <w:rsid w:val="00596133"/>
    <w:rsid w:val="0059678B"/>
    <w:rsid w:val="00596822"/>
    <w:rsid w:val="0059685B"/>
    <w:rsid w:val="005968D9"/>
    <w:rsid w:val="00596E21"/>
    <w:rsid w:val="005970E7"/>
    <w:rsid w:val="0059729C"/>
    <w:rsid w:val="0059773B"/>
    <w:rsid w:val="00597A33"/>
    <w:rsid w:val="00597C6F"/>
    <w:rsid w:val="005A0482"/>
    <w:rsid w:val="005A04C0"/>
    <w:rsid w:val="005A09E3"/>
    <w:rsid w:val="005A0D8E"/>
    <w:rsid w:val="005A0EAF"/>
    <w:rsid w:val="005A1B45"/>
    <w:rsid w:val="005A23F0"/>
    <w:rsid w:val="005A2637"/>
    <w:rsid w:val="005A278C"/>
    <w:rsid w:val="005A282A"/>
    <w:rsid w:val="005A3BA4"/>
    <w:rsid w:val="005A4DA0"/>
    <w:rsid w:val="005A51A8"/>
    <w:rsid w:val="005A520B"/>
    <w:rsid w:val="005A58FF"/>
    <w:rsid w:val="005A5AFD"/>
    <w:rsid w:val="005A614C"/>
    <w:rsid w:val="005A61BD"/>
    <w:rsid w:val="005A6B1E"/>
    <w:rsid w:val="005A7B3B"/>
    <w:rsid w:val="005B01DA"/>
    <w:rsid w:val="005B05ED"/>
    <w:rsid w:val="005B0FAE"/>
    <w:rsid w:val="005B122C"/>
    <w:rsid w:val="005B1D14"/>
    <w:rsid w:val="005B28C5"/>
    <w:rsid w:val="005B3C5B"/>
    <w:rsid w:val="005B3C72"/>
    <w:rsid w:val="005B3DDB"/>
    <w:rsid w:val="005B433E"/>
    <w:rsid w:val="005B4462"/>
    <w:rsid w:val="005B50EB"/>
    <w:rsid w:val="005B53D6"/>
    <w:rsid w:val="005B5754"/>
    <w:rsid w:val="005B67E3"/>
    <w:rsid w:val="005B687C"/>
    <w:rsid w:val="005B68B8"/>
    <w:rsid w:val="005B68ED"/>
    <w:rsid w:val="005B714C"/>
    <w:rsid w:val="005B794D"/>
    <w:rsid w:val="005C05C6"/>
    <w:rsid w:val="005C07AA"/>
    <w:rsid w:val="005C085B"/>
    <w:rsid w:val="005C09BC"/>
    <w:rsid w:val="005C0AB5"/>
    <w:rsid w:val="005C0C6D"/>
    <w:rsid w:val="005C106D"/>
    <w:rsid w:val="005C159C"/>
    <w:rsid w:val="005C17B2"/>
    <w:rsid w:val="005C18CD"/>
    <w:rsid w:val="005C1FCD"/>
    <w:rsid w:val="005C21AE"/>
    <w:rsid w:val="005C2483"/>
    <w:rsid w:val="005C253C"/>
    <w:rsid w:val="005C26BC"/>
    <w:rsid w:val="005C2945"/>
    <w:rsid w:val="005C34D8"/>
    <w:rsid w:val="005C3D24"/>
    <w:rsid w:val="005C4480"/>
    <w:rsid w:val="005C4CDD"/>
    <w:rsid w:val="005C4E87"/>
    <w:rsid w:val="005C5065"/>
    <w:rsid w:val="005C62F0"/>
    <w:rsid w:val="005C635C"/>
    <w:rsid w:val="005C6AB7"/>
    <w:rsid w:val="005C6B7E"/>
    <w:rsid w:val="005C6C95"/>
    <w:rsid w:val="005C7C16"/>
    <w:rsid w:val="005D0670"/>
    <w:rsid w:val="005D0BF7"/>
    <w:rsid w:val="005D0FDA"/>
    <w:rsid w:val="005D1430"/>
    <w:rsid w:val="005D181B"/>
    <w:rsid w:val="005D182C"/>
    <w:rsid w:val="005D1AA6"/>
    <w:rsid w:val="005D24AB"/>
    <w:rsid w:val="005D3278"/>
    <w:rsid w:val="005D4063"/>
    <w:rsid w:val="005D48D5"/>
    <w:rsid w:val="005D4A7B"/>
    <w:rsid w:val="005D4DEB"/>
    <w:rsid w:val="005D52F0"/>
    <w:rsid w:val="005D53E5"/>
    <w:rsid w:val="005D58BC"/>
    <w:rsid w:val="005D597C"/>
    <w:rsid w:val="005D5D86"/>
    <w:rsid w:val="005D5E68"/>
    <w:rsid w:val="005D644F"/>
    <w:rsid w:val="005D6F05"/>
    <w:rsid w:val="005D7036"/>
    <w:rsid w:val="005D751E"/>
    <w:rsid w:val="005D755D"/>
    <w:rsid w:val="005D78C3"/>
    <w:rsid w:val="005D7A20"/>
    <w:rsid w:val="005D7B42"/>
    <w:rsid w:val="005E1C9C"/>
    <w:rsid w:val="005E2048"/>
    <w:rsid w:val="005E26B7"/>
    <w:rsid w:val="005E2AC6"/>
    <w:rsid w:val="005E319B"/>
    <w:rsid w:val="005E33FC"/>
    <w:rsid w:val="005E3547"/>
    <w:rsid w:val="005E39E2"/>
    <w:rsid w:val="005E3B70"/>
    <w:rsid w:val="005E424A"/>
    <w:rsid w:val="005E450F"/>
    <w:rsid w:val="005E50F4"/>
    <w:rsid w:val="005E5197"/>
    <w:rsid w:val="005E523C"/>
    <w:rsid w:val="005E5541"/>
    <w:rsid w:val="005E56D8"/>
    <w:rsid w:val="005E5913"/>
    <w:rsid w:val="005E598B"/>
    <w:rsid w:val="005E5F5E"/>
    <w:rsid w:val="005E6707"/>
    <w:rsid w:val="005E6D4E"/>
    <w:rsid w:val="005E6FE7"/>
    <w:rsid w:val="005E7FE4"/>
    <w:rsid w:val="005F0DF6"/>
    <w:rsid w:val="005F1919"/>
    <w:rsid w:val="005F1A2C"/>
    <w:rsid w:val="005F2B8E"/>
    <w:rsid w:val="005F2CA2"/>
    <w:rsid w:val="005F33FD"/>
    <w:rsid w:val="005F3400"/>
    <w:rsid w:val="005F36A2"/>
    <w:rsid w:val="005F3870"/>
    <w:rsid w:val="005F3885"/>
    <w:rsid w:val="005F54E9"/>
    <w:rsid w:val="005F5A2A"/>
    <w:rsid w:val="005F614F"/>
    <w:rsid w:val="005F6C91"/>
    <w:rsid w:val="005F7294"/>
    <w:rsid w:val="005F746D"/>
    <w:rsid w:val="00600660"/>
    <w:rsid w:val="006015CB"/>
    <w:rsid w:val="00601A15"/>
    <w:rsid w:val="00602595"/>
    <w:rsid w:val="0060289C"/>
    <w:rsid w:val="00603228"/>
    <w:rsid w:val="00603CF3"/>
    <w:rsid w:val="00603E83"/>
    <w:rsid w:val="00603F04"/>
    <w:rsid w:val="006046AF"/>
    <w:rsid w:val="0060495F"/>
    <w:rsid w:val="0060531B"/>
    <w:rsid w:val="00605405"/>
    <w:rsid w:val="006054CA"/>
    <w:rsid w:val="00605AB6"/>
    <w:rsid w:val="00605C5F"/>
    <w:rsid w:val="0060612C"/>
    <w:rsid w:val="006061F6"/>
    <w:rsid w:val="00606243"/>
    <w:rsid w:val="0060633E"/>
    <w:rsid w:val="00606596"/>
    <w:rsid w:val="00606962"/>
    <w:rsid w:val="006072E5"/>
    <w:rsid w:val="00607854"/>
    <w:rsid w:val="0061067F"/>
    <w:rsid w:val="00610C3A"/>
    <w:rsid w:val="0061111D"/>
    <w:rsid w:val="0061145D"/>
    <w:rsid w:val="006114F2"/>
    <w:rsid w:val="006118AD"/>
    <w:rsid w:val="00611E10"/>
    <w:rsid w:val="00611F92"/>
    <w:rsid w:val="0061219A"/>
    <w:rsid w:val="00612FC2"/>
    <w:rsid w:val="00613C50"/>
    <w:rsid w:val="00614207"/>
    <w:rsid w:val="006146CA"/>
    <w:rsid w:val="0061523A"/>
    <w:rsid w:val="00615531"/>
    <w:rsid w:val="00615674"/>
    <w:rsid w:val="0061589A"/>
    <w:rsid w:val="00615A5C"/>
    <w:rsid w:val="00615DEA"/>
    <w:rsid w:val="006161D8"/>
    <w:rsid w:val="00616578"/>
    <w:rsid w:val="00616B86"/>
    <w:rsid w:val="0061716E"/>
    <w:rsid w:val="006171B0"/>
    <w:rsid w:val="0061798D"/>
    <w:rsid w:val="00617DB0"/>
    <w:rsid w:val="006205A2"/>
    <w:rsid w:val="006207E0"/>
    <w:rsid w:val="00620ACF"/>
    <w:rsid w:val="00620D05"/>
    <w:rsid w:val="00620F03"/>
    <w:rsid w:val="0062103F"/>
    <w:rsid w:val="00621517"/>
    <w:rsid w:val="00621DF3"/>
    <w:rsid w:val="0062311F"/>
    <w:rsid w:val="0062318B"/>
    <w:rsid w:val="00623B9B"/>
    <w:rsid w:val="006250D7"/>
    <w:rsid w:val="00625620"/>
    <w:rsid w:val="00625B3A"/>
    <w:rsid w:val="00625DE7"/>
    <w:rsid w:val="006263BD"/>
    <w:rsid w:val="00627692"/>
    <w:rsid w:val="00630A50"/>
    <w:rsid w:val="00631A4F"/>
    <w:rsid w:val="00631E8A"/>
    <w:rsid w:val="0063231D"/>
    <w:rsid w:val="00632993"/>
    <w:rsid w:val="00633759"/>
    <w:rsid w:val="00633807"/>
    <w:rsid w:val="00634195"/>
    <w:rsid w:val="0063494E"/>
    <w:rsid w:val="006350E1"/>
    <w:rsid w:val="0063519D"/>
    <w:rsid w:val="00635287"/>
    <w:rsid w:val="0063594B"/>
    <w:rsid w:val="00635C06"/>
    <w:rsid w:val="006361DD"/>
    <w:rsid w:val="0063641E"/>
    <w:rsid w:val="006368F3"/>
    <w:rsid w:val="00636DEF"/>
    <w:rsid w:val="0064027C"/>
    <w:rsid w:val="00640D80"/>
    <w:rsid w:val="00641433"/>
    <w:rsid w:val="006419A3"/>
    <w:rsid w:val="00641A8D"/>
    <w:rsid w:val="00641FBB"/>
    <w:rsid w:val="0064271C"/>
    <w:rsid w:val="00643818"/>
    <w:rsid w:val="0064398A"/>
    <w:rsid w:val="0064451A"/>
    <w:rsid w:val="00646DAD"/>
    <w:rsid w:val="00647348"/>
    <w:rsid w:val="006473F8"/>
    <w:rsid w:val="00647448"/>
    <w:rsid w:val="00647460"/>
    <w:rsid w:val="00647920"/>
    <w:rsid w:val="0065013B"/>
    <w:rsid w:val="00650C1C"/>
    <w:rsid w:val="00650E7A"/>
    <w:rsid w:val="00651093"/>
    <w:rsid w:val="0065228D"/>
    <w:rsid w:val="0065277A"/>
    <w:rsid w:val="00653021"/>
    <w:rsid w:val="006530BE"/>
    <w:rsid w:val="0065329A"/>
    <w:rsid w:val="006536DC"/>
    <w:rsid w:val="006542B2"/>
    <w:rsid w:val="006545DD"/>
    <w:rsid w:val="00654677"/>
    <w:rsid w:val="00654CA0"/>
    <w:rsid w:val="00654F2B"/>
    <w:rsid w:val="006553CA"/>
    <w:rsid w:val="00655731"/>
    <w:rsid w:val="00655B60"/>
    <w:rsid w:val="00656220"/>
    <w:rsid w:val="00657A15"/>
    <w:rsid w:val="006606BE"/>
    <w:rsid w:val="0066191E"/>
    <w:rsid w:val="00661FED"/>
    <w:rsid w:val="006621D1"/>
    <w:rsid w:val="00663658"/>
    <w:rsid w:val="0066369D"/>
    <w:rsid w:val="00663915"/>
    <w:rsid w:val="0066415B"/>
    <w:rsid w:val="00664284"/>
    <w:rsid w:val="00664A46"/>
    <w:rsid w:val="00664CC2"/>
    <w:rsid w:val="00665A1D"/>
    <w:rsid w:val="00665D7D"/>
    <w:rsid w:val="0066664B"/>
    <w:rsid w:val="006667E4"/>
    <w:rsid w:val="006669DC"/>
    <w:rsid w:val="00666BFE"/>
    <w:rsid w:val="00666CAE"/>
    <w:rsid w:val="006674E2"/>
    <w:rsid w:val="006675AF"/>
    <w:rsid w:val="00667705"/>
    <w:rsid w:val="00671AFD"/>
    <w:rsid w:val="00671B8B"/>
    <w:rsid w:val="0067250F"/>
    <w:rsid w:val="0067259B"/>
    <w:rsid w:val="0067265B"/>
    <w:rsid w:val="006728A5"/>
    <w:rsid w:val="006728AA"/>
    <w:rsid w:val="00672B21"/>
    <w:rsid w:val="00672CF7"/>
    <w:rsid w:val="006739DC"/>
    <w:rsid w:val="00673DC4"/>
    <w:rsid w:val="00673DFD"/>
    <w:rsid w:val="006748E6"/>
    <w:rsid w:val="00674AE2"/>
    <w:rsid w:val="006750EF"/>
    <w:rsid w:val="00675824"/>
    <w:rsid w:val="00675BA6"/>
    <w:rsid w:val="00676C66"/>
    <w:rsid w:val="006770ED"/>
    <w:rsid w:val="006771D9"/>
    <w:rsid w:val="0067734B"/>
    <w:rsid w:val="00677A1E"/>
    <w:rsid w:val="00677A7F"/>
    <w:rsid w:val="00677B52"/>
    <w:rsid w:val="00677E10"/>
    <w:rsid w:val="00680038"/>
    <w:rsid w:val="006807C2"/>
    <w:rsid w:val="00681029"/>
    <w:rsid w:val="0068132B"/>
    <w:rsid w:val="006818E6"/>
    <w:rsid w:val="00681C4C"/>
    <w:rsid w:val="0068229C"/>
    <w:rsid w:val="006822C5"/>
    <w:rsid w:val="0068245C"/>
    <w:rsid w:val="0068291A"/>
    <w:rsid w:val="00682DA4"/>
    <w:rsid w:val="006831BF"/>
    <w:rsid w:val="0068323C"/>
    <w:rsid w:val="0068357C"/>
    <w:rsid w:val="00683C71"/>
    <w:rsid w:val="00683D38"/>
    <w:rsid w:val="0068416D"/>
    <w:rsid w:val="00684234"/>
    <w:rsid w:val="006843A9"/>
    <w:rsid w:val="006844BE"/>
    <w:rsid w:val="00684C39"/>
    <w:rsid w:val="006852FB"/>
    <w:rsid w:val="00685C16"/>
    <w:rsid w:val="00685ED8"/>
    <w:rsid w:val="00685F86"/>
    <w:rsid w:val="00686441"/>
    <w:rsid w:val="0068652D"/>
    <w:rsid w:val="0068661F"/>
    <w:rsid w:val="006873FD"/>
    <w:rsid w:val="00687595"/>
    <w:rsid w:val="0068780B"/>
    <w:rsid w:val="00687DB9"/>
    <w:rsid w:val="006901E3"/>
    <w:rsid w:val="00690298"/>
    <w:rsid w:val="00690404"/>
    <w:rsid w:val="0069123C"/>
    <w:rsid w:val="0069134F"/>
    <w:rsid w:val="00691772"/>
    <w:rsid w:val="00691780"/>
    <w:rsid w:val="006918D5"/>
    <w:rsid w:val="00691993"/>
    <w:rsid w:val="00691AC8"/>
    <w:rsid w:val="00691DA4"/>
    <w:rsid w:val="00691DBB"/>
    <w:rsid w:val="00692A08"/>
    <w:rsid w:val="00692D9E"/>
    <w:rsid w:val="00692FF4"/>
    <w:rsid w:val="00693668"/>
    <w:rsid w:val="006936AE"/>
    <w:rsid w:val="0069398A"/>
    <w:rsid w:val="00693D85"/>
    <w:rsid w:val="00693ED6"/>
    <w:rsid w:val="00693F51"/>
    <w:rsid w:val="00694CDC"/>
    <w:rsid w:val="0069508F"/>
    <w:rsid w:val="0069586D"/>
    <w:rsid w:val="006960CA"/>
    <w:rsid w:val="006965CB"/>
    <w:rsid w:val="00696C56"/>
    <w:rsid w:val="00697185"/>
    <w:rsid w:val="00697A9B"/>
    <w:rsid w:val="00697AEF"/>
    <w:rsid w:val="006A035E"/>
    <w:rsid w:val="006A0C06"/>
    <w:rsid w:val="006A1AA6"/>
    <w:rsid w:val="006A2BAA"/>
    <w:rsid w:val="006A2E52"/>
    <w:rsid w:val="006A3336"/>
    <w:rsid w:val="006A3E51"/>
    <w:rsid w:val="006A4688"/>
    <w:rsid w:val="006A4E94"/>
    <w:rsid w:val="006A4EDC"/>
    <w:rsid w:val="006A50E9"/>
    <w:rsid w:val="006A5496"/>
    <w:rsid w:val="006A54C1"/>
    <w:rsid w:val="006A5505"/>
    <w:rsid w:val="006A5A81"/>
    <w:rsid w:val="006A5D03"/>
    <w:rsid w:val="006A614B"/>
    <w:rsid w:val="006A648A"/>
    <w:rsid w:val="006A6775"/>
    <w:rsid w:val="006A74C3"/>
    <w:rsid w:val="006A78F2"/>
    <w:rsid w:val="006A7C68"/>
    <w:rsid w:val="006A7F58"/>
    <w:rsid w:val="006B1D3A"/>
    <w:rsid w:val="006B1FE5"/>
    <w:rsid w:val="006B2BC5"/>
    <w:rsid w:val="006B3076"/>
    <w:rsid w:val="006B33C1"/>
    <w:rsid w:val="006B3609"/>
    <w:rsid w:val="006B38D6"/>
    <w:rsid w:val="006B3BBA"/>
    <w:rsid w:val="006B3DDB"/>
    <w:rsid w:val="006B43FF"/>
    <w:rsid w:val="006B4945"/>
    <w:rsid w:val="006B4BC9"/>
    <w:rsid w:val="006B4C7F"/>
    <w:rsid w:val="006B505F"/>
    <w:rsid w:val="006B5B45"/>
    <w:rsid w:val="006B6531"/>
    <w:rsid w:val="006B66C8"/>
    <w:rsid w:val="006B6E17"/>
    <w:rsid w:val="006B72F8"/>
    <w:rsid w:val="006C0C32"/>
    <w:rsid w:val="006C1970"/>
    <w:rsid w:val="006C1A0F"/>
    <w:rsid w:val="006C246E"/>
    <w:rsid w:val="006C26FF"/>
    <w:rsid w:val="006C2A82"/>
    <w:rsid w:val="006C2ABF"/>
    <w:rsid w:val="006C2D9F"/>
    <w:rsid w:val="006C2EC6"/>
    <w:rsid w:val="006C345B"/>
    <w:rsid w:val="006C35BA"/>
    <w:rsid w:val="006C3A69"/>
    <w:rsid w:val="006C3CAE"/>
    <w:rsid w:val="006C3E15"/>
    <w:rsid w:val="006C47ED"/>
    <w:rsid w:val="006C4CFC"/>
    <w:rsid w:val="006C57EC"/>
    <w:rsid w:val="006C58E2"/>
    <w:rsid w:val="006C5E55"/>
    <w:rsid w:val="006C5F2C"/>
    <w:rsid w:val="006C6EB5"/>
    <w:rsid w:val="006C707D"/>
    <w:rsid w:val="006C72D4"/>
    <w:rsid w:val="006C7596"/>
    <w:rsid w:val="006C77F2"/>
    <w:rsid w:val="006C7901"/>
    <w:rsid w:val="006D0364"/>
    <w:rsid w:val="006D1363"/>
    <w:rsid w:val="006D1A79"/>
    <w:rsid w:val="006D2334"/>
    <w:rsid w:val="006D290C"/>
    <w:rsid w:val="006D36B0"/>
    <w:rsid w:val="006D3B78"/>
    <w:rsid w:val="006D4CCB"/>
    <w:rsid w:val="006D4DB1"/>
    <w:rsid w:val="006D569F"/>
    <w:rsid w:val="006D5E20"/>
    <w:rsid w:val="006D6A63"/>
    <w:rsid w:val="006D6C29"/>
    <w:rsid w:val="006D6CD6"/>
    <w:rsid w:val="006D72B7"/>
    <w:rsid w:val="006D7493"/>
    <w:rsid w:val="006D7ECD"/>
    <w:rsid w:val="006E0946"/>
    <w:rsid w:val="006E0A83"/>
    <w:rsid w:val="006E0AC3"/>
    <w:rsid w:val="006E0BA3"/>
    <w:rsid w:val="006E1641"/>
    <w:rsid w:val="006E26F2"/>
    <w:rsid w:val="006E28DA"/>
    <w:rsid w:val="006E2FC5"/>
    <w:rsid w:val="006E326D"/>
    <w:rsid w:val="006E3A3D"/>
    <w:rsid w:val="006E3AE4"/>
    <w:rsid w:val="006E3C56"/>
    <w:rsid w:val="006E4759"/>
    <w:rsid w:val="006E4FB3"/>
    <w:rsid w:val="006E67EA"/>
    <w:rsid w:val="006E7029"/>
    <w:rsid w:val="006E7440"/>
    <w:rsid w:val="006E751C"/>
    <w:rsid w:val="006E7907"/>
    <w:rsid w:val="006E7A61"/>
    <w:rsid w:val="006E7D5B"/>
    <w:rsid w:val="006E7F58"/>
    <w:rsid w:val="006F00C4"/>
    <w:rsid w:val="006F082A"/>
    <w:rsid w:val="006F1B45"/>
    <w:rsid w:val="006F1E27"/>
    <w:rsid w:val="006F20B2"/>
    <w:rsid w:val="006F20CD"/>
    <w:rsid w:val="006F2442"/>
    <w:rsid w:val="006F4363"/>
    <w:rsid w:val="006F4734"/>
    <w:rsid w:val="006F4C63"/>
    <w:rsid w:val="006F4D23"/>
    <w:rsid w:val="006F5710"/>
    <w:rsid w:val="006F5987"/>
    <w:rsid w:val="006F5DA5"/>
    <w:rsid w:val="006F5DA8"/>
    <w:rsid w:val="006F6020"/>
    <w:rsid w:val="006F6022"/>
    <w:rsid w:val="006F612A"/>
    <w:rsid w:val="006F6260"/>
    <w:rsid w:val="006F6CC3"/>
    <w:rsid w:val="006F7EFB"/>
    <w:rsid w:val="00700007"/>
    <w:rsid w:val="00700086"/>
    <w:rsid w:val="00700650"/>
    <w:rsid w:val="0070105C"/>
    <w:rsid w:val="0070135B"/>
    <w:rsid w:val="007013E0"/>
    <w:rsid w:val="00701927"/>
    <w:rsid w:val="00701E5C"/>
    <w:rsid w:val="00702120"/>
    <w:rsid w:val="00702761"/>
    <w:rsid w:val="007027DB"/>
    <w:rsid w:val="00702B59"/>
    <w:rsid w:val="00702D0B"/>
    <w:rsid w:val="00702F81"/>
    <w:rsid w:val="0070390E"/>
    <w:rsid w:val="00703EEC"/>
    <w:rsid w:val="00704822"/>
    <w:rsid w:val="00704D1E"/>
    <w:rsid w:val="00705731"/>
    <w:rsid w:val="00710007"/>
    <w:rsid w:val="0071117E"/>
    <w:rsid w:val="007129B0"/>
    <w:rsid w:val="00712E7F"/>
    <w:rsid w:val="0071369F"/>
    <w:rsid w:val="00713FC9"/>
    <w:rsid w:val="00714313"/>
    <w:rsid w:val="0071482F"/>
    <w:rsid w:val="007149A1"/>
    <w:rsid w:val="00714ADC"/>
    <w:rsid w:val="00715B1D"/>
    <w:rsid w:val="00715D24"/>
    <w:rsid w:val="00715E95"/>
    <w:rsid w:val="00716CBF"/>
    <w:rsid w:val="007172C5"/>
    <w:rsid w:val="00717A3A"/>
    <w:rsid w:val="00717C4E"/>
    <w:rsid w:val="00717CB7"/>
    <w:rsid w:val="00717EBE"/>
    <w:rsid w:val="007205E8"/>
    <w:rsid w:val="00721617"/>
    <w:rsid w:val="00721D36"/>
    <w:rsid w:val="00721F94"/>
    <w:rsid w:val="007225F3"/>
    <w:rsid w:val="00722905"/>
    <w:rsid w:val="0072298E"/>
    <w:rsid w:val="00722E16"/>
    <w:rsid w:val="00722E46"/>
    <w:rsid w:val="007236B6"/>
    <w:rsid w:val="00723CC7"/>
    <w:rsid w:val="00723DEC"/>
    <w:rsid w:val="0072543F"/>
    <w:rsid w:val="007255D3"/>
    <w:rsid w:val="007256D7"/>
    <w:rsid w:val="0072629C"/>
    <w:rsid w:val="007264A7"/>
    <w:rsid w:val="0072655D"/>
    <w:rsid w:val="007266CB"/>
    <w:rsid w:val="00726C75"/>
    <w:rsid w:val="007275E4"/>
    <w:rsid w:val="00730077"/>
    <w:rsid w:val="007304E8"/>
    <w:rsid w:val="0073069D"/>
    <w:rsid w:val="00730F60"/>
    <w:rsid w:val="00731557"/>
    <w:rsid w:val="007328D2"/>
    <w:rsid w:val="00732BA4"/>
    <w:rsid w:val="00733374"/>
    <w:rsid w:val="0073392B"/>
    <w:rsid w:val="00733A91"/>
    <w:rsid w:val="00733C90"/>
    <w:rsid w:val="00733D63"/>
    <w:rsid w:val="00733FB8"/>
    <w:rsid w:val="007348F2"/>
    <w:rsid w:val="00734A93"/>
    <w:rsid w:val="00734AD0"/>
    <w:rsid w:val="007361DB"/>
    <w:rsid w:val="00736748"/>
    <w:rsid w:val="0073676F"/>
    <w:rsid w:val="00736A06"/>
    <w:rsid w:val="00736B28"/>
    <w:rsid w:val="0073750B"/>
    <w:rsid w:val="00737ADA"/>
    <w:rsid w:val="007400EE"/>
    <w:rsid w:val="00740835"/>
    <w:rsid w:val="00740AA0"/>
    <w:rsid w:val="00741354"/>
    <w:rsid w:val="007413A9"/>
    <w:rsid w:val="007423FA"/>
    <w:rsid w:val="007425A9"/>
    <w:rsid w:val="007426E4"/>
    <w:rsid w:val="00742BEA"/>
    <w:rsid w:val="00742C77"/>
    <w:rsid w:val="00743481"/>
    <w:rsid w:val="00744110"/>
    <w:rsid w:val="00744399"/>
    <w:rsid w:val="00744478"/>
    <w:rsid w:val="00744B3C"/>
    <w:rsid w:val="007454DA"/>
    <w:rsid w:val="00745B8B"/>
    <w:rsid w:val="00745FC2"/>
    <w:rsid w:val="007462E0"/>
    <w:rsid w:val="007462E3"/>
    <w:rsid w:val="00746514"/>
    <w:rsid w:val="00746EF4"/>
    <w:rsid w:val="00747436"/>
    <w:rsid w:val="007477F1"/>
    <w:rsid w:val="00750420"/>
    <w:rsid w:val="00750983"/>
    <w:rsid w:val="00750D67"/>
    <w:rsid w:val="00751284"/>
    <w:rsid w:val="00751438"/>
    <w:rsid w:val="0075223D"/>
    <w:rsid w:val="007526D9"/>
    <w:rsid w:val="007527C6"/>
    <w:rsid w:val="0075317B"/>
    <w:rsid w:val="007531D4"/>
    <w:rsid w:val="007538F3"/>
    <w:rsid w:val="00753E09"/>
    <w:rsid w:val="00753ED8"/>
    <w:rsid w:val="0075440E"/>
    <w:rsid w:val="0075486A"/>
    <w:rsid w:val="00755004"/>
    <w:rsid w:val="00755484"/>
    <w:rsid w:val="00755840"/>
    <w:rsid w:val="00755B7C"/>
    <w:rsid w:val="00755E34"/>
    <w:rsid w:val="00755F2D"/>
    <w:rsid w:val="00756797"/>
    <w:rsid w:val="00756BE2"/>
    <w:rsid w:val="00756DD6"/>
    <w:rsid w:val="007570AC"/>
    <w:rsid w:val="007571BB"/>
    <w:rsid w:val="0076001A"/>
    <w:rsid w:val="00760D4B"/>
    <w:rsid w:val="00761062"/>
    <w:rsid w:val="00761326"/>
    <w:rsid w:val="00761A53"/>
    <w:rsid w:val="00762125"/>
    <w:rsid w:val="00762528"/>
    <w:rsid w:val="007625C4"/>
    <w:rsid w:val="007636EC"/>
    <w:rsid w:val="00763A6B"/>
    <w:rsid w:val="00763B96"/>
    <w:rsid w:val="00763C3F"/>
    <w:rsid w:val="00764BF6"/>
    <w:rsid w:val="007657DE"/>
    <w:rsid w:val="00765883"/>
    <w:rsid w:val="00765A9F"/>
    <w:rsid w:val="00765BA0"/>
    <w:rsid w:val="0076723B"/>
    <w:rsid w:val="0076756A"/>
    <w:rsid w:val="0076758D"/>
    <w:rsid w:val="00767875"/>
    <w:rsid w:val="007679C4"/>
    <w:rsid w:val="00767CD9"/>
    <w:rsid w:val="00767E01"/>
    <w:rsid w:val="00770480"/>
    <w:rsid w:val="00770A47"/>
    <w:rsid w:val="00770F1A"/>
    <w:rsid w:val="00771DAE"/>
    <w:rsid w:val="00772370"/>
    <w:rsid w:val="00772545"/>
    <w:rsid w:val="00772A7F"/>
    <w:rsid w:val="00772D52"/>
    <w:rsid w:val="00773C41"/>
    <w:rsid w:val="00773EB9"/>
    <w:rsid w:val="00775187"/>
    <w:rsid w:val="00775D00"/>
    <w:rsid w:val="00776573"/>
    <w:rsid w:val="00776B1F"/>
    <w:rsid w:val="00776D61"/>
    <w:rsid w:val="00777405"/>
    <w:rsid w:val="00780024"/>
    <w:rsid w:val="00780308"/>
    <w:rsid w:val="007807C9"/>
    <w:rsid w:val="00780D97"/>
    <w:rsid w:val="00781B30"/>
    <w:rsid w:val="007822A4"/>
    <w:rsid w:val="00782BCF"/>
    <w:rsid w:val="00782CB4"/>
    <w:rsid w:val="007834DC"/>
    <w:rsid w:val="007836E7"/>
    <w:rsid w:val="0078503B"/>
    <w:rsid w:val="0078513A"/>
    <w:rsid w:val="00785287"/>
    <w:rsid w:val="00785BB7"/>
    <w:rsid w:val="00785BD6"/>
    <w:rsid w:val="00785CEF"/>
    <w:rsid w:val="0078633A"/>
    <w:rsid w:val="00786BB1"/>
    <w:rsid w:val="00787555"/>
    <w:rsid w:val="00787744"/>
    <w:rsid w:val="00787918"/>
    <w:rsid w:val="00787B6E"/>
    <w:rsid w:val="00791276"/>
    <w:rsid w:val="007919A6"/>
    <w:rsid w:val="00791C9A"/>
    <w:rsid w:val="00792629"/>
    <w:rsid w:val="0079270B"/>
    <w:rsid w:val="00792B5D"/>
    <w:rsid w:val="007933A8"/>
    <w:rsid w:val="00793CCD"/>
    <w:rsid w:val="00793D38"/>
    <w:rsid w:val="007940F9"/>
    <w:rsid w:val="007941F0"/>
    <w:rsid w:val="00794447"/>
    <w:rsid w:val="0079478F"/>
    <w:rsid w:val="0079488F"/>
    <w:rsid w:val="00794A91"/>
    <w:rsid w:val="00794C3B"/>
    <w:rsid w:val="00795F37"/>
    <w:rsid w:val="007963EF"/>
    <w:rsid w:val="00796D1D"/>
    <w:rsid w:val="00797657"/>
    <w:rsid w:val="00797A6C"/>
    <w:rsid w:val="007A15D0"/>
    <w:rsid w:val="007A23E5"/>
    <w:rsid w:val="007A2763"/>
    <w:rsid w:val="007A2830"/>
    <w:rsid w:val="007A2D97"/>
    <w:rsid w:val="007A300A"/>
    <w:rsid w:val="007A3FE3"/>
    <w:rsid w:val="007A4162"/>
    <w:rsid w:val="007A42E0"/>
    <w:rsid w:val="007A46CE"/>
    <w:rsid w:val="007A4921"/>
    <w:rsid w:val="007A4D13"/>
    <w:rsid w:val="007A4D2A"/>
    <w:rsid w:val="007A5A80"/>
    <w:rsid w:val="007A613F"/>
    <w:rsid w:val="007A6432"/>
    <w:rsid w:val="007A65B4"/>
    <w:rsid w:val="007A6678"/>
    <w:rsid w:val="007A6D5F"/>
    <w:rsid w:val="007A70EB"/>
    <w:rsid w:val="007A7AC2"/>
    <w:rsid w:val="007A7B4C"/>
    <w:rsid w:val="007B0313"/>
    <w:rsid w:val="007B0550"/>
    <w:rsid w:val="007B0F9B"/>
    <w:rsid w:val="007B15F6"/>
    <w:rsid w:val="007B2739"/>
    <w:rsid w:val="007B2809"/>
    <w:rsid w:val="007B2FF5"/>
    <w:rsid w:val="007B2FFB"/>
    <w:rsid w:val="007B3199"/>
    <w:rsid w:val="007B367A"/>
    <w:rsid w:val="007B3FEE"/>
    <w:rsid w:val="007B44D6"/>
    <w:rsid w:val="007B490C"/>
    <w:rsid w:val="007B52C5"/>
    <w:rsid w:val="007B533C"/>
    <w:rsid w:val="007B53E2"/>
    <w:rsid w:val="007B554E"/>
    <w:rsid w:val="007B55B2"/>
    <w:rsid w:val="007B565C"/>
    <w:rsid w:val="007B59BE"/>
    <w:rsid w:val="007B637F"/>
    <w:rsid w:val="007B6752"/>
    <w:rsid w:val="007B6BD2"/>
    <w:rsid w:val="007B6C4F"/>
    <w:rsid w:val="007B7055"/>
    <w:rsid w:val="007B7471"/>
    <w:rsid w:val="007B7AFE"/>
    <w:rsid w:val="007C0569"/>
    <w:rsid w:val="007C08D0"/>
    <w:rsid w:val="007C0906"/>
    <w:rsid w:val="007C0DA8"/>
    <w:rsid w:val="007C1766"/>
    <w:rsid w:val="007C17F2"/>
    <w:rsid w:val="007C1CC8"/>
    <w:rsid w:val="007C1DE9"/>
    <w:rsid w:val="007C2795"/>
    <w:rsid w:val="007C2A32"/>
    <w:rsid w:val="007C35B7"/>
    <w:rsid w:val="007C48DA"/>
    <w:rsid w:val="007C4A99"/>
    <w:rsid w:val="007C5683"/>
    <w:rsid w:val="007C5D12"/>
    <w:rsid w:val="007C6457"/>
    <w:rsid w:val="007C6D79"/>
    <w:rsid w:val="007D2146"/>
    <w:rsid w:val="007D22C6"/>
    <w:rsid w:val="007D308F"/>
    <w:rsid w:val="007D352B"/>
    <w:rsid w:val="007D383B"/>
    <w:rsid w:val="007D3C9D"/>
    <w:rsid w:val="007D3D57"/>
    <w:rsid w:val="007D400C"/>
    <w:rsid w:val="007D4207"/>
    <w:rsid w:val="007D4261"/>
    <w:rsid w:val="007D4418"/>
    <w:rsid w:val="007D4643"/>
    <w:rsid w:val="007D4AB1"/>
    <w:rsid w:val="007D4C2B"/>
    <w:rsid w:val="007D4CDD"/>
    <w:rsid w:val="007D5AE4"/>
    <w:rsid w:val="007D5C86"/>
    <w:rsid w:val="007D6C43"/>
    <w:rsid w:val="007D6C93"/>
    <w:rsid w:val="007D6CD4"/>
    <w:rsid w:val="007D72AF"/>
    <w:rsid w:val="007D749F"/>
    <w:rsid w:val="007D7C33"/>
    <w:rsid w:val="007E0039"/>
    <w:rsid w:val="007E0126"/>
    <w:rsid w:val="007E10F8"/>
    <w:rsid w:val="007E1587"/>
    <w:rsid w:val="007E16B9"/>
    <w:rsid w:val="007E1801"/>
    <w:rsid w:val="007E1A25"/>
    <w:rsid w:val="007E1C0B"/>
    <w:rsid w:val="007E1C95"/>
    <w:rsid w:val="007E1F48"/>
    <w:rsid w:val="007E230D"/>
    <w:rsid w:val="007E252A"/>
    <w:rsid w:val="007E25AB"/>
    <w:rsid w:val="007E29EE"/>
    <w:rsid w:val="007E2AC5"/>
    <w:rsid w:val="007E422D"/>
    <w:rsid w:val="007E45A9"/>
    <w:rsid w:val="007E498A"/>
    <w:rsid w:val="007E55E7"/>
    <w:rsid w:val="007E59E9"/>
    <w:rsid w:val="007E5AF9"/>
    <w:rsid w:val="007E60CB"/>
    <w:rsid w:val="007E620E"/>
    <w:rsid w:val="007E62FC"/>
    <w:rsid w:val="007E708B"/>
    <w:rsid w:val="007E7F66"/>
    <w:rsid w:val="007F04F1"/>
    <w:rsid w:val="007F09CC"/>
    <w:rsid w:val="007F0D17"/>
    <w:rsid w:val="007F123D"/>
    <w:rsid w:val="007F1AE7"/>
    <w:rsid w:val="007F25B3"/>
    <w:rsid w:val="007F298C"/>
    <w:rsid w:val="007F31AD"/>
    <w:rsid w:val="007F3C78"/>
    <w:rsid w:val="007F3F8C"/>
    <w:rsid w:val="007F407C"/>
    <w:rsid w:val="007F40C0"/>
    <w:rsid w:val="007F43D6"/>
    <w:rsid w:val="007F45D8"/>
    <w:rsid w:val="007F5518"/>
    <w:rsid w:val="007F5A8E"/>
    <w:rsid w:val="007F5ED6"/>
    <w:rsid w:val="007F689D"/>
    <w:rsid w:val="007F6BA4"/>
    <w:rsid w:val="007F6C1F"/>
    <w:rsid w:val="007F709B"/>
    <w:rsid w:val="007F7D3C"/>
    <w:rsid w:val="00800362"/>
    <w:rsid w:val="00802232"/>
    <w:rsid w:val="00802A84"/>
    <w:rsid w:val="00803164"/>
    <w:rsid w:val="008033C8"/>
    <w:rsid w:val="00803936"/>
    <w:rsid w:val="00804224"/>
    <w:rsid w:val="0080467A"/>
    <w:rsid w:val="008047DC"/>
    <w:rsid w:val="00804A19"/>
    <w:rsid w:val="00804CB5"/>
    <w:rsid w:val="008053FC"/>
    <w:rsid w:val="00805597"/>
    <w:rsid w:val="0080593B"/>
    <w:rsid w:val="00805CC7"/>
    <w:rsid w:val="00805F2E"/>
    <w:rsid w:val="00805F41"/>
    <w:rsid w:val="008061DD"/>
    <w:rsid w:val="0080642D"/>
    <w:rsid w:val="00806B2C"/>
    <w:rsid w:val="00806F15"/>
    <w:rsid w:val="008079DD"/>
    <w:rsid w:val="00807D31"/>
    <w:rsid w:val="0081051B"/>
    <w:rsid w:val="008106E2"/>
    <w:rsid w:val="00811BC8"/>
    <w:rsid w:val="00812528"/>
    <w:rsid w:val="008127D4"/>
    <w:rsid w:val="00813066"/>
    <w:rsid w:val="008132D6"/>
    <w:rsid w:val="00813936"/>
    <w:rsid w:val="008149F8"/>
    <w:rsid w:val="00814B7F"/>
    <w:rsid w:val="00814D60"/>
    <w:rsid w:val="00814EBA"/>
    <w:rsid w:val="00815085"/>
    <w:rsid w:val="00815322"/>
    <w:rsid w:val="00815777"/>
    <w:rsid w:val="008166A7"/>
    <w:rsid w:val="00816811"/>
    <w:rsid w:val="008174D5"/>
    <w:rsid w:val="00820A8D"/>
    <w:rsid w:val="0082153B"/>
    <w:rsid w:val="008222D5"/>
    <w:rsid w:val="00822625"/>
    <w:rsid w:val="00822994"/>
    <w:rsid w:val="00822BBF"/>
    <w:rsid w:val="00823301"/>
    <w:rsid w:val="00823425"/>
    <w:rsid w:val="00824437"/>
    <w:rsid w:val="00824DF4"/>
    <w:rsid w:val="00825E3E"/>
    <w:rsid w:val="00825EAE"/>
    <w:rsid w:val="00825F81"/>
    <w:rsid w:val="00826798"/>
    <w:rsid w:val="0082707E"/>
    <w:rsid w:val="00827314"/>
    <w:rsid w:val="00827C3F"/>
    <w:rsid w:val="00830BB7"/>
    <w:rsid w:val="00830D26"/>
    <w:rsid w:val="008310FB"/>
    <w:rsid w:val="0083119B"/>
    <w:rsid w:val="00831C0F"/>
    <w:rsid w:val="00831E7C"/>
    <w:rsid w:val="00833821"/>
    <w:rsid w:val="00833FF1"/>
    <w:rsid w:val="00834409"/>
    <w:rsid w:val="008353D7"/>
    <w:rsid w:val="008355B4"/>
    <w:rsid w:val="008355C2"/>
    <w:rsid w:val="0083580F"/>
    <w:rsid w:val="00835F31"/>
    <w:rsid w:val="00836301"/>
    <w:rsid w:val="008366C9"/>
    <w:rsid w:val="008369A1"/>
    <w:rsid w:val="00836C6E"/>
    <w:rsid w:val="00837808"/>
    <w:rsid w:val="00841D79"/>
    <w:rsid w:val="00842427"/>
    <w:rsid w:val="008439C0"/>
    <w:rsid w:val="00843C74"/>
    <w:rsid w:val="00844068"/>
    <w:rsid w:val="0084510A"/>
    <w:rsid w:val="0084528E"/>
    <w:rsid w:val="008452D1"/>
    <w:rsid w:val="00845A9C"/>
    <w:rsid w:val="00846189"/>
    <w:rsid w:val="00846394"/>
    <w:rsid w:val="00846484"/>
    <w:rsid w:val="0084756B"/>
    <w:rsid w:val="0085074A"/>
    <w:rsid w:val="008508B3"/>
    <w:rsid w:val="00850BB0"/>
    <w:rsid w:val="00851BEA"/>
    <w:rsid w:val="00852096"/>
    <w:rsid w:val="00853173"/>
    <w:rsid w:val="00853484"/>
    <w:rsid w:val="00853633"/>
    <w:rsid w:val="00853822"/>
    <w:rsid w:val="008538B1"/>
    <w:rsid w:val="00854825"/>
    <w:rsid w:val="00854DD4"/>
    <w:rsid w:val="00855AFE"/>
    <w:rsid w:val="00855B55"/>
    <w:rsid w:val="00856B86"/>
    <w:rsid w:val="00857264"/>
    <w:rsid w:val="00857382"/>
    <w:rsid w:val="00857458"/>
    <w:rsid w:val="008574C3"/>
    <w:rsid w:val="00857C90"/>
    <w:rsid w:val="00857CFC"/>
    <w:rsid w:val="00860148"/>
    <w:rsid w:val="0086041F"/>
    <w:rsid w:val="008607A4"/>
    <w:rsid w:val="008611FB"/>
    <w:rsid w:val="008616B0"/>
    <w:rsid w:val="008617E6"/>
    <w:rsid w:val="00861C7F"/>
    <w:rsid w:val="00862267"/>
    <w:rsid w:val="008629EB"/>
    <w:rsid w:val="0086341B"/>
    <w:rsid w:val="00863872"/>
    <w:rsid w:val="00863C02"/>
    <w:rsid w:val="00863CA0"/>
    <w:rsid w:val="00863EA8"/>
    <w:rsid w:val="008641BE"/>
    <w:rsid w:val="00865042"/>
    <w:rsid w:val="00865582"/>
    <w:rsid w:val="008660C2"/>
    <w:rsid w:val="00866BEE"/>
    <w:rsid w:val="008670A9"/>
    <w:rsid w:val="008675BF"/>
    <w:rsid w:val="00867931"/>
    <w:rsid w:val="00867F0D"/>
    <w:rsid w:val="0087084F"/>
    <w:rsid w:val="008716BC"/>
    <w:rsid w:val="00871943"/>
    <w:rsid w:val="0087241F"/>
    <w:rsid w:val="0087279F"/>
    <w:rsid w:val="00872A78"/>
    <w:rsid w:val="008731EB"/>
    <w:rsid w:val="008738C7"/>
    <w:rsid w:val="00874590"/>
    <w:rsid w:val="008745AF"/>
    <w:rsid w:val="0087472E"/>
    <w:rsid w:val="008751E9"/>
    <w:rsid w:val="00876256"/>
    <w:rsid w:val="0087632B"/>
    <w:rsid w:val="00876447"/>
    <w:rsid w:val="008767CF"/>
    <w:rsid w:val="00876AED"/>
    <w:rsid w:val="00876F7E"/>
    <w:rsid w:val="00877178"/>
    <w:rsid w:val="008775B3"/>
    <w:rsid w:val="0087765A"/>
    <w:rsid w:val="00877779"/>
    <w:rsid w:val="00877954"/>
    <w:rsid w:val="00880323"/>
    <w:rsid w:val="008805E4"/>
    <w:rsid w:val="0088101B"/>
    <w:rsid w:val="00881633"/>
    <w:rsid w:val="00881DC1"/>
    <w:rsid w:val="00881F82"/>
    <w:rsid w:val="008825F7"/>
    <w:rsid w:val="00882909"/>
    <w:rsid w:val="00882C01"/>
    <w:rsid w:val="00883224"/>
    <w:rsid w:val="008834DF"/>
    <w:rsid w:val="00883A3B"/>
    <w:rsid w:val="00883C54"/>
    <w:rsid w:val="008846ED"/>
    <w:rsid w:val="00884DD0"/>
    <w:rsid w:val="00885318"/>
    <w:rsid w:val="00885672"/>
    <w:rsid w:val="0088622E"/>
    <w:rsid w:val="00886405"/>
    <w:rsid w:val="008875C9"/>
    <w:rsid w:val="00887650"/>
    <w:rsid w:val="0088784D"/>
    <w:rsid w:val="008903E1"/>
    <w:rsid w:val="00890CD8"/>
    <w:rsid w:val="0089143B"/>
    <w:rsid w:val="00891753"/>
    <w:rsid w:val="00891B76"/>
    <w:rsid w:val="00892839"/>
    <w:rsid w:val="0089484B"/>
    <w:rsid w:val="0089484F"/>
    <w:rsid w:val="0089509D"/>
    <w:rsid w:val="00895198"/>
    <w:rsid w:val="008951ED"/>
    <w:rsid w:val="008953B9"/>
    <w:rsid w:val="00896520"/>
    <w:rsid w:val="0089658C"/>
    <w:rsid w:val="00896706"/>
    <w:rsid w:val="008A0049"/>
    <w:rsid w:val="008A00AD"/>
    <w:rsid w:val="008A15DC"/>
    <w:rsid w:val="008A1C80"/>
    <w:rsid w:val="008A2D4D"/>
    <w:rsid w:val="008A3151"/>
    <w:rsid w:val="008A36A3"/>
    <w:rsid w:val="008A42CD"/>
    <w:rsid w:val="008A443C"/>
    <w:rsid w:val="008A46A1"/>
    <w:rsid w:val="008A474F"/>
    <w:rsid w:val="008A4D9C"/>
    <w:rsid w:val="008A4E92"/>
    <w:rsid w:val="008A5591"/>
    <w:rsid w:val="008A5F14"/>
    <w:rsid w:val="008A6955"/>
    <w:rsid w:val="008A7113"/>
    <w:rsid w:val="008A796F"/>
    <w:rsid w:val="008A7DE7"/>
    <w:rsid w:val="008B03C4"/>
    <w:rsid w:val="008B142E"/>
    <w:rsid w:val="008B2AA7"/>
    <w:rsid w:val="008B2D8A"/>
    <w:rsid w:val="008B3084"/>
    <w:rsid w:val="008B3166"/>
    <w:rsid w:val="008B34DB"/>
    <w:rsid w:val="008B36F3"/>
    <w:rsid w:val="008B3F8D"/>
    <w:rsid w:val="008B423A"/>
    <w:rsid w:val="008B43B1"/>
    <w:rsid w:val="008B500C"/>
    <w:rsid w:val="008B5E52"/>
    <w:rsid w:val="008B5EB7"/>
    <w:rsid w:val="008B5EDC"/>
    <w:rsid w:val="008B61CE"/>
    <w:rsid w:val="008B6322"/>
    <w:rsid w:val="008B69D7"/>
    <w:rsid w:val="008B6BCB"/>
    <w:rsid w:val="008B73C7"/>
    <w:rsid w:val="008B76BE"/>
    <w:rsid w:val="008B770F"/>
    <w:rsid w:val="008C07EC"/>
    <w:rsid w:val="008C0E99"/>
    <w:rsid w:val="008C12E8"/>
    <w:rsid w:val="008C14A0"/>
    <w:rsid w:val="008C1A71"/>
    <w:rsid w:val="008C1B04"/>
    <w:rsid w:val="008C1C57"/>
    <w:rsid w:val="008C1C78"/>
    <w:rsid w:val="008C1E60"/>
    <w:rsid w:val="008C203E"/>
    <w:rsid w:val="008C2271"/>
    <w:rsid w:val="008C26D8"/>
    <w:rsid w:val="008C33C4"/>
    <w:rsid w:val="008C3718"/>
    <w:rsid w:val="008C3761"/>
    <w:rsid w:val="008C41D0"/>
    <w:rsid w:val="008C509D"/>
    <w:rsid w:val="008C510E"/>
    <w:rsid w:val="008C55D3"/>
    <w:rsid w:val="008C5642"/>
    <w:rsid w:val="008C56DA"/>
    <w:rsid w:val="008C597B"/>
    <w:rsid w:val="008C5A35"/>
    <w:rsid w:val="008C68D5"/>
    <w:rsid w:val="008C695F"/>
    <w:rsid w:val="008D0574"/>
    <w:rsid w:val="008D06E8"/>
    <w:rsid w:val="008D0A89"/>
    <w:rsid w:val="008D0C28"/>
    <w:rsid w:val="008D11A9"/>
    <w:rsid w:val="008D1304"/>
    <w:rsid w:val="008D141B"/>
    <w:rsid w:val="008D158A"/>
    <w:rsid w:val="008D19BF"/>
    <w:rsid w:val="008D2149"/>
    <w:rsid w:val="008D2919"/>
    <w:rsid w:val="008D2A4C"/>
    <w:rsid w:val="008D2AAD"/>
    <w:rsid w:val="008D3289"/>
    <w:rsid w:val="008D3528"/>
    <w:rsid w:val="008D43DC"/>
    <w:rsid w:val="008D461C"/>
    <w:rsid w:val="008D4AD2"/>
    <w:rsid w:val="008D4F67"/>
    <w:rsid w:val="008D5743"/>
    <w:rsid w:val="008D590E"/>
    <w:rsid w:val="008D5FB0"/>
    <w:rsid w:val="008D6D5C"/>
    <w:rsid w:val="008D7049"/>
    <w:rsid w:val="008D7419"/>
    <w:rsid w:val="008D74C8"/>
    <w:rsid w:val="008D78E2"/>
    <w:rsid w:val="008D7A62"/>
    <w:rsid w:val="008E015A"/>
    <w:rsid w:val="008E0431"/>
    <w:rsid w:val="008E08F4"/>
    <w:rsid w:val="008E17F8"/>
    <w:rsid w:val="008E2200"/>
    <w:rsid w:val="008E2D2B"/>
    <w:rsid w:val="008E4DC0"/>
    <w:rsid w:val="008E4E7D"/>
    <w:rsid w:val="008E5334"/>
    <w:rsid w:val="008E55D3"/>
    <w:rsid w:val="008E5DE5"/>
    <w:rsid w:val="008E6CC1"/>
    <w:rsid w:val="008E797E"/>
    <w:rsid w:val="008F1B0A"/>
    <w:rsid w:val="008F257A"/>
    <w:rsid w:val="008F26B1"/>
    <w:rsid w:val="008F271C"/>
    <w:rsid w:val="008F3C9E"/>
    <w:rsid w:val="008F4910"/>
    <w:rsid w:val="008F4A91"/>
    <w:rsid w:val="008F53A2"/>
    <w:rsid w:val="008F5415"/>
    <w:rsid w:val="008F5611"/>
    <w:rsid w:val="008F6087"/>
    <w:rsid w:val="008F7C59"/>
    <w:rsid w:val="0090013E"/>
    <w:rsid w:val="0090015E"/>
    <w:rsid w:val="009016D9"/>
    <w:rsid w:val="009019B3"/>
    <w:rsid w:val="00901DAD"/>
    <w:rsid w:val="00901DFA"/>
    <w:rsid w:val="00902AB3"/>
    <w:rsid w:val="00902E5F"/>
    <w:rsid w:val="00902EA8"/>
    <w:rsid w:val="0090349A"/>
    <w:rsid w:val="00904024"/>
    <w:rsid w:val="0090478B"/>
    <w:rsid w:val="00904B64"/>
    <w:rsid w:val="009054E2"/>
    <w:rsid w:val="009056BD"/>
    <w:rsid w:val="00905B79"/>
    <w:rsid w:val="00905BC0"/>
    <w:rsid w:val="00905CBF"/>
    <w:rsid w:val="00905ED0"/>
    <w:rsid w:val="009064DB"/>
    <w:rsid w:val="00906AB3"/>
    <w:rsid w:val="0090729C"/>
    <w:rsid w:val="009102A6"/>
    <w:rsid w:val="00910752"/>
    <w:rsid w:val="009121D3"/>
    <w:rsid w:val="009129A0"/>
    <w:rsid w:val="00913137"/>
    <w:rsid w:val="00913773"/>
    <w:rsid w:val="009137E5"/>
    <w:rsid w:val="0091397A"/>
    <w:rsid w:val="00913D42"/>
    <w:rsid w:val="00913E04"/>
    <w:rsid w:val="00913F2D"/>
    <w:rsid w:val="0091465B"/>
    <w:rsid w:val="00914771"/>
    <w:rsid w:val="009150BA"/>
    <w:rsid w:val="009152A5"/>
    <w:rsid w:val="009156A4"/>
    <w:rsid w:val="00915D1B"/>
    <w:rsid w:val="00916551"/>
    <w:rsid w:val="00916B3E"/>
    <w:rsid w:val="00916C09"/>
    <w:rsid w:val="00917317"/>
    <w:rsid w:val="00917337"/>
    <w:rsid w:val="00920201"/>
    <w:rsid w:val="0092029E"/>
    <w:rsid w:val="0092098A"/>
    <w:rsid w:val="00921156"/>
    <w:rsid w:val="00921B83"/>
    <w:rsid w:val="00921E31"/>
    <w:rsid w:val="00921FAD"/>
    <w:rsid w:val="009221B6"/>
    <w:rsid w:val="00922A42"/>
    <w:rsid w:val="00922E1C"/>
    <w:rsid w:val="0092384C"/>
    <w:rsid w:val="0092392D"/>
    <w:rsid w:val="009241C8"/>
    <w:rsid w:val="00924533"/>
    <w:rsid w:val="00924B1E"/>
    <w:rsid w:val="00924D8C"/>
    <w:rsid w:val="009262E4"/>
    <w:rsid w:val="00926596"/>
    <w:rsid w:val="00926A4C"/>
    <w:rsid w:val="00926BF8"/>
    <w:rsid w:val="009273D8"/>
    <w:rsid w:val="0092768D"/>
    <w:rsid w:val="00927A9C"/>
    <w:rsid w:val="00927C30"/>
    <w:rsid w:val="009303BC"/>
    <w:rsid w:val="0093040C"/>
    <w:rsid w:val="00931249"/>
    <w:rsid w:val="00931D71"/>
    <w:rsid w:val="009323E1"/>
    <w:rsid w:val="00932783"/>
    <w:rsid w:val="009336C0"/>
    <w:rsid w:val="00933B25"/>
    <w:rsid w:val="009341D5"/>
    <w:rsid w:val="009345F7"/>
    <w:rsid w:val="0093502D"/>
    <w:rsid w:val="00935F8B"/>
    <w:rsid w:val="0093600F"/>
    <w:rsid w:val="00936295"/>
    <w:rsid w:val="0093658F"/>
    <w:rsid w:val="00936876"/>
    <w:rsid w:val="00936B79"/>
    <w:rsid w:val="00940271"/>
    <w:rsid w:val="00940543"/>
    <w:rsid w:val="009408B7"/>
    <w:rsid w:val="00940E60"/>
    <w:rsid w:val="009411D4"/>
    <w:rsid w:val="00941BE7"/>
    <w:rsid w:val="00941FC7"/>
    <w:rsid w:val="0094201B"/>
    <w:rsid w:val="00942925"/>
    <w:rsid w:val="00942934"/>
    <w:rsid w:val="00943724"/>
    <w:rsid w:val="00943FAC"/>
    <w:rsid w:val="0094412C"/>
    <w:rsid w:val="009443ED"/>
    <w:rsid w:val="00944725"/>
    <w:rsid w:val="00944D3D"/>
    <w:rsid w:val="00944D78"/>
    <w:rsid w:val="00945A02"/>
    <w:rsid w:val="00946102"/>
    <w:rsid w:val="0094641E"/>
    <w:rsid w:val="0094698C"/>
    <w:rsid w:val="00946C11"/>
    <w:rsid w:val="00947071"/>
    <w:rsid w:val="00947571"/>
    <w:rsid w:val="00947742"/>
    <w:rsid w:val="00947944"/>
    <w:rsid w:val="00947D27"/>
    <w:rsid w:val="009500E4"/>
    <w:rsid w:val="00950279"/>
    <w:rsid w:val="009514E3"/>
    <w:rsid w:val="00951866"/>
    <w:rsid w:val="0095192D"/>
    <w:rsid w:val="00951F81"/>
    <w:rsid w:val="0095202B"/>
    <w:rsid w:val="009522A5"/>
    <w:rsid w:val="00953BFC"/>
    <w:rsid w:val="0095419C"/>
    <w:rsid w:val="00954715"/>
    <w:rsid w:val="00954F11"/>
    <w:rsid w:val="00955CEA"/>
    <w:rsid w:val="00955FB7"/>
    <w:rsid w:val="00956506"/>
    <w:rsid w:val="009571F0"/>
    <w:rsid w:val="00957389"/>
    <w:rsid w:val="0096012C"/>
    <w:rsid w:val="00960259"/>
    <w:rsid w:val="009602F4"/>
    <w:rsid w:val="009604EF"/>
    <w:rsid w:val="00960EF2"/>
    <w:rsid w:val="0096186E"/>
    <w:rsid w:val="00961AFB"/>
    <w:rsid w:val="00961FB6"/>
    <w:rsid w:val="009623A4"/>
    <w:rsid w:val="00962903"/>
    <w:rsid w:val="009630D2"/>
    <w:rsid w:val="009638FE"/>
    <w:rsid w:val="0096393B"/>
    <w:rsid w:val="00963DB3"/>
    <w:rsid w:val="00963DEF"/>
    <w:rsid w:val="00963E4B"/>
    <w:rsid w:val="009641CC"/>
    <w:rsid w:val="00964313"/>
    <w:rsid w:val="00964954"/>
    <w:rsid w:val="009651D9"/>
    <w:rsid w:val="00965329"/>
    <w:rsid w:val="009656BF"/>
    <w:rsid w:val="009658C6"/>
    <w:rsid w:val="00965B50"/>
    <w:rsid w:val="00965E1D"/>
    <w:rsid w:val="009665AB"/>
    <w:rsid w:val="00966760"/>
    <w:rsid w:val="00966B46"/>
    <w:rsid w:val="009676CE"/>
    <w:rsid w:val="00967DBD"/>
    <w:rsid w:val="0097038C"/>
    <w:rsid w:val="009705CB"/>
    <w:rsid w:val="0097099E"/>
    <w:rsid w:val="00970B68"/>
    <w:rsid w:val="00970E5C"/>
    <w:rsid w:val="0097167E"/>
    <w:rsid w:val="009720B2"/>
    <w:rsid w:val="00972682"/>
    <w:rsid w:val="00972ABA"/>
    <w:rsid w:val="00973D78"/>
    <w:rsid w:val="00974403"/>
    <w:rsid w:val="00974E33"/>
    <w:rsid w:val="00975688"/>
    <w:rsid w:val="0097579F"/>
    <w:rsid w:val="00975AF3"/>
    <w:rsid w:val="0097651B"/>
    <w:rsid w:val="00977298"/>
    <w:rsid w:val="00977936"/>
    <w:rsid w:val="00977A22"/>
    <w:rsid w:val="00977E26"/>
    <w:rsid w:val="00977FEA"/>
    <w:rsid w:val="009801E3"/>
    <w:rsid w:val="009805C4"/>
    <w:rsid w:val="009812A9"/>
    <w:rsid w:val="00981C3D"/>
    <w:rsid w:val="00981E84"/>
    <w:rsid w:val="009820C9"/>
    <w:rsid w:val="00982C6C"/>
    <w:rsid w:val="00982EFD"/>
    <w:rsid w:val="009830D9"/>
    <w:rsid w:val="009837AC"/>
    <w:rsid w:val="009837F3"/>
    <w:rsid w:val="00984264"/>
    <w:rsid w:val="00984A3A"/>
    <w:rsid w:val="00985666"/>
    <w:rsid w:val="009857EE"/>
    <w:rsid w:val="00985E4C"/>
    <w:rsid w:val="009861DD"/>
    <w:rsid w:val="009864D4"/>
    <w:rsid w:val="00986817"/>
    <w:rsid w:val="00986A6A"/>
    <w:rsid w:val="00986DF2"/>
    <w:rsid w:val="009879B6"/>
    <w:rsid w:val="00987A92"/>
    <w:rsid w:val="00987CFC"/>
    <w:rsid w:val="00990150"/>
    <w:rsid w:val="00991877"/>
    <w:rsid w:val="00992B7E"/>
    <w:rsid w:val="00992D31"/>
    <w:rsid w:val="009930B2"/>
    <w:rsid w:val="00994364"/>
    <w:rsid w:val="00994427"/>
    <w:rsid w:val="0099464D"/>
    <w:rsid w:val="00994718"/>
    <w:rsid w:val="00995177"/>
    <w:rsid w:val="00995203"/>
    <w:rsid w:val="00995314"/>
    <w:rsid w:val="009953E8"/>
    <w:rsid w:val="00995BCC"/>
    <w:rsid w:val="00996AAF"/>
    <w:rsid w:val="00996EF1"/>
    <w:rsid w:val="00997FB9"/>
    <w:rsid w:val="009A19F4"/>
    <w:rsid w:val="009A1A2A"/>
    <w:rsid w:val="009A1DF6"/>
    <w:rsid w:val="009A2944"/>
    <w:rsid w:val="009A2B4E"/>
    <w:rsid w:val="009A3048"/>
    <w:rsid w:val="009A35EB"/>
    <w:rsid w:val="009A3ED4"/>
    <w:rsid w:val="009A4731"/>
    <w:rsid w:val="009A4949"/>
    <w:rsid w:val="009A4C64"/>
    <w:rsid w:val="009A5DFA"/>
    <w:rsid w:val="009A5E3F"/>
    <w:rsid w:val="009A6266"/>
    <w:rsid w:val="009A6CFF"/>
    <w:rsid w:val="009A6EF2"/>
    <w:rsid w:val="009A7CD5"/>
    <w:rsid w:val="009A7F89"/>
    <w:rsid w:val="009B0413"/>
    <w:rsid w:val="009B106C"/>
    <w:rsid w:val="009B29E2"/>
    <w:rsid w:val="009B2BC6"/>
    <w:rsid w:val="009B2DB0"/>
    <w:rsid w:val="009B30D2"/>
    <w:rsid w:val="009B3B05"/>
    <w:rsid w:val="009B4309"/>
    <w:rsid w:val="009B4FD7"/>
    <w:rsid w:val="009B57DE"/>
    <w:rsid w:val="009B721B"/>
    <w:rsid w:val="009B7947"/>
    <w:rsid w:val="009B7979"/>
    <w:rsid w:val="009B7A18"/>
    <w:rsid w:val="009B7FF2"/>
    <w:rsid w:val="009C1681"/>
    <w:rsid w:val="009C1DA7"/>
    <w:rsid w:val="009C1DBF"/>
    <w:rsid w:val="009C28DC"/>
    <w:rsid w:val="009C2A69"/>
    <w:rsid w:val="009C353E"/>
    <w:rsid w:val="009C35D4"/>
    <w:rsid w:val="009C36E4"/>
    <w:rsid w:val="009C4171"/>
    <w:rsid w:val="009C54C6"/>
    <w:rsid w:val="009C5797"/>
    <w:rsid w:val="009C5946"/>
    <w:rsid w:val="009C5E3B"/>
    <w:rsid w:val="009C60EB"/>
    <w:rsid w:val="009C61EE"/>
    <w:rsid w:val="009C64A5"/>
    <w:rsid w:val="009C6C01"/>
    <w:rsid w:val="009C7951"/>
    <w:rsid w:val="009C7A9E"/>
    <w:rsid w:val="009C7C41"/>
    <w:rsid w:val="009C7C8C"/>
    <w:rsid w:val="009C7F1A"/>
    <w:rsid w:val="009D03E2"/>
    <w:rsid w:val="009D08DD"/>
    <w:rsid w:val="009D0E47"/>
    <w:rsid w:val="009D0FB9"/>
    <w:rsid w:val="009D1222"/>
    <w:rsid w:val="009D14FD"/>
    <w:rsid w:val="009D16DE"/>
    <w:rsid w:val="009D1982"/>
    <w:rsid w:val="009D22C8"/>
    <w:rsid w:val="009D2B14"/>
    <w:rsid w:val="009D2CB3"/>
    <w:rsid w:val="009D3178"/>
    <w:rsid w:val="009D32E0"/>
    <w:rsid w:val="009D3337"/>
    <w:rsid w:val="009D36FE"/>
    <w:rsid w:val="009D37A9"/>
    <w:rsid w:val="009D3BB9"/>
    <w:rsid w:val="009D3E36"/>
    <w:rsid w:val="009D3F6D"/>
    <w:rsid w:val="009D4C23"/>
    <w:rsid w:val="009D4FB0"/>
    <w:rsid w:val="009D6003"/>
    <w:rsid w:val="009D6869"/>
    <w:rsid w:val="009D6A68"/>
    <w:rsid w:val="009D7195"/>
    <w:rsid w:val="009D7581"/>
    <w:rsid w:val="009E058B"/>
    <w:rsid w:val="009E0A93"/>
    <w:rsid w:val="009E0D54"/>
    <w:rsid w:val="009E1208"/>
    <w:rsid w:val="009E1705"/>
    <w:rsid w:val="009E1883"/>
    <w:rsid w:val="009E188A"/>
    <w:rsid w:val="009E1D4A"/>
    <w:rsid w:val="009E2068"/>
    <w:rsid w:val="009E3D7D"/>
    <w:rsid w:val="009E3F3E"/>
    <w:rsid w:val="009E4849"/>
    <w:rsid w:val="009E5082"/>
    <w:rsid w:val="009E5098"/>
    <w:rsid w:val="009E5A01"/>
    <w:rsid w:val="009E5F48"/>
    <w:rsid w:val="009E680F"/>
    <w:rsid w:val="009E6EC1"/>
    <w:rsid w:val="009F012B"/>
    <w:rsid w:val="009F0568"/>
    <w:rsid w:val="009F0943"/>
    <w:rsid w:val="009F095F"/>
    <w:rsid w:val="009F09D3"/>
    <w:rsid w:val="009F1098"/>
    <w:rsid w:val="009F1127"/>
    <w:rsid w:val="009F1207"/>
    <w:rsid w:val="009F1ADF"/>
    <w:rsid w:val="009F218C"/>
    <w:rsid w:val="009F2847"/>
    <w:rsid w:val="009F339B"/>
    <w:rsid w:val="009F4E96"/>
    <w:rsid w:val="009F50AF"/>
    <w:rsid w:val="009F5187"/>
    <w:rsid w:val="009F523A"/>
    <w:rsid w:val="009F5625"/>
    <w:rsid w:val="009F57AF"/>
    <w:rsid w:val="009F62AC"/>
    <w:rsid w:val="009F66AD"/>
    <w:rsid w:val="009F68F9"/>
    <w:rsid w:val="009F7463"/>
    <w:rsid w:val="00A0065A"/>
    <w:rsid w:val="00A01AB6"/>
    <w:rsid w:val="00A01D44"/>
    <w:rsid w:val="00A01F29"/>
    <w:rsid w:val="00A024AB"/>
    <w:rsid w:val="00A0258A"/>
    <w:rsid w:val="00A02E5F"/>
    <w:rsid w:val="00A0300C"/>
    <w:rsid w:val="00A03460"/>
    <w:rsid w:val="00A038F0"/>
    <w:rsid w:val="00A05543"/>
    <w:rsid w:val="00A06164"/>
    <w:rsid w:val="00A06708"/>
    <w:rsid w:val="00A06AAD"/>
    <w:rsid w:val="00A06BEA"/>
    <w:rsid w:val="00A0751F"/>
    <w:rsid w:val="00A075A4"/>
    <w:rsid w:val="00A07679"/>
    <w:rsid w:val="00A077BC"/>
    <w:rsid w:val="00A07C9A"/>
    <w:rsid w:val="00A1005D"/>
    <w:rsid w:val="00A10272"/>
    <w:rsid w:val="00A1064B"/>
    <w:rsid w:val="00A10698"/>
    <w:rsid w:val="00A10DBC"/>
    <w:rsid w:val="00A10ECD"/>
    <w:rsid w:val="00A110AE"/>
    <w:rsid w:val="00A11ADC"/>
    <w:rsid w:val="00A11CEF"/>
    <w:rsid w:val="00A11D2E"/>
    <w:rsid w:val="00A11E91"/>
    <w:rsid w:val="00A1206D"/>
    <w:rsid w:val="00A127FA"/>
    <w:rsid w:val="00A128AB"/>
    <w:rsid w:val="00A136CC"/>
    <w:rsid w:val="00A13CC4"/>
    <w:rsid w:val="00A14BF6"/>
    <w:rsid w:val="00A14D2E"/>
    <w:rsid w:val="00A14DE7"/>
    <w:rsid w:val="00A14E12"/>
    <w:rsid w:val="00A14E4E"/>
    <w:rsid w:val="00A15D64"/>
    <w:rsid w:val="00A169B6"/>
    <w:rsid w:val="00A17B1B"/>
    <w:rsid w:val="00A17E76"/>
    <w:rsid w:val="00A20E55"/>
    <w:rsid w:val="00A21A8B"/>
    <w:rsid w:val="00A21B97"/>
    <w:rsid w:val="00A21C39"/>
    <w:rsid w:val="00A21CB5"/>
    <w:rsid w:val="00A221EE"/>
    <w:rsid w:val="00A229A3"/>
    <w:rsid w:val="00A22C25"/>
    <w:rsid w:val="00A23C44"/>
    <w:rsid w:val="00A23DF5"/>
    <w:rsid w:val="00A24415"/>
    <w:rsid w:val="00A24898"/>
    <w:rsid w:val="00A249AB"/>
    <w:rsid w:val="00A24CB9"/>
    <w:rsid w:val="00A2564A"/>
    <w:rsid w:val="00A256BF"/>
    <w:rsid w:val="00A25AF4"/>
    <w:rsid w:val="00A25DB8"/>
    <w:rsid w:val="00A26589"/>
    <w:rsid w:val="00A26638"/>
    <w:rsid w:val="00A2714D"/>
    <w:rsid w:val="00A27667"/>
    <w:rsid w:val="00A27DA5"/>
    <w:rsid w:val="00A30476"/>
    <w:rsid w:val="00A307B1"/>
    <w:rsid w:val="00A313CF"/>
    <w:rsid w:val="00A313F4"/>
    <w:rsid w:val="00A31852"/>
    <w:rsid w:val="00A31FD3"/>
    <w:rsid w:val="00A32513"/>
    <w:rsid w:val="00A325EE"/>
    <w:rsid w:val="00A329EE"/>
    <w:rsid w:val="00A32CA2"/>
    <w:rsid w:val="00A33825"/>
    <w:rsid w:val="00A33F4C"/>
    <w:rsid w:val="00A33FA6"/>
    <w:rsid w:val="00A34125"/>
    <w:rsid w:val="00A34372"/>
    <w:rsid w:val="00A34833"/>
    <w:rsid w:val="00A3521B"/>
    <w:rsid w:val="00A35514"/>
    <w:rsid w:val="00A35B06"/>
    <w:rsid w:val="00A36013"/>
    <w:rsid w:val="00A36178"/>
    <w:rsid w:val="00A37608"/>
    <w:rsid w:val="00A37FEE"/>
    <w:rsid w:val="00A4005B"/>
    <w:rsid w:val="00A410B8"/>
    <w:rsid w:val="00A411A7"/>
    <w:rsid w:val="00A41218"/>
    <w:rsid w:val="00A41837"/>
    <w:rsid w:val="00A41955"/>
    <w:rsid w:val="00A41E39"/>
    <w:rsid w:val="00A420E0"/>
    <w:rsid w:val="00A4299B"/>
    <w:rsid w:val="00A42E11"/>
    <w:rsid w:val="00A43999"/>
    <w:rsid w:val="00A43E4B"/>
    <w:rsid w:val="00A44549"/>
    <w:rsid w:val="00A44FD6"/>
    <w:rsid w:val="00A45ED2"/>
    <w:rsid w:val="00A46066"/>
    <w:rsid w:val="00A4610F"/>
    <w:rsid w:val="00A46143"/>
    <w:rsid w:val="00A4645A"/>
    <w:rsid w:val="00A46D83"/>
    <w:rsid w:val="00A4717C"/>
    <w:rsid w:val="00A47680"/>
    <w:rsid w:val="00A4796B"/>
    <w:rsid w:val="00A511A4"/>
    <w:rsid w:val="00A51367"/>
    <w:rsid w:val="00A5169B"/>
    <w:rsid w:val="00A522EB"/>
    <w:rsid w:val="00A5250C"/>
    <w:rsid w:val="00A52722"/>
    <w:rsid w:val="00A52E28"/>
    <w:rsid w:val="00A52F3F"/>
    <w:rsid w:val="00A530B2"/>
    <w:rsid w:val="00A533D0"/>
    <w:rsid w:val="00A5382E"/>
    <w:rsid w:val="00A53C10"/>
    <w:rsid w:val="00A5414C"/>
    <w:rsid w:val="00A5456A"/>
    <w:rsid w:val="00A548F5"/>
    <w:rsid w:val="00A54FCF"/>
    <w:rsid w:val="00A55192"/>
    <w:rsid w:val="00A55438"/>
    <w:rsid w:val="00A55461"/>
    <w:rsid w:val="00A55505"/>
    <w:rsid w:val="00A5631E"/>
    <w:rsid w:val="00A56463"/>
    <w:rsid w:val="00A57E0E"/>
    <w:rsid w:val="00A6003B"/>
    <w:rsid w:val="00A6032E"/>
    <w:rsid w:val="00A60366"/>
    <w:rsid w:val="00A60653"/>
    <w:rsid w:val="00A60B99"/>
    <w:rsid w:val="00A611A7"/>
    <w:rsid w:val="00A6171C"/>
    <w:rsid w:val="00A61CAA"/>
    <w:rsid w:val="00A62F56"/>
    <w:rsid w:val="00A639B8"/>
    <w:rsid w:val="00A63F90"/>
    <w:rsid w:val="00A643FC"/>
    <w:rsid w:val="00A645E2"/>
    <w:rsid w:val="00A6480F"/>
    <w:rsid w:val="00A64847"/>
    <w:rsid w:val="00A64981"/>
    <w:rsid w:val="00A64BF4"/>
    <w:rsid w:val="00A64EBE"/>
    <w:rsid w:val="00A653A8"/>
    <w:rsid w:val="00A65490"/>
    <w:rsid w:val="00A65593"/>
    <w:rsid w:val="00A657D5"/>
    <w:rsid w:val="00A6623E"/>
    <w:rsid w:val="00A66656"/>
    <w:rsid w:val="00A667BD"/>
    <w:rsid w:val="00A667E8"/>
    <w:rsid w:val="00A667FF"/>
    <w:rsid w:val="00A66FDE"/>
    <w:rsid w:val="00A67122"/>
    <w:rsid w:val="00A67CA4"/>
    <w:rsid w:val="00A67F15"/>
    <w:rsid w:val="00A67FA9"/>
    <w:rsid w:val="00A70730"/>
    <w:rsid w:val="00A70DF5"/>
    <w:rsid w:val="00A71393"/>
    <w:rsid w:val="00A715C2"/>
    <w:rsid w:val="00A71B08"/>
    <w:rsid w:val="00A71CF0"/>
    <w:rsid w:val="00A71F2F"/>
    <w:rsid w:val="00A73501"/>
    <w:rsid w:val="00A737A0"/>
    <w:rsid w:val="00A73AD7"/>
    <w:rsid w:val="00A743CD"/>
    <w:rsid w:val="00A744E4"/>
    <w:rsid w:val="00A74B80"/>
    <w:rsid w:val="00A75BC7"/>
    <w:rsid w:val="00A762FA"/>
    <w:rsid w:val="00A76560"/>
    <w:rsid w:val="00A769DE"/>
    <w:rsid w:val="00A76CEF"/>
    <w:rsid w:val="00A7719B"/>
    <w:rsid w:val="00A771B2"/>
    <w:rsid w:val="00A77961"/>
    <w:rsid w:val="00A77AA4"/>
    <w:rsid w:val="00A77B32"/>
    <w:rsid w:val="00A80023"/>
    <w:rsid w:val="00A804EF"/>
    <w:rsid w:val="00A80B1F"/>
    <w:rsid w:val="00A80C1C"/>
    <w:rsid w:val="00A80C60"/>
    <w:rsid w:val="00A816F4"/>
    <w:rsid w:val="00A81E17"/>
    <w:rsid w:val="00A829E2"/>
    <w:rsid w:val="00A82CC4"/>
    <w:rsid w:val="00A8354F"/>
    <w:rsid w:val="00A835C9"/>
    <w:rsid w:val="00A84172"/>
    <w:rsid w:val="00A8638F"/>
    <w:rsid w:val="00A865DD"/>
    <w:rsid w:val="00A874A4"/>
    <w:rsid w:val="00A8768B"/>
    <w:rsid w:val="00A87D9E"/>
    <w:rsid w:val="00A9129D"/>
    <w:rsid w:val="00A91C82"/>
    <w:rsid w:val="00A92824"/>
    <w:rsid w:val="00A928B0"/>
    <w:rsid w:val="00A92AD6"/>
    <w:rsid w:val="00A931E1"/>
    <w:rsid w:val="00A9350B"/>
    <w:rsid w:val="00A9356A"/>
    <w:rsid w:val="00A937CA"/>
    <w:rsid w:val="00A93901"/>
    <w:rsid w:val="00A93A19"/>
    <w:rsid w:val="00A951D8"/>
    <w:rsid w:val="00A95A67"/>
    <w:rsid w:val="00A95AEB"/>
    <w:rsid w:val="00A95B4D"/>
    <w:rsid w:val="00A95BF3"/>
    <w:rsid w:val="00A9660D"/>
    <w:rsid w:val="00A96712"/>
    <w:rsid w:val="00A96786"/>
    <w:rsid w:val="00A96912"/>
    <w:rsid w:val="00A96D53"/>
    <w:rsid w:val="00A97590"/>
    <w:rsid w:val="00A97688"/>
    <w:rsid w:val="00A97A83"/>
    <w:rsid w:val="00AA0042"/>
    <w:rsid w:val="00AA00F8"/>
    <w:rsid w:val="00AA00FD"/>
    <w:rsid w:val="00AA0DE0"/>
    <w:rsid w:val="00AA1948"/>
    <w:rsid w:val="00AA1E40"/>
    <w:rsid w:val="00AA243C"/>
    <w:rsid w:val="00AA3222"/>
    <w:rsid w:val="00AA33F9"/>
    <w:rsid w:val="00AA3521"/>
    <w:rsid w:val="00AA3C61"/>
    <w:rsid w:val="00AA3CE7"/>
    <w:rsid w:val="00AA42B0"/>
    <w:rsid w:val="00AA453C"/>
    <w:rsid w:val="00AA5946"/>
    <w:rsid w:val="00AA5BE0"/>
    <w:rsid w:val="00AA5EDA"/>
    <w:rsid w:val="00AA62B0"/>
    <w:rsid w:val="00AA694C"/>
    <w:rsid w:val="00AA6C53"/>
    <w:rsid w:val="00AA71D5"/>
    <w:rsid w:val="00AA7366"/>
    <w:rsid w:val="00AA75FD"/>
    <w:rsid w:val="00AA7B40"/>
    <w:rsid w:val="00AB03A6"/>
    <w:rsid w:val="00AB043D"/>
    <w:rsid w:val="00AB0564"/>
    <w:rsid w:val="00AB0622"/>
    <w:rsid w:val="00AB085A"/>
    <w:rsid w:val="00AB133A"/>
    <w:rsid w:val="00AB144D"/>
    <w:rsid w:val="00AB163E"/>
    <w:rsid w:val="00AB1ABF"/>
    <w:rsid w:val="00AB1BBA"/>
    <w:rsid w:val="00AB1BC2"/>
    <w:rsid w:val="00AB2494"/>
    <w:rsid w:val="00AB3121"/>
    <w:rsid w:val="00AB3372"/>
    <w:rsid w:val="00AB3BC3"/>
    <w:rsid w:val="00AB40A9"/>
    <w:rsid w:val="00AB44CC"/>
    <w:rsid w:val="00AB54B0"/>
    <w:rsid w:val="00AB59EA"/>
    <w:rsid w:val="00AB7993"/>
    <w:rsid w:val="00AB7BD7"/>
    <w:rsid w:val="00AB7F52"/>
    <w:rsid w:val="00AC0238"/>
    <w:rsid w:val="00AC07F5"/>
    <w:rsid w:val="00AC1952"/>
    <w:rsid w:val="00AC267B"/>
    <w:rsid w:val="00AC2BC0"/>
    <w:rsid w:val="00AC2E25"/>
    <w:rsid w:val="00AC2F2E"/>
    <w:rsid w:val="00AC3099"/>
    <w:rsid w:val="00AC38DF"/>
    <w:rsid w:val="00AC47C5"/>
    <w:rsid w:val="00AC47EF"/>
    <w:rsid w:val="00AC4F52"/>
    <w:rsid w:val="00AC5564"/>
    <w:rsid w:val="00AC5612"/>
    <w:rsid w:val="00AC5EA5"/>
    <w:rsid w:val="00AC6417"/>
    <w:rsid w:val="00AC6E17"/>
    <w:rsid w:val="00AC6E7A"/>
    <w:rsid w:val="00AC769C"/>
    <w:rsid w:val="00AC7BD6"/>
    <w:rsid w:val="00AD0240"/>
    <w:rsid w:val="00AD03E4"/>
    <w:rsid w:val="00AD0578"/>
    <w:rsid w:val="00AD0DDE"/>
    <w:rsid w:val="00AD0FA3"/>
    <w:rsid w:val="00AD100F"/>
    <w:rsid w:val="00AD1CD7"/>
    <w:rsid w:val="00AD2264"/>
    <w:rsid w:val="00AD3800"/>
    <w:rsid w:val="00AD39F2"/>
    <w:rsid w:val="00AD3BB0"/>
    <w:rsid w:val="00AD3EA8"/>
    <w:rsid w:val="00AD4573"/>
    <w:rsid w:val="00AD495E"/>
    <w:rsid w:val="00AD50EA"/>
    <w:rsid w:val="00AD5AAF"/>
    <w:rsid w:val="00AD636C"/>
    <w:rsid w:val="00AD6EBB"/>
    <w:rsid w:val="00AD6FAB"/>
    <w:rsid w:val="00AD74B7"/>
    <w:rsid w:val="00AD7FEA"/>
    <w:rsid w:val="00AE036D"/>
    <w:rsid w:val="00AE0C5E"/>
    <w:rsid w:val="00AE0F76"/>
    <w:rsid w:val="00AE1030"/>
    <w:rsid w:val="00AE1848"/>
    <w:rsid w:val="00AE1FB0"/>
    <w:rsid w:val="00AE23BA"/>
    <w:rsid w:val="00AE27B7"/>
    <w:rsid w:val="00AE2928"/>
    <w:rsid w:val="00AE2E97"/>
    <w:rsid w:val="00AE3089"/>
    <w:rsid w:val="00AE4611"/>
    <w:rsid w:val="00AE4719"/>
    <w:rsid w:val="00AE4FCC"/>
    <w:rsid w:val="00AE6256"/>
    <w:rsid w:val="00AE737D"/>
    <w:rsid w:val="00AE7528"/>
    <w:rsid w:val="00AF0B44"/>
    <w:rsid w:val="00AF0BBE"/>
    <w:rsid w:val="00AF0E9D"/>
    <w:rsid w:val="00AF105A"/>
    <w:rsid w:val="00AF123D"/>
    <w:rsid w:val="00AF20E4"/>
    <w:rsid w:val="00AF2490"/>
    <w:rsid w:val="00AF24BB"/>
    <w:rsid w:val="00AF2F10"/>
    <w:rsid w:val="00AF3FCC"/>
    <w:rsid w:val="00AF473C"/>
    <w:rsid w:val="00AF4C1A"/>
    <w:rsid w:val="00AF4C50"/>
    <w:rsid w:val="00AF4CB6"/>
    <w:rsid w:val="00AF4D7F"/>
    <w:rsid w:val="00AF5056"/>
    <w:rsid w:val="00AF58ED"/>
    <w:rsid w:val="00AF6094"/>
    <w:rsid w:val="00AF62D1"/>
    <w:rsid w:val="00AF6FE6"/>
    <w:rsid w:val="00AF7176"/>
    <w:rsid w:val="00B0003B"/>
    <w:rsid w:val="00B00514"/>
    <w:rsid w:val="00B008D0"/>
    <w:rsid w:val="00B01925"/>
    <w:rsid w:val="00B01A52"/>
    <w:rsid w:val="00B01AEE"/>
    <w:rsid w:val="00B0276F"/>
    <w:rsid w:val="00B02AE4"/>
    <w:rsid w:val="00B02CCA"/>
    <w:rsid w:val="00B03286"/>
    <w:rsid w:val="00B047F0"/>
    <w:rsid w:val="00B04D36"/>
    <w:rsid w:val="00B04DF4"/>
    <w:rsid w:val="00B059E5"/>
    <w:rsid w:val="00B062B5"/>
    <w:rsid w:val="00B06AEC"/>
    <w:rsid w:val="00B06BFB"/>
    <w:rsid w:val="00B107D6"/>
    <w:rsid w:val="00B10BE6"/>
    <w:rsid w:val="00B10D1E"/>
    <w:rsid w:val="00B110B7"/>
    <w:rsid w:val="00B116AB"/>
    <w:rsid w:val="00B116C3"/>
    <w:rsid w:val="00B11D32"/>
    <w:rsid w:val="00B1262E"/>
    <w:rsid w:val="00B126D7"/>
    <w:rsid w:val="00B126F9"/>
    <w:rsid w:val="00B133D1"/>
    <w:rsid w:val="00B13435"/>
    <w:rsid w:val="00B1384A"/>
    <w:rsid w:val="00B138DE"/>
    <w:rsid w:val="00B13D3F"/>
    <w:rsid w:val="00B14A91"/>
    <w:rsid w:val="00B14D6D"/>
    <w:rsid w:val="00B15334"/>
    <w:rsid w:val="00B154B5"/>
    <w:rsid w:val="00B157EF"/>
    <w:rsid w:val="00B15C90"/>
    <w:rsid w:val="00B165AB"/>
    <w:rsid w:val="00B17073"/>
    <w:rsid w:val="00B17168"/>
    <w:rsid w:val="00B173ED"/>
    <w:rsid w:val="00B17F53"/>
    <w:rsid w:val="00B20666"/>
    <w:rsid w:val="00B20687"/>
    <w:rsid w:val="00B2123D"/>
    <w:rsid w:val="00B214EC"/>
    <w:rsid w:val="00B219BD"/>
    <w:rsid w:val="00B227CE"/>
    <w:rsid w:val="00B229B0"/>
    <w:rsid w:val="00B22E35"/>
    <w:rsid w:val="00B232C4"/>
    <w:rsid w:val="00B24266"/>
    <w:rsid w:val="00B24805"/>
    <w:rsid w:val="00B24B43"/>
    <w:rsid w:val="00B25F7D"/>
    <w:rsid w:val="00B26429"/>
    <w:rsid w:val="00B265B4"/>
    <w:rsid w:val="00B266CF"/>
    <w:rsid w:val="00B30329"/>
    <w:rsid w:val="00B30713"/>
    <w:rsid w:val="00B3103A"/>
    <w:rsid w:val="00B31104"/>
    <w:rsid w:val="00B314D4"/>
    <w:rsid w:val="00B3165A"/>
    <w:rsid w:val="00B318EA"/>
    <w:rsid w:val="00B325F3"/>
    <w:rsid w:val="00B32FC4"/>
    <w:rsid w:val="00B3316C"/>
    <w:rsid w:val="00B33516"/>
    <w:rsid w:val="00B33B71"/>
    <w:rsid w:val="00B33D0F"/>
    <w:rsid w:val="00B33F02"/>
    <w:rsid w:val="00B3417F"/>
    <w:rsid w:val="00B349FA"/>
    <w:rsid w:val="00B34B89"/>
    <w:rsid w:val="00B34F83"/>
    <w:rsid w:val="00B3507F"/>
    <w:rsid w:val="00B357EC"/>
    <w:rsid w:val="00B3688B"/>
    <w:rsid w:val="00B37E0D"/>
    <w:rsid w:val="00B401E1"/>
    <w:rsid w:val="00B4096A"/>
    <w:rsid w:val="00B40A64"/>
    <w:rsid w:val="00B40A8E"/>
    <w:rsid w:val="00B40FC3"/>
    <w:rsid w:val="00B410CA"/>
    <w:rsid w:val="00B42A92"/>
    <w:rsid w:val="00B44619"/>
    <w:rsid w:val="00B45C90"/>
    <w:rsid w:val="00B45DF0"/>
    <w:rsid w:val="00B45EE8"/>
    <w:rsid w:val="00B4676E"/>
    <w:rsid w:val="00B50D7A"/>
    <w:rsid w:val="00B511E9"/>
    <w:rsid w:val="00B5143C"/>
    <w:rsid w:val="00B515D5"/>
    <w:rsid w:val="00B51691"/>
    <w:rsid w:val="00B5193D"/>
    <w:rsid w:val="00B51F03"/>
    <w:rsid w:val="00B52563"/>
    <w:rsid w:val="00B531D2"/>
    <w:rsid w:val="00B53974"/>
    <w:rsid w:val="00B53BCB"/>
    <w:rsid w:val="00B549E7"/>
    <w:rsid w:val="00B54DB9"/>
    <w:rsid w:val="00B55215"/>
    <w:rsid w:val="00B55645"/>
    <w:rsid w:val="00B55817"/>
    <w:rsid w:val="00B55B6D"/>
    <w:rsid w:val="00B55E4A"/>
    <w:rsid w:val="00B56029"/>
    <w:rsid w:val="00B5654E"/>
    <w:rsid w:val="00B5655A"/>
    <w:rsid w:val="00B57109"/>
    <w:rsid w:val="00B57710"/>
    <w:rsid w:val="00B60178"/>
    <w:rsid w:val="00B601B1"/>
    <w:rsid w:val="00B602F5"/>
    <w:rsid w:val="00B604E1"/>
    <w:rsid w:val="00B60DA9"/>
    <w:rsid w:val="00B61543"/>
    <w:rsid w:val="00B61644"/>
    <w:rsid w:val="00B62069"/>
    <w:rsid w:val="00B622E4"/>
    <w:rsid w:val="00B62750"/>
    <w:rsid w:val="00B63023"/>
    <w:rsid w:val="00B63760"/>
    <w:rsid w:val="00B63E23"/>
    <w:rsid w:val="00B645AA"/>
    <w:rsid w:val="00B64E01"/>
    <w:rsid w:val="00B65BD9"/>
    <w:rsid w:val="00B65F8B"/>
    <w:rsid w:val="00B662B3"/>
    <w:rsid w:val="00B664D4"/>
    <w:rsid w:val="00B66F06"/>
    <w:rsid w:val="00B67134"/>
    <w:rsid w:val="00B67669"/>
    <w:rsid w:val="00B67AD3"/>
    <w:rsid w:val="00B7034E"/>
    <w:rsid w:val="00B7064A"/>
    <w:rsid w:val="00B70AE2"/>
    <w:rsid w:val="00B70B00"/>
    <w:rsid w:val="00B70F0E"/>
    <w:rsid w:val="00B710B0"/>
    <w:rsid w:val="00B713C2"/>
    <w:rsid w:val="00B71449"/>
    <w:rsid w:val="00B714E8"/>
    <w:rsid w:val="00B71D01"/>
    <w:rsid w:val="00B720C9"/>
    <w:rsid w:val="00B7286C"/>
    <w:rsid w:val="00B728F7"/>
    <w:rsid w:val="00B72DD9"/>
    <w:rsid w:val="00B733A4"/>
    <w:rsid w:val="00B73BC8"/>
    <w:rsid w:val="00B7431A"/>
    <w:rsid w:val="00B749CB"/>
    <w:rsid w:val="00B750CA"/>
    <w:rsid w:val="00B75CD5"/>
    <w:rsid w:val="00B75D5A"/>
    <w:rsid w:val="00B75F82"/>
    <w:rsid w:val="00B76051"/>
    <w:rsid w:val="00B7616C"/>
    <w:rsid w:val="00B769A7"/>
    <w:rsid w:val="00B76BC0"/>
    <w:rsid w:val="00B77404"/>
    <w:rsid w:val="00B80189"/>
    <w:rsid w:val="00B8022C"/>
    <w:rsid w:val="00B80DBF"/>
    <w:rsid w:val="00B80F68"/>
    <w:rsid w:val="00B82197"/>
    <w:rsid w:val="00B82381"/>
    <w:rsid w:val="00B827B6"/>
    <w:rsid w:val="00B82A62"/>
    <w:rsid w:val="00B84231"/>
    <w:rsid w:val="00B84246"/>
    <w:rsid w:val="00B848B5"/>
    <w:rsid w:val="00B854EB"/>
    <w:rsid w:val="00B855E1"/>
    <w:rsid w:val="00B85E92"/>
    <w:rsid w:val="00B872DB"/>
    <w:rsid w:val="00B87763"/>
    <w:rsid w:val="00B87BE5"/>
    <w:rsid w:val="00B87CAE"/>
    <w:rsid w:val="00B90386"/>
    <w:rsid w:val="00B907A5"/>
    <w:rsid w:val="00B90885"/>
    <w:rsid w:val="00B910B8"/>
    <w:rsid w:val="00B9115D"/>
    <w:rsid w:val="00B9124E"/>
    <w:rsid w:val="00B916E3"/>
    <w:rsid w:val="00B91A76"/>
    <w:rsid w:val="00B91D4F"/>
    <w:rsid w:val="00B92D0D"/>
    <w:rsid w:val="00B93418"/>
    <w:rsid w:val="00B93737"/>
    <w:rsid w:val="00B93890"/>
    <w:rsid w:val="00B93D1E"/>
    <w:rsid w:val="00B93F58"/>
    <w:rsid w:val="00B94A0D"/>
    <w:rsid w:val="00B94BAE"/>
    <w:rsid w:val="00B9501F"/>
    <w:rsid w:val="00B951ED"/>
    <w:rsid w:val="00B951FF"/>
    <w:rsid w:val="00B954AC"/>
    <w:rsid w:val="00B95876"/>
    <w:rsid w:val="00B962BC"/>
    <w:rsid w:val="00B96319"/>
    <w:rsid w:val="00B96338"/>
    <w:rsid w:val="00B967F3"/>
    <w:rsid w:val="00B96824"/>
    <w:rsid w:val="00B968E2"/>
    <w:rsid w:val="00B96E76"/>
    <w:rsid w:val="00B97E11"/>
    <w:rsid w:val="00BA0D9A"/>
    <w:rsid w:val="00BA10D2"/>
    <w:rsid w:val="00BA1567"/>
    <w:rsid w:val="00BA17AD"/>
    <w:rsid w:val="00BA1923"/>
    <w:rsid w:val="00BA2BBA"/>
    <w:rsid w:val="00BA31F4"/>
    <w:rsid w:val="00BA413D"/>
    <w:rsid w:val="00BA4247"/>
    <w:rsid w:val="00BA5163"/>
    <w:rsid w:val="00BA5786"/>
    <w:rsid w:val="00BA5EDA"/>
    <w:rsid w:val="00BA6769"/>
    <w:rsid w:val="00BA6D5E"/>
    <w:rsid w:val="00BA6F52"/>
    <w:rsid w:val="00BA7924"/>
    <w:rsid w:val="00BA7DDB"/>
    <w:rsid w:val="00BAA69F"/>
    <w:rsid w:val="00BB091D"/>
    <w:rsid w:val="00BB1BCA"/>
    <w:rsid w:val="00BB21A2"/>
    <w:rsid w:val="00BB2D2A"/>
    <w:rsid w:val="00BB3202"/>
    <w:rsid w:val="00BB42D5"/>
    <w:rsid w:val="00BB4967"/>
    <w:rsid w:val="00BB53FE"/>
    <w:rsid w:val="00BB5466"/>
    <w:rsid w:val="00BB57B3"/>
    <w:rsid w:val="00BB5808"/>
    <w:rsid w:val="00BB601D"/>
    <w:rsid w:val="00BB6465"/>
    <w:rsid w:val="00BB65DC"/>
    <w:rsid w:val="00BB69F2"/>
    <w:rsid w:val="00BB6FAB"/>
    <w:rsid w:val="00BB7084"/>
    <w:rsid w:val="00BB7B98"/>
    <w:rsid w:val="00BB7C6B"/>
    <w:rsid w:val="00BC036A"/>
    <w:rsid w:val="00BC098F"/>
    <w:rsid w:val="00BC1070"/>
    <w:rsid w:val="00BC11C0"/>
    <w:rsid w:val="00BC1F98"/>
    <w:rsid w:val="00BC236D"/>
    <w:rsid w:val="00BC3320"/>
    <w:rsid w:val="00BC370E"/>
    <w:rsid w:val="00BC4802"/>
    <w:rsid w:val="00BC4881"/>
    <w:rsid w:val="00BC49B1"/>
    <w:rsid w:val="00BC50ED"/>
    <w:rsid w:val="00BC51AA"/>
    <w:rsid w:val="00BC561A"/>
    <w:rsid w:val="00BC5CC6"/>
    <w:rsid w:val="00BC5E13"/>
    <w:rsid w:val="00BC677D"/>
    <w:rsid w:val="00BC67E7"/>
    <w:rsid w:val="00BC6B84"/>
    <w:rsid w:val="00BC6DA8"/>
    <w:rsid w:val="00BC72AA"/>
    <w:rsid w:val="00BC783D"/>
    <w:rsid w:val="00BD0465"/>
    <w:rsid w:val="00BD04A2"/>
    <w:rsid w:val="00BD08D3"/>
    <w:rsid w:val="00BD0BD9"/>
    <w:rsid w:val="00BD0C64"/>
    <w:rsid w:val="00BD0CD9"/>
    <w:rsid w:val="00BD1110"/>
    <w:rsid w:val="00BD1626"/>
    <w:rsid w:val="00BD37F0"/>
    <w:rsid w:val="00BD3B08"/>
    <w:rsid w:val="00BD3BF2"/>
    <w:rsid w:val="00BD43CE"/>
    <w:rsid w:val="00BD4411"/>
    <w:rsid w:val="00BD4CAB"/>
    <w:rsid w:val="00BD51CB"/>
    <w:rsid w:val="00BD53FA"/>
    <w:rsid w:val="00BD5A39"/>
    <w:rsid w:val="00BD5AF1"/>
    <w:rsid w:val="00BD6218"/>
    <w:rsid w:val="00BD6281"/>
    <w:rsid w:val="00BD6B25"/>
    <w:rsid w:val="00BD6E71"/>
    <w:rsid w:val="00BD71D1"/>
    <w:rsid w:val="00BE000D"/>
    <w:rsid w:val="00BE0D08"/>
    <w:rsid w:val="00BE1DA5"/>
    <w:rsid w:val="00BE226D"/>
    <w:rsid w:val="00BE26E3"/>
    <w:rsid w:val="00BE2907"/>
    <w:rsid w:val="00BE2D8F"/>
    <w:rsid w:val="00BE2F51"/>
    <w:rsid w:val="00BE2F9D"/>
    <w:rsid w:val="00BE30DF"/>
    <w:rsid w:val="00BE317C"/>
    <w:rsid w:val="00BE32E3"/>
    <w:rsid w:val="00BE337C"/>
    <w:rsid w:val="00BE3E65"/>
    <w:rsid w:val="00BE454E"/>
    <w:rsid w:val="00BE4701"/>
    <w:rsid w:val="00BE51CC"/>
    <w:rsid w:val="00BE5ACB"/>
    <w:rsid w:val="00BE5B7E"/>
    <w:rsid w:val="00BE5CF4"/>
    <w:rsid w:val="00BE5F71"/>
    <w:rsid w:val="00BE621E"/>
    <w:rsid w:val="00BE66A5"/>
    <w:rsid w:val="00BE6933"/>
    <w:rsid w:val="00BE763D"/>
    <w:rsid w:val="00BF0172"/>
    <w:rsid w:val="00BF071C"/>
    <w:rsid w:val="00BF0C7E"/>
    <w:rsid w:val="00BF1399"/>
    <w:rsid w:val="00BF1B48"/>
    <w:rsid w:val="00BF1FEA"/>
    <w:rsid w:val="00BF2050"/>
    <w:rsid w:val="00BF2916"/>
    <w:rsid w:val="00BF2DCB"/>
    <w:rsid w:val="00BF3153"/>
    <w:rsid w:val="00BF353E"/>
    <w:rsid w:val="00BF44AF"/>
    <w:rsid w:val="00BF463E"/>
    <w:rsid w:val="00BF48CC"/>
    <w:rsid w:val="00BF5435"/>
    <w:rsid w:val="00BF58AF"/>
    <w:rsid w:val="00BF61B6"/>
    <w:rsid w:val="00BF657B"/>
    <w:rsid w:val="00BF6DD0"/>
    <w:rsid w:val="00BF6E37"/>
    <w:rsid w:val="00BF76C2"/>
    <w:rsid w:val="00C00198"/>
    <w:rsid w:val="00C002DA"/>
    <w:rsid w:val="00C00CD9"/>
    <w:rsid w:val="00C00D33"/>
    <w:rsid w:val="00C00D35"/>
    <w:rsid w:val="00C00E9E"/>
    <w:rsid w:val="00C011A0"/>
    <w:rsid w:val="00C015E8"/>
    <w:rsid w:val="00C0161F"/>
    <w:rsid w:val="00C020A4"/>
    <w:rsid w:val="00C02204"/>
    <w:rsid w:val="00C02EA0"/>
    <w:rsid w:val="00C02F49"/>
    <w:rsid w:val="00C04694"/>
    <w:rsid w:val="00C05093"/>
    <w:rsid w:val="00C056BB"/>
    <w:rsid w:val="00C0574B"/>
    <w:rsid w:val="00C05CAC"/>
    <w:rsid w:val="00C0609B"/>
    <w:rsid w:val="00C0669E"/>
    <w:rsid w:val="00C0691B"/>
    <w:rsid w:val="00C06BA8"/>
    <w:rsid w:val="00C07013"/>
    <w:rsid w:val="00C070BC"/>
    <w:rsid w:val="00C10010"/>
    <w:rsid w:val="00C109D2"/>
    <w:rsid w:val="00C11653"/>
    <w:rsid w:val="00C11D2A"/>
    <w:rsid w:val="00C123ED"/>
    <w:rsid w:val="00C125F9"/>
    <w:rsid w:val="00C1315F"/>
    <w:rsid w:val="00C13351"/>
    <w:rsid w:val="00C1413A"/>
    <w:rsid w:val="00C14C2D"/>
    <w:rsid w:val="00C15617"/>
    <w:rsid w:val="00C15F9F"/>
    <w:rsid w:val="00C16183"/>
    <w:rsid w:val="00C16C51"/>
    <w:rsid w:val="00C17071"/>
    <w:rsid w:val="00C17706"/>
    <w:rsid w:val="00C200FF"/>
    <w:rsid w:val="00C2032B"/>
    <w:rsid w:val="00C20A55"/>
    <w:rsid w:val="00C23201"/>
    <w:rsid w:val="00C23F7C"/>
    <w:rsid w:val="00C2437E"/>
    <w:rsid w:val="00C2495E"/>
    <w:rsid w:val="00C250A6"/>
    <w:rsid w:val="00C2515F"/>
    <w:rsid w:val="00C25C57"/>
    <w:rsid w:val="00C27347"/>
    <w:rsid w:val="00C2758B"/>
    <w:rsid w:val="00C27893"/>
    <w:rsid w:val="00C278C8"/>
    <w:rsid w:val="00C30658"/>
    <w:rsid w:val="00C30661"/>
    <w:rsid w:val="00C30B07"/>
    <w:rsid w:val="00C31345"/>
    <w:rsid w:val="00C31461"/>
    <w:rsid w:val="00C31865"/>
    <w:rsid w:val="00C31DE7"/>
    <w:rsid w:val="00C31EB2"/>
    <w:rsid w:val="00C3230D"/>
    <w:rsid w:val="00C32E3D"/>
    <w:rsid w:val="00C330DB"/>
    <w:rsid w:val="00C33CFF"/>
    <w:rsid w:val="00C33D99"/>
    <w:rsid w:val="00C34071"/>
    <w:rsid w:val="00C340BA"/>
    <w:rsid w:val="00C347A5"/>
    <w:rsid w:val="00C353D3"/>
    <w:rsid w:val="00C353E0"/>
    <w:rsid w:val="00C35FE3"/>
    <w:rsid w:val="00C36989"/>
    <w:rsid w:val="00C36DC8"/>
    <w:rsid w:val="00C40177"/>
    <w:rsid w:val="00C40533"/>
    <w:rsid w:val="00C40C8F"/>
    <w:rsid w:val="00C4130C"/>
    <w:rsid w:val="00C41762"/>
    <w:rsid w:val="00C41C2B"/>
    <w:rsid w:val="00C42074"/>
    <w:rsid w:val="00C42463"/>
    <w:rsid w:val="00C42DB9"/>
    <w:rsid w:val="00C441FD"/>
    <w:rsid w:val="00C446A6"/>
    <w:rsid w:val="00C44DC2"/>
    <w:rsid w:val="00C44F1D"/>
    <w:rsid w:val="00C45141"/>
    <w:rsid w:val="00C45AC1"/>
    <w:rsid w:val="00C46341"/>
    <w:rsid w:val="00C46602"/>
    <w:rsid w:val="00C475CA"/>
    <w:rsid w:val="00C4767D"/>
    <w:rsid w:val="00C476CA"/>
    <w:rsid w:val="00C47C16"/>
    <w:rsid w:val="00C50085"/>
    <w:rsid w:val="00C508D0"/>
    <w:rsid w:val="00C509EA"/>
    <w:rsid w:val="00C5196E"/>
    <w:rsid w:val="00C51A42"/>
    <w:rsid w:val="00C52262"/>
    <w:rsid w:val="00C526C1"/>
    <w:rsid w:val="00C52BC4"/>
    <w:rsid w:val="00C52C23"/>
    <w:rsid w:val="00C52FA1"/>
    <w:rsid w:val="00C53148"/>
    <w:rsid w:val="00C531CB"/>
    <w:rsid w:val="00C53206"/>
    <w:rsid w:val="00C533D4"/>
    <w:rsid w:val="00C540A4"/>
    <w:rsid w:val="00C55166"/>
    <w:rsid w:val="00C55B51"/>
    <w:rsid w:val="00C575EE"/>
    <w:rsid w:val="00C57B6D"/>
    <w:rsid w:val="00C57D99"/>
    <w:rsid w:val="00C605B9"/>
    <w:rsid w:val="00C611C6"/>
    <w:rsid w:val="00C61438"/>
    <w:rsid w:val="00C61991"/>
    <w:rsid w:val="00C61B35"/>
    <w:rsid w:val="00C61B5B"/>
    <w:rsid w:val="00C61C73"/>
    <w:rsid w:val="00C629ED"/>
    <w:rsid w:val="00C63453"/>
    <w:rsid w:val="00C63BD1"/>
    <w:rsid w:val="00C64169"/>
    <w:rsid w:val="00C641FA"/>
    <w:rsid w:val="00C64E48"/>
    <w:rsid w:val="00C65743"/>
    <w:rsid w:val="00C65845"/>
    <w:rsid w:val="00C65A4D"/>
    <w:rsid w:val="00C65F36"/>
    <w:rsid w:val="00C664C3"/>
    <w:rsid w:val="00C669BB"/>
    <w:rsid w:val="00C66BD5"/>
    <w:rsid w:val="00C66F6F"/>
    <w:rsid w:val="00C67AF4"/>
    <w:rsid w:val="00C70A9F"/>
    <w:rsid w:val="00C7102B"/>
    <w:rsid w:val="00C7126C"/>
    <w:rsid w:val="00C7135D"/>
    <w:rsid w:val="00C718C6"/>
    <w:rsid w:val="00C719A7"/>
    <w:rsid w:val="00C72674"/>
    <w:rsid w:val="00C7267F"/>
    <w:rsid w:val="00C72A04"/>
    <w:rsid w:val="00C72CC0"/>
    <w:rsid w:val="00C72DD4"/>
    <w:rsid w:val="00C7326D"/>
    <w:rsid w:val="00C732FC"/>
    <w:rsid w:val="00C73B7D"/>
    <w:rsid w:val="00C74245"/>
    <w:rsid w:val="00C74408"/>
    <w:rsid w:val="00C745C7"/>
    <w:rsid w:val="00C749F9"/>
    <w:rsid w:val="00C7617B"/>
    <w:rsid w:val="00C76D88"/>
    <w:rsid w:val="00C76D8C"/>
    <w:rsid w:val="00C770EC"/>
    <w:rsid w:val="00C77549"/>
    <w:rsid w:val="00C779AF"/>
    <w:rsid w:val="00C77AB9"/>
    <w:rsid w:val="00C77E29"/>
    <w:rsid w:val="00C80D06"/>
    <w:rsid w:val="00C80D3E"/>
    <w:rsid w:val="00C81061"/>
    <w:rsid w:val="00C81432"/>
    <w:rsid w:val="00C816CC"/>
    <w:rsid w:val="00C818F6"/>
    <w:rsid w:val="00C81B0D"/>
    <w:rsid w:val="00C82275"/>
    <w:rsid w:val="00C82FF5"/>
    <w:rsid w:val="00C8373A"/>
    <w:rsid w:val="00C83DA0"/>
    <w:rsid w:val="00C842B6"/>
    <w:rsid w:val="00C84366"/>
    <w:rsid w:val="00C85515"/>
    <w:rsid w:val="00C85EB2"/>
    <w:rsid w:val="00C85FC4"/>
    <w:rsid w:val="00C86213"/>
    <w:rsid w:val="00C86B46"/>
    <w:rsid w:val="00C86F7F"/>
    <w:rsid w:val="00C873E3"/>
    <w:rsid w:val="00C90184"/>
    <w:rsid w:val="00C9031D"/>
    <w:rsid w:val="00C903AD"/>
    <w:rsid w:val="00C90DC7"/>
    <w:rsid w:val="00C90DF4"/>
    <w:rsid w:val="00C922FB"/>
    <w:rsid w:val="00C92683"/>
    <w:rsid w:val="00C931AB"/>
    <w:rsid w:val="00C932EA"/>
    <w:rsid w:val="00C93D44"/>
    <w:rsid w:val="00C94084"/>
    <w:rsid w:val="00C94567"/>
    <w:rsid w:val="00C94664"/>
    <w:rsid w:val="00C95358"/>
    <w:rsid w:val="00C95B40"/>
    <w:rsid w:val="00C95C46"/>
    <w:rsid w:val="00C9634D"/>
    <w:rsid w:val="00C9679C"/>
    <w:rsid w:val="00C96A73"/>
    <w:rsid w:val="00C96B78"/>
    <w:rsid w:val="00CA0BB2"/>
    <w:rsid w:val="00CA123C"/>
    <w:rsid w:val="00CA1920"/>
    <w:rsid w:val="00CA1AC2"/>
    <w:rsid w:val="00CA1F2E"/>
    <w:rsid w:val="00CA2181"/>
    <w:rsid w:val="00CA22ED"/>
    <w:rsid w:val="00CA2DFE"/>
    <w:rsid w:val="00CA2FAD"/>
    <w:rsid w:val="00CA3148"/>
    <w:rsid w:val="00CA3439"/>
    <w:rsid w:val="00CA3603"/>
    <w:rsid w:val="00CA3955"/>
    <w:rsid w:val="00CA3A18"/>
    <w:rsid w:val="00CA4057"/>
    <w:rsid w:val="00CA4379"/>
    <w:rsid w:val="00CA4B0D"/>
    <w:rsid w:val="00CA5398"/>
    <w:rsid w:val="00CA5840"/>
    <w:rsid w:val="00CA5B94"/>
    <w:rsid w:val="00CA5D47"/>
    <w:rsid w:val="00CA5F37"/>
    <w:rsid w:val="00CA6A92"/>
    <w:rsid w:val="00CA6ED5"/>
    <w:rsid w:val="00CA7140"/>
    <w:rsid w:val="00CA7BAE"/>
    <w:rsid w:val="00CB0411"/>
    <w:rsid w:val="00CB0C15"/>
    <w:rsid w:val="00CB11FA"/>
    <w:rsid w:val="00CB157D"/>
    <w:rsid w:val="00CB1FCC"/>
    <w:rsid w:val="00CB26D1"/>
    <w:rsid w:val="00CB2B68"/>
    <w:rsid w:val="00CB336C"/>
    <w:rsid w:val="00CB34D8"/>
    <w:rsid w:val="00CB38D8"/>
    <w:rsid w:val="00CB3EE4"/>
    <w:rsid w:val="00CB4843"/>
    <w:rsid w:val="00CB4A89"/>
    <w:rsid w:val="00CB50B6"/>
    <w:rsid w:val="00CB532A"/>
    <w:rsid w:val="00CB5CF1"/>
    <w:rsid w:val="00CB5D67"/>
    <w:rsid w:val="00CB6072"/>
    <w:rsid w:val="00CB63CA"/>
    <w:rsid w:val="00CB6496"/>
    <w:rsid w:val="00CB6972"/>
    <w:rsid w:val="00CB6E98"/>
    <w:rsid w:val="00CC04D9"/>
    <w:rsid w:val="00CC1747"/>
    <w:rsid w:val="00CC249D"/>
    <w:rsid w:val="00CC27DE"/>
    <w:rsid w:val="00CC30D2"/>
    <w:rsid w:val="00CC32E2"/>
    <w:rsid w:val="00CC39F2"/>
    <w:rsid w:val="00CC45E5"/>
    <w:rsid w:val="00CC4835"/>
    <w:rsid w:val="00CC49B4"/>
    <w:rsid w:val="00CC4C00"/>
    <w:rsid w:val="00CC53AE"/>
    <w:rsid w:val="00CC54FF"/>
    <w:rsid w:val="00CC6238"/>
    <w:rsid w:val="00CC674E"/>
    <w:rsid w:val="00CC70F4"/>
    <w:rsid w:val="00CC73D1"/>
    <w:rsid w:val="00CC77A2"/>
    <w:rsid w:val="00CC7FFB"/>
    <w:rsid w:val="00CD001A"/>
    <w:rsid w:val="00CD06C9"/>
    <w:rsid w:val="00CD0B88"/>
    <w:rsid w:val="00CD1211"/>
    <w:rsid w:val="00CD1287"/>
    <w:rsid w:val="00CD13D5"/>
    <w:rsid w:val="00CD1C70"/>
    <w:rsid w:val="00CD1CA8"/>
    <w:rsid w:val="00CD1D92"/>
    <w:rsid w:val="00CD23F5"/>
    <w:rsid w:val="00CD2653"/>
    <w:rsid w:val="00CD2AAE"/>
    <w:rsid w:val="00CD33B2"/>
    <w:rsid w:val="00CD3A34"/>
    <w:rsid w:val="00CD4649"/>
    <w:rsid w:val="00CD4676"/>
    <w:rsid w:val="00CD4A24"/>
    <w:rsid w:val="00CD516A"/>
    <w:rsid w:val="00CD5357"/>
    <w:rsid w:val="00CD553C"/>
    <w:rsid w:val="00CD6703"/>
    <w:rsid w:val="00CD69F8"/>
    <w:rsid w:val="00CD6BEC"/>
    <w:rsid w:val="00CD77E4"/>
    <w:rsid w:val="00CD77FE"/>
    <w:rsid w:val="00CD7E4E"/>
    <w:rsid w:val="00CE009C"/>
    <w:rsid w:val="00CE04E2"/>
    <w:rsid w:val="00CE06AE"/>
    <w:rsid w:val="00CE0901"/>
    <w:rsid w:val="00CE1210"/>
    <w:rsid w:val="00CE14C8"/>
    <w:rsid w:val="00CE34E2"/>
    <w:rsid w:val="00CE3954"/>
    <w:rsid w:val="00CE3A87"/>
    <w:rsid w:val="00CE3E6D"/>
    <w:rsid w:val="00CE4015"/>
    <w:rsid w:val="00CE4250"/>
    <w:rsid w:val="00CE42B0"/>
    <w:rsid w:val="00CE4809"/>
    <w:rsid w:val="00CE4CF9"/>
    <w:rsid w:val="00CE5DAB"/>
    <w:rsid w:val="00CE5DC5"/>
    <w:rsid w:val="00CE6132"/>
    <w:rsid w:val="00CE6161"/>
    <w:rsid w:val="00CE62DF"/>
    <w:rsid w:val="00CE6A12"/>
    <w:rsid w:val="00CE785A"/>
    <w:rsid w:val="00CE7B6D"/>
    <w:rsid w:val="00CE7BA8"/>
    <w:rsid w:val="00CE7E4D"/>
    <w:rsid w:val="00CF011D"/>
    <w:rsid w:val="00CF0685"/>
    <w:rsid w:val="00CF1235"/>
    <w:rsid w:val="00CF12C2"/>
    <w:rsid w:val="00CF14EA"/>
    <w:rsid w:val="00CF1516"/>
    <w:rsid w:val="00CF1DC9"/>
    <w:rsid w:val="00CF27AE"/>
    <w:rsid w:val="00CF2D1D"/>
    <w:rsid w:val="00CF2EF5"/>
    <w:rsid w:val="00CF3704"/>
    <w:rsid w:val="00CF3AD5"/>
    <w:rsid w:val="00CF4063"/>
    <w:rsid w:val="00CF5071"/>
    <w:rsid w:val="00CF5110"/>
    <w:rsid w:val="00CF6268"/>
    <w:rsid w:val="00CF6655"/>
    <w:rsid w:val="00CF66E1"/>
    <w:rsid w:val="00CF6BA8"/>
    <w:rsid w:val="00CF6BB6"/>
    <w:rsid w:val="00CF7343"/>
    <w:rsid w:val="00CF7C84"/>
    <w:rsid w:val="00CF7F60"/>
    <w:rsid w:val="00D001C0"/>
    <w:rsid w:val="00D014D3"/>
    <w:rsid w:val="00D01DF4"/>
    <w:rsid w:val="00D02A69"/>
    <w:rsid w:val="00D02A96"/>
    <w:rsid w:val="00D031BE"/>
    <w:rsid w:val="00D04358"/>
    <w:rsid w:val="00D04643"/>
    <w:rsid w:val="00D04864"/>
    <w:rsid w:val="00D05136"/>
    <w:rsid w:val="00D05DA8"/>
    <w:rsid w:val="00D05F3A"/>
    <w:rsid w:val="00D062DB"/>
    <w:rsid w:val="00D065E6"/>
    <w:rsid w:val="00D066F3"/>
    <w:rsid w:val="00D06728"/>
    <w:rsid w:val="00D075A4"/>
    <w:rsid w:val="00D079D0"/>
    <w:rsid w:val="00D079D8"/>
    <w:rsid w:val="00D07ABD"/>
    <w:rsid w:val="00D07FC0"/>
    <w:rsid w:val="00D10634"/>
    <w:rsid w:val="00D10CD7"/>
    <w:rsid w:val="00D113BA"/>
    <w:rsid w:val="00D11AF7"/>
    <w:rsid w:val="00D1317D"/>
    <w:rsid w:val="00D133CB"/>
    <w:rsid w:val="00D13745"/>
    <w:rsid w:val="00D13A34"/>
    <w:rsid w:val="00D13A91"/>
    <w:rsid w:val="00D13D90"/>
    <w:rsid w:val="00D1450C"/>
    <w:rsid w:val="00D14536"/>
    <w:rsid w:val="00D15151"/>
    <w:rsid w:val="00D1515B"/>
    <w:rsid w:val="00D15A69"/>
    <w:rsid w:val="00D15B21"/>
    <w:rsid w:val="00D161D2"/>
    <w:rsid w:val="00D16390"/>
    <w:rsid w:val="00D163A7"/>
    <w:rsid w:val="00D163EC"/>
    <w:rsid w:val="00D1665B"/>
    <w:rsid w:val="00D16A4D"/>
    <w:rsid w:val="00D17615"/>
    <w:rsid w:val="00D17659"/>
    <w:rsid w:val="00D17A12"/>
    <w:rsid w:val="00D17DC9"/>
    <w:rsid w:val="00D17F26"/>
    <w:rsid w:val="00D1FC03"/>
    <w:rsid w:val="00D204B0"/>
    <w:rsid w:val="00D20506"/>
    <w:rsid w:val="00D207A0"/>
    <w:rsid w:val="00D20911"/>
    <w:rsid w:val="00D21127"/>
    <w:rsid w:val="00D2117B"/>
    <w:rsid w:val="00D2194A"/>
    <w:rsid w:val="00D220FF"/>
    <w:rsid w:val="00D221B9"/>
    <w:rsid w:val="00D226BB"/>
    <w:rsid w:val="00D22C33"/>
    <w:rsid w:val="00D2316B"/>
    <w:rsid w:val="00D236E2"/>
    <w:rsid w:val="00D23D64"/>
    <w:rsid w:val="00D24001"/>
    <w:rsid w:val="00D24107"/>
    <w:rsid w:val="00D243BF"/>
    <w:rsid w:val="00D243EC"/>
    <w:rsid w:val="00D246A8"/>
    <w:rsid w:val="00D24AEA"/>
    <w:rsid w:val="00D2566D"/>
    <w:rsid w:val="00D259D4"/>
    <w:rsid w:val="00D2639D"/>
    <w:rsid w:val="00D26529"/>
    <w:rsid w:val="00D2654C"/>
    <w:rsid w:val="00D2660B"/>
    <w:rsid w:val="00D2692F"/>
    <w:rsid w:val="00D27698"/>
    <w:rsid w:val="00D27AAE"/>
    <w:rsid w:val="00D27F45"/>
    <w:rsid w:val="00D30558"/>
    <w:rsid w:val="00D30BCC"/>
    <w:rsid w:val="00D310C4"/>
    <w:rsid w:val="00D3178F"/>
    <w:rsid w:val="00D32011"/>
    <w:rsid w:val="00D32851"/>
    <w:rsid w:val="00D32965"/>
    <w:rsid w:val="00D33561"/>
    <w:rsid w:val="00D3390D"/>
    <w:rsid w:val="00D33BA2"/>
    <w:rsid w:val="00D33DFB"/>
    <w:rsid w:val="00D34009"/>
    <w:rsid w:val="00D35221"/>
    <w:rsid w:val="00D35822"/>
    <w:rsid w:val="00D35CA8"/>
    <w:rsid w:val="00D36F9C"/>
    <w:rsid w:val="00D3731E"/>
    <w:rsid w:val="00D378C9"/>
    <w:rsid w:val="00D37984"/>
    <w:rsid w:val="00D37FDF"/>
    <w:rsid w:val="00D4028D"/>
    <w:rsid w:val="00D402C1"/>
    <w:rsid w:val="00D405C1"/>
    <w:rsid w:val="00D40B48"/>
    <w:rsid w:val="00D4170E"/>
    <w:rsid w:val="00D41898"/>
    <w:rsid w:val="00D418D6"/>
    <w:rsid w:val="00D41CE2"/>
    <w:rsid w:val="00D441A5"/>
    <w:rsid w:val="00D44E26"/>
    <w:rsid w:val="00D45C9C"/>
    <w:rsid w:val="00D45E74"/>
    <w:rsid w:val="00D46935"/>
    <w:rsid w:val="00D46E47"/>
    <w:rsid w:val="00D470B3"/>
    <w:rsid w:val="00D474AE"/>
    <w:rsid w:val="00D4780F"/>
    <w:rsid w:val="00D50037"/>
    <w:rsid w:val="00D501D0"/>
    <w:rsid w:val="00D5076B"/>
    <w:rsid w:val="00D50F1B"/>
    <w:rsid w:val="00D51101"/>
    <w:rsid w:val="00D51994"/>
    <w:rsid w:val="00D52B56"/>
    <w:rsid w:val="00D5318A"/>
    <w:rsid w:val="00D5337A"/>
    <w:rsid w:val="00D533BD"/>
    <w:rsid w:val="00D53BDE"/>
    <w:rsid w:val="00D53DB4"/>
    <w:rsid w:val="00D53E00"/>
    <w:rsid w:val="00D542EB"/>
    <w:rsid w:val="00D54358"/>
    <w:rsid w:val="00D54764"/>
    <w:rsid w:val="00D54822"/>
    <w:rsid w:val="00D549EE"/>
    <w:rsid w:val="00D54A71"/>
    <w:rsid w:val="00D54BDE"/>
    <w:rsid w:val="00D5577C"/>
    <w:rsid w:val="00D558A3"/>
    <w:rsid w:val="00D5659A"/>
    <w:rsid w:val="00D567B3"/>
    <w:rsid w:val="00D5784A"/>
    <w:rsid w:val="00D5786C"/>
    <w:rsid w:val="00D579E9"/>
    <w:rsid w:val="00D60BC0"/>
    <w:rsid w:val="00D60CE2"/>
    <w:rsid w:val="00D61212"/>
    <w:rsid w:val="00D613A9"/>
    <w:rsid w:val="00D61BA8"/>
    <w:rsid w:val="00D6232C"/>
    <w:rsid w:val="00D62991"/>
    <w:rsid w:val="00D63025"/>
    <w:rsid w:val="00D6305A"/>
    <w:rsid w:val="00D63671"/>
    <w:rsid w:val="00D63B5D"/>
    <w:rsid w:val="00D63BE6"/>
    <w:rsid w:val="00D63C80"/>
    <w:rsid w:val="00D641B1"/>
    <w:rsid w:val="00D6457B"/>
    <w:rsid w:val="00D6459E"/>
    <w:rsid w:val="00D64B40"/>
    <w:rsid w:val="00D65591"/>
    <w:rsid w:val="00D657C8"/>
    <w:rsid w:val="00D6602A"/>
    <w:rsid w:val="00D70FA1"/>
    <w:rsid w:val="00D7216A"/>
    <w:rsid w:val="00D722C3"/>
    <w:rsid w:val="00D72D2D"/>
    <w:rsid w:val="00D73001"/>
    <w:rsid w:val="00D738C1"/>
    <w:rsid w:val="00D742AD"/>
    <w:rsid w:val="00D751EC"/>
    <w:rsid w:val="00D75928"/>
    <w:rsid w:val="00D75C1F"/>
    <w:rsid w:val="00D75E28"/>
    <w:rsid w:val="00D76267"/>
    <w:rsid w:val="00D7707E"/>
    <w:rsid w:val="00D77AB9"/>
    <w:rsid w:val="00D803E6"/>
    <w:rsid w:val="00D8050E"/>
    <w:rsid w:val="00D80F4B"/>
    <w:rsid w:val="00D813B3"/>
    <w:rsid w:val="00D814F3"/>
    <w:rsid w:val="00D8154A"/>
    <w:rsid w:val="00D815B5"/>
    <w:rsid w:val="00D81A20"/>
    <w:rsid w:val="00D81DED"/>
    <w:rsid w:val="00D81F4A"/>
    <w:rsid w:val="00D81F70"/>
    <w:rsid w:val="00D82407"/>
    <w:rsid w:val="00D82CB2"/>
    <w:rsid w:val="00D82D3E"/>
    <w:rsid w:val="00D8310F"/>
    <w:rsid w:val="00D83E74"/>
    <w:rsid w:val="00D8400D"/>
    <w:rsid w:val="00D84129"/>
    <w:rsid w:val="00D84289"/>
    <w:rsid w:val="00D8453F"/>
    <w:rsid w:val="00D854CD"/>
    <w:rsid w:val="00D85669"/>
    <w:rsid w:val="00D85C1E"/>
    <w:rsid w:val="00D85C80"/>
    <w:rsid w:val="00D864D6"/>
    <w:rsid w:val="00D8652B"/>
    <w:rsid w:val="00D86C4C"/>
    <w:rsid w:val="00D86EFB"/>
    <w:rsid w:val="00D909CE"/>
    <w:rsid w:val="00D909CF"/>
    <w:rsid w:val="00D91BDA"/>
    <w:rsid w:val="00D91E87"/>
    <w:rsid w:val="00D921CF"/>
    <w:rsid w:val="00D9264A"/>
    <w:rsid w:val="00D929F0"/>
    <w:rsid w:val="00D92F6B"/>
    <w:rsid w:val="00D93157"/>
    <w:rsid w:val="00D941AB"/>
    <w:rsid w:val="00D942F6"/>
    <w:rsid w:val="00D948FF"/>
    <w:rsid w:val="00D94B6A"/>
    <w:rsid w:val="00D94D8B"/>
    <w:rsid w:val="00D953A9"/>
    <w:rsid w:val="00D95F43"/>
    <w:rsid w:val="00D95FA3"/>
    <w:rsid w:val="00D961FB"/>
    <w:rsid w:val="00D96374"/>
    <w:rsid w:val="00D96909"/>
    <w:rsid w:val="00D96C82"/>
    <w:rsid w:val="00D96E36"/>
    <w:rsid w:val="00D97474"/>
    <w:rsid w:val="00D978DC"/>
    <w:rsid w:val="00DA09ED"/>
    <w:rsid w:val="00DA1339"/>
    <w:rsid w:val="00DA1482"/>
    <w:rsid w:val="00DA179B"/>
    <w:rsid w:val="00DA197B"/>
    <w:rsid w:val="00DA1CDF"/>
    <w:rsid w:val="00DA20AE"/>
    <w:rsid w:val="00DA25D2"/>
    <w:rsid w:val="00DA2CB0"/>
    <w:rsid w:val="00DA2E5C"/>
    <w:rsid w:val="00DA318E"/>
    <w:rsid w:val="00DA3411"/>
    <w:rsid w:val="00DA3B75"/>
    <w:rsid w:val="00DA3BBC"/>
    <w:rsid w:val="00DA3CDA"/>
    <w:rsid w:val="00DA48DD"/>
    <w:rsid w:val="00DA53AC"/>
    <w:rsid w:val="00DA540C"/>
    <w:rsid w:val="00DA5E4D"/>
    <w:rsid w:val="00DA5F28"/>
    <w:rsid w:val="00DA5F79"/>
    <w:rsid w:val="00DA6782"/>
    <w:rsid w:val="00DB002A"/>
    <w:rsid w:val="00DB05AE"/>
    <w:rsid w:val="00DB08D3"/>
    <w:rsid w:val="00DB0F75"/>
    <w:rsid w:val="00DB0FC4"/>
    <w:rsid w:val="00DB1BA0"/>
    <w:rsid w:val="00DB2913"/>
    <w:rsid w:val="00DB2EF2"/>
    <w:rsid w:val="00DB3025"/>
    <w:rsid w:val="00DB33A9"/>
    <w:rsid w:val="00DB3B96"/>
    <w:rsid w:val="00DB476F"/>
    <w:rsid w:val="00DB4B84"/>
    <w:rsid w:val="00DB4D81"/>
    <w:rsid w:val="00DB5696"/>
    <w:rsid w:val="00DB56AB"/>
    <w:rsid w:val="00DB63A0"/>
    <w:rsid w:val="00DB67B3"/>
    <w:rsid w:val="00DB6C15"/>
    <w:rsid w:val="00DB720A"/>
    <w:rsid w:val="00DB72A7"/>
    <w:rsid w:val="00DB7454"/>
    <w:rsid w:val="00DB77D1"/>
    <w:rsid w:val="00DB788B"/>
    <w:rsid w:val="00DB7BAB"/>
    <w:rsid w:val="00DC0217"/>
    <w:rsid w:val="00DC0A08"/>
    <w:rsid w:val="00DC0CEF"/>
    <w:rsid w:val="00DC11F9"/>
    <w:rsid w:val="00DC1C6C"/>
    <w:rsid w:val="00DC24ED"/>
    <w:rsid w:val="00DC2576"/>
    <w:rsid w:val="00DC2B14"/>
    <w:rsid w:val="00DC3687"/>
    <w:rsid w:val="00DC36A3"/>
    <w:rsid w:val="00DC4046"/>
    <w:rsid w:val="00DC507D"/>
    <w:rsid w:val="00DC5152"/>
    <w:rsid w:val="00DC5BEC"/>
    <w:rsid w:val="00DC5EC2"/>
    <w:rsid w:val="00DC631B"/>
    <w:rsid w:val="00DC640F"/>
    <w:rsid w:val="00DC68A7"/>
    <w:rsid w:val="00DC6FA1"/>
    <w:rsid w:val="00DC6FB6"/>
    <w:rsid w:val="00DC707B"/>
    <w:rsid w:val="00DC728C"/>
    <w:rsid w:val="00DD0395"/>
    <w:rsid w:val="00DD08AB"/>
    <w:rsid w:val="00DD0980"/>
    <w:rsid w:val="00DD0A6A"/>
    <w:rsid w:val="00DD0BE4"/>
    <w:rsid w:val="00DD0CFA"/>
    <w:rsid w:val="00DD109C"/>
    <w:rsid w:val="00DD10AA"/>
    <w:rsid w:val="00DD1111"/>
    <w:rsid w:val="00DD13F3"/>
    <w:rsid w:val="00DD1E0A"/>
    <w:rsid w:val="00DD1E9C"/>
    <w:rsid w:val="00DD2733"/>
    <w:rsid w:val="00DD2AFE"/>
    <w:rsid w:val="00DD33E7"/>
    <w:rsid w:val="00DD34D5"/>
    <w:rsid w:val="00DD3596"/>
    <w:rsid w:val="00DD384B"/>
    <w:rsid w:val="00DD43B4"/>
    <w:rsid w:val="00DD44F5"/>
    <w:rsid w:val="00DD4E29"/>
    <w:rsid w:val="00DD57F2"/>
    <w:rsid w:val="00DD6A30"/>
    <w:rsid w:val="00DD6A9C"/>
    <w:rsid w:val="00DD7032"/>
    <w:rsid w:val="00DD79BA"/>
    <w:rsid w:val="00DD7FA1"/>
    <w:rsid w:val="00DE0957"/>
    <w:rsid w:val="00DE0B9E"/>
    <w:rsid w:val="00DE0DAA"/>
    <w:rsid w:val="00DE17A5"/>
    <w:rsid w:val="00DE18CA"/>
    <w:rsid w:val="00DE1FF9"/>
    <w:rsid w:val="00DE2660"/>
    <w:rsid w:val="00DE28BF"/>
    <w:rsid w:val="00DE2C1E"/>
    <w:rsid w:val="00DE3413"/>
    <w:rsid w:val="00DE3E70"/>
    <w:rsid w:val="00DE4182"/>
    <w:rsid w:val="00DE4933"/>
    <w:rsid w:val="00DE52C5"/>
    <w:rsid w:val="00DE54A4"/>
    <w:rsid w:val="00DE6450"/>
    <w:rsid w:val="00DE64BE"/>
    <w:rsid w:val="00DE7367"/>
    <w:rsid w:val="00DE7607"/>
    <w:rsid w:val="00DE7C42"/>
    <w:rsid w:val="00DE7F1E"/>
    <w:rsid w:val="00DF0106"/>
    <w:rsid w:val="00DF02C9"/>
    <w:rsid w:val="00DF055A"/>
    <w:rsid w:val="00DF0EB7"/>
    <w:rsid w:val="00DF0EBE"/>
    <w:rsid w:val="00DF1016"/>
    <w:rsid w:val="00DF1A07"/>
    <w:rsid w:val="00DF1BAC"/>
    <w:rsid w:val="00DF2E19"/>
    <w:rsid w:val="00DF4066"/>
    <w:rsid w:val="00DF459C"/>
    <w:rsid w:val="00DF4DD8"/>
    <w:rsid w:val="00DF4F96"/>
    <w:rsid w:val="00DF4FBE"/>
    <w:rsid w:val="00DF5073"/>
    <w:rsid w:val="00DF5472"/>
    <w:rsid w:val="00DF57A0"/>
    <w:rsid w:val="00DF6AF4"/>
    <w:rsid w:val="00DF6F05"/>
    <w:rsid w:val="00DF70EC"/>
    <w:rsid w:val="00DF72C3"/>
    <w:rsid w:val="00DF7448"/>
    <w:rsid w:val="00DF756C"/>
    <w:rsid w:val="00DF79FD"/>
    <w:rsid w:val="00E0009A"/>
    <w:rsid w:val="00E002B9"/>
    <w:rsid w:val="00E004CB"/>
    <w:rsid w:val="00E005F7"/>
    <w:rsid w:val="00E006E7"/>
    <w:rsid w:val="00E00885"/>
    <w:rsid w:val="00E00996"/>
    <w:rsid w:val="00E00DF2"/>
    <w:rsid w:val="00E0138E"/>
    <w:rsid w:val="00E01E27"/>
    <w:rsid w:val="00E02048"/>
    <w:rsid w:val="00E020E2"/>
    <w:rsid w:val="00E025FB"/>
    <w:rsid w:val="00E0286C"/>
    <w:rsid w:val="00E02DF5"/>
    <w:rsid w:val="00E030D8"/>
    <w:rsid w:val="00E03AA7"/>
    <w:rsid w:val="00E0432F"/>
    <w:rsid w:val="00E04D20"/>
    <w:rsid w:val="00E04D9A"/>
    <w:rsid w:val="00E05571"/>
    <w:rsid w:val="00E05659"/>
    <w:rsid w:val="00E0566C"/>
    <w:rsid w:val="00E05E1F"/>
    <w:rsid w:val="00E06D01"/>
    <w:rsid w:val="00E07008"/>
    <w:rsid w:val="00E07354"/>
    <w:rsid w:val="00E07393"/>
    <w:rsid w:val="00E07917"/>
    <w:rsid w:val="00E0792B"/>
    <w:rsid w:val="00E079B7"/>
    <w:rsid w:val="00E07B21"/>
    <w:rsid w:val="00E1061F"/>
    <w:rsid w:val="00E10786"/>
    <w:rsid w:val="00E119F7"/>
    <w:rsid w:val="00E12AA6"/>
    <w:rsid w:val="00E141C4"/>
    <w:rsid w:val="00E14369"/>
    <w:rsid w:val="00E14D3A"/>
    <w:rsid w:val="00E14F9A"/>
    <w:rsid w:val="00E15536"/>
    <w:rsid w:val="00E15794"/>
    <w:rsid w:val="00E15BA6"/>
    <w:rsid w:val="00E1652E"/>
    <w:rsid w:val="00E1666B"/>
    <w:rsid w:val="00E16FFC"/>
    <w:rsid w:val="00E1760A"/>
    <w:rsid w:val="00E179E7"/>
    <w:rsid w:val="00E17C52"/>
    <w:rsid w:val="00E2010A"/>
    <w:rsid w:val="00E201E4"/>
    <w:rsid w:val="00E20691"/>
    <w:rsid w:val="00E2085C"/>
    <w:rsid w:val="00E20997"/>
    <w:rsid w:val="00E209D1"/>
    <w:rsid w:val="00E2105D"/>
    <w:rsid w:val="00E21DAD"/>
    <w:rsid w:val="00E21DF0"/>
    <w:rsid w:val="00E2216C"/>
    <w:rsid w:val="00E22606"/>
    <w:rsid w:val="00E23DCA"/>
    <w:rsid w:val="00E241FA"/>
    <w:rsid w:val="00E24267"/>
    <w:rsid w:val="00E24280"/>
    <w:rsid w:val="00E24D9D"/>
    <w:rsid w:val="00E25EEF"/>
    <w:rsid w:val="00E2680D"/>
    <w:rsid w:val="00E26AB0"/>
    <w:rsid w:val="00E26AE8"/>
    <w:rsid w:val="00E26CA7"/>
    <w:rsid w:val="00E27003"/>
    <w:rsid w:val="00E271EB"/>
    <w:rsid w:val="00E27C0F"/>
    <w:rsid w:val="00E27C4D"/>
    <w:rsid w:val="00E27C7A"/>
    <w:rsid w:val="00E27D93"/>
    <w:rsid w:val="00E3034F"/>
    <w:rsid w:val="00E30DF6"/>
    <w:rsid w:val="00E3162F"/>
    <w:rsid w:val="00E318B7"/>
    <w:rsid w:val="00E31F81"/>
    <w:rsid w:val="00E32F1F"/>
    <w:rsid w:val="00E3319F"/>
    <w:rsid w:val="00E333D7"/>
    <w:rsid w:val="00E336E5"/>
    <w:rsid w:val="00E3416C"/>
    <w:rsid w:val="00E3433F"/>
    <w:rsid w:val="00E34490"/>
    <w:rsid w:val="00E344E5"/>
    <w:rsid w:val="00E34750"/>
    <w:rsid w:val="00E34758"/>
    <w:rsid w:val="00E354A0"/>
    <w:rsid w:val="00E35A81"/>
    <w:rsid w:val="00E36BEA"/>
    <w:rsid w:val="00E37387"/>
    <w:rsid w:val="00E379B4"/>
    <w:rsid w:val="00E37A44"/>
    <w:rsid w:val="00E415AD"/>
    <w:rsid w:val="00E41645"/>
    <w:rsid w:val="00E418F1"/>
    <w:rsid w:val="00E423D0"/>
    <w:rsid w:val="00E42587"/>
    <w:rsid w:val="00E42896"/>
    <w:rsid w:val="00E43942"/>
    <w:rsid w:val="00E44362"/>
    <w:rsid w:val="00E44874"/>
    <w:rsid w:val="00E44FA9"/>
    <w:rsid w:val="00E453AA"/>
    <w:rsid w:val="00E454EB"/>
    <w:rsid w:val="00E45EB1"/>
    <w:rsid w:val="00E462FE"/>
    <w:rsid w:val="00E469E5"/>
    <w:rsid w:val="00E46BF3"/>
    <w:rsid w:val="00E46DFA"/>
    <w:rsid w:val="00E46F50"/>
    <w:rsid w:val="00E5011E"/>
    <w:rsid w:val="00E50274"/>
    <w:rsid w:val="00E5033A"/>
    <w:rsid w:val="00E503C5"/>
    <w:rsid w:val="00E5094A"/>
    <w:rsid w:val="00E50EDD"/>
    <w:rsid w:val="00E51035"/>
    <w:rsid w:val="00E5299E"/>
    <w:rsid w:val="00E533AB"/>
    <w:rsid w:val="00E5409A"/>
    <w:rsid w:val="00E540CE"/>
    <w:rsid w:val="00E54AFE"/>
    <w:rsid w:val="00E54BC8"/>
    <w:rsid w:val="00E54D5B"/>
    <w:rsid w:val="00E54D78"/>
    <w:rsid w:val="00E54F2A"/>
    <w:rsid w:val="00E55C67"/>
    <w:rsid w:val="00E56803"/>
    <w:rsid w:val="00E5681D"/>
    <w:rsid w:val="00E56986"/>
    <w:rsid w:val="00E571C4"/>
    <w:rsid w:val="00E577FD"/>
    <w:rsid w:val="00E57DC8"/>
    <w:rsid w:val="00E60913"/>
    <w:rsid w:val="00E60C54"/>
    <w:rsid w:val="00E61399"/>
    <w:rsid w:val="00E61F9B"/>
    <w:rsid w:val="00E6246C"/>
    <w:rsid w:val="00E62726"/>
    <w:rsid w:val="00E62B28"/>
    <w:rsid w:val="00E62E7C"/>
    <w:rsid w:val="00E633A6"/>
    <w:rsid w:val="00E636FE"/>
    <w:rsid w:val="00E6393D"/>
    <w:rsid w:val="00E64290"/>
    <w:rsid w:val="00E644EE"/>
    <w:rsid w:val="00E64D79"/>
    <w:rsid w:val="00E6532F"/>
    <w:rsid w:val="00E65787"/>
    <w:rsid w:val="00E66006"/>
    <w:rsid w:val="00E66032"/>
    <w:rsid w:val="00E66297"/>
    <w:rsid w:val="00E66C51"/>
    <w:rsid w:val="00E67F31"/>
    <w:rsid w:val="00E700EE"/>
    <w:rsid w:val="00E708AF"/>
    <w:rsid w:val="00E71251"/>
    <w:rsid w:val="00E72300"/>
    <w:rsid w:val="00E72747"/>
    <w:rsid w:val="00E72B41"/>
    <w:rsid w:val="00E72D19"/>
    <w:rsid w:val="00E7328B"/>
    <w:rsid w:val="00E73F02"/>
    <w:rsid w:val="00E7401B"/>
    <w:rsid w:val="00E740CA"/>
    <w:rsid w:val="00E742E9"/>
    <w:rsid w:val="00E74394"/>
    <w:rsid w:val="00E74627"/>
    <w:rsid w:val="00E7517A"/>
    <w:rsid w:val="00E751A2"/>
    <w:rsid w:val="00E7565F"/>
    <w:rsid w:val="00E75699"/>
    <w:rsid w:val="00E7570D"/>
    <w:rsid w:val="00E75F2D"/>
    <w:rsid w:val="00E7675D"/>
    <w:rsid w:val="00E76AB0"/>
    <w:rsid w:val="00E773BF"/>
    <w:rsid w:val="00E775FD"/>
    <w:rsid w:val="00E77FC7"/>
    <w:rsid w:val="00E80924"/>
    <w:rsid w:val="00E80F52"/>
    <w:rsid w:val="00E810C8"/>
    <w:rsid w:val="00E81CE5"/>
    <w:rsid w:val="00E8225A"/>
    <w:rsid w:val="00E82C67"/>
    <w:rsid w:val="00E83418"/>
    <w:rsid w:val="00E83545"/>
    <w:rsid w:val="00E8434F"/>
    <w:rsid w:val="00E84845"/>
    <w:rsid w:val="00E84D48"/>
    <w:rsid w:val="00E850F5"/>
    <w:rsid w:val="00E85E30"/>
    <w:rsid w:val="00E86609"/>
    <w:rsid w:val="00E86880"/>
    <w:rsid w:val="00E87207"/>
    <w:rsid w:val="00E87752"/>
    <w:rsid w:val="00E9014F"/>
    <w:rsid w:val="00E90D9F"/>
    <w:rsid w:val="00E91F7B"/>
    <w:rsid w:val="00E920F9"/>
    <w:rsid w:val="00E92617"/>
    <w:rsid w:val="00E92715"/>
    <w:rsid w:val="00E92D5C"/>
    <w:rsid w:val="00E92DF5"/>
    <w:rsid w:val="00E93087"/>
    <w:rsid w:val="00E936B1"/>
    <w:rsid w:val="00E938FB"/>
    <w:rsid w:val="00E93952"/>
    <w:rsid w:val="00E9410C"/>
    <w:rsid w:val="00E9494F"/>
    <w:rsid w:val="00E94A2B"/>
    <w:rsid w:val="00E94A48"/>
    <w:rsid w:val="00E94BE0"/>
    <w:rsid w:val="00E958E2"/>
    <w:rsid w:val="00E95B6B"/>
    <w:rsid w:val="00E95C4A"/>
    <w:rsid w:val="00E96908"/>
    <w:rsid w:val="00E972AB"/>
    <w:rsid w:val="00E978D5"/>
    <w:rsid w:val="00E979AD"/>
    <w:rsid w:val="00EA00C1"/>
    <w:rsid w:val="00EA01A5"/>
    <w:rsid w:val="00EA0E3B"/>
    <w:rsid w:val="00EA1301"/>
    <w:rsid w:val="00EA161C"/>
    <w:rsid w:val="00EA2824"/>
    <w:rsid w:val="00EA2D42"/>
    <w:rsid w:val="00EA325D"/>
    <w:rsid w:val="00EA3D54"/>
    <w:rsid w:val="00EA3FC7"/>
    <w:rsid w:val="00EA414F"/>
    <w:rsid w:val="00EA530B"/>
    <w:rsid w:val="00EA5984"/>
    <w:rsid w:val="00EA5C58"/>
    <w:rsid w:val="00EA70B3"/>
    <w:rsid w:val="00EA7420"/>
    <w:rsid w:val="00EA79DE"/>
    <w:rsid w:val="00EA7D54"/>
    <w:rsid w:val="00EB0084"/>
    <w:rsid w:val="00EB0261"/>
    <w:rsid w:val="00EB0567"/>
    <w:rsid w:val="00EB0C2F"/>
    <w:rsid w:val="00EB0EBE"/>
    <w:rsid w:val="00EB1689"/>
    <w:rsid w:val="00EB218D"/>
    <w:rsid w:val="00EB30BB"/>
    <w:rsid w:val="00EB3B39"/>
    <w:rsid w:val="00EB3C7A"/>
    <w:rsid w:val="00EB43B3"/>
    <w:rsid w:val="00EB5010"/>
    <w:rsid w:val="00EB5486"/>
    <w:rsid w:val="00EB56D7"/>
    <w:rsid w:val="00EB6249"/>
    <w:rsid w:val="00EB67C1"/>
    <w:rsid w:val="00EB6A0A"/>
    <w:rsid w:val="00EB6EB4"/>
    <w:rsid w:val="00EB7444"/>
    <w:rsid w:val="00EB7454"/>
    <w:rsid w:val="00EB769A"/>
    <w:rsid w:val="00EB7AF8"/>
    <w:rsid w:val="00EB7CDA"/>
    <w:rsid w:val="00EC14CC"/>
    <w:rsid w:val="00EC1B02"/>
    <w:rsid w:val="00EC1D51"/>
    <w:rsid w:val="00EC1E18"/>
    <w:rsid w:val="00EC2595"/>
    <w:rsid w:val="00EC25CF"/>
    <w:rsid w:val="00EC35DD"/>
    <w:rsid w:val="00EC3785"/>
    <w:rsid w:val="00EC3794"/>
    <w:rsid w:val="00EC3A64"/>
    <w:rsid w:val="00EC4061"/>
    <w:rsid w:val="00EC4977"/>
    <w:rsid w:val="00EC4D66"/>
    <w:rsid w:val="00EC7520"/>
    <w:rsid w:val="00EC78D6"/>
    <w:rsid w:val="00EC790D"/>
    <w:rsid w:val="00EC7ACB"/>
    <w:rsid w:val="00ED0D7F"/>
    <w:rsid w:val="00ED1132"/>
    <w:rsid w:val="00ED1142"/>
    <w:rsid w:val="00ED11A1"/>
    <w:rsid w:val="00ED1CB7"/>
    <w:rsid w:val="00ED2527"/>
    <w:rsid w:val="00ED25E8"/>
    <w:rsid w:val="00ED313E"/>
    <w:rsid w:val="00ED3189"/>
    <w:rsid w:val="00ED31DC"/>
    <w:rsid w:val="00ED332A"/>
    <w:rsid w:val="00ED3AC0"/>
    <w:rsid w:val="00ED3AED"/>
    <w:rsid w:val="00ED3B05"/>
    <w:rsid w:val="00ED4A74"/>
    <w:rsid w:val="00ED4B6B"/>
    <w:rsid w:val="00ED4D4E"/>
    <w:rsid w:val="00ED5376"/>
    <w:rsid w:val="00ED55B4"/>
    <w:rsid w:val="00ED5CCB"/>
    <w:rsid w:val="00ED60FA"/>
    <w:rsid w:val="00ED63E3"/>
    <w:rsid w:val="00ED6714"/>
    <w:rsid w:val="00ED7157"/>
    <w:rsid w:val="00ED7843"/>
    <w:rsid w:val="00EE04F0"/>
    <w:rsid w:val="00EE0B64"/>
    <w:rsid w:val="00EE0BB2"/>
    <w:rsid w:val="00EE0E85"/>
    <w:rsid w:val="00EE12CF"/>
    <w:rsid w:val="00EE1E83"/>
    <w:rsid w:val="00EE20AB"/>
    <w:rsid w:val="00EE258E"/>
    <w:rsid w:val="00EE28B6"/>
    <w:rsid w:val="00EE340C"/>
    <w:rsid w:val="00EE3946"/>
    <w:rsid w:val="00EE3E43"/>
    <w:rsid w:val="00EE41F9"/>
    <w:rsid w:val="00EE4354"/>
    <w:rsid w:val="00EE4431"/>
    <w:rsid w:val="00EE466F"/>
    <w:rsid w:val="00EE5033"/>
    <w:rsid w:val="00EE5655"/>
    <w:rsid w:val="00EE5DDD"/>
    <w:rsid w:val="00EE5FC1"/>
    <w:rsid w:val="00EE619B"/>
    <w:rsid w:val="00EE7122"/>
    <w:rsid w:val="00EE79A1"/>
    <w:rsid w:val="00EE79F2"/>
    <w:rsid w:val="00EE79FC"/>
    <w:rsid w:val="00EE7F31"/>
    <w:rsid w:val="00EE7F4D"/>
    <w:rsid w:val="00EF0301"/>
    <w:rsid w:val="00EF0DCF"/>
    <w:rsid w:val="00EF11D7"/>
    <w:rsid w:val="00EF12EF"/>
    <w:rsid w:val="00EF19CC"/>
    <w:rsid w:val="00EF1AE5"/>
    <w:rsid w:val="00EF23AC"/>
    <w:rsid w:val="00EF262D"/>
    <w:rsid w:val="00EF2C14"/>
    <w:rsid w:val="00EF439E"/>
    <w:rsid w:val="00EF48C2"/>
    <w:rsid w:val="00EF4AB8"/>
    <w:rsid w:val="00EF4B4C"/>
    <w:rsid w:val="00EF5335"/>
    <w:rsid w:val="00EF544A"/>
    <w:rsid w:val="00EF5989"/>
    <w:rsid w:val="00EF5AD9"/>
    <w:rsid w:val="00EF699C"/>
    <w:rsid w:val="00EF69D6"/>
    <w:rsid w:val="00EF6D0B"/>
    <w:rsid w:val="00EF7371"/>
    <w:rsid w:val="00EF78B5"/>
    <w:rsid w:val="00EF790F"/>
    <w:rsid w:val="00EF7967"/>
    <w:rsid w:val="00F000B1"/>
    <w:rsid w:val="00F001B8"/>
    <w:rsid w:val="00F006AC"/>
    <w:rsid w:val="00F0094A"/>
    <w:rsid w:val="00F00DE4"/>
    <w:rsid w:val="00F01837"/>
    <w:rsid w:val="00F01B19"/>
    <w:rsid w:val="00F01BD9"/>
    <w:rsid w:val="00F01C7D"/>
    <w:rsid w:val="00F01F4A"/>
    <w:rsid w:val="00F02120"/>
    <w:rsid w:val="00F021ED"/>
    <w:rsid w:val="00F02792"/>
    <w:rsid w:val="00F0300B"/>
    <w:rsid w:val="00F030A0"/>
    <w:rsid w:val="00F03282"/>
    <w:rsid w:val="00F04CF4"/>
    <w:rsid w:val="00F0502E"/>
    <w:rsid w:val="00F053B0"/>
    <w:rsid w:val="00F05D35"/>
    <w:rsid w:val="00F05D6D"/>
    <w:rsid w:val="00F060E9"/>
    <w:rsid w:val="00F06206"/>
    <w:rsid w:val="00F06FB7"/>
    <w:rsid w:val="00F07556"/>
    <w:rsid w:val="00F1067F"/>
    <w:rsid w:val="00F106C6"/>
    <w:rsid w:val="00F10ED5"/>
    <w:rsid w:val="00F11562"/>
    <w:rsid w:val="00F11C6E"/>
    <w:rsid w:val="00F11F0F"/>
    <w:rsid w:val="00F13CB8"/>
    <w:rsid w:val="00F14C12"/>
    <w:rsid w:val="00F14F3A"/>
    <w:rsid w:val="00F15012"/>
    <w:rsid w:val="00F155EB"/>
    <w:rsid w:val="00F15905"/>
    <w:rsid w:val="00F1747D"/>
    <w:rsid w:val="00F218DE"/>
    <w:rsid w:val="00F21954"/>
    <w:rsid w:val="00F21A67"/>
    <w:rsid w:val="00F21AA6"/>
    <w:rsid w:val="00F21D25"/>
    <w:rsid w:val="00F22584"/>
    <w:rsid w:val="00F2293E"/>
    <w:rsid w:val="00F22A6B"/>
    <w:rsid w:val="00F2303E"/>
    <w:rsid w:val="00F2312F"/>
    <w:rsid w:val="00F24179"/>
    <w:rsid w:val="00F24492"/>
    <w:rsid w:val="00F24731"/>
    <w:rsid w:val="00F2493E"/>
    <w:rsid w:val="00F249DC"/>
    <w:rsid w:val="00F24AE0"/>
    <w:rsid w:val="00F24D62"/>
    <w:rsid w:val="00F2512A"/>
    <w:rsid w:val="00F251CB"/>
    <w:rsid w:val="00F25696"/>
    <w:rsid w:val="00F266D0"/>
    <w:rsid w:val="00F2686F"/>
    <w:rsid w:val="00F26F3C"/>
    <w:rsid w:val="00F2700A"/>
    <w:rsid w:val="00F27BB1"/>
    <w:rsid w:val="00F3002A"/>
    <w:rsid w:val="00F3079A"/>
    <w:rsid w:val="00F30B22"/>
    <w:rsid w:val="00F31055"/>
    <w:rsid w:val="00F314CA"/>
    <w:rsid w:val="00F317AC"/>
    <w:rsid w:val="00F31AE4"/>
    <w:rsid w:val="00F3287A"/>
    <w:rsid w:val="00F328C2"/>
    <w:rsid w:val="00F33285"/>
    <w:rsid w:val="00F3345F"/>
    <w:rsid w:val="00F336FD"/>
    <w:rsid w:val="00F33A84"/>
    <w:rsid w:val="00F33AB4"/>
    <w:rsid w:val="00F343B5"/>
    <w:rsid w:val="00F35612"/>
    <w:rsid w:val="00F35D7E"/>
    <w:rsid w:val="00F35F30"/>
    <w:rsid w:val="00F3698B"/>
    <w:rsid w:val="00F36D3A"/>
    <w:rsid w:val="00F370CC"/>
    <w:rsid w:val="00F374A6"/>
    <w:rsid w:val="00F376AE"/>
    <w:rsid w:val="00F401A4"/>
    <w:rsid w:val="00F40361"/>
    <w:rsid w:val="00F40B19"/>
    <w:rsid w:val="00F413A6"/>
    <w:rsid w:val="00F415A6"/>
    <w:rsid w:val="00F42BF8"/>
    <w:rsid w:val="00F439F9"/>
    <w:rsid w:val="00F43EAC"/>
    <w:rsid w:val="00F4454E"/>
    <w:rsid w:val="00F45E9D"/>
    <w:rsid w:val="00F46B29"/>
    <w:rsid w:val="00F46C6F"/>
    <w:rsid w:val="00F47313"/>
    <w:rsid w:val="00F5018D"/>
    <w:rsid w:val="00F50367"/>
    <w:rsid w:val="00F50437"/>
    <w:rsid w:val="00F50482"/>
    <w:rsid w:val="00F504E8"/>
    <w:rsid w:val="00F5240E"/>
    <w:rsid w:val="00F52A5B"/>
    <w:rsid w:val="00F5344B"/>
    <w:rsid w:val="00F538C9"/>
    <w:rsid w:val="00F53905"/>
    <w:rsid w:val="00F540F1"/>
    <w:rsid w:val="00F54737"/>
    <w:rsid w:val="00F54B07"/>
    <w:rsid w:val="00F54DFC"/>
    <w:rsid w:val="00F555EF"/>
    <w:rsid w:val="00F556CD"/>
    <w:rsid w:val="00F55C23"/>
    <w:rsid w:val="00F55D56"/>
    <w:rsid w:val="00F5620C"/>
    <w:rsid w:val="00F564EC"/>
    <w:rsid w:val="00F57226"/>
    <w:rsid w:val="00F57B31"/>
    <w:rsid w:val="00F60190"/>
    <w:rsid w:val="00F603F8"/>
    <w:rsid w:val="00F60733"/>
    <w:rsid w:val="00F6113A"/>
    <w:rsid w:val="00F614A2"/>
    <w:rsid w:val="00F61955"/>
    <w:rsid w:val="00F61E3D"/>
    <w:rsid w:val="00F61EC9"/>
    <w:rsid w:val="00F629F6"/>
    <w:rsid w:val="00F62B36"/>
    <w:rsid w:val="00F62CC8"/>
    <w:rsid w:val="00F62D27"/>
    <w:rsid w:val="00F6396F"/>
    <w:rsid w:val="00F63CA0"/>
    <w:rsid w:val="00F63EBB"/>
    <w:rsid w:val="00F644B6"/>
    <w:rsid w:val="00F6525B"/>
    <w:rsid w:val="00F6555F"/>
    <w:rsid w:val="00F6568B"/>
    <w:rsid w:val="00F65DE0"/>
    <w:rsid w:val="00F66E5F"/>
    <w:rsid w:val="00F672A0"/>
    <w:rsid w:val="00F672AE"/>
    <w:rsid w:val="00F67FFA"/>
    <w:rsid w:val="00F7054A"/>
    <w:rsid w:val="00F70556"/>
    <w:rsid w:val="00F71218"/>
    <w:rsid w:val="00F71E7E"/>
    <w:rsid w:val="00F728DF"/>
    <w:rsid w:val="00F73156"/>
    <w:rsid w:val="00F732AD"/>
    <w:rsid w:val="00F73332"/>
    <w:rsid w:val="00F73D4D"/>
    <w:rsid w:val="00F73E7E"/>
    <w:rsid w:val="00F73FBB"/>
    <w:rsid w:val="00F73FC3"/>
    <w:rsid w:val="00F741DA"/>
    <w:rsid w:val="00F74302"/>
    <w:rsid w:val="00F7485E"/>
    <w:rsid w:val="00F75999"/>
    <w:rsid w:val="00F75D62"/>
    <w:rsid w:val="00F7649A"/>
    <w:rsid w:val="00F76F24"/>
    <w:rsid w:val="00F77648"/>
    <w:rsid w:val="00F80600"/>
    <w:rsid w:val="00F8064A"/>
    <w:rsid w:val="00F808E1"/>
    <w:rsid w:val="00F80C3C"/>
    <w:rsid w:val="00F81066"/>
    <w:rsid w:val="00F8150F"/>
    <w:rsid w:val="00F81DE4"/>
    <w:rsid w:val="00F81EDE"/>
    <w:rsid w:val="00F8248F"/>
    <w:rsid w:val="00F8259E"/>
    <w:rsid w:val="00F82C20"/>
    <w:rsid w:val="00F82C49"/>
    <w:rsid w:val="00F82E00"/>
    <w:rsid w:val="00F831A3"/>
    <w:rsid w:val="00F833F2"/>
    <w:rsid w:val="00F83541"/>
    <w:rsid w:val="00F83649"/>
    <w:rsid w:val="00F839B5"/>
    <w:rsid w:val="00F83D9A"/>
    <w:rsid w:val="00F83DF1"/>
    <w:rsid w:val="00F83E3E"/>
    <w:rsid w:val="00F846B0"/>
    <w:rsid w:val="00F84813"/>
    <w:rsid w:val="00F85D64"/>
    <w:rsid w:val="00F85E48"/>
    <w:rsid w:val="00F85F02"/>
    <w:rsid w:val="00F86226"/>
    <w:rsid w:val="00F86811"/>
    <w:rsid w:val="00F87600"/>
    <w:rsid w:val="00F8793C"/>
    <w:rsid w:val="00F87CAD"/>
    <w:rsid w:val="00F87DCD"/>
    <w:rsid w:val="00F9106D"/>
    <w:rsid w:val="00F9128F"/>
    <w:rsid w:val="00F915CF"/>
    <w:rsid w:val="00F91740"/>
    <w:rsid w:val="00F91B4B"/>
    <w:rsid w:val="00F91BAD"/>
    <w:rsid w:val="00F92062"/>
    <w:rsid w:val="00F92409"/>
    <w:rsid w:val="00F927E2"/>
    <w:rsid w:val="00F928DE"/>
    <w:rsid w:val="00F93A03"/>
    <w:rsid w:val="00F93DCC"/>
    <w:rsid w:val="00F94826"/>
    <w:rsid w:val="00F94AE6"/>
    <w:rsid w:val="00F94DD7"/>
    <w:rsid w:val="00F95882"/>
    <w:rsid w:val="00F966C8"/>
    <w:rsid w:val="00F970F1"/>
    <w:rsid w:val="00F973FE"/>
    <w:rsid w:val="00F97A04"/>
    <w:rsid w:val="00F97A72"/>
    <w:rsid w:val="00F97C5C"/>
    <w:rsid w:val="00F97CC6"/>
    <w:rsid w:val="00FA093F"/>
    <w:rsid w:val="00FA184D"/>
    <w:rsid w:val="00FA266D"/>
    <w:rsid w:val="00FA3042"/>
    <w:rsid w:val="00FA3295"/>
    <w:rsid w:val="00FA391B"/>
    <w:rsid w:val="00FA39AC"/>
    <w:rsid w:val="00FA46F8"/>
    <w:rsid w:val="00FA52A8"/>
    <w:rsid w:val="00FA633B"/>
    <w:rsid w:val="00FA6A6E"/>
    <w:rsid w:val="00FA6F93"/>
    <w:rsid w:val="00FA73D2"/>
    <w:rsid w:val="00FB0473"/>
    <w:rsid w:val="00FB051C"/>
    <w:rsid w:val="00FB0674"/>
    <w:rsid w:val="00FB06AE"/>
    <w:rsid w:val="00FB10E4"/>
    <w:rsid w:val="00FB1211"/>
    <w:rsid w:val="00FB2408"/>
    <w:rsid w:val="00FB2724"/>
    <w:rsid w:val="00FB2A1D"/>
    <w:rsid w:val="00FB319B"/>
    <w:rsid w:val="00FB3577"/>
    <w:rsid w:val="00FB3C51"/>
    <w:rsid w:val="00FB488C"/>
    <w:rsid w:val="00FB4B38"/>
    <w:rsid w:val="00FB4FF2"/>
    <w:rsid w:val="00FB5668"/>
    <w:rsid w:val="00FB5CD2"/>
    <w:rsid w:val="00FB5DE5"/>
    <w:rsid w:val="00FB62DB"/>
    <w:rsid w:val="00FB6B8F"/>
    <w:rsid w:val="00FB6C84"/>
    <w:rsid w:val="00FB6CF0"/>
    <w:rsid w:val="00FB6DCC"/>
    <w:rsid w:val="00FB77F8"/>
    <w:rsid w:val="00FC123B"/>
    <w:rsid w:val="00FC1259"/>
    <w:rsid w:val="00FC169D"/>
    <w:rsid w:val="00FC1EF6"/>
    <w:rsid w:val="00FC1F9C"/>
    <w:rsid w:val="00FC2702"/>
    <w:rsid w:val="00FC2F68"/>
    <w:rsid w:val="00FC354A"/>
    <w:rsid w:val="00FC36B4"/>
    <w:rsid w:val="00FC3932"/>
    <w:rsid w:val="00FC405E"/>
    <w:rsid w:val="00FC4745"/>
    <w:rsid w:val="00FC4AAA"/>
    <w:rsid w:val="00FC500B"/>
    <w:rsid w:val="00FC5D06"/>
    <w:rsid w:val="00FC65EF"/>
    <w:rsid w:val="00FC6E94"/>
    <w:rsid w:val="00FC7503"/>
    <w:rsid w:val="00FC7693"/>
    <w:rsid w:val="00FC76C6"/>
    <w:rsid w:val="00FC7784"/>
    <w:rsid w:val="00FC77D2"/>
    <w:rsid w:val="00FC7F0E"/>
    <w:rsid w:val="00FD007C"/>
    <w:rsid w:val="00FD13BA"/>
    <w:rsid w:val="00FD1C1E"/>
    <w:rsid w:val="00FD327B"/>
    <w:rsid w:val="00FD35CA"/>
    <w:rsid w:val="00FD48DB"/>
    <w:rsid w:val="00FD523C"/>
    <w:rsid w:val="00FD5825"/>
    <w:rsid w:val="00FD6C3F"/>
    <w:rsid w:val="00FD6F31"/>
    <w:rsid w:val="00FD6F3F"/>
    <w:rsid w:val="00FD71DF"/>
    <w:rsid w:val="00FD7267"/>
    <w:rsid w:val="00FD7DAF"/>
    <w:rsid w:val="00FE01EB"/>
    <w:rsid w:val="00FE0563"/>
    <w:rsid w:val="00FE14A8"/>
    <w:rsid w:val="00FE17CC"/>
    <w:rsid w:val="00FE1AF3"/>
    <w:rsid w:val="00FE1CE7"/>
    <w:rsid w:val="00FE1EE5"/>
    <w:rsid w:val="00FE2221"/>
    <w:rsid w:val="00FE2D1B"/>
    <w:rsid w:val="00FE2EE1"/>
    <w:rsid w:val="00FE319B"/>
    <w:rsid w:val="00FE3462"/>
    <w:rsid w:val="00FE3915"/>
    <w:rsid w:val="00FE3E38"/>
    <w:rsid w:val="00FE40FC"/>
    <w:rsid w:val="00FE44B1"/>
    <w:rsid w:val="00FE4AF8"/>
    <w:rsid w:val="00FE58B7"/>
    <w:rsid w:val="00FE58C5"/>
    <w:rsid w:val="00FE5AB7"/>
    <w:rsid w:val="00FE5B65"/>
    <w:rsid w:val="00FE6480"/>
    <w:rsid w:val="00FE66BD"/>
    <w:rsid w:val="00FE67C0"/>
    <w:rsid w:val="00FE699C"/>
    <w:rsid w:val="00FE7563"/>
    <w:rsid w:val="00FE758F"/>
    <w:rsid w:val="00FE7651"/>
    <w:rsid w:val="00FE76A9"/>
    <w:rsid w:val="00FE76CC"/>
    <w:rsid w:val="00FF061F"/>
    <w:rsid w:val="00FF0D77"/>
    <w:rsid w:val="00FF1642"/>
    <w:rsid w:val="00FF1804"/>
    <w:rsid w:val="00FF2392"/>
    <w:rsid w:val="00FF27A5"/>
    <w:rsid w:val="00FF2B56"/>
    <w:rsid w:val="00FF335D"/>
    <w:rsid w:val="00FF3F51"/>
    <w:rsid w:val="00FF3F90"/>
    <w:rsid w:val="00FF4B80"/>
    <w:rsid w:val="00FF4C1C"/>
    <w:rsid w:val="00FF4E86"/>
    <w:rsid w:val="00FF5061"/>
    <w:rsid w:val="00FF54CE"/>
    <w:rsid w:val="00FF5CB0"/>
    <w:rsid w:val="00FF6338"/>
    <w:rsid w:val="00FF650C"/>
    <w:rsid w:val="00FF6D7E"/>
    <w:rsid w:val="00FF6FB5"/>
    <w:rsid w:val="00FF7471"/>
    <w:rsid w:val="00FF767E"/>
    <w:rsid w:val="0113484C"/>
    <w:rsid w:val="011EFFAD"/>
    <w:rsid w:val="013D799F"/>
    <w:rsid w:val="013EF806"/>
    <w:rsid w:val="01D86E07"/>
    <w:rsid w:val="01E38F2B"/>
    <w:rsid w:val="01EF45D3"/>
    <w:rsid w:val="020AE77B"/>
    <w:rsid w:val="0224D926"/>
    <w:rsid w:val="028018A3"/>
    <w:rsid w:val="029C4097"/>
    <w:rsid w:val="02E548C5"/>
    <w:rsid w:val="03752374"/>
    <w:rsid w:val="03D3FDBB"/>
    <w:rsid w:val="03E243B0"/>
    <w:rsid w:val="03E76A89"/>
    <w:rsid w:val="03FD75C7"/>
    <w:rsid w:val="04078188"/>
    <w:rsid w:val="04403047"/>
    <w:rsid w:val="046111F8"/>
    <w:rsid w:val="047FCDD3"/>
    <w:rsid w:val="049C3109"/>
    <w:rsid w:val="04C44AA8"/>
    <w:rsid w:val="04FDCD3B"/>
    <w:rsid w:val="0526E695"/>
    <w:rsid w:val="053F41AE"/>
    <w:rsid w:val="053FB4E3"/>
    <w:rsid w:val="0557E705"/>
    <w:rsid w:val="05734882"/>
    <w:rsid w:val="05C644A5"/>
    <w:rsid w:val="05ECFE23"/>
    <w:rsid w:val="05F3BCF9"/>
    <w:rsid w:val="05FF3559"/>
    <w:rsid w:val="0604CDDB"/>
    <w:rsid w:val="0625315C"/>
    <w:rsid w:val="0673384F"/>
    <w:rsid w:val="06A4CABB"/>
    <w:rsid w:val="06AD5F4D"/>
    <w:rsid w:val="06D6D0BA"/>
    <w:rsid w:val="070069E5"/>
    <w:rsid w:val="0733D646"/>
    <w:rsid w:val="077F6392"/>
    <w:rsid w:val="07929634"/>
    <w:rsid w:val="079B05BA"/>
    <w:rsid w:val="07B13352"/>
    <w:rsid w:val="07B3F450"/>
    <w:rsid w:val="07D11587"/>
    <w:rsid w:val="07E62E1F"/>
    <w:rsid w:val="080BFDCC"/>
    <w:rsid w:val="0823CC67"/>
    <w:rsid w:val="08319FC0"/>
    <w:rsid w:val="08524F06"/>
    <w:rsid w:val="087FF816"/>
    <w:rsid w:val="0893668D"/>
    <w:rsid w:val="08A7CABF"/>
    <w:rsid w:val="08C0963D"/>
    <w:rsid w:val="08D772AF"/>
    <w:rsid w:val="08E7C0D7"/>
    <w:rsid w:val="092439FB"/>
    <w:rsid w:val="0925449B"/>
    <w:rsid w:val="0981D901"/>
    <w:rsid w:val="09889CCE"/>
    <w:rsid w:val="0989B245"/>
    <w:rsid w:val="09AED157"/>
    <w:rsid w:val="09AF06F6"/>
    <w:rsid w:val="09B147D4"/>
    <w:rsid w:val="09D7D8FD"/>
    <w:rsid w:val="09F8A598"/>
    <w:rsid w:val="0A00A13C"/>
    <w:rsid w:val="0A269CBF"/>
    <w:rsid w:val="0A3D7AF0"/>
    <w:rsid w:val="0A3FE540"/>
    <w:rsid w:val="0A64E9C7"/>
    <w:rsid w:val="0A824185"/>
    <w:rsid w:val="0AD98782"/>
    <w:rsid w:val="0AE4E090"/>
    <w:rsid w:val="0B046AE2"/>
    <w:rsid w:val="0B7314EB"/>
    <w:rsid w:val="0B8C3F5A"/>
    <w:rsid w:val="0B93E69F"/>
    <w:rsid w:val="0B96E744"/>
    <w:rsid w:val="0BF6A40A"/>
    <w:rsid w:val="0C0F971F"/>
    <w:rsid w:val="0C142AD3"/>
    <w:rsid w:val="0C2E947B"/>
    <w:rsid w:val="0C511B6C"/>
    <w:rsid w:val="0C601C15"/>
    <w:rsid w:val="0D54BD5F"/>
    <w:rsid w:val="0D5EF387"/>
    <w:rsid w:val="0D66452B"/>
    <w:rsid w:val="0DB590F8"/>
    <w:rsid w:val="0DF4404F"/>
    <w:rsid w:val="0E0CA8E2"/>
    <w:rsid w:val="0E7C81F4"/>
    <w:rsid w:val="0E832C4B"/>
    <w:rsid w:val="0E8A098E"/>
    <w:rsid w:val="0EA6B257"/>
    <w:rsid w:val="0EB11279"/>
    <w:rsid w:val="0ED57816"/>
    <w:rsid w:val="0EF7977C"/>
    <w:rsid w:val="0F11401A"/>
    <w:rsid w:val="0F42C3E9"/>
    <w:rsid w:val="0F46B433"/>
    <w:rsid w:val="0F7EBE40"/>
    <w:rsid w:val="0FB0EEEA"/>
    <w:rsid w:val="0FBCEEAD"/>
    <w:rsid w:val="0FC08C07"/>
    <w:rsid w:val="0FF482C1"/>
    <w:rsid w:val="0FF7DE52"/>
    <w:rsid w:val="10153F7D"/>
    <w:rsid w:val="104C04DE"/>
    <w:rsid w:val="10695A17"/>
    <w:rsid w:val="1072E5DA"/>
    <w:rsid w:val="10932653"/>
    <w:rsid w:val="10ABDF72"/>
    <w:rsid w:val="10D7E194"/>
    <w:rsid w:val="10F7E310"/>
    <w:rsid w:val="110E8BF3"/>
    <w:rsid w:val="11469172"/>
    <w:rsid w:val="11680B01"/>
    <w:rsid w:val="11737990"/>
    <w:rsid w:val="118794C7"/>
    <w:rsid w:val="11D2A8F1"/>
    <w:rsid w:val="11ED766B"/>
    <w:rsid w:val="11FC91C6"/>
    <w:rsid w:val="12004118"/>
    <w:rsid w:val="12A46225"/>
    <w:rsid w:val="1304DF02"/>
    <w:rsid w:val="131794DC"/>
    <w:rsid w:val="132BF2E2"/>
    <w:rsid w:val="132F3AB5"/>
    <w:rsid w:val="1331D490"/>
    <w:rsid w:val="133D884B"/>
    <w:rsid w:val="13809FA8"/>
    <w:rsid w:val="13A7D775"/>
    <w:rsid w:val="13AF3076"/>
    <w:rsid w:val="13C72611"/>
    <w:rsid w:val="13D54F43"/>
    <w:rsid w:val="13DF5BA9"/>
    <w:rsid w:val="13E43573"/>
    <w:rsid w:val="13EC4C38"/>
    <w:rsid w:val="1463C78E"/>
    <w:rsid w:val="148545A3"/>
    <w:rsid w:val="14989AD4"/>
    <w:rsid w:val="14F009FF"/>
    <w:rsid w:val="152C6D7B"/>
    <w:rsid w:val="15817FC1"/>
    <w:rsid w:val="15C945EA"/>
    <w:rsid w:val="161D81E9"/>
    <w:rsid w:val="1623C843"/>
    <w:rsid w:val="162AB842"/>
    <w:rsid w:val="162EF99B"/>
    <w:rsid w:val="1632E070"/>
    <w:rsid w:val="166F3FA9"/>
    <w:rsid w:val="166FEB5F"/>
    <w:rsid w:val="17071845"/>
    <w:rsid w:val="173EAEB5"/>
    <w:rsid w:val="1751C618"/>
    <w:rsid w:val="177039B4"/>
    <w:rsid w:val="17BD4F47"/>
    <w:rsid w:val="17C688A3"/>
    <w:rsid w:val="17CAA575"/>
    <w:rsid w:val="17EBAD0E"/>
    <w:rsid w:val="17F02D58"/>
    <w:rsid w:val="182D6EFC"/>
    <w:rsid w:val="1842B475"/>
    <w:rsid w:val="1892CE72"/>
    <w:rsid w:val="18BFE52D"/>
    <w:rsid w:val="18C7EBC8"/>
    <w:rsid w:val="195024F0"/>
    <w:rsid w:val="1969BA49"/>
    <w:rsid w:val="1973B45E"/>
    <w:rsid w:val="197DD839"/>
    <w:rsid w:val="19899E67"/>
    <w:rsid w:val="19F4DFAD"/>
    <w:rsid w:val="1A45E021"/>
    <w:rsid w:val="1A790577"/>
    <w:rsid w:val="1AB148CD"/>
    <w:rsid w:val="1AE0D662"/>
    <w:rsid w:val="1B06065C"/>
    <w:rsid w:val="1B3A985C"/>
    <w:rsid w:val="1B5E373E"/>
    <w:rsid w:val="1B6CAEE8"/>
    <w:rsid w:val="1B6D1D87"/>
    <w:rsid w:val="1BB71F80"/>
    <w:rsid w:val="1BBD5663"/>
    <w:rsid w:val="1BF3085B"/>
    <w:rsid w:val="1C19D814"/>
    <w:rsid w:val="1C1D1164"/>
    <w:rsid w:val="1C4B9539"/>
    <w:rsid w:val="1C4F2E6E"/>
    <w:rsid w:val="1CC560B7"/>
    <w:rsid w:val="1CF9CE67"/>
    <w:rsid w:val="1CFCA523"/>
    <w:rsid w:val="1D0100FC"/>
    <w:rsid w:val="1D2C6FC7"/>
    <w:rsid w:val="1D3A9C7E"/>
    <w:rsid w:val="1D5641BB"/>
    <w:rsid w:val="1D6EB1C1"/>
    <w:rsid w:val="1DB281EF"/>
    <w:rsid w:val="1DBAC1BA"/>
    <w:rsid w:val="1DF70ED3"/>
    <w:rsid w:val="1E2DCD0D"/>
    <w:rsid w:val="1E2E9F90"/>
    <w:rsid w:val="1E3BDE58"/>
    <w:rsid w:val="1E680974"/>
    <w:rsid w:val="1E7FB0D8"/>
    <w:rsid w:val="1EF1A7A7"/>
    <w:rsid w:val="1EF77989"/>
    <w:rsid w:val="1F00186E"/>
    <w:rsid w:val="1F232466"/>
    <w:rsid w:val="1F6C6C6E"/>
    <w:rsid w:val="1F813DB2"/>
    <w:rsid w:val="1F91082C"/>
    <w:rsid w:val="1F987A25"/>
    <w:rsid w:val="1FC428EF"/>
    <w:rsid w:val="1FEDA17E"/>
    <w:rsid w:val="1FF54D9B"/>
    <w:rsid w:val="2008D010"/>
    <w:rsid w:val="201AF60A"/>
    <w:rsid w:val="203BB21B"/>
    <w:rsid w:val="20457839"/>
    <w:rsid w:val="209ACB53"/>
    <w:rsid w:val="209C8D90"/>
    <w:rsid w:val="20BA3C17"/>
    <w:rsid w:val="20BBC3F1"/>
    <w:rsid w:val="2100A330"/>
    <w:rsid w:val="21059BE7"/>
    <w:rsid w:val="21113011"/>
    <w:rsid w:val="2145194B"/>
    <w:rsid w:val="2151A83E"/>
    <w:rsid w:val="216D6AE9"/>
    <w:rsid w:val="2177A306"/>
    <w:rsid w:val="217A6DB8"/>
    <w:rsid w:val="217D3686"/>
    <w:rsid w:val="218C6497"/>
    <w:rsid w:val="218CA29D"/>
    <w:rsid w:val="219C4E5B"/>
    <w:rsid w:val="221A6857"/>
    <w:rsid w:val="2245A2FF"/>
    <w:rsid w:val="224E1924"/>
    <w:rsid w:val="22602EFF"/>
    <w:rsid w:val="2275A281"/>
    <w:rsid w:val="227BB5C3"/>
    <w:rsid w:val="228A0AF3"/>
    <w:rsid w:val="228C52E8"/>
    <w:rsid w:val="229055A1"/>
    <w:rsid w:val="230D7F1A"/>
    <w:rsid w:val="231EB333"/>
    <w:rsid w:val="231F6896"/>
    <w:rsid w:val="23470F8B"/>
    <w:rsid w:val="2368DA71"/>
    <w:rsid w:val="236F6A13"/>
    <w:rsid w:val="239C8CA4"/>
    <w:rsid w:val="23CA21C3"/>
    <w:rsid w:val="23E598B4"/>
    <w:rsid w:val="23EF6EC3"/>
    <w:rsid w:val="24049545"/>
    <w:rsid w:val="240FB7E6"/>
    <w:rsid w:val="2428DBCA"/>
    <w:rsid w:val="247E71B5"/>
    <w:rsid w:val="247ED1FA"/>
    <w:rsid w:val="24815B7A"/>
    <w:rsid w:val="24894900"/>
    <w:rsid w:val="24B7E471"/>
    <w:rsid w:val="252E6702"/>
    <w:rsid w:val="25B4D3D1"/>
    <w:rsid w:val="25BA5285"/>
    <w:rsid w:val="25BC2E1D"/>
    <w:rsid w:val="25C72496"/>
    <w:rsid w:val="25CB82F2"/>
    <w:rsid w:val="25CD4117"/>
    <w:rsid w:val="25EE4662"/>
    <w:rsid w:val="2627B3AF"/>
    <w:rsid w:val="26B8B2BC"/>
    <w:rsid w:val="26C1C35F"/>
    <w:rsid w:val="26C20432"/>
    <w:rsid w:val="26E132A2"/>
    <w:rsid w:val="26F13F84"/>
    <w:rsid w:val="2713891C"/>
    <w:rsid w:val="27213B26"/>
    <w:rsid w:val="2729D090"/>
    <w:rsid w:val="272C1386"/>
    <w:rsid w:val="276C4A71"/>
    <w:rsid w:val="27A48F9F"/>
    <w:rsid w:val="27BEABF2"/>
    <w:rsid w:val="27EF7F5B"/>
    <w:rsid w:val="280A5539"/>
    <w:rsid w:val="28240A99"/>
    <w:rsid w:val="284F93A1"/>
    <w:rsid w:val="28779003"/>
    <w:rsid w:val="28964B68"/>
    <w:rsid w:val="28B74703"/>
    <w:rsid w:val="28F41E56"/>
    <w:rsid w:val="290BABE6"/>
    <w:rsid w:val="291BFADC"/>
    <w:rsid w:val="2954CC9D"/>
    <w:rsid w:val="2A14E824"/>
    <w:rsid w:val="2A2D84E0"/>
    <w:rsid w:val="2A531764"/>
    <w:rsid w:val="2ADD2E7B"/>
    <w:rsid w:val="2AF80DB2"/>
    <w:rsid w:val="2B28C477"/>
    <w:rsid w:val="2B51A881"/>
    <w:rsid w:val="2B6D1A4D"/>
    <w:rsid w:val="2B8B27C0"/>
    <w:rsid w:val="2C3A91F2"/>
    <w:rsid w:val="2C43DB07"/>
    <w:rsid w:val="2C965FCA"/>
    <w:rsid w:val="2CABA815"/>
    <w:rsid w:val="2CB20380"/>
    <w:rsid w:val="2CBAF51C"/>
    <w:rsid w:val="2CCE8FD5"/>
    <w:rsid w:val="2CEB1162"/>
    <w:rsid w:val="2CFAA707"/>
    <w:rsid w:val="2D552612"/>
    <w:rsid w:val="2D6707F5"/>
    <w:rsid w:val="2D93DE24"/>
    <w:rsid w:val="2DC3F851"/>
    <w:rsid w:val="2DD5172D"/>
    <w:rsid w:val="2DE0DA58"/>
    <w:rsid w:val="2DE204CF"/>
    <w:rsid w:val="2DEDE62F"/>
    <w:rsid w:val="2DF5764E"/>
    <w:rsid w:val="2E1846C9"/>
    <w:rsid w:val="2E616C98"/>
    <w:rsid w:val="2E62897A"/>
    <w:rsid w:val="2E88831F"/>
    <w:rsid w:val="2E960D7C"/>
    <w:rsid w:val="2EC5EF70"/>
    <w:rsid w:val="2ECE7373"/>
    <w:rsid w:val="2EEBAD85"/>
    <w:rsid w:val="2F12CA7C"/>
    <w:rsid w:val="2F20219D"/>
    <w:rsid w:val="2F409A42"/>
    <w:rsid w:val="2F534EC8"/>
    <w:rsid w:val="2FA8980C"/>
    <w:rsid w:val="2FD8CE12"/>
    <w:rsid w:val="2FE613DB"/>
    <w:rsid w:val="2FEA2D88"/>
    <w:rsid w:val="3035439C"/>
    <w:rsid w:val="304FAE9D"/>
    <w:rsid w:val="307F19ED"/>
    <w:rsid w:val="308B4CCA"/>
    <w:rsid w:val="308FD96E"/>
    <w:rsid w:val="30B29785"/>
    <w:rsid w:val="30B2D8A6"/>
    <w:rsid w:val="30B62B2F"/>
    <w:rsid w:val="30C5CBD5"/>
    <w:rsid w:val="30E5981F"/>
    <w:rsid w:val="30F23974"/>
    <w:rsid w:val="313C1ED0"/>
    <w:rsid w:val="314EC42E"/>
    <w:rsid w:val="317193A8"/>
    <w:rsid w:val="31991ECB"/>
    <w:rsid w:val="31A3A681"/>
    <w:rsid w:val="31AC9A7E"/>
    <w:rsid w:val="31EACFE6"/>
    <w:rsid w:val="32321525"/>
    <w:rsid w:val="326D1AAF"/>
    <w:rsid w:val="3275F3C2"/>
    <w:rsid w:val="3278ABF1"/>
    <w:rsid w:val="3288EB50"/>
    <w:rsid w:val="329350C7"/>
    <w:rsid w:val="329AED16"/>
    <w:rsid w:val="329EFE96"/>
    <w:rsid w:val="32B778DA"/>
    <w:rsid w:val="32BF364F"/>
    <w:rsid w:val="32CDC3B7"/>
    <w:rsid w:val="32DE9478"/>
    <w:rsid w:val="32EC5A55"/>
    <w:rsid w:val="330AA1C5"/>
    <w:rsid w:val="33117522"/>
    <w:rsid w:val="3312680D"/>
    <w:rsid w:val="3337485F"/>
    <w:rsid w:val="3350F3FA"/>
    <w:rsid w:val="3358E700"/>
    <w:rsid w:val="3383653F"/>
    <w:rsid w:val="33A91DFE"/>
    <w:rsid w:val="33D7E863"/>
    <w:rsid w:val="33EF71D6"/>
    <w:rsid w:val="33FFE5AF"/>
    <w:rsid w:val="3405F55E"/>
    <w:rsid w:val="3409B6D5"/>
    <w:rsid w:val="3425FEEA"/>
    <w:rsid w:val="34463499"/>
    <w:rsid w:val="3453CCE7"/>
    <w:rsid w:val="348502BC"/>
    <w:rsid w:val="349455FE"/>
    <w:rsid w:val="349580F8"/>
    <w:rsid w:val="34B7BE30"/>
    <w:rsid w:val="34E96B24"/>
    <w:rsid w:val="34F98759"/>
    <w:rsid w:val="35023392"/>
    <w:rsid w:val="35285173"/>
    <w:rsid w:val="354CC4BF"/>
    <w:rsid w:val="356337E7"/>
    <w:rsid w:val="357219DA"/>
    <w:rsid w:val="358D71F7"/>
    <w:rsid w:val="35988A8E"/>
    <w:rsid w:val="35AC1064"/>
    <w:rsid w:val="35E204FA"/>
    <w:rsid w:val="3619F703"/>
    <w:rsid w:val="3623FB17"/>
    <w:rsid w:val="36591343"/>
    <w:rsid w:val="3694C2D1"/>
    <w:rsid w:val="3699364C"/>
    <w:rsid w:val="36B0E8E8"/>
    <w:rsid w:val="36B47EBA"/>
    <w:rsid w:val="36C7E286"/>
    <w:rsid w:val="36DD4A81"/>
    <w:rsid w:val="36FD1473"/>
    <w:rsid w:val="371258F6"/>
    <w:rsid w:val="372EDBC2"/>
    <w:rsid w:val="37664214"/>
    <w:rsid w:val="37A108DC"/>
    <w:rsid w:val="37D252C7"/>
    <w:rsid w:val="38066178"/>
    <w:rsid w:val="38075DB3"/>
    <w:rsid w:val="3840B746"/>
    <w:rsid w:val="38606BE3"/>
    <w:rsid w:val="386095C8"/>
    <w:rsid w:val="3891711F"/>
    <w:rsid w:val="38DE19D5"/>
    <w:rsid w:val="38E6D24A"/>
    <w:rsid w:val="3918A50E"/>
    <w:rsid w:val="3945C280"/>
    <w:rsid w:val="3946A0BF"/>
    <w:rsid w:val="3953E7E4"/>
    <w:rsid w:val="396044CD"/>
    <w:rsid w:val="39B92E48"/>
    <w:rsid w:val="39C47571"/>
    <w:rsid w:val="39D56F7F"/>
    <w:rsid w:val="3A053C04"/>
    <w:rsid w:val="3A0A1F83"/>
    <w:rsid w:val="3A0E64CE"/>
    <w:rsid w:val="3A15F32D"/>
    <w:rsid w:val="3A5253CB"/>
    <w:rsid w:val="3AA69497"/>
    <w:rsid w:val="3AC4D014"/>
    <w:rsid w:val="3ADB5303"/>
    <w:rsid w:val="3AE9658A"/>
    <w:rsid w:val="3AEA985B"/>
    <w:rsid w:val="3B5CFE21"/>
    <w:rsid w:val="3B6AC097"/>
    <w:rsid w:val="3B7E65BB"/>
    <w:rsid w:val="3BB79AF5"/>
    <w:rsid w:val="3BDDBACE"/>
    <w:rsid w:val="3BF32D6D"/>
    <w:rsid w:val="3BF799F6"/>
    <w:rsid w:val="3C8CBDCF"/>
    <w:rsid w:val="3CA7F0AB"/>
    <w:rsid w:val="3CAA7EAF"/>
    <w:rsid w:val="3CE66F13"/>
    <w:rsid w:val="3D13B2FF"/>
    <w:rsid w:val="3D28E0E7"/>
    <w:rsid w:val="3D321905"/>
    <w:rsid w:val="3D391FF8"/>
    <w:rsid w:val="3D4D2F48"/>
    <w:rsid w:val="3D587992"/>
    <w:rsid w:val="3D5FB21C"/>
    <w:rsid w:val="3D716E9C"/>
    <w:rsid w:val="3D79FC41"/>
    <w:rsid w:val="3D936A57"/>
    <w:rsid w:val="3DBE7877"/>
    <w:rsid w:val="3DE4A3EF"/>
    <w:rsid w:val="3DE8B0F3"/>
    <w:rsid w:val="3E72BF72"/>
    <w:rsid w:val="3E7F22DE"/>
    <w:rsid w:val="3ECF1856"/>
    <w:rsid w:val="3EE17087"/>
    <w:rsid w:val="3F002ECD"/>
    <w:rsid w:val="3F005003"/>
    <w:rsid w:val="3F01B1D7"/>
    <w:rsid w:val="3F04D0C9"/>
    <w:rsid w:val="3F0D0DBC"/>
    <w:rsid w:val="3F0ED4F2"/>
    <w:rsid w:val="3F32D521"/>
    <w:rsid w:val="3F98C016"/>
    <w:rsid w:val="3FA26DEE"/>
    <w:rsid w:val="3FEA7FC3"/>
    <w:rsid w:val="4062C95B"/>
    <w:rsid w:val="407921A6"/>
    <w:rsid w:val="40826AD0"/>
    <w:rsid w:val="408F3382"/>
    <w:rsid w:val="40F2EF51"/>
    <w:rsid w:val="4119DAA4"/>
    <w:rsid w:val="41536F5C"/>
    <w:rsid w:val="4164C775"/>
    <w:rsid w:val="419ABD11"/>
    <w:rsid w:val="41B19C27"/>
    <w:rsid w:val="41B95356"/>
    <w:rsid w:val="41EAAC5D"/>
    <w:rsid w:val="41ED90BB"/>
    <w:rsid w:val="420791D3"/>
    <w:rsid w:val="420AAC16"/>
    <w:rsid w:val="4220A06B"/>
    <w:rsid w:val="4221B17A"/>
    <w:rsid w:val="4224ED1B"/>
    <w:rsid w:val="42454466"/>
    <w:rsid w:val="42468FA0"/>
    <w:rsid w:val="42A5B484"/>
    <w:rsid w:val="42B99915"/>
    <w:rsid w:val="42D482A9"/>
    <w:rsid w:val="42DB758C"/>
    <w:rsid w:val="430A436F"/>
    <w:rsid w:val="4347AA64"/>
    <w:rsid w:val="43626E12"/>
    <w:rsid w:val="438B4F3D"/>
    <w:rsid w:val="43982268"/>
    <w:rsid w:val="43A3486F"/>
    <w:rsid w:val="43B39697"/>
    <w:rsid w:val="44534780"/>
    <w:rsid w:val="4466A120"/>
    <w:rsid w:val="44A75EC7"/>
    <w:rsid w:val="44D8806D"/>
    <w:rsid w:val="4527F7C7"/>
    <w:rsid w:val="457DF494"/>
    <w:rsid w:val="4588C44D"/>
    <w:rsid w:val="45DE9B74"/>
    <w:rsid w:val="45F348D1"/>
    <w:rsid w:val="460CBAE3"/>
    <w:rsid w:val="461BFD53"/>
    <w:rsid w:val="4620C550"/>
    <w:rsid w:val="464E7730"/>
    <w:rsid w:val="465666BE"/>
    <w:rsid w:val="4670C93A"/>
    <w:rsid w:val="467935FC"/>
    <w:rsid w:val="46976278"/>
    <w:rsid w:val="46DAE931"/>
    <w:rsid w:val="46DD85B8"/>
    <w:rsid w:val="46EFFCB6"/>
    <w:rsid w:val="4702B486"/>
    <w:rsid w:val="4712D32E"/>
    <w:rsid w:val="472602A3"/>
    <w:rsid w:val="472740C6"/>
    <w:rsid w:val="47392B35"/>
    <w:rsid w:val="47467127"/>
    <w:rsid w:val="474E6807"/>
    <w:rsid w:val="47B2672E"/>
    <w:rsid w:val="47CEA4CA"/>
    <w:rsid w:val="47CEAC24"/>
    <w:rsid w:val="481F12F9"/>
    <w:rsid w:val="482C0BBF"/>
    <w:rsid w:val="483B3EC4"/>
    <w:rsid w:val="488C0663"/>
    <w:rsid w:val="4899E611"/>
    <w:rsid w:val="48BFDE66"/>
    <w:rsid w:val="48DEC012"/>
    <w:rsid w:val="490E3311"/>
    <w:rsid w:val="49117877"/>
    <w:rsid w:val="49241F59"/>
    <w:rsid w:val="49247274"/>
    <w:rsid w:val="49448E76"/>
    <w:rsid w:val="499AF858"/>
    <w:rsid w:val="49F3FFC5"/>
    <w:rsid w:val="4A0BF0CF"/>
    <w:rsid w:val="4A1289F3"/>
    <w:rsid w:val="4A72FCF2"/>
    <w:rsid w:val="4A9ED7F6"/>
    <w:rsid w:val="4B3AF4D7"/>
    <w:rsid w:val="4B424CD7"/>
    <w:rsid w:val="4B59014C"/>
    <w:rsid w:val="4B6D581A"/>
    <w:rsid w:val="4B85F259"/>
    <w:rsid w:val="4BA334A9"/>
    <w:rsid w:val="4BA67B9B"/>
    <w:rsid w:val="4BA97851"/>
    <w:rsid w:val="4BADB60B"/>
    <w:rsid w:val="4BD1F800"/>
    <w:rsid w:val="4BD651DE"/>
    <w:rsid w:val="4BD7FD27"/>
    <w:rsid w:val="4BDBFEBE"/>
    <w:rsid w:val="4BFF6CAE"/>
    <w:rsid w:val="4C06DC38"/>
    <w:rsid w:val="4C34B4A7"/>
    <w:rsid w:val="4C4FFEB9"/>
    <w:rsid w:val="4C6A4558"/>
    <w:rsid w:val="4C7E9E81"/>
    <w:rsid w:val="4CC279C1"/>
    <w:rsid w:val="4CD4BE11"/>
    <w:rsid w:val="4D0A7EA6"/>
    <w:rsid w:val="4D427EA8"/>
    <w:rsid w:val="4D45534A"/>
    <w:rsid w:val="4D503FDE"/>
    <w:rsid w:val="4D5A670A"/>
    <w:rsid w:val="4D75087B"/>
    <w:rsid w:val="4DA7A03B"/>
    <w:rsid w:val="4DA82C5D"/>
    <w:rsid w:val="4DAD7329"/>
    <w:rsid w:val="4DBF0B4C"/>
    <w:rsid w:val="4DDF1383"/>
    <w:rsid w:val="4DE60D9E"/>
    <w:rsid w:val="4DE83674"/>
    <w:rsid w:val="4DFDAB35"/>
    <w:rsid w:val="4E256C33"/>
    <w:rsid w:val="4E324654"/>
    <w:rsid w:val="4E413E32"/>
    <w:rsid w:val="4E58A1E6"/>
    <w:rsid w:val="4E5BD4E7"/>
    <w:rsid w:val="4E8A0989"/>
    <w:rsid w:val="4E978E1A"/>
    <w:rsid w:val="4EAECEB1"/>
    <w:rsid w:val="4EE89E8C"/>
    <w:rsid w:val="4F038846"/>
    <w:rsid w:val="4F4880AB"/>
    <w:rsid w:val="4F48E544"/>
    <w:rsid w:val="4F77A6C4"/>
    <w:rsid w:val="4F94ACFF"/>
    <w:rsid w:val="4FD9BE09"/>
    <w:rsid w:val="4FE85735"/>
    <w:rsid w:val="4FF583A1"/>
    <w:rsid w:val="5024FA22"/>
    <w:rsid w:val="5043388C"/>
    <w:rsid w:val="505A9EE1"/>
    <w:rsid w:val="506EC811"/>
    <w:rsid w:val="509B0249"/>
    <w:rsid w:val="509B4CA4"/>
    <w:rsid w:val="50C48496"/>
    <w:rsid w:val="50EC58E0"/>
    <w:rsid w:val="50FC4903"/>
    <w:rsid w:val="51194F4B"/>
    <w:rsid w:val="513CCCE1"/>
    <w:rsid w:val="5148D8E9"/>
    <w:rsid w:val="51500566"/>
    <w:rsid w:val="519AEAFC"/>
    <w:rsid w:val="51AA737B"/>
    <w:rsid w:val="51C2C57F"/>
    <w:rsid w:val="51C6A0C4"/>
    <w:rsid w:val="51C93B12"/>
    <w:rsid w:val="51D47A42"/>
    <w:rsid w:val="51D56C68"/>
    <w:rsid w:val="51E9F044"/>
    <w:rsid w:val="51F279AE"/>
    <w:rsid w:val="51F7ED0A"/>
    <w:rsid w:val="52157601"/>
    <w:rsid w:val="522FD240"/>
    <w:rsid w:val="52597C4E"/>
    <w:rsid w:val="528AF3CE"/>
    <w:rsid w:val="529135E6"/>
    <w:rsid w:val="52B7844A"/>
    <w:rsid w:val="52C32900"/>
    <w:rsid w:val="52C8BF61"/>
    <w:rsid w:val="52FAAE13"/>
    <w:rsid w:val="534CA957"/>
    <w:rsid w:val="5360CEF1"/>
    <w:rsid w:val="53AFC4D1"/>
    <w:rsid w:val="54215ADC"/>
    <w:rsid w:val="54290305"/>
    <w:rsid w:val="542E6094"/>
    <w:rsid w:val="543FD11C"/>
    <w:rsid w:val="5450CEEE"/>
    <w:rsid w:val="54552A0D"/>
    <w:rsid w:val="5467C837"/>
    <w:rsid w:val="547864A7"/>
    <w:rsid w:val="5479D15C"/>
    <w:rsid w:val="547E4C12"/>
    <w:rsid w:val="547F21C1"/>
    <w:rsid w:val="549406CF"/>
    <w:rsid w:val="54ADEE6B"/>
    <w:rsid w:val="54FB6F6B"/>
    <w:rsid w:val="5500490B"/>
    <w:rsid w:val="55192A54"/>
    <w:rsid w:val="55202122"/>
    <w:rsid w:val="5530749F"/>
    <w:rsid w:val="55325037"/>
    <w:rsid w:val="557E53F8"/>
    <w:rsid w:val="559F34BD"/>
    <w:rsid w:val="5606C3CB"/>
    <w:rsid w:val="563D694C"/>
    <w:rsid w:val="5640D9B6"/>
    <w:rsid w:val="5651AEAB"/>
    <w:rsid w:val="56B5369F"/>
    <w:rsid w:val="57406345"/>
    <w:rsid w:val="574ADDF0"/>
    <w:rsid w:val="576FE660"/>
    <w:rsid w:val="57CBA791"/>
    <w:rsid w:val="57E2115C"/>
    <w:rsid w:val="57E4337A"/>
    <w:rsid w:val="58047CB6"/>
    <w:rsid w:val="5805A4DA"/>
    <w:rsid w:val="581CB9EB"/>
    <w:rsid w:val="5836928A"/>
    <w:rsid w:val="5842AA78"/>
    <w:rsid w:val="58483937"/>
    <w:rsid w:val="58ACBC99"/>
    <w:rsid w:val="58CC0B72"/>
    <w:rsid w:val="58CE2476"/>
    <w:rsid w:val="58EE328B"/>
    <w:rsid w:val="5907F749"/>
    <w:rsid w:val="591C0C41"/>
    <w:rsid w:val="592B0557"/>
    <w:rsid w:val="5933B57B"/>
    <w:rsid w:val="59427C11"/>
    <w:rsid w:val="5980A04F"/>
    <w:rsid w:val="599E17B5"/>
    <w:rsid w:val="59B88A4C"/>
    <w:rsid w:val="59D75AD0"/>
    <w:rsid w:val="59F15206"/>
    <w:rsid w:val="5A426460"/>
    <w:rsid w:val="5A54BE90"/>
    <w:rsid w:val="5A6BC1FA"/>
    <w:rsid w:val="5A71349E"/>
    <w:rsid w:val="5A8586CF"/>
    <w:rsid w:val="5A93E0B7"/>
    <w:rsid w:val="5AB1C82A"/>
    <w:rsid w:val="5ADACC0A"/>
    <w:rsid w:val="5B0A599B"/>
    <w:rsid w:val="5B1FE3BC"/>
    <w:rsid w:val="5B265F6A"/>
    <w:rsid w:val="5B2CF514"/>
    <w:rsid w:val="5B2E1454"/>
    <w:rsid w:val="5B4B0411"/>
    <w:rsid w:val="5BBA050B"/>
    <w:rsid w:val="5BE2071D"/>
    <w:rsid w:val="5C141AED"/>
    <w:rsid w:val="5C4500CA"/>
    <w:rsid w:val="5C4A15DE"/>
    <w:rsid w:val="5C5E804A"/>
    <w:rsid w:val="5CB84111"/>
    <w:rsid w:val="5CCFC389"/>
    <w:rsid w:val="5CE06501"/>
    <w:rsid w:val="5D2DA88E"/>
    <w:rsid w:val="5D3CD4FC"/>
    <w:rsid w:val="5D4EC293"/>
    <w:rsid w:val="5DB0AC7B"/>
    <w:rsid w:val="5DC05CD7"/>
    <w:rsid w:val="5DC3F617"/>
    <w:rsid w:val="5DCE2833"/>
    <w:rsid w:val="5DE84950"/>
    <w:rsid w:val="5E228C05"/>
    <w:rsid w:val="5E2B730F"/>
    <w:rsid w:val="5E62E9D8"/>
    <w:rsid w:val="5E764D21"/>
    <w:rsid w:val="5E84F8B5"/>
    <w:rsid w:val="5E9627E2"/>
    <w:rsid w:val="5ED2FA0C"/>
    <w:rsid w:val="5EDBA950"/>
    <w:rsid w:val="5F278F08"/>
    <w:rsid w:val="5F27B442"/>
    <w:rsid w:val="5F4087DD"/>
    <w:rsid w:val="5FA8E9E6"/>
    <w:rsid w:val="5FEB0D42"/>
    <w:rsid w:val="5FF57A7F"/>
    <w:rsid w:val="604F3EB5"/>
    <w:rsid w:val="6125734C"/>
    <w:rsid w:val="61C96285"/>
    <w:rsid w:val="61DC372B"/>
    <w:rsid w:val="6219C69D"/>
    <w:rsid w:val="62343CA3"/>
    <w:rsid w:val="6257C285"/>
    <w:rsid w:val="626B6508"/>
    <w:rsid w:val="62757D6E"/>
    <w:rsid w:val="62775DA2"/>
    <w:rsid w:val="62784CEE"/>
    <w:rsid w:val="627D76F2"/>
    <w:rsid w:val="62A56800"/>
    <w:rsid w:val="62B18AB8"/>
    <w:rsid w:val="62E9813A"/>
    <w:rsid w:val="62EFABB7"/>
    <w:rsid w:val="62F4A5B6"/>
    <w:rsid w:val="62F95106"/>
    <w:rsid w:val="63095F39"/>
    <w:rsid w:val="630EC488"/>
    <w:rsid w:val="631ED002"/>
    <w:rsid w:val="634CBF64"/>
    <w:rsid w:val="63700976"/>
    <w:rsid w:val="63910C0D"/>
    <w:rsid w:val="63AD57BE"/>
    <w:rsid w:val="63BE1D5F"/>
    <w:rsid w:val="63BE5949"/>
    <w:rsid w:val="63DE15E7"/>
    <w:rsid w:val="63F53376"/>
    <w:rsid w:val="640BC8C4"/>
    <w:rsid w:val="641301D0"/>
    <w:rsid w:val="6429E59F"/>
    <w:rsid w:val="6444375C"/>
    <w:rsid w:val="64470050"/>
    <w:rsid w:val="6460CBC6"/>
    <w:rsid w:val="646399E1"/>
    <w:rsid w:val="64652C19"/>
    <w:rsid w:val="649D7088"/>
    <w:rsid w:val="64C667D6"/>
    <w:rsid w:val="64D11013"/>
    <w:rsid w:val="65067D1B"/>
    <w:rsid w:val="65111E21"/>
    <w:rsid w:val="6516CCCD"/>
    <w:rsid w:val="653A8B30"/>
    <w:rsid w:val="655A29AA"/>
    <w:rsid w:val="65A012D6"/>
    <w:rsid w:val="65AAF607"/>
    <w:rsid w:val="65B4F3E0"/>
    <w:rsid w:val="65B702A1"/>
    <w:rsid w:val="660AC291"/>
    <w:rsid w:val="6622AB17"/>
    <w:rsid w:val="6626842B"/>
    <w:rsid w:val="6651C475"/>
    <w:rsid w:val="666C1780"/>
    <w:rsid w:val="666FDCA1"/>
    <w:rsid w:val="66B2BE17"/>
    <w:rsid w:val="66C88C6B"/>
    <w:rsid w:val="66E64836"/>
    <w:rsid w:val="67120976"/>
    <w:rsid w:val="672CF77F"/>
    <w:rsid w:val="67874650"/>
    <w:rsid w:val="67A5F4FF"/>
    <w:rsid w:val="67B6B28D"/>
    <w:rsid w:val="67CB52B6"/>
    <w:rsid w:val="67D5FCED"/>
    <w:rsid w:val="67E1B79E"/>
    <w:rsid w:val="67ECA4C5"/>
    <w:rsid w:val="688FB12B"/>
    <w:rsid w:val="68A25F9F"/>
    <w:rsid w:val="68C69F09"/>
    <w:rsid w:val="68D4EE22"/>
    <w:rsid w:val="68D97693"/>
    <w:rsid w:val="695D0CF9"/>
    <w:rsid w:val="6996EEC1"/>
    <w:rsid w:val="69B10958"/>
    <w:rsid w:val="69CB055B"/>
    <w:rsid w:val="69CB400A"/>
    <w:rsid w:val="69F3CB53"/>
    <w:rsid w:val="6A26B0DC"/>
    <w:rsid w:val="6A6682EB"/>
    <w:rsid w:val="6A9A38E4"/>
    <w:rsid w:val="6AA1E254"/>
    <w:rsid w:val="6AB293FD"/>
    <w:rsid w:val="6AC5710D"/>
    <w:rsid w:val="6ACA8BEC"/>
    <w:rsid w:val="6AE073B3"/>
    <w:rsid w:val="6AEDC807"/>
    <w:rsid w:val="6B0CF646"/>
    <w:rsid w:val="6B641335"/>
    <w:rsid w:val="6B805F7D"/>
    <w:rsid w:val="6B89A334"/>
    <w:rsid w:val="6BA96ECB"/>
    <w:rsid w:val="6BAF1F34"/>
    <w:rsid w:val="6BCB8AC6"/>
    <w:rsid w:val="6BD5AFD6"/>
    <w:rsid w:val="6BD832B5"/>
    <w:rsid w:val="6BEF397B"/>
    <w:rsid w:val="6C055C4A"/>
    <w:rsid w:val="6C228C53"/>
    <w:rsid w:val="6C33C97B"/>
    <w:rsid w:val="6C78FA21"/>
    <w:rsid w:val="6CF4E150"/>
    <w:rsid w:val="6D08421A"/>
    <w:rsid w:val="6D440EC0"/>
    <w:rsid w:val="6D5A2BCF"/>
    <w:rsid w:val="6D75C1A3"/>
    <w:rsid w:val="6DA7BAF8"/>
    <w:rsid w:val="6DB649CC"/>
    <w:rsid w:val="6DC6E6B0"/>
    <w:rsid w:val="6DD89C19"/>
    <w:rsid w:val="6DE0DFB8"/>
    <w:rsid w:val="6DFF2599"/>
    <w:rsid w:val="6E002628"/>
    <w:rsid w:val="6E1E55AE"/>
    <w:rsid w:val="6E4B5763"/>
    <w:rsid w:val="6E625DA1"/>
    <w:rsid w:val="6E680648"/>
    <w:rsid w:val="6E9BB384"/>
    <w:rsid w:val="6EB8F40E"/>
    <w:rsid w:val="6EBC1EFD"/>
    <w:rsid w:val="6EBD9B49"/>
    <w:rsid w:val="6ECB7EF4"/>
    <w:rsid w:val="6EEFB2C6"/>
    <w:rsid w:val="6F20B43F"/>
    <w:rsid w:val="6F62124A"/>
    <w:rsid w:val="6F815C83"/>
    <w:rsid w:val="6FDDC61E"/>
    <w:rsid w:val="6FDEB585"/>
    <w:rsid w:val="701315CD"/>
    <w:rsid w:val="707B9FEB"/>
    <w:rsid w:val="70A20009"/>
    <w:rsid w:val="70AD8B03"/>
    <w:rsid w:val="70BEE280"/>
    <w:rsid w:val="70D134CA"/>
    <w:rsid w:val="70DB491C"/>
    <w:rsid w:val="70E24C53"/>
    <w:rsid w:val="70F07A71"/>
    <w:rsid w:val="71397BB7"/>
    <w:rsid w:val="713B8E3D"/>
    <w:rsid w:val="718A528F"/>
    <w:rsid w:val="71AE7AA1"/>
    <w:rsid w:val="71AED78B"/>
    <w:rsid w:val="71B605BB"/>
    <w:rsid w:val="720BD38D"/>
    <w:rsid w:val="7223B95F"/>
    <w:rsid w:val="72462BA8"/>
    <w:rsid w:val="724D817A"/>
    <w:rsid w:val="7263C17B"/>
    <w:rsid w:val="72E7C6F2"/>
    <w:rsid w:val="733E6492"/>
    <w:rsid w:val="7372A697"/>
    <w:rsid w:val="7393BF5C"/>
    <w:rsid w:val="73A96164"/>
    <w:rsid w:val="749B5357"/>
    <w:rsid w:val="74B3C796"/>
    <w:rsid w:val="74BF57FC"/>
    <w:rsid w:val="74C4C504"/>
    <w:rsid w:val="74E0C574"/>
    <w:rsid w:val="7509247B"/>
    <w:rsid w:val="752B7628"/>
    <w:rsid w:val="754BB939"/>
    <w:rsid w:val="75909741"/>
    <w:rsid w:val="759E09C8"/>
    <w:rsid w:val="759E6C54"/>
    <w:rsid w:val="76174C22"/>
    <w:rsid w:val="761FF0D6"/>
    <w:rsid w:val="7646C169"/>
    <w:rsid w:val="76694B9A"/>
    <w:rsid w:val="7696227D"/>
    <w:rsid w:val="76A83563"/>
    <w:rsid w:val="76F5C98A"/>
    <w:rsid w:val="7706020A"/>
    <w:rsid w:val="7712F376"/>
    <w:rsid w:val="775EF334"/>
    <w:rsid w:val="7765741C"/>
    <w:rsid w:val="776D2161"/>
    <w:rsid w:val="779A1D46"/>
    <w:rsid w:val="77A0F411"/>
    <w:rsid w:val="77A5DD55"/>
    <w:rsid w:val="77FCF58D"/>
    <w:rsid w:val="781E727B"/>
    <w:rsid w:val="78360D80"/>
    <w:rsid w:val="783AF08F"/>
    <w:rsid w:val="7844FE16"/>
    <w:rsid w:val="7849017F"/>
    <w:rsid w:val="785082A8"/>
    <w:rsid w:val="785567E7"/>
    <w:rsid w:val="786F058F"/>
    <w:rsid w:val="788AD51D"/>
    <w:rsid w:val="7893F713"/>
    <w:rsid w:val="78AD60B3"/>
    <w:rsid w:val="78F4E9A2"/>
    <w:rsid w:val="79027310"/>
    <w:rsid w:val="7915176E"/>
    <w:rsid w:val="7921C4B6"/>
    <w:rsid w:val="7929D5BE"/>
    <w:rsid w:val="79622ED0"/>
    <w:rsid w:val="798284AF"/>
    <w:rsid w:val="79B675AB"/>
    <w:rsid w:val="79DF51AA"/>
    <w:rsid w:val="79DF6DB1"/>
    <w:rsid w:val="7A03E5BD"/>
    <w:rsid w:val="7A24BE53"/>
    <w:rsid w:val="7A27599C"/>
    <w:rsid w:val="7A5BBD50"/>
    <w:rsid w:val="7A845B0B"/>
    <w:rsid w:val="7A925EAA"/>
    <w:rsid w:val="7A927287"/>
    <w:rsid w:val="7AA1E5B0"/>
    <w:rsid w:val="7AD3A73D"/>
    <w:rsid w:val="7AEB2A11"/>
    <w:rsid w:val="7B14F571"/>
    <w:rsid w:val="7B4B9B4E"/>
    <w:rsid w:val="7BB84BC3"/>
    <w:rsid w:val="7C58A003"/>
    <w:rsid w:val="7C6C78B0"/>
    <w:rsid w:val="7C6DD632"/>
    <w:rsid w:val="7C7088EC"/>
    <w:rsid w:val="7C7C2A41"/>
    <w:rsid w:val="7C7DE10E"/>
    <w:rsid w:val="7C85A1EB"/>
    <w:rsid w:val="7CA65623"/>
    <w:rsid w:val="7CC3B38E"/>
    <w:rsid w:val="7D102065"/>
    <w:rsid w:val="7D625E56"/>
    <w:rsid w:val="7D6AC275"/>
    <w:rsid w:val="7D90B2FE"/>
    <w:rsid w:val="7D9A5B40"/>
    <w:rsid w:val="7E206D92"/>
    <w:rsid w:val="7E2EC265"/>
    <w:rsid w:val="7E5615E2"/>
    <w:rsid w:val="7E5AF68D"/>
    <w:rsid w:val="7E6675E8"/>
    <w:rsid w:val="7E842AA0"/>
    <w:rsid w:val="7EA8579F"/>
    <w:rsid w:val="7EBA63FD"/>
    <w:rsid w:val="7F1F2798"/>
    <w:rsid w:val="7F3B3D38"/>
    <w:rsid w:val="7F49ADBB"/>
    <w:rsid w:val="7F7D8B21"/>
    <w:rsid w:val="7F86E135"/>
    <w:rsid w:val="7FA8475D"/>
    <w:rsid w:val="7FC12A8E"/>
    <w:rsid w:val="7FC39099"/>
    <w:rsid w:val="7FDE4C83"/>
    <w:rsid w:val="7FFB30F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F4C98"/>
  <w15:docId w15:val="{9E4B1586-B7BA-4912-9E97-E82671C39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_tradnl"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1"/>
    <w:lsdException w:name="footnote text" w:uiPriority="99"/>
    <w:lsdException w:name="annotation text" w:uiPriority="1"/>
    <w:lsdException w:name="header" w:uiPriority="1"/>
    <w:lsdException w:name="footer" w:uiPriority="99"/>
    <w:lsdException w:name="caption" w:uiPriority="1" w:qFormat="1"/>
    <w:lsdException w:name="envelope address" w:uiPriority="1"/>
    <w:lsdException w:name="envelope return" w:uiPriority="1"/>
    <w:lsdException w:name="footnote reference" w:uiPriority="99"/>
    <w:lsdException w:name="endnote text" w:uiPriority="1"/>
    <w:lsdException w:name="List" w:uiPriority="1"/>
    <w:lsdException w:name="List Bullet" w:uiPriority="1"/>
    <w:lsdException w:name="List Number" w:uiPriority="1"/>
    <w:lsdException w:name="List 2" w:uiPriority="1"/>
    <w:lsdException w:name="List 4" w:uiPriority="1"/>
    <w:lsdException w:name="List 5" w:uiPriority="1"/>
    <w:lsdException w:name="List Bullet 2" w:uiPriority="1"/>
    <w:lsdException w:name="List Bullet 3" w:uiPriority="1"/>
    <w:lsdException w:name="List Bullet 4" w:uiPriority="1"/>
    <w:lsdException w:name="List Bullet 5" w:uiPriority="1"/>
    <w:lsdException w:name="List Number 2" w:uiPriority="1"/>
    <w:lsdException w:name="List Number 3" w:uiPriority="1"/>
    <w:lsdException w:name="List Number 4" w:uiPriority="1"/>
    <w:lsdException w:name="List Number 5" w:uiPriority="1"/>
    <w:lsdException w:name="Title" w:uiPriority="1" w:qFormat="1"/>
    <w:lsdException w:name="Closing" w:uiPriority="1"/>
    <w:lsdException w:name="Signature" w:uiPriority="1"/>
    <w:lsdException w:name="Body Text" w:uiPriority="1"/>
    <w:lsdException w:name="Body Text Indent" w:uiPriority="1"/>
    <w:lsdException w:name="List Continue" w:uiPriority="1"/>
    <w:lsdException w:name="List Continue 2" w:uiPriority="1"/>
    <w:lsdException w:name="List Continue 3" w:uiPriority="1"/>
    <w:lsdException w:name="List Continue 4" w:uiPriority="1"/>
    <w:lsdException w:name="List Continue 5" w:uiPriority="1"/>
    <w:lsdException w:name="Message Header" w:uiPriority="1"/>
    <w:lsdException w:name="Subtitle" w:uiPriority="1" w:qFormat="1"/>
    <w:lsdException w:name="Salutation" w:uiPriority="1"/>
    <w:lsdException w:name="Date" w:uiPriority="1"/>
    <w:lsdException w:name="Body Text First Indent" w:uiPriority="1"/>
    <w:lsdException w:name="Body Text First Indent 2" w:uiPriority="1"/>
    <w:lsdException w:name="Note Heading" w:uiPriority="1"/>
    <w:lsdException w:name="Body Text 2" w:uiPriority="1"/>
    <w:lsdException w:name="Body Text 3" w:uiPriority="1"/>
    <w:lsdException w:name="Body Text Indent 2" w:uiPriority="1"/>
    <w:lsdException w:name="Body Text Indent 3" w:uiPriority="1"/>
    <w:lsdException w:name="Block Text" w:uiPriority="1"/>
    <w:lsdException w:name="Hyperlink" w:uiPriority="99"/>
    <w:lsdException w:name="Strong" w:uiPriority="22" w:qFormat="1"/>
    <w:lsdException w:name="Emphasis" w:uiPriority="20" w:qFormat="1"/>
    <w:lsdException w:name="Plain Text" w:uiPriority="1"/>
    <w:lsdException w:name="E-mail Signature" w:uiPriority="1"/>
    <w:lsdException w:name="Normal (Web)" w:uiPriority="99"/>
    <w:lsdException w:name="HTML Address" w:uiPriority="1"/>
    <w:lsdException w:name="HTML Code" w:uiPriority="99"/>
    <w:lsdException w:name="HTML Preformatted" w:uiPriority="99"/>
    <w:lsdException w:name="HTML Variable" w:semiHidden="1" w:unhideWhenUsed="1"/>
    <w:lsdException w:name="Normal Table" w:semiHidden="1" w:unhideWhenUsed="1"/>
    <w:lsdException w:name="annotation subject" w:uiPriority="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99"/>
    <w:lsdException w:name="Smart Link" w:semiHidden="1" w:uiPriority="99" w:unhideWhenUsed="1"/>
  </w:latentStyles>
  <w:style w:type="paragraph" w:default="1" w:styleId="Normal">
    <w:name w:val="Normal"/>
    <w:qFormat/>
    <w:rsid w:val="001619D6"/>
    <w:rPr>
      <w:sz w:val="24"/>
      <w:szCs w:val="24"/>
      <w:lang w:eastAsia="en-GB"/>
    </w:rPr>
  </w:style>
  <w:style w:type="paragraph" w:styleId="Ttulo1">
    <w:name w:val="heading 1"/>
    <w:basedOn w:val="Normal"/>
    <w:next w:val="Textoindependiente"/>
    <w:uiPriority w:val="1"/>
    <w:qFormat/>
    <w:rsid w:val="15C945EA"/>
    <w:pPr>
      <w:keepNext/>
      <w:numPr>
        <w:numId w:val="22"/>
      </w:numPr>
      <w:tabs>
        <w:tab w:val="left" w:pos="720"/>
      </w:tabs>
      <w:spacing w:before="360" w:after="240"/>
      <w:outlineLvl w:val="0"/>
    </w:pPr>
    <w:rPr>
      <w:rFonts w:ascii="Arial" w:hAnsi="Arial" w:cs="Arial"/>
      <w:b/>
      <w:bCs/>
      <w:color w:val="FF0000"/>
      <w:sz w:val="44"/>
      <w:szCs w:val="44"/>
      <w:lang w:val="en-US"/>
    </w:rPr>
  </w:style>
  <w:style w:type="paragraph" w:styleId="Ttulo2">
    <w:name w:val="heading 2"/>
    <w:basedOn w:val="Normal"/>
    <w:next w:val="Textoindependiente"/>
    <w:link w:val="Ttulo2Car"/>
    <w:uiPriority w:val="1"/>
    <w:qFormat/>
    <w:rsid w:val="15C945EA"/>
    <w:pPr>
      <w:keepNext/>
      <w:numPr>
        <w:ilvl w:val="1"/>
        <w:numId w:val="22"/>
      </w:numPr>
      <w:tabs>
        <w:tab w:val="left" w:pos="720"/>
      </w:tabs>
      <w:spacing w:before="360" w:after="60"/>
      <w:outlineLvl w:val="1"/>
    </w:pPr>
    <w:rPr>
      <w:rFonts w:ascii="Arial" w:hAnsi="Arial" w:cs="Arial"/>
      <w:b/>
      <w:bCs/>
      <w:sz w:val="22"/>
      <w:szCs w:val="22"/>
      <w:lang w:val="en-US"/>
    </w:rPr>
  </w:style>
  <w:style w:type="paragraph" w:styleId="Ttulo3">
    <w:name w:val="heading 3"/>
    <w:basedOn w:val="Normal"/>
    <w:next w:val="Textoindependiente"/>
    <w:link w:val="Ttulo3Car"/>
    <w:uiPriority w:val="1"/>
    <w:qFormat/>
    <w:rsid w:val="15C945EA"/>
    <w:pPr>
      <w:keepNext/>
      <w:tabs>
        <w:tab w:val="num" w:pos="360"/>
        <w:tab w:val="num" w:pos="720"/>
      </w:tabs>
      <w:spacing w:before="240" w:after="60"/>
      <w:ind w:left="720" w:hanging="720"/>
      <w:outlineLvl w:val="2"/>
    </w:pPr>
    <w:rPr>
      <w:rFonts w:ascii="Arial" w:hAnsi="Arial" w:cs="Arial"/>
      <w:b/>
      <w:bCs/>
      <w:color w:val="808080" w:themeColor="background1" w:themeShade="80"/>
      <w:sz w:val="22"/>
      <w:szCs w:val="22"/>
      <w:lang w:val="en-US"/>
    </w:rPr>
  </w:style>
  <w:style w:type="paragraph" w:styleId="Ttulo4">
    <w:name w:val="heading 4"/>
    <w:basedOn w:val="Normal"/>
    <w:next w:val="Textoindependiente"/>
    <w:link w:val="Ttulo4Car"/>
    <w:uiPriority w:val="1"/>
    <w:qFormat/>
    <w:rsid w:val="15C945EA"/>
    <w:pPr>
      <w:keepNext/>
      <w:numPr>
        <w:ilvl w:val="3"/>
        <w:numId w:val="22"/>
      </w:numPr>
      <w:tabs>
        <w:tab w:val="left" w:pos="720"/>
      </w:tabs>
      <w:spacing w:before="120" w:after="120"/>
      <w:outlineLvl w:val="3"/>
    </w:pPr>
    <w:rPr>
      <w:rFonts w:ascii="Arial" w:hAnsi="Arial"/>
      <w:b/>
      <w:bCs/>
      <w:color w:val="FF0000"/>
      <w:sz w:val="20"/>
      <w:szCs w:val="20"/>
      <w:lang w:val="en-US"/>
    </w:rPr>
  </w:style>
  <w:style w:type="paragraph" w:styleId="Ttulo5">
    <w:name w:val="heading 5"/>
    <w:basedOn w:val="Textoindependiente"/>
    <w:next w:val="Textoindependiente"/>
    <w:uiPriority w:val="1"/>
    <w:qFormat/>
    <w:rsid w:val="00996EF1"/>
    <w:pPr>
      <w:outlineLvl w:val="4"/>
    </w:pPr>
    <w:rPr>
      <w:b/>
      <w:sz w:val="20"/>
      <w:szCs w:val="20"/>
    </w:rPr>
  </w:style>
  <w:style w:type="paragraph" w:styleId="Ttulo6">
    <w:name w:val="heading 6"/>
    <w:basedOn w:val="Ttulo5"/>
    <w:next w:val="Textoindependiente"/>
    <w:uiPriority w:val="1"/>
    <w:qFormat/>
    <w:pPr>
      <w:outlineLvl w:val="5"/>
    </w:pPr>
    <w:rPr>
      <w:bCs/>
    </w:rPr>
  </w:style>
  <w:style w:type="paragraph" w:styleId="Ttulo7">
    <w:name w:val="heading 7"/>
    <w:basedOn w:val="Ttulo6"/>
    <w:next w:val="Textoindependiente"/>
    <w:uiPriority w:val="1"/>
    <w:qFormat/>
    <w:pPr>
      <w:outlineLvl w:val="6"/>
    </w:pPr>
  </w:style>
  <w:style w:type="paragraph" w:styleId="Ttulo8">
    <w:name w:val="heading 8"/>
    <w:basedOn w:val="Ttulo7"/>
    <w:next w:val="Textoindependiente"/>
    <w:uiPriority w:val="1"/>
    <w:qFormat/>
    <w:pPr>
      <w:outlineLvl w:val="7"/>
    </w:pPr>
  </w:style>
  <w:style w:type="paragraph" w:styleId="Ttulo9">
    <w:name w:val="heading 9"/>
    <w:basedOn w:val="Ttulo8"/>
    <w:next w:val="Textoindependiente"/>
    <w:uiPriority w:val="1"/>
    <w:qFormat/>
    <w:pPr>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styleId="111111">
    <w:name w:val="Outline List 2"/>
    <w:basedOn w:val="Sinlista"/>
    <w:semiHidden/>
    <w:pPr>
      <w:numPr>
        <w:numId w:val="93"/>
      </w:numPr>
    </w:pPr>
  </w:style>
  <w:style w:type="paragraph" w:styleId="Textoindependiente">
    <w:name w:val="Body Text"/>
    <w:basedOn w:val="Normal"/>
    <w:link w:val="TextoindependienteCar"/>
    <w:uiPriority w:val="1"/>
    <w:pPr>
      <w:spacing w:before="120" w:after="120"/>
    </w:pPr>
    <w:rPr>
      <w:rFonts w:ascii="Arial" w:hAnsi="Arial"/>
      <w:sz w:val="21"/>
      <w:szCs w:val="21"/>
      <w:lang w:val="en-US"/>
    </w:rPr>
  </w:style>
  <w:style w:type="numbering" w:styleId="1ai">
    <w:name w:val="Outline List 1"/>
    <w:basedOn w:val="Sinlista"/>
    <w:semiHidden/>
    <w:pPr>
      <w:numPr>
        <w:numId w:val="94"/>
      </w:numPr>
    </w:pPr>
  </w:style>
  <w:style w:type="numbering" w:styleId="ArtculoSeccin">
    <w:name w:val="Outline List 3"/>
    <w:basedOn w:val="Sinlista"/>
    <w:semiHidden/>
    <w:pPr>
      <w:numPr>
        <w:numId w:val="48"/>
      </w:numPr>
    </w:pPr>
  </w:style>
  <w:style w:type="paragraph" w:styleId="Textodebloque">
    <w:name w:val="Block Text"/>
    <w:basedOn w:val="Normal"/>
    <w:uiPriority w:val="1"/>
    <w:semiHidden/>
    <w:pPr>
      <w:spacing w:before="120" w:after="120"/>
      <w:ind w:left="1440" w:right="1440"/>
    </w:pPr>
    <w:rPr>
      <w:rFonts w:ascii="Arial" w:hAnsi="Arial"/>
      <w:sz w:val="21"/>
      <w:szCs w:val="21"/>
      <w:lang w:val="en-US"/>
    </w:rPr>
  </w:style>
  <w:style w:type="paragraph" w:styleId="Textoindependiente2">
    <w:name w:val="Body Text 2"/>
    <w:basedOn w:val="Normal"/>
    <w:uiPriority w:val="1"/>
    <w:semiHidden/>
    <w:pPr>
      <w:spacing w:before="120" w:after="120" w:line="480" w:lineRule="auto"/>
    </w:pPr>
    <w:rPr>
      <w:rFonts w:ascii="Arial" w:hAnsi="Arial"/>
      <w:sz w:val="21"/>
      <w:szCs w:val="21"/>
      <w:lang w:val="en-US"/>
    </w:rPr>
  </w:style>
  <w:style w:type="paragraph" w:styleId="Textoindependiente3">
    <w:name w:val="Body Text 3"/>
    <w:basedOn w:val="Normal"/>
    <w:uiPriority w:val="1"/>
    <w:semiHidden/>
    <w:pPr>
      <w:spacing w:before="120" w:after="120"/>
    </w:pPr>
    <w:rPr>
      <w:rFonts w:ascii="Arial" w:hAnsi="Arial"/>
      <w:sz w:val="16"/>
      <w:szCs w:val="16"/>
      <w:lang w:val="en-US"/>
    </w:rPr>
  </w:style>
  <w:style w:type="paragraph" w:styleId="Textoindependienteprimerasangra">
    <w:name w:val="Body Text First Indent"/>
    <w:basedOn w:val="Textoindependiente"/>
    <w:uiPriority w:val="1"/>
    <w:semiHidden/>
    <w:pPr>
      <w:ind w:firstLine="210"/>
    </w:pPr>
  </w:style>
  <w:style w:type="paragraph" w:styleId="Sangradetextonormal">
    <w:name w:val="Body Text Indent"/>
    <w:basedOn w:val="Normal"/>
    <w:uiPriority w:val="1"/>
    <w:semiHidden/>
    <w:pPr>
      <w:spacing w:before="120" w:after="120"/>
      <w:ind w:left="283"/>
    </w:pPr>
    <w:rPr>
      <w:rFonts w:ascii="Arial" w:hAnsi="Arial"/>
      <w:sz w:val="21"/>
      <w:szCs w:val="21"/>
      <w:lang w:val="en-US"/>
    </w:rPr>
  </w:style>
  <w:style w:type="paragraph" w:styleId="Textoindependienteprimerasangra2">
    <w:name w:val="Body Text First Indent 2"/>
    <w:basedOn w:val="Sangradetextonormal"/>
    <w:uiPriority w:val="1"/>
    <w:semiHidden/>
    <w:pPr>
      <w:ind w:firstLine="210"/>
    </w:pPr>
  </w:style>
  <w:style w:type="paragraph" w:styleId="Sangra2detindependiente">
    <w:name w:val="Body Text Indent 2"/>
    <w:basedOn w:val="Normal"/>
    <w:uiPriority w:val="1"/>
    <w:semiHidden/>
    <w:pPr>
      <w:spacing w:before="120" w:after="120" w:line="480" w:lineRule="auto"/>
      <w:ind w:left="283"/>
    </w:pPr>
    <w:rPr>
      <w:rFonts w:ascii="Arial" w:hAnsi="Arial"/>
      <w:sz w:val="21"/>
      <w:szCs w:val="21"/>
      <w:lang w:val="en-US"/>
    </w:rPr>
  </w:style>
  <w:style w:type="paragraph" w:styleId="Sangra3detindependiente">
    <w:name w:val="Body Text Indent 3"/>
    <w:basedOn w:val="Normal"/>
    <w:uiPriority w:val="1"/>
    <w:semiHidden/>
    <w:pPr>
      <w:spacing w:before="120" w:after="120"/>
      <w:ind w:left="283"/>
    </w:pPr>
    <w:rPr>
      <w:rFonts w:ascii="Arial" w:hAnsi="Arial"/>
      <w:sz w:val="16"/>
      <w:szCs w:val="16"/>
      <w:lang w:val="en-US"/>
    </w:rPr>
  </w:style>
  <w:style w:type="paragraph" w:styleId="Cierre">
    <w:name w:val="Closing"/>
    <w:basedOn w:val="Normal"/>
    <w:uiPriority w:val="1"/>
    <w:semiHidden/>
    <w:pPr>
      <w:spacing w:before="120" w:after="120"/>
      <w:ind w:left="4252"/>
    </w:pPr>
    <w:rPr>
      <w:rFonts w:ascii="Arial" w:hAnsi="Arial"/>
      <w:sz w:val="21"/>
      <w:szCs w:val="21"/>
      <w:lang w:val="en-US"/>
    </w:rPr>
  </w:style>
  <w:style w:type="paragraph" w:styleId="Fecha">
    <w:name w:val="Date"/>
    <w:basedOn w:val="Normal"/>
    <w:next w:val="Normal"/>
    <w:uiPriority w:val="1"/>
    <w:semiHidden/>
    <w:pPr>
      <w:spacing w:before="120" w:after="120"/>
    </w:pPr>
    <w:rPr>
      <w:rFonts w:ascii="Arial" w:hAnsi="Arial"/>
      <w:sz w:val="21"/>
      <w:szCs w:val="21"/>
      <w:lang w:val="en-US"/>
    </w:rPr>
  </w:style>
  <w:style w:type="paragraph" w:styleId="Firmadecorreoelectrnico">
    <w:name w:val="E-mail Signature"/>
    <w:basedOn w:val="Normal"/>
    <w:uiPriority w:val="1"/>
    <w:semiHidden/>
    <w:pPr>
      <w:spacing w:before="120" w:after="120"/>
    </w:pPr>
    <w:rPr>
      <w:rFonts w:ascii="Arial" w:hAnsi="Arial"/>
      <w:sz w:val="21"/>
      <w:szCs w:val="21"/>
      <w:lang w:val="en-US"/>
    </w:rPr>
  </w:style>
  <w:style w:type="character" w:styleId="nfasis">
    <w:name w:val="Emphasis"/>
    <w:uiPriority w:val="20"/>
    <w:qFormat/>
    <w:rPr>
      <w:i/>
      <w:iCs/>
    </w:rPr>
  </w:style>
  <w:style w:type="paragraph" w:styleId="Direccinsobre">
    <w:name w:val="envelope address"/>
    <w:basedOn w:val="Normal"/>
    <w:uiPriority w:val="1"/>
    <w:semiHidden/>
    <w:rsid w:val="15C945EA"/>
    <w:pPr>
      <w:spacing w:before="120" w:after="120"/>
      <w:ind w:left="2880"/>
    </w:pPr>
    <w:rPr>
      <w:rFonts w:ascii="Arial" w:hAnsi="Arial" w:cs="Arial"/>
      <w:lang w:val="en-US"/>
    </w:rPr>
  </w:style>
  <w:style w:type="paragraph" w:styleId="Remitedesobre">
    <w:name w:val="envelope return"/>
    <w:basedOn w:val="Normal"/>
    <w:uiPriority w:val="1"/>
    <w:semiHidden/>
    <w:pPr>
      <w:spacing w:before="120" w:after="120"/>
    </w:pPr>
    <w:rPr>
      <w:rFonts w:ascii="Arial" w:hAnsi="Arial" w:cs="Arial"/>
      <w:sz w:val="20"/>
      <w:szCs w:val="20"/>
      <w:lang w:val="en-US"/>
    </w:rPr>
  </w:style>
  <w:style w:type="character" w:styleId="Hipervnculovisitado">
    <w:name w:val="FollowedHyperlink"/>
    <w:semiHidden/>
    <w:rPr>
      <w:color w:val="800080"/>
      <w:u w:val="single"/>
    </w:rPr>
  </w:style>
  <w:style w:type="paragraph" w:styleId="Piedepgina">
    <w:name w:val="footer"/>
    <w:basedOn w:val="Textoindependiente"/>
    <w:link w:val="PiedepginaCar"/>
    <w:uiPriority w:val="99"/>
    <w:rsid w:val="15C945EA"/>
    <w:pPr>
      <w:tabs>
        <w:tab w:val="center" w:pos="4536"/>
        <w:tab w:val="right" w:pos="9072"/>
      </w:tabs>
    </w:pPr>
    <w:rPr>
      <w:sz w:val="17"/>
      <w:szCs w:val="17"/>
    </w:rPr>
  </w:style>
  <w:style w:type="paragraph" w:styleId="Encabezado">
    <w:name w:val="header"/>
    <w:basedOn w:val="Textoindependiente"/>
    <w:uiPriority w:val="1"/>
    <w:rsid w:val="00580B85"/>
    <w:pPr>
      <w:tabs>
        <w:tab w:val="center" w:pos="4536"/>
        <w:tab w:val="right" w:pos="9072"/>
      </w:tabs>
      <w:spacing w:after="0"/>
    </w:pPr>
    <w:rPr>
      <w:sz w:val="17"/>
      <w:szCs w:val="17"/>
    </w:rPr>
  </w:style>
  <w:style w:type="character" w:styleId="AcrnimoHTML">
    <w:name w:val="HTML Acronym"/>
    <w:basedOn w:val="Fuentedeprrafopredeter"/>
    <w:semiHidden/>
  </w:style>
  <w:style w:type="paragraph" w:styleId="DireccinHTML">
    <w:name w:val="HTML Address"/>
    <w:basedOn w:val="Normal"/>
    <w:uiPriority w:val="1"/>
    <w:semiHidden/>
    <w:pPr>
      <w:spacing w:before="120" w:after="120"/>
    </w:pPr>
    <w:rPr>
      <w:rFonts w:ascii="Arial" w:hAnsi="Arial"/>
      <w:i/>
      <w:iCs/>
      <w:sz w:val="21"/>
      <w:szCs w:val="21"/>
      <w:lang w:val="en-US"/>
    </w:rPr>
  </w:style>
  <w:style w:type="character" w:styleId="CitaHTML">
    <w:name w:val="HTML Cite"/>
    <w:semiHidden/>
    <w:rPr>
      <w:i/>
      <w:iCs/>
    </w:rPr>
  </w:style>
  <w:style w:type="character" w:styleId="CdigoHTML">
    <w:name w:val="HTML Code"/>
    <w:uiPriority w:val="99"/>
    <w:semiHidden/>
    <w:rPr>
      <w:rFonts w:ascii="Courier New" w:hAnsi="Courier New" w:cs="Courier New"/>
      <w:sz w:val="20"/>
      <w:szCs w:val="20"/>
    </w:rPr>
  </w:style>
  <w:style w:type="character" w:styleId="DefinicinHTML">
    <w:name w:val="HTML Definition"/>
    <w:semiHidden/>
    <w:rPr>
      <w:i/>
      <w:iCs/>
    </w:rPr>
  </w:style>
  <w:style w:type="character" w:styleId="TecladoHTML">
    <w:name w:val="HTML Keyboard"/>
    <w:semiHidden/>
    <w:rPr>
      <w:rFonts w:ascii="Courier New" w:hAnsi="Courier New" w:cs="Courier New"/>
      <w:sz w:val="20"/>
      <w:szCs w:val="20"/>
    </w:rPr>
  </w:style>
  <w:style w:type="paragraph" w:styleId="HTMLconformatoprevio">
    <w:name w:val="HTML Preformatted"/>
    <w:basedOn w:val="Normal"/>
    <w:link w:val="HTMLconformatoprevioCar"/>
    <w:uiPriority w:val="99"/>
    <w:semiHidden/>
    <w:pPr>
      <w:spacing w:before="120" w:after="120"/>
    </w:pPr>
    <w:rPr>
      <w:rFonts w:ascii="Courier New" w:hAnsi="Courier New" w:cs="Courier New"/>
      <w:sz w:val="20"/>
      <w:szCs w:val="20"/>
      <w:lang w:val="en-US"/>
    </w:rPr>
  </w:style>
  <w:style w:type="character" w:styleId="EjemplodeHTML">
    <w:name w:val="HTML Sample"/>
    <w:semiHidden/>
    <w:rPr>
      <w:rFonts w:ascii="Courier New" w:hAnsi="Courier New" w:cs="Courier New"/>
    </w:rPr>
  </w:style>
  <w:style w:type="character" w:styleId="MquinadeescribirHTML">
    <w:name w:val="HTML Typewriter"/>
    <w:semiHidden/>
    <w:rPr>
      <w:rFonts w:ascii="Courier New" w:hAnsi="Courier New" w:cs="Courier New"/>
      <w:sz w:val="20"/>
      <w:szCs w:val="20"/>
    </w:rPr>
  </w:style>
  <w:style w:type="character" w:styleId="VariableHTML">
    <w:name w:val="HTML Variable"/>
    <w:semiHidden/>
    <w:rPr>
      <w:i/>
      <w:iCs/>
    </w:rPr>
  </w:style>
  <w:style w:type="character" w:styleId="Hipervnculo">
    <w:name w:val="Hyperlink"/>
    <w:uiPriority w:val="99"/>
    <w:rPr>
      <w:color w:val="6666FF"/>
      <w:u w:val="single"/>
    </w:rPr>
  </w:style>
  <w:style w:type="character" w:styleId="Nmerodelnea">
    <w:name w:val="line number"/>
    <w:basedOn w:val="Fuentedeprrafopredeter"/>
    <w:semiHidden/>
  </w:style>
  <w:style w:type="paragraph" w:styleId="Lista4">
    <w:name w:val="List 4"/>
    <w:basedOn w:val="Normal"/>
    <w:uiPriority w:val="1"/>
    <w:semiHidden/>
    <w:pPr>
      <w:spacing w:before="120" w:after="120"/>
      <w:ind w:left="1132" w:hanging="283"/>
    </w:pPr>
    <w:rPr>
      <w:rFonts w:ascii="Arial" w:hAnsi="Arial"/>
      <w:sz w:val="21"/>
      <w:szCs w:val="21"/>
      <w:lang w:val="en-US"/>
    </w:rPr>
  </w:style>
  <w:style w:type="paragraph" w:styleId="Lista5">
    <w:name w:val="List 5"/>
    <w:basedOn w:val="Normal"/>
    <w:uiPriority w:val="1"/>
    <w:semiHidden/>
    <w:pPr>
      <w:spacing w:before="120" w:after="120"/>
      <w:ind w:left="1415" w:hanging="283"/>
    </w:pPr>
    <w:rPr>
      <w:rFonts w:ascii="Arial" w:hAnsi="Arial"/>
      <w:sz w:val="21"/>
      <w:szCs w:val="21"/>
      <w:lang w:val="en-US"/>
    </w:rPr>
  </w:style>
  <w:style w:type="paragraph" w:styleId="Listaconvietas4">
    <w:name w:val="List Bullet 4"/>
    <w:basedOn w:val="Normal"/>
    <w:uiPriority w:val="1"/>
    <w:semiHidden/>
    <w:pPr>
      <w:numPr>
        <w:numId w:val="1"/>
      </w:numPr>
      <w:spacing w:before="120" w:after="120"/>
    </w:pPr>
    <w:rPr>
      <w:rFonts w:ascii="Arial" w:hAnsi="Arial"/>
      <w:sz w:val="21"/>
      <w:szCs w:val="21"/>
      <w:lang w:val="en-US"/>
    </w:rPr>
  </w:style>
  <w:style w:type="paragraph" w:styleId="Listaconvietas5">
    <w:name w:val="List Bullet 5"/>
    <w:basedOn w:val="Normal"/>
    <w:uiPriority w:val="1"/>
    <w:semiHidden/>
    <w:pPr>
      <w:numPr>
        <w:numId w:val="2"/>
      </w:numPr>
      <w:spacing w:before="120" w:after="120"/>
    </w:pPr>
    <w:rPr>
      <w:rFonts w:ascii="Arial" w:hAnsi="Arial"/>
      <w:sz w:val="21"/>
      <w:szCs w:val="21"/>
      <w:lang w:val="en-US"/>
    </w:rPr>
  </w:style>
  <w:style w:type="paragraph" w:styleId="Continuarlista">
    <w:name w:val="List Continue"/>
    <w:basedOn w:val="Normal"/>
    <w:uiPriority w:val="1"/>
    <w:semiHidden/>
    <w:pPr>
      <w:spacing w:before="120" w:after="120"/>
      <w:ind w:left="283"/>
    </w:pPr>
    <w:rPr>
      <w:rFonts w:ascii="Arial" w:hAnsi="Arial"/>
      <w:sz w:val="21"/>
      <w:szCs w:val="21"/>
      <w:lang w:val="en-US"/>
    </w:rPr>
  </w:style>
  <w:style w:type="paragraph" w:styleId="Continuarlista2">
    <w:name w:val="List Continue 2"/>
    <w:basedOn w:val="Normal"/>
    <w:uiPriority w:val="1"/>
    <w:semiHidden/>
    <w:pPr>
      <w:spacing w:before="120" w:after="120"/>
      <w:ind w:left="566"/>
    </w:pPr>
    <w:rPr>
      <w:rFonts w:ascii="Arial" w:hAnsi="Arial"/>
      <w:sz w:val="21"/>
      <w:szCs w:val="21"/>
      <w:lang w:val="en-US"/>
    </w:rPr>
  </w:style>
  <w:style w:type="paragraph" w:styleId="Continuarlista3">
    <w:name w:val="List Continue 3"/>
    <w:basedOn w:val="Normal"/>
    <w:uiPriority w:val="1"/>
    <w:semiHidden/>
    <w:pPr>
      <w:spacing w:before="120" w:after="120"/>
      <w:ind w:left="849"/>
    </w:pPr>
    <w:rPr>
      <w:rFonts w:ascii="Arial" w:hAnsi="Arial"/>
      <w:sz w:val="21"/>
      <w:szCs w:val="21"/>
      <w:lang w:val="en-US"/>
    </w:rPr>
  </w:style>
  <w:style w:type="paragraph" w:styleId="Continuarlista4">
    <w:name w:val="List Continue 4"/>
    <w:basedOn w:val="Normal"/>
    <w:uiPriority w:val="1"/>
    <w:semiHidden/>
    <w:pPr>
      <w:spacing w:before="120" w:after="120"/>
      <w:ind w:left="1132"/>
    </w:pPr>
    <w:rPr>
      <w:rFonts w:ascii="Arial" w:hAnsi="Arial"/>
      <w:sz w:val="21"/>
      <w:szCs w:val="21"/>
      <w:lang w:val="en-US"/>
    </w:rPr>
  </w:style>
  <w:style w:type="paragraph" w:styleId="Continuarlista5">
    <w:name w:val="List Continue 5"/>
    <w:basedOn w:val="Normal"/>
    <w:uiPriority w:val="1"/>
    <w:semiHidden/>
    <w:pPr>
      <w:spacing w:before="120" w:after="120"/>
      <w:ind w:left="1415"/>
    </w:pPr>
    <w:rPr>
      <w:rFonts w:ascii="Arial" w:hAnsi="Arial"/>
      <w:sz w:val="21"/>
      <w:szCs w:val="21"/>
      <w:lang w:val="en-US"/>
    </w:rPr>
  </w:style>
  <w:style w:type="paragraph" w:styleId="Listaconnmeros4">
    <w:name w:val="List Number 4"/>
    <w:basedOn w:val="Normal"/>
    <w:uiPriority w:val="1"/>
    <w:semiHidden/>
    <w:pPr>
      <w:numPr>
        <w:numId w:val="3"/>
      </w:numPr>
      <w:spacing w:before="120" w:after="120"/>
    </w:pPr>
    <w:rPr>
      <w:rFonts w:ascii="Arial" w:hAnsi="Arial"/>
      <w:sz w:val="21"/>
      <w:szCs w:val="21"/>
      <w:lang w:val="en-US"/>
    </w:rPr>
  </w:style>
  <w:style w:type="paragraph" w:styleId="Listaconnmeros5">
    <w:name w:val="List Number 5"/>
    <w:basedOn w:val="Normal"/>
    <w:uiPriority w:val="1"/>
    <w:semiHidden/>
    <w:pPr>
      <w:numPr>
        <w:numId w:val="4"/>
      </w:numPr>
      <w:spacing w:before="120" w:after="120"/>
    </w:pPr>
    <w:rPr>
      <w:rFonts w:ascii="Arial" w:hAnsi="Arial"/>
      <w:sz w:val="21"/>
      <w:szCs w:val="21"/>
      <w:lang w:val="en-US"/>
    </w:rPr>
  </w:style>
  <w:style w:type="paragraph" w:styleId="Encabezadodemensaje">
    <w:name w:val="Message Header"/>
    <w:basedOn w:val="Normal"/>
    <w:uiPriority w:val="1"/>
    <w:semiHidden/>
    <w:rsid w:val="15C945EA"/>
    <w:pPr>
      <w:spacing w:before="120" w:after="120"/>
      <w:ind w:left="1134" w:hanging="1134"/>
    </w:pPr>
    <w:rPr>
      <w:rFonts w:ascii="Arial" w:hAnsi="Arial" w:cs="Arial"/>
      <w:lang w:val="en-US"/>
    </w:rPr>
  </w:style>
  <w:style w:type="paragraph" w:styleId="NormalWeb">
    <w:name w:val="Normal (Web)"/>
    <w:basedOn w:val="Normal"/>
    <w:uiPriority w:val="99"/>
    <w:pPr>
      <w:spacing w:before="120" w:after="120"/>
    </w:pPr>
    <w:rPr>
      <w:lang w:val="en-US"/>
    </w:rPr>
  </w:style>
  <w:style w:type="paragraph" w:styleId="Sangranormal">
    <w:name w:val="Normal Indent"/>
    <w:basedOn w:val="Normal"/>
    <w:uiPriority w:val="1"/>
    <w:semiHidden/>
    <w:pPr>
      <w:spacing w:before="120" w:after="120"/>
      <w:ind w:left="720"/>
    </w:pPr>
    <w:rPr>
      <w:rFonts w:ascii="Arial" w:hAnsi="Arial"/>
      <w:sz w:val="21"/>
      <w:szCs w:val="21"/>
      <w:lang w:val="en-US"/>
    </w:rPr>
  </w:style>
  <w:style w:type="paragraph" w:styleId="Encabezadodenota">
    <w:name w:val="Note Heading"/>
    <w:basedOn w:val="Normal"/>
    <w:next w:val="Normal"/>
    <w:uiPriority w:val="1"/>
    <w:semiHidden/>
    <w:pPr>
      <w:spacing w:before="120" w:after="120"/>
    </w:pPr>
    <w:rPr>
      <w:rFonts w:ascii="Arial" w:hAnsi="Arial"/>
      <w:sz w:val="21"/>
      <w:szCs w:val="21"/>
      <w:lang w:val="en-US"/>
    </w:rPr>
  </w:style>
  <w:style w:type="character" w:styleId="Nmerodepgina">
    <w:name w:val="page number"/>
    <w:basedOn w:val="Fuentedeprrafopredeter"/>
    <w:semiHidden/>
  </w:style>
  <w:style w:type="paragraph" w:styleId="Textosinformato">
    <w:name w:val="Plain Text"/>
    <w:basedOn w:val="Normal"/>
    <w:uiPriority w:val="1"/>
    <w:semiHidden/>
    <w:pPr>
      <w:spacing w:before="120" w:after="120"/>
    </w:pPr>
    <w:rPr>
      <w:rFonts w:ascii="Courier New" w:hAnsi="Courier New" w:cs="Courier New"/>
      <w:sz w:val="20"/>
      <w:szCs w:val="20"/>
      <w:lang w:val="en-US"/>
    </w:rPr>
  </w:style>
  <w:style w:type="paragraph" w:styleId="Saludo">
    <w:name w:val="Salutation"/>
    <w:basedOn w:val="Normal"/>
    <w:next w:val="Normal"/>
    <w:uiPriority w:val="1"/>
    <w:semiHidden/>
    <w:pPr>
      <w:spacing w:before="120" w:after="120"/>
    </w:pPr>
    <w:rPr>
      <w:rFonts w:ascii="Arial" w:hAnsi="Arial"/>
      <w:sz w:val="21"/>
      <w:szCs w:val="21"/>
      <w:lang w:val="en-US"/>
    </w:rPr>
  </w:style>
  <w:style w:type="paragraph" w:styleId="Firma">
    <w:name w:val="Signature"/>
    <w:basedOn w:val="Normal"/>
    <w:uiPriority w:val="1"/>
    <w:semiHidden/>
    <w:pPr>
      <w:spacing w:before="120" w:after="120"/>
      <w:ind w:left="4252"/>
    </w:pPr>
    <w:rPr>
      <w:rFonts w:ascii="Arial" w:hAnsi="Arial"/>
      <w:sz w:val="21"/>
      <w:szCs w:val="21"/>
      <w:lang w:val="en-US"/>
    </w:rPr>
  </w:style>
  <w:style w:type="character" w:styleId="Textoennegrita">
    <w:name w:val="Strong"/>
    <w:uiPriority w:val="22"/>
    <w:qFormat/>
    <w:rPr>
      <w:b/>
      <w:bCs/>
    </w:rPr>
  </w:style>
  <w:style w:type="paragraph" w:styleId="Subttulo">
    <w:name w:val="Subtitle"/>
    <w:basedOn w:val="Textoindependiente"/>
    <w:link w:val="SubttuloCar"/>
    <w:uiPriority w:val="1"/>
    <w:qFormat/>
    <w:rsid w:val="15C945EA"/>
    <w:pPr>
      <w:spacing w:before="240" w:after="0"/>
    </w:pPr>
    <w:rPr>
      <w:b/>
      <w:bCs/>
      <w:color w:val="808080" w:themeColor="background1" w:themeShade="80"/>
      <w:sz w:val="28"/>
      <w:szCs w:val="28"/>
    </w:rPr>
  </w:style>
  <w:style w:type="table" w:styleId="Tablaconefectos3D1">
    <w:name w:val="Table 3D effects 1"/>
    <w:basedOn w:val="Tablanormal"/>
    <w:semiHidden/>
    <w:pPr>
      <w:spacing w:before="240" w:after="6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semiHidden/>
    <w:pPr>
      <w:spacing w:before="240" w:after="6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semiHidden/>
    <w:pPr>
      <w:spacing w:before="240" w:after="6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semiHidden/>
    <w:pPr>
      <w:spacing w:before="240" w:after="6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semiHidden/>
    <w:pPr>
      <w:spacing w:before="240" w:after="6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semiHidden/>
    <w:pPr>
      <w:spacing w:before="240" w:after="6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semiHidden/>
    <w:pPr>
      <w:spacing w:before="240" w:after="6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semiHidden/>
    <w:pPr>
      <w:spacing w:before="240" w:after="6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semiHidden/>
    <w:pPr>
      <w:spacing w:before="240" w:after="6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semiHidden/>
    <w:pPr>
      <w:spacing w:before="240" w:after="6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semiHidden/>
    <w:pPr>
      <w:spacing w:before="240" w:after="6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semiHidden/>
    <w:pPr>
      <w:spacing w:before="240" w:after="6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semiHidden/>
    <w:pPr>
      <w:spacing w:before="240" w:after="6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semiHidden/>
    <w:pPr>
      <w:spacing w:before="240" w:after="6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semiHidden/>
    <w:pPr>
      <w:spacing w:before="240" w:after="6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semiHidden/>
    <w:pPr>
      <w:spacing w:before="240" w:after="6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semiHidden/>
    <w:pPr>
      <w:spacing w:before="240" w:after="6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
    <w:name w:val="Table Grid"/>
    <w:aliases w:val="Tabla Microsoft Servicios,Table Grid (MS Design format)"/>
    <w:basedOn w:val="Tablanormal"/>
    <w:uiPriority w:val="59"/>
    <w:rsid w:val="00CE62DF"/>
    <w:pPr>
      <w:spacing w:before="60" w:after="60"/>
    </w:pPr>
    <w:rPr>
      <w:rFonts w:ascii="Arial" w:hAnsi="Arial"/>
      <w:sz w:val="18"/>
      <w:szCs w:val="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val="0"/>
        <w:i w:val="0"/>
        <w:sz w:val="18"/>
        <w:szCs w:val="19"/>
      </w:rPr>
      <w:tblPr/>
      <w:tcPr>
        <w:tcBorders>
          <w:top w:val="single" w:sz="4" w:space="0" w:color="auto"/>
          <w:left w:val="single" w:sz="4" w:space="0" w:color="auto"/>
          <w:bottom w:val="single" w:sz="12" w:space="0" w:color="auto"/>
          <w:right w:val="single" w:sz="4" w:space="0" w:color="auto"/>
          <w:insideH w:val="single" w:sz="4" w:space="0" w:color="auto"/>
          <w:insideV w:val="single" w:sz="4" w:space="0" w:color="auto"/>
          <w:tl2br w:val="nil"/>
          <w:tr2bl w:val="nil"/>
        </w:tcBorders>
      </w:tcPr>
    </w:tblStylePr>
    <w:tblStylePr w:type="lastRow">
      <w:rPr>
        <w:rFonts w:ascii="Arial" w:hAnsi="Arial"/>
        <w:sz w:val="18"/>
      </w:rPr>
      <w:tblPr/>
      <w:tcPr>
        <w:tcBorders>
          <w:top w:val="single" w:sz="12" w:space="0" w:color="auto"/>
          <w:left w:val="single" w:sz="4" w:space="0" w:color="auto"/>
          <w:bottom w:val="single" w:sz="4" w:space="0" w:color="auto"/>
          <w:right w:val="single" w:sz="4" w:space="0" w:color="auto"/>
          <w:insideH w:val="nil"/>
          <w:insideV w:val="single" w:sz="4" w:space="0" w:color="auto"/>
          <w:tl2br w:val="nil"/>
          <w:tr2bl w:val="nil"/>
        </w:tcBorders>
      </w:tcPr>
    </w:tblStylePr>
  </w:style>
  <w:style w:type="table" w:styleId="Tablaconcuadrcula1">
    <w:name w:val="Table Grid 1"/>
    <w:basedOn w:val="Tablanormal"/>
    <w:semiHidden/>
    <w:pPr>
      <w:spacing w:before="240" w:after="6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semiHidden/>
    <w:pPr>
      <w:spacing w:before="240" w:after="6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semiHidden/>
    <w:pPr>
      <w:spacing w:before="240" w:after="6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semiHidden/>
    <w:pPr>
      <w:spacing w:before="240" w:after="6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semiHidden/>
    <w:pPr>
      <w:spacing w:before="240" w:after="6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semiHidden/>
    <w:pPr>
      <w:spacing w:before="240" w:after="6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semiHidden/>
    <w:pPr>
      <w:spacing w:before="240" w:after="6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semiHidden/>
    <w:pPr>
      <w:spacing w:before="240"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lista1">
    <w:name w:val="Table List 1"/>
    <w:basedOn w:val="Tablanormal"/>
    <w:semiHidden/>
    <w:pPr>
      <w:spacing w:before="240" w:after="6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semiHidden/>
    <w:pPr>
      <w:spacing w:before="240" w:after="6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semiHidden/>
    <w:pPr>
      <w:spacing w:before="240" w:after="6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semiHidden/>
    <w:pPr>
      <w:spacing w:before="240" w:after="6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semiHidden/>
    <w:pPr>
      <w:spacing w:before="240" w:after="6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semiHidden/>
    <w:pPr>
      <w:spacing w:before="240" w:after="6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semiHidden/>
    <w:pPr>
      <w:spacing w:before="240" w:after="6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semiHidden/>
    <w:pPr>
      <w:spacing w:before="240" w:after="6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profesional">
    <w:name w:val="Table Professional"/>
    <w:basedOn w:val="Tablanormal"/>
    <w:semiHidden/>
    <w:pPr>
      <w:spacing w:before="240" w:after="6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semiHidden/>
    <w:pPr>
      <w:spacing w:before="240" w:after="6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semiHidden/>
    <w:pPr>
      <w:spacing w:before="240" w:after="6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semiHidden/>
    <w:pPr>
      <w:spacing w:before="240" w:after="6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semiHidden/>
    <w:pPr>
      <w:spacing w:before="240" w:after="6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semiHidden/>
    <w:pPr>
      <w:spacing w:before="240" w:after="6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semiHidden/>
    <w:pPr>
      <w:spacing w:before="24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semiHidden/>
    <w:pPr>
      <w:spacing w:before="240" w:after="6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semiHidden/>
    <w:pPr>
      <w:spacing w:before="240" w:after="6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semiHidden/>
    <w:pPr>
      <w:spacing w:before="240" w:after="6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
    <w:name w:val="Title"/>
    <w:basedOn w:val="Normal"/>
    <w:next w:val="Subttulo"/>
    <w:link w:val="TtuloCar"/>
    <w:uiPriority w:val="1"/>
    <w:qFormat/>
    <w:rsid w:val="00C86213"/>
    <w:rPr>
      <w:rFonts w:ascii="Arial" w:hAnsi="Arial" w:cs="Arial"/>
      <w:b/>
      <w:bCs/>
      <w:color w:val="00B2EF"/>
      <w:sz w:val="90"/>
      <w:szCs w:val="90"/>
      <w:lang w:val="en-US"/>
    </w:rPr>
  </w:style>
  <w:style w:type="paragraph" w:styleId="Listaconnmeros">
    <w:name w:val="List Number"/>
    <w:basedOn w:val="Normal"/>
    <w:uiPriority w:val="1"/>
    <w:pPr>
      <w:numPr>
        <w:numId w:val="21"/>
      </w:numPr>
      <w:spacing w:before="120" w:after="120"/>
    </w:pPr>
    <w:rPr>
      <w:rFonts w:ascii="Arial" w:hAnsi="Arial"/>
      <w:sz w:val="21"/>
      <w:szCs w:val="21"/>
      <w:lang w:val="en-US"/>
    </w:rPr>
  </w:style>
  <w:style w:type="paragraph" w:styleId="Listaconnmeros2">
    <w:name w:val="List Number 2"/>
    <w:basedOn w:val="Normal"/>
    <w:uiPriority w:val="1"/>
    <w:rsid w:val="15C945EA"/>
    <w:rPr>
      <w:rFonts w:ascii="Arial" w:hAnsi="Arial"/>
      <w:sz w:val="21"/>
      <w:szCs w:val="21"/>
      <w:lang w:val="en-US"/>
    </w:rPr>
  </w:style>
  <w:style w:type="paragraph" w:styleId="Listaconvietas">
    <w:name w:val="List Bullet"/>
    <w:basedOn w:val="Normal"/>
    <w:uiPriority w:val="1"/>
    <w:rsid w:val="00176707"/>
    <w:pPr>
      <w:numPr>
        <w:numId w:val="20"/>
      </w:numPr>
      <w:spacing w:before="120" w:after="120"/>
    </w:pPr>
    <w:rPr>
      <w:rFonts w:ascii="Arial" w:hAnsi="Arial"/>
      <w:sz w:val="21"/>
      <w:szCs w:val="21"/>
      <w:lang w:val="en-US"/>
    </w:rPr>
  </w:style>
  <w:style w:type="paragraph" w:styleId="Lista2">
    <w:name w:val="List 2"/>
    <w:basedOn w:val="Normal"/>
    <w:uiPriority w:val="1"/>
    <w:semiHidden/>
    <w:pPr>
      <w:spacing w:before="120" w:after="120"/>
      <w:ind w:left="566" w:hanging="283"/>
    </w:pPr>
    <w:rPr>
      <w:rFonts w:ascii="Arial" w:hAnsi="Arial"/>
      <w:sz w:val="21"/>
      <w:szCs w:val="21"/>
      <w:lang w:val="en-US"/>
    </w:rPr>
  </w:style>
  <w:style w:type="paragraph" w:styleId="Listaconvietas2">
    <w:name w:val="List Bullet 2"/>
    <w:basedOn w:val="Normal"/>
    <w:uiPriority w:val="1"/>
    <w:rsid w:val="15C945EA"/>
    <w:pPr>
      <w:numPr>
        <w:numId w:val="5"/>
      </w:numPr>
      <w:spacing w:before="120" w:after="120"/>
    </w:pPr>
    <w:rPr>
      <w:rFonts w:ascii="Arial" w:hAnsi="Arial"/>
      <w:sz w:val="21"/>
      <w:szCs w:val="21"/>
      <w:lang w:val="en-US"/>
    </w:rPr>
  </w:style>
  <w:style w:type="paragraph" w:styleId="Listaconvietas3">
    <w:name w:val="List Bullet 3"/>
    <w:basedOn w:val="Normal"/>
    <w:uiPriority w:val="1"/>
    <w:rsid w:val="00ED3B05"/>
    <w:pPr>
      <w:numPr>
        <w:numId w:val="19"/>
      </w:numPr>
      <w:spacing w:before="120" w:after="120"/>
    </w:pPr>
    <w:rPr>
      <w:rFonts w:ascii="Arial" w:hAnsi="Arial"/>
      <w:sz w:val="21"/>
      <w:szCs w:val="21"/>
      <w:lang w:val="en-US"/>
    </w:rPr>
  </w:style>
  <w:style w:type="paragraph" w:styleId="Listaconnmeros3">
    <w:name w:val="List Number 3"/>
    <w:basedOn w:val="Normal"/>
    <w:uiPriority w:val="1"/>
    <w:pPr>
      <w:numPr>
        <w:numId w:val="8"/>
      </w:numPr>
      <w:spacing w:before="120" w:after="120"/>
    </w:pPr>
    <w:rPr>
      <w:rFonts w:ascii="Arial" w:hAnsi="Arial"/>
      <w:sz w:val="21"/>
      <w:szCs w:val="21"/>
      <w:lang w:val="en-US"/>
    </w:rPr>
  </w:style>
  <w:style w:type="paragraph" w:styleId="Lista">
    <w:name w:val="List"/>
    <w:basedOn w:val="Normal"/>
    <w:uiPriority w:val="1"/>
    <w:semiHidden/>
    <w:pPr>
      <w:spacing w:before="120" w:after="120"/>
      <w:ind w:left="283" w:hanging="283"/>
    </w:pPr>
    <w:rPr>
      <w:rFonts w:ascii="Arial" w:hAnsi="Arial"/>
      <w:sz w:val="21"/>
      <w:szCs w:val="21"/>
      <w:lang w:val="en-US"/>
    </w:rPr>
  </w:style>
  <w:style w:type="paragraph" w:styleId="Lista3">
    <w:name w:val="List 3"/>
    <w:semiHidden/>
    <w:pPr>
      <w:numPr>
        <w:numId w:val="7"/>
      </w:numPr>
    </w:pPr>
    <w:rPr>
      <w:rFonts w:ascii="Arial" w:hAnsi="Arial"/>
      <w:sz w:val="21"/>
      <w:szCs w:val="21"/>
      <w:lang w:val="en-US" w:eastAsia="en-GB"/>
    </w:rPr>
  </w:style>
  <w:style w:type="paragraph" w:customStyle="1" w:styleId="ListIndent">
    <w:name w:val="List Indent"/>
    <w:basedOn w:val="Normal"/>
    <w:uiPriority w:val="1"/>
    <w:pPr>
      <w:spacing w:before="120" w:after="120"/>
      <w:ind w:left="360"/>
    </w:pPr>
    <w:rPr>
      <w:rFonts w:ascii="Arial" w:hAnsi="Arial"/>
      <w:sz w:val="21"/>
      <w:szCs w:val="21"/>
      <w:lang w:val="en-US"/>
    </w:rPr>
  </w:style>
  <w:style w:type="paragraph" w:customStyle="1" w:styleId="ListIndent2">
    <w:name w:val="List Indent 2"/>
    <w:basedOn w:val="Normal"/>
    <w:uiPriority w:val="1"/>
    <w:pPr>
      <w:spacing w:before="120" w:after="120"/>
      <w:ind w:left="720"/>
    </w:pPr>
    <w:rPr>
      <w:rFonts w:ascii="Arial" w:hAnsi="Arial"/>
      <w:sz w:val="21"/>
      <w:szCs w:val="21"/>
      <w:lang w:val="en-US"/>
    </w:rPr>
  </w:style>
  <w:style w:type="paragraph" w:customStyle="1" w:styleId="ListIndent3">
    <w:name w:val="List Indent 3"/>
    <w:basedOn w:val="Normal"/>
    <w:uiPriority w:val="1"/>
    <w:pPr>
      <w:spacing w:before="120" w:after="120"/>
      <w:ind w:left="1080"/>
    </w:pPr>
    <w:rPr>
      <w:rFonts w:ascii="Arial" w:hAnsi="Arial"/>
      <w:sz w:val="21"/>
      <w:szCs w:val="21"/>
      <w:lang w:val="en-US"/>
    </w:rPr>
  </w:style>
  <w:style w:type="character" w:customStyle="1" w:styleId="TableTitleChar">
    <w:name w:val="Table Title Char"/>
    <w:link w:val="TableTitle"/>
    <w:uiPriority w:val="1"/>
    <w:rsid w:val="00CE62DF"/>
    <w:rPr>
      <w:rFonts w:ascii="Arial" w:hAnsi="Arial"/>
      <w:b/>
      <w:bCs/>
      <w:sz w:val="21"/>
      <w:szCs w:val="21"/>
      <w:lang w:val="en-US" w:eastAsia="en-GB"/>
    </w:rPr>
  </w:style>
  <w:style w:type="table" w:customStyle="1" w:styleId="BasicTable">
    <w:name w:val="Basic Table"/>
    <w:basedOn w:val="Tablanormal"/>
    <w:rsid w:val="00CE62DF"/>
    <w:pPr>
      <w:widowControl w:val="0"/>
      <w:adjustRightInd w:val="0"/>
      <w:spacing w:before="120" w:after="120"/>
      <w:textAlignment w:val="baseline"/>
    </w:pPr>
    <w:rPr>
      <w:rFonts w:ascii="Arial" w:eastAsia="MS Mincho" w:hAnsi="Arial"/>
      <w:sz w:val="18"/>
    </w:rPr>
    <w:tblPr>
      <w:tblBorders>
        <w:top w:val="single" w:sz="8" w:space="0" w:color="808080"/>
        <w:bottom w:val="single" w:sz="8" w:space="0" w:color="808080"/>
        <w:insideH w:val="single" w:sz="6" w:space="0" w:color="808080"/>
      </w:tblBorders>
    </w:tblPr>
    <w:tcPr>
      <w:shd w:val="clear" w:color="auto" w:fill="auto"/>
      <w:vAlign w:val="center"/>
    </w:tcPr>
    <w:tblStylePr w:type="firstRow">
      <w:rPr>
        <w:rFonts w:ascii="Helv" w:hAnsi="Helv"/>
        <w:b/>
        <w:bCs/>
        <w:i w:val="0"/>
        <w:color w:val="333333"/>
        <w:sz w:val="20"/>
      </w:rPr>
      <w:tblPr/>
      <w:tcPr>
        <w:tcBorders>
          <w:top w:val="nil"/>
          <w:left w:val="nil"/>
          <w:bottom w:val="single" w:sz="12" w:space="0" w:color="808080"/>
          <w:right w:val="nil"/>
          <w:insideH w:val="nil"/>
          <w:insideV w:val="nil"/>
          <w:tl2br w:val="nil"/>
          <w:tr2bl w:val="nil"/>
        </w:tcBorders>
        <w:shd w:val="clear" w:color="auto" w:fill="auto"/>
      </w:tcPr>
    </w:tblStylePr>
    <w:tblStylePr w:type="lastRow">
      <w:rPr>
        <w:rFonts w:ascii="Helv" w:hAnsi="Helv"/>
        <w:b/>
        <w:i w:val="0"/>
        <w:color w:val="auto"/>
        <w:sz w:val="20"/>
      </w:rPr>
      <w:tblPr/>
      <w:tcPr>
        <w:tcBorders>
          <w:top w:val="single" w:sz="12" w:space="0" w:color="808080"/>
        </w:tcBorders>
        <w:shd w:val="clear" w:color="auto" w:fill="auto"/>
      </w:tcPr>
    </w:tblStylePr>
    <w:tblStylePr w:type="swCell">
      <w:rPr>
        <w:rFonts w:ascii="Helv" w:hAnsi="Helv"/>
        <w:b/>
        <w:i/>
        <w:iCs/>
        <w:color w:val="auto"/>
        <w:sz w:val="20"/>
      </w:rPr>
      <w:tblPr/>
      <w:tcPr>
        <w:tcBorders>
          <w:tl2br w:val="none" w:sz="0" w:space="0" w:color="auto"/>
          <w:tr2bl w:val="none" w:sz="0" w:space="0" w:color="auto"/>
        </w:tcBorders>
      </w:tcPr>
    </w:tblStylePr>
  </w:style>
  <w:style w:type="paragraph" w:customStyle="1" w:styleId="SECTIONTITLE">
    <w:name w:val="SECTION TITLE"/>
    <w:basedOn w:val="Textoindependiente"/>
    <w:uiPriority w:val="1"/>
    <w:rsid w:val="15C945EA"/>
    <w:pPr>
      <w:widowControl w:val="0"/>
      <w:spacing w:before="4000"/>
    </w:pPr>
    <w:rPr>
      <w:rFonts w:eastAsia="Osaka"/>
      <w:b/>
      <w:bCs/>
    </w:rPr>
  </w:style>
  <w:style w:type="paragraph" w:styleId="Descripcin">
    <w:name w:val="caption"/>
    <w:basedOn w:val="Textoindependiente"/>
    <w:next w:val="Textoindependiente"/>
    <w:uiPriority w:val="1"/>
    <w:qFormat/>
    <w:rsid w:val="15C945EA"/>
    <w:rPr>
      <w:i/>
      <w:iCs/>
      <w:color w:val="808080" w:themeColor="background1" w:themeShade="80"/>
      <w:sz w:val="16"/>
      <w:szCs w:val="16"/>
    </w:rPr>
  </w:style>
  <w:style w:type="paragraph" w:customStyle="1" w:styleId="TableTitle">
    <w:name w:val="Table Title"/>
    <w:basedOn w:val="Normal"/>
    <w:link w:val="TableTitleChar"/>
    <w:uiPriority w:val="1"/>
    <w:rsid w:val="15C945EA"/>
    <w:pPr>
      <w:spacing w:before="60" w:after="120"/>
    </w:pPr>
    <w:rPr>
      <w:rFonts w:ascii="Arial" w:hAnsi="Arial"/>
      <w:b/>
      <w:bCs/>
      <w:sz w:val="21"/>
      <w:szCs w:val="21"/>
      <w:lang w:val="en-US"/>
    </w:rPr>
  </w:style>
  <w:style w:type="paragraph" w:customStyle="1" w:styleId="Listavistosa-nfasis11">
    <w:name w:val="Lista vistosa - Énfasis 11"/>
    <w:basedOn w:val="Normal"/>
    <w:uiPriority w:val="1"/>
    <w:qFormat/>
    <w:rsid w:val="15C945EA"/>
    <w:pPr>
      <w:spacing w:after="100"/>
      <w:ind w:left="720"/>
      <w:contextualSpacing/>
    </w:pPr>
    <w:rPr>
      <w:rFonts w:eastAsia="Droid Sans Fallback"/>
      <w:color w:val="00000A"/>
      <w:sz w:val="20"/>
      <w:szCs w:val="20"/>
      <w:lang w:val="en-US" w:eastAsia="en-US"/>
    </w:rPr>
  </w:style>
  <w:style w:type="paragraph" w:customStyle="1" w:styleId="POV">
    <w:name w:val="POV"/>
    <w:basedOn w:val="Listaconvietas"/>
    <w:uiPriority w:val="1"/>
    <w:rsid w:val="15C945EA"/>
    <w:pPr>
      <w:numPr>
        <w:numId w:val="18"/>
      </w:numPr>
    </w:pPr>
    <w:rPr>
      <w:b/>
      <w:bCs/>
      <w:color w:val="808080" w:themeColor="background1" w:themeShade="80"/>
    </w:rPr>
  </w:style>
  <w:style w:type="paragraph" w:customStyle="1" w:styleId="SectionTitle0">
    <w:name w:val="Section Title"/>
    <w:basedOn w:val="Textoindependiente"/>
    <w:next w:val="Theme"/>
    <w:uiPriority w:val="1"/>
    <w:rsid w:val="00481D69"/>
    <w:rPr>
      <w:b/>
      <w:color w:val="00B2EF"/>
      <w:sz w:val="90"/>
      <w:szCs w:val="90"/>
    </w:rPr>
  </w:style>
  <w:style w:type="character" w:customStyle="1" w:styleId="TextoindependienteCar">
    <w:name w:val="Texto independiente Car"/>
    <w:link w:val="Textoindependiente"/>
    <w:uiPriority w:val="1"/>
    <w:rsid w:val="00D4028D"/>
    <w:rPr>
      <w:rFonts w:ascii="Arial" w:hAnsi="Arial"/>
      <w:sz w:val="21"/>
      <w:szCs w:val="21"/>
      <w:lang w:val="en-US" w:eastAsia="en-GB" w:bidi="ar-SA"/>
    </w:rPr>
  </w:style>
  <w:style w:type="paragraph" w:styleId="TDC1">
    <w:name w:val="toc 1"/>
    <w:basedOn w:val="Normal"/>
    <w:next w:val="Normal"/>
    <w:uiPriority w:val="39"/>
    <w:rsid w:val="00237996"/>
    <w:pPr>
      <w:tabs>
        <w:tab w:val="left" w:pos="360"/>
        <w:tab w:val="left" w:pos="720"/>
        <w:tab w:val="right" w:pos="9361"/>
      </w:tabs>
      <w:spacing w:before="120" w:after="120"/>
      <w:ind w:left="360" w:hanging="360"/>
    </w:pPr>
    <w:rPr>
      <w:rFonts w:ascii="Arial Bold" w:hAnsi="Arial Bold"/>
      <w:b/>
      <w:noProof/>
      <w:sz w:val="21"/>
      <w:szCs w:val="21"/>
      <w:lang w:val="en-US"/>
    </w:rPr>
  </w:style>
  <w:style w:type="paragraph" w:styleId="TDC2">
    <w:name w:val="toc 2"/>
    <w:basedOn w:val="Normal"/>
    <w:next w:val="Normal"/>
    <w:uiPriority w:val="39"/>
    <w:rsid w:val="00E12AA6"/>
    <w:pPr>
      <w:tabs>
        <w:tab w:val="left" w:pos="357"/>
        <w:tab w:val="left" w:pos="1080"/>
        <w:tab w:val="right" w:pos="9361"/>
      </w:tabs>
      <w:ind w:left="1080" w:hanging="720"/>
    </w:pPr>
    <w:rPr>
      <w:rFonts w:ascii="Arial" w:hAnsi="Arial"/>
      <w:noProof/>
      <w:sz w:val="21"/>
      <w:szCs w:val="21"/>
      <w:lang w:val="en-US"/>
    </w:rPr>
  </w:style>
  <w:style w:type="paragraph" w:styleId="TDC3">
    <w:name w:val="toc 3"/>
    <w:basedOn w:val="Normal"/>
    <w:next w:val="Normal"/>
    <w:uiPriority w:val="39"/>
    <w:rsid w:val="15C945EA"/>
    <w:pPr>
      <w:tabs>
        <w:tab w:val="left" w:pos="357"/>
        <w:tab w:val="left" w:pos="1800"/>
        <w:tab w:val="right" w:pos="9361"/>
      </w:tabs>
      <w:ind w:left="1800" w:hanging="720"/>
    </w:pPr>
    <w:rPr>
      <w:rFonts w:ascii="Arial" w:hAnsi="Arial"/>
      <w:noProof/>
      <w:sz w:val="19"/>
      <w:szCs w:val="19"/>
      <w:lang w:val="en-GB"/>
    </w:rPr>
  </w:style>
  <w:style w:type="paragraph" w:styleId="TDC4">
    <w:name w:val="toc 4"/>
    <w:basedOn w:val="TDC3"/>
    <w:next w:val="Normal"/>
    <w:uiPriority w:val="39"/>
    <w:rsid w:val="00CA0BB2"/>
    <w:pPr>
      <w:ind w:left="2520"/>
    </w:pPr>
    <w:rPr>
      <w:sz w:val="17"/>
    </w:rPr>
  </w:style>
  <w:style w:type="paragraph" w:styleId="TDC5">
    <w:name w:val="toc 5"/>
    <w:basedOn w:val="TDC3"/>
    <w:next w:val="Normal"/>
    <w:uiPriority w:val="39"/>
  </w:style>
  <w:style w:type="paragraph" w:styleId="TDC6">
    <w:name w:val="toc 6"/>
    <w:basedOn w:val="TDC5"/>
    <w:next w:val="Normal"/>
    <w:uiPriority w:val="39"/>
  </w:style>
  <w:style w:type="paragraph" w:styleId="TDC7">
    <w:name w:val="toc 7"/>
    <w:basedOn w:val="TDC5"/>
    <w:next w:val="Normal"/>
    <w:uiPriority w:val="39"/>
  </w:style>
  <w:style w:type="paragraph" w:styleId="TDC8">
    <w:name w:val="toc 8"/>
    <w:basedOn w:val="TDC5"/>
    <w:next w:val="Normal"/>
    <w:uiPriority w:val="39"/>
  </w:style>
  <w:style w:type="paragraph" w:styleId="TDC9">
    <w:name w:val="toc 9"/>
    <w:basedOn w:val="TDC5"/>
    <w:next w:val="Normal"/>
    <w:uiPriority w:val="39"/>
  </w:style>
  <w:style w:type="character" w:customStyle="1" w:styleId="inline-comment-marker">
    <w:name w:val="inline-comment-marker"/>
    <w:rsid w:val="00B54DB9"/>
  </w:style>
  <w:style w:type="paragraph" w:customStyle="1" w:styleId="TableText">
    <w:name w:val="Table Text"/>
    <w:basedOn w:val="Textoindependiente"/>
    <w:link w:val="TableTextChar"/>
    <w:uiPriority w:val="1"/>
    <w:rsid w:val="00F846B0"/>
    <w:pPr>
      <w:spacing w:before="60" w:after="60"/>
    </w:pPr>
    <w:rPr>
      <w:sz w:val="18"/>
      <w:szCs w:val="18"/>
    </w:rPr>
  </w:style>
  <w:style w:type="paragraph" w:customStyle="1" w:styleId="TheCaption">
    <w:name w:val="TheCaption"/>
    <w:basedOn w:val="Normal"/>
    <w:link w:val="TheCaptionChar"/>
    <w:uiPriority w:val="1"/>
    <w:qFormat/>
    <w:rsid w:val="15C945EA"/>
    <w:pPr>
      <w:spacing w:after="200" w:line="100" w:lineRule="atLeast"/>
      <w:jc w:val="center"/>
    </w:pPr>
    <w:rPr>
      <w:rFonts w:eastAsia="DejaVu Sans"/>
      <w:b/>
      <w:bCs/>
      <w:color w:val="4F81BD"/>
      <w:sz w:val="18"/>
      <w:szCs w:val="18"/>
      <w:lang w:val="en-US" w:eastAsia="ar-SA"/>
    </w:rPr>
  </w:style>
  <w:style w:type="paragraph" w:customStyle="1" w:styleId="TableTextBullet">
    <w:name w:val="Table Text Bullet"/>
    <w:basedOn w:val="TableText"/>
    <w:uiPriority w:val="1"/>
    <w:pPr>
      <w:numPr>
        <w:numId w:val="9"/>
      </w:numPr>
    </w:pPr>
  </w:style>
  <w:style w:type="paragraph" w:customStyle="1" w:styleId="TableTextBullet2">
    <w:name w:val="Table Text Bullet 2"/>
    <w:basedOn w:val="TableText"/>
    <w:uiPriority w:val="1"/>
    <w:pPr>
      <w:numPr>
        <w:numId w:val="10"/>
      </w:numPr>
    </w:pPr>
  </w:style>
  <w:style w:type="paragraph" w:customStyle="1" w:styleId="TableTextBullet3">
    <w:name w:val="Table Text Bullet 3"/>
    <w:basedOn w:val="TableText"/>
    <w:link w:val="TableTextBullet3Char"/>
    <w:uiPriority w:val="1"/>
    <w:pPr>
      <w:numPr>
        <w:numId w:val="11"/>
      </w:numPr>
    </w:pPr>
  </w:style>
  <w:style w:type="character" w:customStyle="1" w:styleId="TheCaptionChar">
    <w:name w:val="TheCaption Char"/>
    <w:link w:val="TheCaption"/>
    <w:uiPriority w:val="1"/>
    <w:rsid w:val="00B54DB9"/>
    <w:rPr>
      <w:rFonts w:eastAsia="DejaVu Sans"/>
      <w:b/>
      <w:bCs/>
      <w:color w:val="4F81BD"/>
      <w:sz w:val="18"/>
      <w:szCs w:val="18"/>
      <w:lang w:val="en-US" w:eastAsia="ar-SA"/>
    </w:rPr>
  </w:style>
  <w:style w:type="paragraph" w:customStyle="1" w:styleId="IndentedNormal">
    <w:name w:val="Indented Normal"/>
    <w:basedOn w:val="Normal"/>
    <w:uiPriority w:val="1"/>
    <w:qFormat/>
    <w:rsid w:val="00B54DB9"/>
    <w:pPr>
      <w:spacing w:after="100"/>
      <w:ind w:left="720"/>
    </w:pPr>
    <w:rPr>
      <w:rFonts w:eastAsia="Droid Sans Fallback"/>
      <w:sz w:val="20"/>
      <w:lang w:val="en-US" w:eastAsia="en-US"/>
    </w:rPr>
  </w:style>
  <w:style w:type="paragraph" w:customStyle="1" w:styleId="RFPQuestion">
    <w:name w:val="RFP Question"/>
    <w:basedOn w:val="Normal"/>
    <w:uiPriority w:val="1"/>
    <w:rsid w:val="15C945EA"/>
    <w:pPr>
      <w:spacing w:before="120" w:after="120"/>
    </w:pPr>
    <w:rPr>
      <w:rFonts w:ascii="Arial" w:hAnsi="Arial"/>
      <w:b/>
      <w:bCs/>
      <w:color w:val="00B2EF"/>
      <w:sz w:val="21"/>
      <w:szCs w:val="21"/>
      <w:lang w:val="en-US"/>
    </w:rPr>
  </w:style>
  <w:style w:type="paragraph" w:customStyle="1" w:styleId="RFPQuestionBullet">
    <w:name w:val="RFP Question Bullet"/>
    <w:basedOn w:val="Normal"/>
    <w:uiPriority w:val="1"/>
    <w:rsid w:val="00EB0084"/>
    <w:pPr>
      <w:numPr>
        <w:numId w:val="16"/>
      </w:numPr>
      <w:spacing w:before="120" w:after="120"/>
    </w:pPr>
    <w:rPr>
      <w:rFonts w:ascii="Arial" w:hAnsi="Arial"/>
      <w:color w:val="00B2EF"/>
      <w:sz w:val="21"/>
      <w:szCs w:val="21"/>
      <w:lang w:val="en-US"/>
    </w:rPr>
  </w:style>
  <w:style w:type="paragraph" w:customStyle="1" w:styleId="RFPQuestionBullet2">
    <w:name w:val="RFP Question Bullet 2"/>
    <w:basedOn w:val="Normal"/>
    <w:uiPriority w:val="1"/>
    <w:rsid w:val="15C945EA"/>
    <w:pPr>
      <w:numPr>
        <w:numId w:val="12"/>
      </w:numPr>
      <w:tabs>
        <w:tab w:val="left" w:pos="720"/>
      </w:tabs>
      <w:spacing w:before="120" w:after="120"/>
      <w:ind w:left="720"/>
    </w:pPr>
    <w:rPr>
      <w:rFonts w:ascii="Arial" w:hAnsi="Arial" w:cs="Arial"/>
      <w:color w:val="00B2EF"/>
      <w:sz w:val="21"/>
      <w:szCs w:val="21"/>
      <w:lang w:val="en-US"/>
    </w:rPr>
  </w:style>
  <w:style w:type="paragraph" w:customStyle="1" w:styleId="RFPQuestionBullet3">
    <w:name w:val="RFP Question Bullet 3"/>
    <w:basedOn w:val="Normal"/>
    <w:uiPriority w:val="1"/>
    <w:rsid w:val="00EB0084"/>
    <w:pPr>
      <w:numPr>
        <w:numId w:val="17"/>
      </w:numPr>
      <w:spacing w:before="120" w:after="120"/>
    </w:pPr>
    <w:rPr>
      <w:rFonts w:ascii="Arial" w:hAnsi="Arial"/>
      <w:color w:val="00B2EF"/>
      <w:sz w:val="21"/>
      <w:szCs w:val="21"/>
      <w:lang w:val="en-US"/>
    </w:rPr>
  </w:style>
  <w:style w:type="paragraph" w:customStyle="1" w:styleId="RFPQuestionList">
    <w:name w:val="RFP Question List"/>
    <w:basedOn w:val="Normal"/>
    <w:uiPriority w:val="1"/>
    <w:rsid w:val="00EB0084"/>
    <w:pPr>
      <w:numPr>
        <w:numId w:val="13"/>
      </w:numPr>
      <w:spacing w:before="120" w:after="120"/>
    </w:pPr>
    <w:rPr>
      <w:rFonts w:ascii="Arial" w:hAnsi="Arial"/>
      <w:color w:val="00B2EF"/>
      <w:sz w:val="21"/>
      <w:szCs w:val="21"/>
      <w:lang w:val="en-US"/>
    </w:rPr>
  </w:style>
  <w:style w:type="paragraph" w:customStyle="1" w:styleId="RFPQuestionList2">
    <w:name w:val="RFP Question List 2"/>
    <w:basedOn w:val="Normal"/>
    <w:uiPriority w:val="1"/>
    <w:rsid w:val="00EB0084"/>
    <w:pPr>
      <w:numPr>
        <w:numId w:val="14"/>
      </w:numPr>
      <w:spacing w:before="120" w:after="120"/>
    </w:pPr>
    <w:rPr>
      <w:rFonts w:ascii="Arial" w:hAnsi="Arial"/>
      <w:color w:val="00B2EF"/>
      <w:sz w:val="21"/>
      <w:szCs w:val="21"/>
      <w:lang w:val="en-US"/>
    </w:rPr>
  </w:style>
  <w:style w:type="paragraph" w:customStyle="1" w:styleId="RFPQuestionList3">
    <w:name w:val="RFP Question List 3"/>
    <w:basedOn w:val="Normal"/>
    <w:uiPriority w:val="1"/>
    <w:rsid w:val="00EB0084"/>
    <w:pPr>
      <w:numPr>
        <w:numId w:val="15"/>
      </w:numPr>
      <w:spacing w:before="120" w:after="120"/>
    </w:pPr>
    <w:rPr>
      <w:rFonts w:ascii="Arial" w:hAnsi="Arial"/>
      <w:color w:val="00B2EF"/>
      <w:sz w:val="21"/>
      <w:szCs w:val="21"/>
      <w:lang w:val="en-US"/>
    </w:rPr>
  </w:style>
  <w:style w:type="character" w:styleId="Refdenotaalfinal">
    <w:name w:val="endnote reference"/>
    <w:semiHidden/>
    <w:rPr>
      <w:rFonts w:ascii="Arial Bold" w:hAnsi="Arial Bold"/>
      <w:b/>
      <w:sz w:val="18"/>
      <w:szCs w:val="18"/>
      <w:vertAlign w:val="superscript"/>
    </w:rPr>
  </w:style>
  <w:style w:type="paragraph" w:styleId="Textonotaalfinal">
    <w:name w:val="endnote text"/>
    <w:basedOn w:val="Normal"/>
    <w:uiPriority w:val="1"/>
    <w:rsid w:val="00E318B7"/>
    <w:pPr>
      <w:spacing w:before="240" w:after="60"/>
    </w:pPr>
    <w:rPr>
      <w:rFonts w:ascii="Arial" w:hAnsi="Arial"/>
      <w:i/>
      <w:sz w:val="16"/>
      <w:szCs w:val="16"/>
      <w:lang w:val="en-US"/>
    </w:rPr>
  </w:style>
  <w:style w:type="character" w:styleId="Refdenotaalpie">
    <w:name w:val="footnote reference"/>
    <w:uiPriority w:val="99"/>
    <w:semiHidden/>
    <w:rPr>
      <w:rFonts w:ascii="Arial Bold" w:hAnsi="Arial Bold"/>
      <w:b/>
      <w:sz w:val="18"/>
      <w:szCs w:val="18"/>
      <w:vertAlign w:val="superscript"/>
    </w:rPr>
  </w:style>
  <w:style w:type="paragraph" w:styleId="Textonotapie">
    <w:name w:val="footnote text"/>
    <w:basedOn w:val="Normal"/>
    <w:link w:val="TextonotapieCar"/>
    <w:uiPriority w:val="99"/>
    <w:rsid w:val="00E318B7"/>
    <w:pPr>
      <w:spacing w:before="240" w:after="60"/>
    </w:pPr>
    <w:rPr>
      <w:rFonts w:ascii="Arial" w:hAnsi="Arial"/>
      <w:i/>
      <w:sz w:val="16"/>
      <w:szCs w:val="16"/>
      <w:lang w:val="en-US"/>
    </w:rPr>
  </w:style>
  <w:style w:type="character" w:customStyle="1" w:styleId="TableTextChar">
    <w:name w:val="Table Text Char"/>
    <w:link w:val="TableText"/>
    <w:uiPriority w:val="1"/>
    <w:rsid w:val="00F846B0"/>
    <w:rPr>
      <w:rFonts w:ascii="Arial" w:hAnsi="Arial"/>
      <w:sz w:val="18"/>
      <w:szCs w:val="18"/>
      <w:lang w:val="en-US" w:eastAsia="en-GB" w:bidi="ar-SA"/>
    </w:rPr>
  </w:style>
  <w:style w:type="paragraph" w:customStyle="1" w:styleId="Theme">
    <w:name w:val="Theme"/>
    <w:basedOn w:val="Textoindependiente"/>
    <w:uiPriority w:val="1"/>
    <w:rsid w:val="15C945EA"/>
    <w:pPr>
      <w:spacing w:before="240" w:after="0"/>
    </w:pPr>
    <w:rPr>
      <w:b/>
      <w:bCs/>
      <w:color w:val="808080" w:themeColor="background1" w:themeShade="80"/>
      <w:sz w:val="25"/>
      <w:szCs w:val="25"/>
    </w:rPr>
  </w:style>
  <w:style w:type="paragraph" w:customStyle="1" w:styleId="Comment">
    <w:name w:val="Comment"/>
    <w:basedOn w:val="Textoindependiente"/>
    <w:uiPriority w:val="1"/>
    <w:rsid w:val="00176707"/>
    <w:rPr>
      <w:b/>
      <w:i/>
      <w:color w:val="FF0000"/>
    </w:rPr>
  </w:style>
  <w:style w:type="table" w:styleId="Tablaconcuadrcula3-nfasis2">
    <w:name w:val="Grid Table 3 Accent 2"/>
    <w:basedOn w:val="Tablanormal"/>
    <w:uiPriority w:val="46"/>
    <w:rsid w:val="00460CC5"/>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paragraph" w:customStyle="1" w:styleId="Callout">
    <w:name w:val="Callout"/>
    <w:basedOn w:val="Textoindependiente"/>
    <w:uiPriority w:val="1"/>
    <w:rsid w:val="15C945EA"/>
    <w:pPr>
      <w:spacing w:before="240" w:after="240"/>
    </w:pPr>
    <w:rPr>
      <w:b/>
      <w:bCs/>
      <w:i/>
      <w:iCs/>
      <w:sz w:val="28"/>
      <w:szCs w:val="28"/>
    </w:rPr>
  </w:style>
  <w:style w:type="character" w:customStyle="1" w:styleId="TableTextBullet3Char">
    <w:name w:val="Table Text Bullet 3 Char"/>
    <w:basedOn w:val="TableTextChar"/>
    <w:link w:val="TableTextBullet3"/>
    <w:uiPriority w:val="1"/>
    <w:rsid w:val="00D4028D"/>
    <w:rPr>
      <w:rFonts w:ascii="Arial" w:hAnsi="Arial"/>
      <w:sz w:val="18"/>
      <w:szCs w:val="18"/>
      <w:lang w:val="en-US" w:eastAsia="en-GB" w:bidi="ar-SA"/>
    </w:rPr>
  </w:style>
  <w:style w:type="paragraph" w:customStyle="1" w:styleId="Block">
    <w:name w:val="Block"/>
    <w:basedOn w:val="Normal"/>
    <w:uiPriority w:val="1"/>
    <w:rsid w:val="15C945EA"/>
    <w:pPr>
      <w:widowControl w:val="0"/>
      <w:spacing w:before="220" w:after="110"/>
    </w:pPr>
    <w:rPr>
      <w:rFonts w:ascii="Arial" w:hAnsi="Arial" w:cs="Arial"/>
      <w:b/>
      <w:bCs/>
      <w:sz w:val="22"/>
      <w:szCs w:val="22"/>
      <w:lang w:val="fr-FR" w:eastAsia="fr-FR"/>
    </w:rPr>
  </w:style>
  <w:style w:type="paragraph" w:customStyle="1" w:styleId="Sub-block">
    <w:name w:val="Sub-block"/>
    <w:basedOn w:val="Normal"/>
    <w:uiPriority w:val="1"/>
    <w:rsid w:val="15C945EA"/>
    <w:pPr>
      <w:keepLines/>
      <w:widowControl w:val="0"/>
      <w:spacing w:before="110" w:after="110"/>
      <w:ind w:left="567"/>
    </w:pPr>
    <w:rPr>
      <w:rFonts w:ascii="Arial" w:hAnsi="Arial" w:cs="Arial"/>
      <w:b/>
      <w:bCs/>
      <w:sz w:val="22"/>
      <w:szCs w:val="22"/>
      <w:lang w:val="fr-FR" w:eastAsia="fr-FR"/>
    </w:rPr>
  </w:style>
  <w:style w:type="paragraph" w:customStyle="1" w:styleId="ItalicizedTableText">
    <w:name w:val="Italicized Table Text"/>
    <w:basedOn w:val="Normal"/>
    <w:uiPriority w:val="1"/>
    <w:rsid w:val="15C945EA"/>
    <w:pPr>
      <w:widowControl w:val="0"/>
    </w:pPr>
    <w:rPr>
      <w:rFonts w:ascii="Arial" w:hAnsi="Arial" w:cs="Arial"/>
      <w:i/>
      <w:iCs/>
      <w:sz w:val="20"/>
      <w:szCs w:val="20"/>
      <w:lang w:val="fr-FR" w:eastAsia="fr-FR"/>
    </w:rPr>
  </w:style>
  <w:style w:type="paragraph" w:customStyle="1" w:styleId="TableHeading">
    <w:name w:val="Table Heading"/>
    <w:basedOn w:val="Normal"/>
    <w:uiPriority w:val="1"/>
    <w:rsid w:val="15C945EA"/>
    <w:pPr>
      <w:widowControl w:val="0"/>
    </w:pPr>
    <w:rPr>
      <w:rFonts w:ascii="Arial" w:hAnsi="Arial" w:cs="Arial"/>
      <w:b/>
      <w:bCs/>
      <w:sz w:val="20"/>
      <w:szCs w:val="20"/>
      <w:lang w:val="fr-FR" w:eastAsia="fr-FR"/>
    </w:rPr>
  </w:style>
  <w:style w:type="paragraph" w:customStyle="1" w:styleId="Text">
    <w:name w:val="Text"/>
    <w:basedOn w:val="Normal"/>
    <w:uiPriority w:val="1"/>
    <w:rsid w:val="15C945EA"/>
    <w:pPr>
      <w:keepLines/>
      <w:widowControl w:val="0"/>
      <w:spacing w:after="110"/>
      <w:ind w:left="567"/>
    </w:pPr>
    <w:rPr>
      <w:rFonts w:ascii="Arial" w:hAnsi="Arial" w:cs="Arial"/>
      <w:sz w:val="22"/>
      <w:szCs w:val="22"/>
      <w:lang w:val="fr-FR" w:eastAsia="fr-FR"/>
    </w:rPr>
  </w:style>
  <w:style w:type="character" w:styleId="Mencinsinresolver">
    <w:name w:val="Unresolved Mention"/>
    <w:basedOn w:val="Fuentedeprrafopredeter"/>
    <w:uiPriority w:val="99"/>
    <w:rsid w:val="00067658"/>
    <w:rPr>
      <w:color w:val="605E5C"/>
      <w:shd w:val="clear" w:color="auto" w:fill="E1DFDD"/>
    </w:rPr>
  </w:style>
  <w:style w:type="paragraph" w:styleId="Textodeglobo">
    <w:name w:val="Balloon Text"/>
    <w:basedOn w:val="Normal"/>
    <w:link w:val="TextodegloboCar"/>
    <w:uiPriority w:val="1"/>
    <w:semiHidden/>
    <w:unhideWhenUsed/>
    <w:rsid w:val="00A23DF5"/>
    <w:rPr>
      <w:sz w:val="18"/>
      <w:szCs w:val="18"/>
      <w:lang w:val="en-US"/>
    </w:rPr>
  </w:style>
  <w:style w:type="character" w:customStyle="1" w:styleId="TextodegloboCar">
    <w:name w:val="Texto de globo Car"/>
    <w:basedOn w:val="Fuentedeprrafopredeter"/>
    <w:link w:val="Textodeglobo"/>
    <w:uiPriority w:val="1"/>
    <w:semiHidden/>
    <w:rsid w:val="00A23DF5"/>
    <w:rPr>
      <w:sz w:val="18"/>
      <w:szCs w:val="18"/>
      <w:lang w:val="en-US" w:eastAsia="en-GB"/>
    </w:rPr>
  </w:style>
  <w:style w:type="character" w:customStyle="1" w:styleId="apple-converted-space">
    <w:name w:val="apple-converted-space"/>
    <w:basedOn w:val="Fuentedeprrafopredeter"/>
    <w:rsid w:val="006C3E15"/>
  </w:style>
  <w:style w:type="paragraph" w:styleId="Prrafodelista">
    <w:name w:val="List Paragraph"/>
    <w:aliases w:val="Bullet Number,List Paragraph1,lp1,lp11,List Paragraph11,Bullet 1,Use Case List Paragraph,Bullet List,FooterText,numbered,Paragraphe de liste1,Bulletr List Paragraph,列出段落,列出段落1,List Paragraph2,List Paragraph21,Listeafsnit1,Num Bullet 1"/>
    <w:basedOn w:val="Normal"/>
    <w:link w:val="PrrafodelistaCar"/>
    <w:uiPriority w:val="34"/>
    <w:qFormat/>
    <w:rsid w:val="006C3E15"/>
    <w:pPr>
      <w:ind w:left="720"/>
      <w:contextualSpacing/>
    </w:pPr>
  </w:style>
  <w:style w:type="character" w:customStyle="1" w:styleId="PiedepginaCar">
    <w:name w:val="Pie de página Car"/>
    <w:basedOn w:val="Fuentedeprrafopredeter"/>
    <w:link w:val="Piedepgina"/>
    <w:uiPriority w:val="99"/>
    <w:rsid w:val="00633807"/>
    <w:rPr>
      <w:rFonts w:ascii="Arial" w:hAnsi="Arial"/>
      <w:sz w:val="17"/>
      <w:szCs w:val="17"/>
      <w:lang w:val="en-US" w:eastAsia="en-GB"/>
    </w:rPr>
  </w:style>
  <w:style w:type="character" w:styleId="Refdecomentario">
    <w:name w:val="annotation reference"/>
    <w:basedOn w:val="Fuentedeprrafopredeter"/>
    <w:rsid w:val="003025D3"/>
    <w:rPr>
      <w:sz w:val="16"/>
      <w:szCs w:val="16"/>
    </w:rPr>
  </w:style>
  <w:style w:type="paragraph" w:styleId="Textocomentario">
    <w:name w:val="annotation text"/>
    <w:basedOn w:val="Normal"/>
    <w:link w:val="TextocomentarioCar"/>
    <w:uiPriority w:val="1"/>
    <w:rsid w:val="003025D3"/>
    <w:rPr>
      <w:sz w:val="20"/>
      <w:szCs w:val="20"/>
    </w:rPr>
  </w:style>
  <w:style w:type="character" w:customStyle="1" w:styleId="TextocomentarioCar">
    <w:name w:val="Texto comentario Car"/>
    <w:basedOn w:val="Fuentedeprrafopredeter"/>
    <w:link w:val="Textocomentario"/>
    <w:uiPriority w:val="1"/>
    <w:rsid w:val="003025D3"/>
    <w:rPr>
      <w:lang w:eastAsia="en-GB"/>
    </w:rPr>
  </w:style>
  <w:style w:type="paragraph" w:styleId="Asuntodelcomentario">
    <w:name w:val="annotation subject"/>
    <w:basedOn w:val="Textocomentario"/>
    <w:next w:val="Textocomentario"/>
    <w:link w:val="AsuntodelcomentarioCar"/>
    <w:uiPriority w:val="1"/>
    <w:rsid w:val="003025D3"/>
    <w:rPr>
      <w:b/>
      <w:bCs/>
    </w:rPr>
  </w:style>
  <w:style w:type="character" w:customStyle="1" w:styleId="AsuntodelcomentarioCar">
    <w:name w:val="Asunto del comentario Car"/>
    <w:basedOn w:val="TextocomentarioCar"/>
    <w:link w:val="Asuntodelcomentario"/>
    <w:uiPriority w:val="1"/>
    <w:rsid w:val="003025D3"/>
    <w:rPr>
      <w:b/>
      <w:bCs/>
      <w:lang w:eastAsia="en-GB"/>
    </w:rPr>
  </w:style>
  <w:style w:type="character" w:customStyle="1" w:styleId="PrrafodelistaCar">
    <w:name w:val="Párrafo de lista Car"/>
    <w:aliases w:val="Bullet Number Car,List Paragraph1 Car,lp1 Car,lp11 Car,List Paragraph11 Car,Bullet 1 Car,Use Case List Paragraph Car,Bullet List Car,FooterText Car,numbered Car,Paragraphe de liste1 Car,Bulletr List Paragraph Car,列出段落 Car,列出段落1 Car"/>
    <w:basedOn w:val="Fuentedeprrafopredeter"/>
    <w:link w:val="Prrafodelista"/>
    <w:uiPriority w:val="34"/>
    <w:rsid w:val="006F20B2"/>
    <w:rPr>
      <w:sz w:val="24"/>
      <w:szCs w:val="24"/>
      <w:lang w:eastAsia="en-GB"/>
    </w:rPr>
  </w:style>
  <w:style w:type="character" w:customStyle="1" w:styleId="TextonotapieCar">
    <w:name w:val="Texto nota pie Car"/>
    <w:basedOn w:val="Fuentedeprrafopredeter"/>
    <w:link w:val="Textonotapie"/>
    <w:uiPriority w:val="99"/>
    <w:rsid w:val="00F2293E"/>
    <w:rPr>
      <w:rFonts w:ascii="Arial" w:hAnsi="Arial"/>
      <w:i/>
      <w:sz w:val="16"/>
      <w:szCs w:val="16"/>
      <w:lang w:val="en-US" w:eastAsia="en-GB"/>
    </w:rPr>
  </w:style>
  <w:style w:type="table" w:customStyle="1" w:styleId="TablaMicrosoftServicios1">
    <w:name w:val="Tabla Microsoft Servicios1"/>
    <w:basedOn w:val="Tablanormal"/>
    <w:next w:val="Tablaconcuadrcula"/>
    <w:rsid w:val="00967DBD"/>
    <w:rPr>
      <w:rFonts w:ascii="Segoe UI" w:eastAsiaTheme="minorEastAsia" w:hAnsi="Segoe UI" w:cstheme="minorBidi"/>
      <w:sz w:val="16"/>
      <w:szCs w:val="22"/>
      <w:lang w:val="en-US" w:eastAsia="en-US"/>
    </w:rPr>
    <w:tblPr>
      <w:tblStyleRowBandSize w:val="1"/>
      <w:tblStyleColBandSize w:val="1"/>
      <w:tblBorders>
        <w:top w:val="single" w:sz="4" w:space="0" w:color="008AC8"/>
        <w:bottom w:val="single" w:sz="4" w:space="0" w:color="008AC8"/>
        <w:insideH w:val="single" w:sz="4" w:space="0" w:color="008AC8"/>
      </w:tblBorders>
    </w:tblPr>
    <w:tblStylePr w:type="firstRow">
      <w:rPr>
        <w:rFonts w:ascii="Bahnschrift" w:hAnsi="Bahnschrift"/>
        <w:color w:val="FFFFFF" w:themeColor="background1"/>
        <w:sz w:val="16"/>
      </w:rPr>
      <w:tblPr/>
      <w:trPr>
        <w:tblHeader/>
      </w:trPr>
      <w:tcPr>
        <w:shd w:val="clear" w:color="auto" w:fill="008AC8"/>
      </w:tcPr>
    </w:tblStylePr>
  </w:style>
  <w:style w:type="paragraph" w:customStyle="1" w:styleId="Note">
    <w:name w:val="Note"/>
    <w:basedOn w:val="Normal"/>
    <w:uiPriority w:val="19"/>
    <w:qFormat/>
    <w:rsid w:val="15C945EA"/>
    <w:pPr>
      <w:spacing w:after="200" w:line="276" w:lineRule="auto"/>
      <w:ind w:left="720"/>
    </w:pPr>
    <w:rPr>
      <w:rFonts w:ascii="Segoe UI" w:eastAsiaTheme="minorEastAsia" w:hAnsi="Segoe UI" w:cstheme="minorBidi"/>
      <w:sz w:val="22"/>
      <w:szCs w:val="22"/>
      <w:lang w:val="en-US" w:eastAsia="en-US"/>
    </w:rPr>
  </w:style>
  <w:style w:type="paragraph" w:customStyle="1" w:styleId="NoteTitle">
    <w:name w:val="Note Title"/>
    <w:basedOn w:val="Note"/>
    <w:next w:val="Note"/>
    <w:uiPriority w:val="19"/>
    <w:qFormat/>
    <w:rsid w:val="15C945EA"/>
    <w:pPr>
      <w:keepNext/>
      <w:spacing w:before="240" w:after="240"/>
    </w:pPr>
    <w:rPr>
      <w:color w:val="008AC8"/>
      <w:sz w:val="24"/>
      <w:szCs w:val="24"/>
    </w:rPr>
  </w:style>
  <w:style w:type="paragraph" w:customStyle="1" w:styleId="Footnote">
    <w:name w:val="Footnote"/>
    <w:basedOn w:val="Textonotapie"/>
    <w:link w:val="FootnoteChar"/>
    <w:uiPriority w:val="1"/>
    <w:qFormat/>
    <w:rsid w:val="00206891"/>
    <w:pPr>
      <w:spacing w:before="120" w:after="200" w:line="264" w:lineRule="auto"/>
      <w:ind w:left="230"/>
      <w:jc w:val="both"/>
    </w:pPr>
    <w:rPr>
      <w:rFonts w:ascii="Segoe UI" w:eastAsia="Arial" w:hAnsi="Segoe UI" w:cs="Arial"/>
      <w:i w:val="0"/>
      <w:color w:val="404040" w:themeColor="text1" w:themeTint="BF"/>
      <w:lang w:eastAsia="ja-JP"/>
    </w:rPr>
  </w:style>
  <w:style w:type="character" w:customStyle="1" w:styleId="FootnoteChar">
    <w:name w:val="Footnote Char"/>
    <w:basedOn w:val="TextonotapieCar"/>
    <w:link w:val="Footnote"/>
    <w:uiPriority w:val="1"/>
    <w:rsid w:val="00206891"/>
    <w:rPr>
      <w:rFonts w:ascii="Segoe UI" w:eastAsia="Arial" w:hAnsi="Segoe UI" w:cs="Arial"/>
      <w:i w:val="0"/>
      <w:color w:val="404040" w:themeColor="text1" w:themeTint="BF"/>
      <w:sz w:val="16"/>
      <w:szCs w:val="16"/>
      <w:lang w:val="en-US" w:eastAsia="ja-JP"/>
    </w:rPr>
  </w:style>
  <w:style w:type="paragraph" w:styleId="Revisin">
    <w:name w:val="Revision"/>
    <w:hidden/>
    <w:uiPriority w:val="99"/>
    <w:semiHidden/>
    <w:rsid w:val="00561751"/>
    <w:rPr>
      <w:sz w:val="24"/>
      <w:szCs w:val="24"/>
      <w:lang w:eastAsia="en-GB"/>
    </w:rPr>
  </w:style>
  <w:style w:type="numbering" w:customStyle="1" w:styleId="Listaactual1">
    <w:name w:val="Lista actual1"/>
    <w:uiPriority w:val="99"/>
    <w:rsid w:val="009A2B4E"/>
    <w:pPr>
      <w:numPr>
        <w:numId w:val="65"/>
      </w:numPr>
    </w:pPr>
  </w:style>
  <w:style w:type="table" w:styleId="Tablaconcuadrculaclara">
    <w:name w:val="Grid Table Light"/>
    <w:basedOn w:val="Tablanormal"/>
    <w:uiPriority w:val="40"/>
    <w:rsid w:val="00370F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370F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ubttuloCar">
    <w:name w:val="Subtítulo Car"/>
    <w:basedOn w:val="Fuentedeprrafopredeter"/>
    <w:link w:val="Subttulo"/>
    <w:uiPriority w:val="1"/>
    <w:rsid w:val="00872A78"/>
    <w:rPr>
      <w:rFonts w:ascii="Arial" w:hAnsi="Arial"/>
      <w:b/>
      <w:bCs/>
      <w:color w:val="808080" w:themeColor="background1" w:themeShade="80"/>
      <w:sz w:val="28"/>
      <w:szCs w:val="28"/>
      <w:lang w:val="en-US" w:eastAsia="en-GB"/>
    </w:rPr>
  </w:style>
  <w:style w:type="character" w:customStyle="1" w:styleId="TtuloCar">
    <w:name w:val="Título Car"/>
    <w:basedOn w:val="Fuentedeprrafopredeter"/>
    <w:link w:val="Ttulo"/>
    <w:uiPriority w:val="1"/>
    <w:rsid w:val="00872A78"/>
    <w:rPr>
      <w:rFonts w:ascii="Arial" w:hAnsi="Arial" w:cs="Arial"/>
      <w:b/>
      <w:bCs/>
      <w:color w:val="00B2EF"/>
      <w:sz w:val="90"/>
      <w:szCs w:val="90"/>
      <w:lang w:val="en-US" w:eastAsia="en-GB"/>
    </w:rPr>
  </w:style>
  <w:style w:type="character" w:customStyle="1" w:styleId="Ttulo2Car">
    <w:name w:val="Título 2 Car"/>
    <w:basedOn w:val="Fuentedeprrafopredeter"/>
    <w:link w:val="Ttulo2"/>
    <w:uiPriority w:val="1"/>
    <w:rsid w:val="00FF650C"/>
    <w:rPr>
      <w:rFonts w:ascii="Arial" w:hAnsi="Arial" w:cs="Arial"/>
      <w:b/>
      <w:bCs/>
      <w:sz w:val="22"/>
      <w:szCs w:val="22"/>
      <w:lang w:val="en-US" w:eastAsia="en-GB"/>
    </w:rPr>
  </w:style>
  <w:style w:type="paragraph" w:styleId="TtuloTDC">
    <w:name w:val="TOC Heading"/>
    <w:basedOn w:val="Ttulo1"/>
    <w:next w:val="Normal"/>
    <w:uiPriority w:val="39"/>
    <w:unhideWhenUsed/>
    <w:qFormat/>
    <w:rsid w:val="15C945EA"/>
    <w:pPr>
      <w:keepLines/>
      <w:spacing w:before="240" w:after="0" w:line="259" w:lineRule="auto"/>
    </w:pPr>
    <w:rPr>
      <w:rFonts w:asciiTheme="majorHAnsi" w:eastAsiaTheme="majorEastAsia" w:hAnsiTheme="majorHAnsi" w:cstheme="majorBidi"/>
      <w:b w:val="0"/>
      <w:bCs w:val="0"/>
      <w:color w:val="2F5496" w:themeColor="accent1" w:themeShade="BF"/>
      <w:sz w:val="32"/>
      <w:szCs w:val="32"/>
      <w:lang w:val="es-ES" w:eastAsia="es-ES"/>
    </w:rPr>
  </w:style>
  <w:style w:type="paragraph" w:customStyle="1" w:styleId="paragraph">
    <w:name w:val="paragraph"/>
    <w:basedOn w:val="Normal"/>
    <w:rsid w:val="15C945EA"/>
    <w:pPr>
      <w:spacing w:beforeAutospacing="1" w:afterAutospacing="1"/>
    </w:pPr>
    <w:rPr>
      <w:lang w:val="en-GB"/>
    </w:rPr>
  </w:style>
  <w:style w:type="character" w:customStyle="1" w:styleId="normaltextrun">
    <w:name w:val="normaltextrun"/>
    <w:basedOn w:val="Fuentedeprrafopredeter"/>
    <w:rsid w:val="009221B6"/>
  </w:style>
  <w:style w:type="character" w:customStyle="1" w:styleId="eop">
    <w:name w:val="eop"/>
    <w:basedOn w:val="Fuentedeprrafopredeter"/>
    <w:rsid w:val="009221B6"/>
  </w:style>
  <w:style w:type="character" w:customStyle="1" w:styleId="tabchar">
    <w:name w:val="tabchar"/>
    <w:basedOn w:val="Fuentedeprrafopredeter"/>
    <w:rsid w:val="009221B6"/>
  </w:style>
  <w:style w:type="character" w:customStyle="1" w:styleId="Ttulo3Car">
    <w:name w:val="Título 3 Car"/>
    <w:basedOn w:val="Fuentedeprrafopredeter"/>
    <w:link w:val="Ttulo3"/>
    <w:uiPriority w:val="1"/>
    <w:rsid w:val="009221B6"/>
    <w:rPr>
      <w:rFonts w:ascii="Arial" w:hAnsi="Arial" w:cs="Arial"/>
      <w:b/>
      <w:bCs/>
      <w:color w:val="808080" w:themeColor="background1" w:themeShade="80"/>
      <w:sz w:val="22"/>
      <w:szCs w:val="22"/>
      <w:lang w:val="en-US" w:eastAsia="en-GB"/>
    </w:rPr>
  </w:style>
  <w:style w:type="character" w:customStyle="1" w:styleId="Ttulo4Car">
    <w:name w:val="Título 4 Car"/>
    <w:basedOn w:val="Fuentedeprrafopredeter"/>
    <w:link w:val="Ttulo4"/>
    <w:uiPriority w:val="1"/>
    <w:rsid w:val="009221B6"/>
    <w:rPr>
      <w:rFonts w:ascii="Arial" w:hAnsi="Arial"/>
      <w:b/>
      <w:bCs/>
      <w:color w:val="FF0000"/>
      <w:lang w:val="en-US" w:eastAsia="en-GB"/>
    </w:rPr>
  </w:style>
  <w:style w:type="paragraph" w:styleId="Cita">
    <w:name w:val="Quote"/>
    <w:basedOn w:val="Normal"/>
    <w:next w:val="Normal"/>
    <w:link w:val="CitaCar"/>
    <w:uiPriority w:val="29"/>
    <w:qFormat/>
    <w:rsid w:val="009C64A5"/>
    <w:pPr>
      <w:spacing w:before="200"/>
      <w:ind w:left="864" w:right="864"/>
      <w:jc w:val="center"/>
    </w:pPr>
    <w:rPr>
      <w:i/>
      <w:iCs/>
      <w:color w:val="404040" w:themeColor="text1" w:themeTint="BF"/>
      <w:lang w:val="en-US"/>
    </w:rPr>
  </w:style>
  <w:style w:type="character" w:customStyle="1" w:styleId="CitaCar">
    <w:name w:val="Cita Car"/>
    <w:basedOn w:val="Fuentedeprrafopredeter"/>
    <w:link w:val="Cita"/>
    <w:uiPriority w:val="29"/>
    <w:rsid w:val="009C64A5"/>
    <w:rPr>
      <w:i/>
      <w:iCs/>
      <w:color w:val="404040" w:themeColor="text1" w:themeTint="BF"/>
      <w:sz w:val="24"/>
      <w:szCs w:val="24"/>
      <w:lang w:val="en-US" w:eastAsia="en-GB"/>
    </w:rPr>
  </w:style>
  <w:style w:type="paragraph" w:styleId="Citadestacada">
    <w:name w:val="Intense Quote"/>
    <w:basedOn w:val="Normal"/>
    <w:next w:val="Normal"/>
    <w:link w:val="CitadestacadaCar"/>
    <w:uiPriority w:val="30"/>
    <w:qFormat/>
    <w:rsid w:val="009C64A5"/>
    <w:pPr>
      <w:spacing w:before="360" w:after="360"/>
      <w:ind w:left="864" w:right="864"/>
      <w:jc w:val="center"/>
    </w:pPr>
    <w:rPr>
      <w:i/>
      <w:iCs/>
      <w:color w:val="4472C4" w:themeColor="accent1"/>
      <w:lang w:val="en-US"/>
    </w:rPr>
  </w:style>
  <w:style w:type="character" w:customStyle="1" w:styleId="CitadestacadaCar">
    <w:name w:val="Cita destacada Car"/>
    <w:basedOn w:val="Fuentedeprrafopredeter"/>
    <w:link w:val="Citadestacada"/>
    <w:uiPriority w:val="30"/>
    <w:rsid w:val="009C64A5"/>
    <w:rPr>
      <w:i/>
      <w:iCs/>
      <w:color w:val="4472C4" w:themeColor="accent1"/>
      <w:sz w:val="24"/>
      <w:szCs w:val="24"/>
      <w:lang w:val="en-US" w:eastAsia="en-GB"/>
    </w:rPr>
  </w:style>
  <w:style w:type="paragraph" w:customStyle="1" w:styleId="Default">
    <w:name w:val="Default"/>
    <w:rsid w:val="009C64A5"/>
    <w:pPr>
      <w:autoSpaceDE w:val="0"/>
      <w:autoSpaceDN w:val="0"/>
      <w:adjustRightInd w:val="0"/>
    </w:pPr>
    <w:rPr>
      <w:rFonts w:ascii="Calibri" w:hAnsi="Calibri" w:cs="Calibri"/>
      <w:color w:val="000000"/>
      <w:sz w:val="24"/>
      <w:szCs w:val="24"/>
      <w:lang w:val="en-GB"/>
    </w:rPr>
  </w:style>
  <w:style w:type="table" w:styleId="Tablaconcuadrcula5oscura-nfasis2">
    <w:name w:val="Grid Table 5 Dark Accent 2"/>
    <w:basedOn w:val="Tablanormal"/>
    <w:uiPriority w:val="48"/>
    <w:rsid w:val="009C64A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delista3-nfasis2">
    <w:name w:val="List Table 3 Accent 2"/>
    <w:basedOn w:val="Tablanormal"/>
    <w:uiPriority w:val="46"/>
    <w:rsid w:val="009C64A5"/>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3-nfasis3">
    <w:name w:val="List Table 3 Accent 3"/>
    <w:basedOn w:val="Tablanormal"/>
    <w:uiPriority w:val="46"/>
    <w:rsid w:val="009C64A5"/>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HTMLconformatoprevioCar">
    <w:name w:val="HTML con formato previo Car"/>
    <w:basedOn w:val="Fuentedeprrafopredeter"/>
    <w:link w:val="HTMLconformatoprevio"/>
    <w:uiPriority w:val="99"/>
    <w:semiHidden/>
    <w:rsid w:val="009C64A5"/>
    <w:rPr>
      <w:rFonts w:ascii="Courier New" w:hAnsi="Courier New" w:cs="Courier New"/>
      <w:lang w:val="en-US" w:eastAsia="en-GB"/>
    </w:rPr>
  </w:style>
  <w:style w:type="character" w:customStyle="1" w:styleId="spellingerror">
    <w:name w:val="spellingerror"/>
    <w:basedOn w:val="Fuentedeprrafopredeter"/>
    <w:rsid w:val="00186577"/>
  </w:style>
  <w:style w:type="character" w:customStyle="1" w:styleId="linebreakblob">
    <w:name w:val="linebreakblob"/>
    <w:basedOn w:val="Fuentedeprrafopredeter"/>
    <w:rsid w:val="00186577"/>
  </w:style>
  <w:style w:type="table" w:styleId="Tablaconcuadrcula5oscura-nfasis1">
    <w:name w:val="Grid Table 5 Dark Accent 1"/>
    <w:basedOn w:val="Tablanormal"/>
    <w:uiPriority w:val="48"/>
    <w:rsid w:val="0091075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5361">
      <w:bodyDiv w:val="1"/>
      <w:marLeft w:val="0"/>
      <w:marRight w:val="0"/>
      <w:marTop w:val="0"/>
      <w:marBottom w:val="0"/>
      <w:divBdr>
        <w:top w:val="none" w:sz="0" w:space="0" w:color="auto"/>
        <w:left w:val="none" w:sz="0" w:space="0" w:color="auto"/>
        <w:bottom w:val="none" w:sz="0" w:space="0" w:color="auto"/>
        <w:right w:val="none" w:sz="0" w:space="0" w:color="auto"/>
      </w:divBdr>
      <w:divsChild>
        <w:div w:id="1593078855">
          <w:marLeft w:val="994"/>
          <w:marRight w:val="0"/>
          <w:marTop w:val="0"/>
          <w:marBottom w:val="0"/>
          <w:divBdr>
            <w:top w:val="none" w:sz="0" w:space="0" w:color="auto"/>
            <w:left w:val="none" w:sz="0" w:space="0" w:color="auto"/>
            <w:bottom w:val="none" w:sz="0" w:space="0" w:color="auto"/>
            <w:right w:val="none" w:sz="0" w:space="0" w:color="auto"/>
          </w:divBdr>
        </w:div>
        <w:div w:id="1780029090">
          <w:marLeft w:val="994"/>
          <w:marRight w:val="0"/>
          <w:marTop w:val="0"/>
          <w:marBottom w:val="0"/>
          <w:divBdr>
            <w:top w:val="none" w:sz="0" w:space="0" w:color="auto"/>
            <w:left w:val="none" w:sz="0" w:space="0" w:color="auto"/>
            <w:bottom w:val="none" w:sz="0" w:space="0" w:color="auto"/>
            <w:right w:val="none" w:sz="0" w:space="0" w:color="auto"/>
          </w:divBdr>
        </w:div>
      </w:divsChild>
    </w:div>
    <w:div w:id="32273386">
      <w:bodyDiv w:val="1"/>
      <w:marLeft w:val="0"/>
      <w:marRight w:val="0"/>
      <w:marTop w:val="0"/>
      <w:marBottom w:val="0"/>
      <w:divBdr>
        <w:top w:val="none" w:sz="0" w:space="0" w:color="auto"/>
        <w:left w:val="none" w:sz="0" w:space="0" w:color="auto"/>
        <w:bottom w:val="none" w:sz="0" w:space="0" w:color="auto"/>
        <w:right w:val="none" w:sz="0" w:space="0" w:color="auto"/>
      </w:divBdr>
    </w:div>
    <w:div w:id="79569686">
      <w:bodyDiv w:val="1"/>
      <w:marLeft w:val="0"/>
      <w:marRight w:val="0"/>
      <w:marTop w:val="0"/>
      <w:marBottom w:val="0"/>
      <w:divBdr>
        <w:top w:val="none" w:sz="0" w:space="0" w:color="auto"/>
        <w:left w:val="none" w:sz="0" w:space="0" w:color="auto"/>
        <w:bottom w:val="none" w:sz="0" w:space="0" w:color="auto"/>
        <w:right w:val="none" w:sz="0" w:space="0" w:color="auto"/>
      </w:divBdr>
    </w:div>
    <w:div w:id="80570505">
      <w:bodyDiv w:val="1"/>
      <w:marLeft w:val="0"/>
      <w:marRight w:val="0"/>
      <w:marTop w:val="0"/>
      <w:marBottom w:val="0"/>
      <w:divBdr>
        <w:top w:val="none" w:sz="0" w:space="0" w:color="auto"/>
        <w:left w:val="none" w:sz="0" w:space="0" w:color="auto"/>
        <w:bottom w:val="none" w:sz="0" w:space="0" w:color="auto"/>
        <w:right w:val="none" w:sz="0" w:space="0" w:color="auto"/>
      </w:divBdr>
    </w:div>
    <w:div w:id="92288600">
      <w:bodyDiv w:val="1"/>
      <w:marLeft w:val="0"/>
      <w:marRight w:val="0"/>
      <w:marTop w:val="0"/>
      <w:marBottom w:val="0"/>
      <w:divBdr>
        <w:top w:val="none" w:sz="0" w:space="0" w:color="auto"/>
        <w:left w:val="none" w:sz="0" w:space="0" w:color="auto"/>
        <w:bottom w:val="none" w:sz="0" w:space="0" w:color="auto"/>
        <w:right w:val="none" w:sz="0" w:space="0" w:color="auto"/>
      </w:divBdr>
      <w:divsChild>
        <w:div w:id="14119485">
          <w:marLeft w:val="274"/>
          <w:marRight w:val="0"/>
          <w:marTop w:val="0"/>
          <w:marBottom w:val="0"/>
          <w:divBdr>
            <w:top w:val="none" w:sz="0" w:space="0" w:color="auto"/>
            <w:left w:val="none" w:sz="0" w:space="0" w:color="auto"/>
            <w:bottom w:val="none" w:sz="0" w:space="0" w:color="auto"/>
            <w:right w:val="none" w:sz="0" w:space="0" w:color="auto"/>
          </w:divBdr>
        </w:div>
        <w:div w:id="268706729">
          <w:marLeft w:val="994"/>
          <w:marRight w:val="0"/>
          <w:marTop w:val="0"/>
          <w:marBottom w:val="0"/>
          <w:divBdr>
            <w:top w:val="none" w:sz="0" w:space="0" w:color="auto"/>
            <w:left w:val="none" w:sz="0" w:space="0" w:color="auto"/>
            <w:bottom w:val="none" w:sz="0" w:space="0" w:color="auto"/>
            <w:right w:val="none" w:sz="0" w:space="0" w:color="auto"/>
          </w:divBdr>
        </w:div>
        <w:div w:id="674768384">
          <w:marLeft w:val="1714"/>
          <w:marRight w:val="0"/>
          <w:marTop w:val="0"/>
          <w:marBottom w:val="0"/>
          <w:divBdr>
            <w:top w:val="none" w:sz="0" w:space="0" w:color="auto"/>
            <w:left w:val="none" w:sz="0" w:space="0" w:color="auto"/>
            <w:bottom w:val="none" w:sz="0" w:space="0" w:color="auto"/>
            <w:right w:val="none" w:sz="0" w:space="0" w:color="auto"/>
          </w:divBdr>
        </w:div>
        <w:div w:id="712197933">
          <w:marLeft w:val="274"/>
          <w:marRight w:val="0"/>
          <w:marTop w:val="0"/>
          <w:marBottom w:val="0"/>
          <w:divBdr>
            <w:top w:val="none" w:sz="0" w:space="0" w:color="auto"/>
            <w:left w:val="none" w:sz="0" w:space="0" w:color="auto"/>
            <w:bottom w:val="none" w:sz="0" w:space="0" w:color="auto"/>
            <w:right w:val="none" w:sz="0" w:space="0" w:color="auto"/>
          </w:divBdr>
        </w:div>
        <w:div w:id="823396052">
          <w:marLeft w:val="994"/>
          <w:marRight w:val="0"/>
          <w:marTop w:val="0"/>
          <w:marBottom w:val="0"/>
          <w:divBdr>
            <w:top w:val="none" w:sz="0" w:space="0" w:color="auto"/>
            <w:left w:val="none" w:sz="0" w:space="0" w:color="auto"/>
            <w:bottom w:val="none" w:sz="0" w:space="0" w:color="auto"/>
            <w:right w:val="none" w:sz="0" w:space="0" w:color="auto"/>
          </w:divBdr>
        </w:div>
        <w:div w:id="825635923">
          <w:marLeft w:val="994"/>
          <w:marRight w:val="0"/>
          <w:marTop w:val="0"/>
          <w:marBottom w:val="0"/>
          <w:divBdr>
            <w:top w:val="none" w:sz="0" w:space="0" w:color="auto"/>
            <w:left w:val="none" w:sz="0" w:space="0" w:color="auto"/>
            <w:bottom w:val="none" w:sz="0" w:space="0" w:color="auto"/>
            <w:right w:val="none" w:sz="0" w:space="0" w:color="auto"/>
          </w:divBdr>
        </w:div>
        <w:div w:id="838736707">
          <w:marLeft w:val="274"/>
          <w:marRight w:val="0"/>
          <w:marTop w:val="0"/>
          <w:marBottom w:val="0"/>
          <w:divBdr>
            <w:top w:val="none" w:sz="0" w:space="0" w:color="auto"/>
            <w:left w:val="none" w:sz="0" w:space="0" w:color="auto"/>
            <w:bottom w:val="none" w:sz="0" w:space="0" w:color="auto"/>
            <w:right w:val="none" w:sz="0" w:space="0" w:color="auto"/>
          </w:divBdr>
        </w:div>
        <w:div w:id="923761457">
          <w:marLeft w:val="274"/>
          <w:marRight w:val="0"/>
          <w:marTop w:val="0"/>
          <w:marBottom w:val="0"/>
          <w:divBdr>
            <w:top w:val="none" w:sz="0" w:space="0" w:color="auto"/>
            <w:left w:val="none" w:sz="0" w:space="0" w:color="auto"/>
            <w:bottom w:val="none" w:sz="0" w:space="0" w:color="auto"/>
            <w:right w:val="none" w:sz="0" w:space="0" w:color="auto"/>
          </w:divBdr>
        </w:div>
        <w:div w:id="941953035">
          <w:marLeft w:val="994"/>
          <w:marRight w:val="0"/>
          <w:marTop w:val="0"/>
          <w:marBottom w:val="0"/>
          <w:divBdr>
            <w:top w:val="none" w:sz="0" w:space="0" w:color="auto"/>
            <w:left w:val="none" w:sz="0" w:space="0" w:color="auto"/>
            <w:bottom w:val="none" w:sz="0" w:space="0" w:color="auto"/>
            <w:right w:val="none" w:sz="0" w:space="0" w:color="auto"/>
          </w:divBdr>
        </w:div>
        <w:div w:id="942878433">
          <w:marLeft w:val="994"/>
          <w:marRight w:val="0"/>
          <w:marTop w:val="0"/>
          <w:marBottom w:val="0"/>
          <w:divBdr>
            <w:top w:val="none" w:sz="0" w:space="0" w:color="auto"/>
            <w:left w:val="none" w:sz="0" w:space="0" w:color="auto"/>
            <w:bottom w:val="none" w:sz="0" w:space="0" w:color="auto"/>
            <w:right w:val="none" w:sz="0" w:space="0" w:color="auto"/>
          </w:divBdr>
        </w:div>
        <w:div w:id="998193766">
          <w:marLeft w:val="274"/>
          <w:marRight w:val="0"/>
          <w:marTop w:val="0"/>
          <w:marBottom w:val="0"/>
          <w:divBdr>
            <w:top w:val="none" w:sz="0" w:space="0" w:color="auto"/>
            <w:left w:val="none" w:sz="0" w:space="0" w:color="auto"/>
            <w:bottom w:val="none" w:sz="0" w:space="0" w:color="auto"/>
            <w:right w:val="none" w:sz="0" w:space="0" w:color="auto"/>
          </w:divBdr>
        </w:div>
        <w:div w:id="1016467393">
          <w:marLeft w:val="274"/>
          <w:marRight w:val="0"/>
          <w:marTop w:val="0"/>
          <w:marBottom w:val="0"/>
          <w:divBdr>
            <w:top w:val="none" w:sz="0" w:space="0" w:color="auto"/>
            <w:left w:val="none" w:sz="0" w:space="0" w:color="auto"/>
            <w:bottom w:val="none" w:sz="0" w:space="0" w:color="auto"/>
            <w:right w:val="none" w:sz="0" w:space="0" w:color="auto"/>
          </w:divBdr>
        </w:div>
        <w:div w:id="1161239742">
          <w:marLeft w:val="994"/>
          <w:marRight w:val="0"/>
          <w:marTop w:val="0"/>
          <w:marBottom w:val="0"/>
          <w:divBdr>
            <w:top w:val="none" w:sz="0" w:space="0" w:color="auto"/>
            <w:left w:val="none" w:sz="0" w:space="0" w:color="auto"/>
            <w:bottom w:val="none" w:sz="0" w:space="0" w:color="auto"/>
            <w:right w:val="none" w:sz="0" w:space="0" w:color="auto"/>
          </w:divBdr>
        </w:div>
        <w:div w:id="1161695069">
          <w:marLeft w:val="274"/>
          <w:marRight w:val="0"/>
          <w:marTop w:val="0"/>
          <w:marBottom w:val="0"/>
          <w:divBdr>
            <w:top w:val="none" w:sz="0" w:space="0" w:color="auto"/>
            <w:left w:val="none" w:sz="0" w:space="0" w:color="auto"/>
            <w:bottom w:val="none" w:sz="0" w:space="0" w:color="auto"/>
            <w:right w:val="none" w:sz="0" w:space="0" w:color="auto"/>
          </w:divBdr>
        </w:div>
        <w:div w:id="1293251977">
          <w:marLeft w:val="1714"/>
          <w:marRight w:val="0"/>
          <w:marTop w:val="0"/>
          <w:marBottom w:val="0"/>
          <w:divBdr>
            <w:top w:val="none" w:sz="0" w:space="0" w:color="auto"/>
            <w:left w:val="none" w:sz="0" w:space="0" w:color="auto"/>
            <w:bottom w:val="none" w:sz="0" w:space="0" w:color="auto"/>
            <w:right w:val="none" w:sz="0" w:space="0" w:color="auto"/>
          </w:divBdr>
        </w:div>
        <w:div w:id="1548839591">
          <w:marLeft w:val="274"/>
          <w:marRight w:val="0"/>
          <w:marTop w:val="0"/>
          <w:marBottom w:val="0"/>
          <w:divBdr>
            <w:top w:val="none" w:sz="0" w:space="0" w:color="auto"/>
            <w:left w:val="none" w:sz="0" w:space="0" w:color="auto"/>
            <w:bottom w:val="none" w:sz="0" w:space="0" w:color="auto"/>
            <w:right w:val="none" w:sz="0" w:space="0" w:color="auto"/>
          </w:divBdr>
        </w:div>
        <w:div w:id="1626349800">
          <w:marLeft w:val="994"/>
          <w:marRight w:val="0"/>
          <w:marTop w:val="0"/>
          <w:marBottom w:val="0"/>
          <w:divBdr>
            <w:top w:val="none" w:sz="0" w:space="0" w:color="auto"/>
            <w:left w:val="none" w:sz="0" w:space="0" w:color="auto"/>
            <w:bottom w:val="none" w:sz="0" w:space="0" w:color="auto"/>
            <w:right w:val="none" w:sz="0" w:space="0" w:color="auto"/>
          </w:divBdr>
        </w:div>
        <w:div w:id="1653296310">
          <w:marLeft w:val="994"/>
          <w:marRight w:val="0"/>
          <w:marTop w:val="0"/>
          <w:marBottom w:val="0"/>
          <w:divBdr>
            <w:top w:val="none" w:sz="0" w:space="0" w:color="auto"/>
            <w:left w:val="none" w:sz="0" w:space="0" w:color="auto"/>
            <w:bottom w:val="none" w:sz="0" w:space="0" w:color="auto"/>
            <w:right w:val="none" w:sz="0" w:space="0" w:color="auto"/>
          </w:divBdr>
        </w:div>
        <w:div w:id="1883519861">
          <w:marLeft w:val="994"/>
          <w:marRight w:val="0"/>
          <w:marTop w:val="0"/>
          <w:marBottom w:val="0"/>
          <w:divBdr>
            <w:top w:val="none" w:sz="0" w:space="0" w:color="auto"/>
            <w:left w:val="none" w:sz="0" w:space="0" w:color="auto"/>
            <w:bottom w:val="none" w:sz="0" w:space="0" w:color="auto"/>
            <w:right w:val="none" w:sz="0" w:space="0" w:color="auto"/>
          </w:divBdr>
        </w:div>
        <w:div w:id="2005233044">
          <w:marLeft w:val="994"/>
          <w:marRight w:val="0"/>
          <w:marTop w:val="0"/>
          <w:marBottom w:val="0"/>
          <w:divBdr>
            <w:top w:val="none" w:sz="0" w:space="0" w:color="auto"/>
            <w:left w:val="none" w:sz="0" w:space="0" w:color="auto"/>
            <w:bottom w:val="none" w:sz="0" w:space="0" w:color="auto"/>
            <w:right w:val="none" w:sz="0" w:space="0" w:color="auto"/>
          </w:divBdr>
        </w:div>
      </w:divsChild>
    </w:div>
    <w:div w:id="109595600">
      <w:bodyDiv w:val="1"/>
      <w:marLeft w:val="0"/>
      <w:marRight w:val="0"/>
      <w:marTop w:val="0"/>
      <w:marBottom w:val="0"/>
      <w:divBdr>
        <w:top w:val="none" w:sz="0" w:space="0" w:color="auto"/>
        <w:left w:val="none" w:sz="0" w:space="0" w:color="auto"/>
        <w:bottom w:val="none" w:sz="0" w:space="0" w:color="auto"/>
        <w:right w:val="none" w:sz="0" w:space="0" w:color="auto"/>
      </w:divBdr>
    </w:div>
    <w:div w:id="122237508">
      <w:bodyDiv w:val="1"/>
      <w:marLeft w:val="0"/>
      <w:marRight w:val="0"/>
      <w:marTop w:val="0"/>
      <w:marBottom w:val="0"/>
      <w:divBdr>
        <w:top w:val="none" w:sz="0" w:space="0" w:color="auto"/>
        <w:left w:val="none" w:sz="0" w:space="0" w:color="auto"/>
        <w:bottom w:val="none" w:sz="0" w:space="0" w:color="auto"/>
        <w:right w:val="none" w:sz="0" w:space="0" w:color="auto"/>
      </w:divBdr>
    </w:div>
    <w:div w:id="168445415">
      <w:bodyDiv w:val="1"/>
      <w:marLeft w:val="0"/>
      <w:marRight w:val="0"/>
      <w:marTop w:val="0"/>
      <w:marBottom w:val="0"/>
      <w:divBdr>
        <w:top w:val="none" w:sz="0" w:space="0" w:color="auto"/>
        <w:left w:val="none" w:sz="0" w:space="0" w:color="auto"/>
        <w:bottom w:val="none" w:sz="0" w:space="0" w:color="auto"/>
        <w:right w:val="none" w:sz="0" w:space="0" w:color="auto"/>
      </w:divBdr>
    </w:div>
    <w:div w:id="182986917">
      <w:bodyDiv w:val="1"/>
      <w:marLeft w:val="0"/>
      <w:marRight w:val="0"/>
      <w:marTop w:val="0"/>
      <w:marBottom w:val="0"/>
      <w:divBdr>
        <w:top w:val="none" w:sz="0" w:space="0" w:color="auto"/>
        <w:left w:val="none" w:sz="0" w:space="0" w:color="auto"/>
        <w:bottom w:val="none" w:sz="0" w:space="0" w:color="auto"/>
        <w:right w:val="none" w:sz="0" w:space="0" w:color="auto"/>
      </w:divBdr>
    </w:div>
    <w:div w:id="207422920">
      <w:bodyDiv w:val="1"/>
      <w:marLeft w:val="0"/>
      <w:marRight w:val="0"/>
      <w:marTop w:val="0"/>
      <w:marBottom w:val="0"/>
      <w:divBdr>
        <w:top w:val="none" w:sz="0" w:space="0" w:color="auto"/>
        <w:left w:val="none" w:sz="0" w:space="0" w:color="auto"/>
        <w:bottom w:val="none" w:sz="0" w:space="0" w:color="auto"/>
        <w:right w:val="none" w:sz="0" w:space="0" w:color="auto"/>
      </w:divBdr>
    </w:div>
    <w:div w:id="208542322">
      <w:bodyDiv w:val="1"/>
      <w:marLeft w:val="0"/>
      <w:marRight w:val="0"/>
      <w:marTop w:val="0"/>
      <w:marBottom w:val="0"/>
      <w:divBdr>
        <w:top w:val="none" w:sz="0" w:space="0" w:color="auto"/>
        <w:left w:val="none" w:sz="0" w:space="0" w:color="auto"/>
        <w:bottom w:val="none" w:sz="0" w:space="0" w:color="auto"/>
        <w:right w:val="none" w:sz="0" w:space="0" w:color="auto"/>
      </w:divBdr>
      <w:divsChild>
        <w:div w:id="206916782">
          <w:marLeft w:val="274"/>
          <w:marRight w:val="0"/>
          <w:marTop w:val="0"/>
          <w:marBottom w:val="0"/>
          <w:divBdr>
            <w:top w:val="none" w:sz="0" w:space="0" w:color="auto"/>
            <w:left w:val="none" w:sz="0" w:space="0" w:color="auto"/>
            <w:bottom w:val="none" w:sz="0" w:space="0" w:color="auto"/>
            <w:right w:val="none" w:sz="0" w:space="0" w:color="auto"/>
          </w:divBdr>
        </w:div>
        <w:div w:id="983201134">
          <w:marLeft w:val="274"/>
          <w:marRight w:val="0"/>
          <w:marTop w:val="0"/>
          <w:marBottom w:val="0"/>
          <w:divBdr>
            <w:top w:val="none" w:sz="0" w:space="0" w:color="auto"/>
            <w:left w:val="none" w:sz="0" w:space="0" w:color="auto"/>
            <w:bottom w:val="none" w:sz="0" w:space="0" w:color="auto"/>
            <w:right w:val="none" w:sz="0" w:space="0" w:color="auto"/>
          </w:divBdr>
        </w:div>
        <w:div w:id="2044595138">
          <w:marLeft w:val="274"/>
          <w:marRight w:val="0"/>
          <w:marTop w:val="0"/>
          <w:marBottom w:val="0"/>
          <w:divBdr>
            <w:top w:val="none" w:sz="0" w:space="0" w:color="auto"/>
            <w:left w:val="none" w:sz="0" w:space="0" w:color="auto"/>
            <w:bottom w:val="none" w:sz="0" w:space="0" w:color="auto"/>
            <w:right w:val="none" w:sz="0" w:space="0" w:color="auto"/>
          </w:divBdr>
        </w:div>
      </w:divsChild>
    </w:div>
    <w:div w:id="248588545">
      <w:bodyDiv w:val="1"/>
      <w:marLeft w:val="0"/>
      <w:marRight w:val="0"/>
      <w:marTop w:val="0"/>
      <w:marBottom w:val="0"/>
      <w:divBdr>
        <w:top w:val="none" w:sz="0" w:space="0" w:color="auto"/>
        <w:left w:val="none" w:sz="0" w:space="0" w:color="auto"/>
        <w:bottom w:val="none" w:sz="0" w:space="0" w:color="auto"/>
        <w:right w:val="none" w:sz="0" w:space="0" w:color="auto"/>
      </w:divBdr>
    </w:div>
    <w:div w:id="263850734">
      <w:bodyDiv w:val="1"/>
      <w:marLeft w:val="0"/>
      <w:marRight w:val="0"/>
      <w:marTop w:val="0"/>
      <w:marBottom w:val="0"/>
      <w:divBdr>
        <w:top w:val="none" w:sz="0" w:space="0" w:color="auto"/>
        <w:left w:val="none" w:sz="0" w:space="0" w:color="auto"/>
        <w:bottom w:val="none" w:sz="0" w:space="0" w:color="auto"/>
        <w:right w:val="none" w:sz="0" w:space="0" w:color="auto"/>
      </w:divBdr>
    </w:div>
    <w:div w:id="274142506">
      <w:bodyDiv w:val="1"/>
      <w:marLeft w:val="0"/>
      <w:marRight w:val="0"/>
      <w:marTop w:val="0"/>
      <w:marBottom w:val="0"/>
      <w:divBdr>
        <w:top w:val="none" w:sz="0" w:space="0" w:color="auto"/>
        <w:left w:val="none" w:sz="0" w:space="0" w:color="auto"/>
        <w:bottom w:val="none" w:sz="0" w:space="0" w:color="auto"/>
        <w:right w:val="none" w:sz="0" w:space="0" w:color="auto"/>
      </w:divBdr>
    </w:div>
    <w:div w:id="276524093">
      <w:bodyDiv w:val="1"/>
      <w:marLeft w:val="0"/>
      <w:marRight w:val="0"/>
      <w:marTop w:val="0"/>
      <w:marBottom w:val="0"/>
      <w:divBdr>
        <w:top w:val="none" w:sz="0" w:space="0" w:color="auto"/>
        <w:left w:val="none" w:sz="0" w:space="0" w:color="auto"/>
        <w:bottom w:val="none" w:sz="0" w:space="0" w:color="auto"/>
        <w:right w:val="none" w:sz="0" w:space="0" w:color="auto"/>
      </w:divBdr>
      <w:divsChild>
        <w:div w:id="1260914705">
          <w:marLeft w:val="0"/>
          <w:marRight w:val="0"/>
          <w:marTop w:val="0"/>
          <w:marBottom w:val="0"/>
          <w:divBdr>
            <w:top w:val="none" w:sz="0" w:space="0" w:color="auto"/>
            <w:left w:val="none" w:sz="0" w:space="0" w:color="auto"/>
            <w:bottom w:val="none" w:sz="0" w:space="0" w:color="auto"/>
            <w:right w:val="none" w:sz="0" w:space="0" w:color="auto"/>
          </w:divBdr>
        </w:div>
      </w:divsChild>
    </w:div>
    <w:div w:id="358820900">
      <w:bodyDiv w:val="1"/>
      <w:marLeft w:val="0"/>
      <w:marRight w:val="0"/>
      <w:marTop w:val="0"/>
      <w:marBottom w:val="0"/>
      <w:divBdr>
        <w:top w:val="none" w:sz="0" w:space="0" w:color="auto"/>
        <w:left w:val="none" w:sz="0" w:space="0" w:color="auto"/>
        <w:bottom w:val="none" w:sz="0" w:space="0" w:color="auto"/>
        <w:right w:val="none" w:sz="0" w:space="0" w:color="auto"/>
      </w:divBdr>
    </w:div>
    <w:div w:id="362094372">
      <w:bodyDiv w:val="1"/>
      <w:marLeft w:val="0"/>
      <w:marRight w:val="0"/>
      <w:marTop w:val="0"/>
      <w:marBottom w:val="0"/>
      <w:divBdr>
        <w:top w:val="none" w:sz="0" w:space="0" w:color="auto"/>
        <w:left w:val="none" w:sz="0" w:space="0" w:color="auto"/>
        <w:bottom w:val="none" w:sz="0" w:space="0" w:color="auto"/>
        <w:right w:val="none" w:sz="0" w:space="0" w:color="auto"/>
      </w:divBdr>
    </w:div>
    <w:div w:id="382408790">
      <w:bodyDiv w:val="1"/>
      <w:marLeft w:val="0"/>
      <w:marRight w:val="0"/>
      <w:marTop w:val="0"/>
      <w:marBottom w:val="0"/>
      <w:divBdr>
        <w:top w:val="none" w:sz="0" w:space="0" w:color="auto"/>
        <w:left w:val="none" w:sz="0" w:space="0" w:color="auto"/>
        <w:bottom w:val="none" w:sz="0" w:space="0" w:color="auto"/>
        <w:right w:val="none" w:sz="0" w:space="0" w:color="auto"/>
      </w:divBdr>
    </w:div>
    <w:div w:id="383525802">
      <w:bodyDiv w:val="1"/>
      <w:marLeft w:val="0"/>
      <w:marRight w:val="0"/>
      <w:marTop w:val="0"/>
      <w:marBottom w:val="0"/>
      <w:divBdr>
        <w:top w:val="none" w:sz="0" w:space="0" w:color="auto"/>
        <w:left w:val="none" w:sz="0" w:space="0" w:color="auto"/>
        <w:bottom w:val="none" w:sz="0" w:space="0" w:color="auto"/>
        <w:right w:val="none" w:sz="0" w:space="0" w:color="auto"/>
      </w:divBdr>
    </w:div>
    <w:div w:id="394861624">
      <w:bodyDiv w:val="1"/>
      <w:marLeft w:val="0"/>
      <w:marRight w:val="0"/>
      <w:marTop w:val="0"/>
      <w:marBottom w:val="0"/>
      <w:divBdr>
        <w:top w:val="none" w:sz="0" w:space="0" w:color="auto"/>
        <w:left w:val="none" w:sz="0" w:space="0" w:color="auto"/>
        <w:bottom w:val="none" w:sz="0" w:space="0" w:color="auto"/>
        <w:right w:val="none" w:sz="0" w:space="0" w:color="auto"/>
      </w:divBdr>
      <w:divsChild>
        <w:div w:id="1484466833">
          <w:marLeft w:val="0"/>
          <w:marRight w:val="0"/>
          <w:marTop w:val="0"/>
          <w:marBottom w:val="0"/>
          <w:divBdr>
            <w:top w:val="none" w:sz="0" w:space="0" w:color="auto"/>
            <w:left w:val="none" w:sz="0" w:space="0" w:color="auto"/>
            <w:bottom w:val="none" w:sz="0" w:space="0" w:color="auto"/>
            <w:right w:val="none" w:sz="0" w:space="0" w:color="auto"/>
          </w:divBdr>
          <w:divsChild>
            <w:div w:id="1513276">
              <w:marLeft w:val="0"/>
              <w:marRight w:val="0"/>
              <w:marTop w:val="0"/>
              <w:marBottom w:val="0"/>
              <w:divBdr>
                <w:top w:val="none" w:sz="0" w:space="0" w:color="auto"/>
                <w:left w:val="none" w:sz="0" w:space="0" w:color="auto"/>
                <w:bottom w:val="none" w:sz="0" w:space="0" w:color="auto"/>
                <w:right w:val="none" w:sz="0" w:space="0" w:color="auto"/>
              </w:divBdr>
              <w:divsChild>
                <w:div w:id="1240486351">
                  <w:marLeft w:val="0"/>
                  <w:marRight w:val="0"/>
                  <w:marTop w:val="0"/>
                  <w:marBottom w:val="0"/>
                  <w:divBdr>
                    <w:top w:val="none" w:sz="0" w:space="0" w:color="auto"/>
                    <w:left w:val="none" w:sz="0" w:space="0" w:color="auto"/>
                    <w:bottom w:val="none" w:sz="0" w:space="0" w:color="auto"/>
                    <w:right w:val="none" w:sz="0" w:space="0" w:color="auto"/>
                  </w:divBdr>
                </w:div>
              </w:divsChild>
            </w:div>
            <w:div w:id="11534972">
              <w:marLeft w:val="0"/>
              <w:marRight w:val="0"/>
              <w:marTop w:val="0"/>
              <w:marBottom w:val="0"/>
              <w:divBdr>
                <w:top w:val="none" w:sz="0" w:space="0" w:color="auto"/>
                <w:left w:val="none" w:sz="0" w:space="0" w:color="auto"/>
                <w:bottom w:val="none" w:sz="0" w:space="0" w:color="auto"/>
                <w:right w:val="none" w:sz="0" w:space="0" w:color="auto"/>
              </w:divBdr>
              <w:divsChild>
                <w:div w:id="781656223">
                  <w:marLeft w:val="0"/>
                  <w:marRight w:val="0"/>
                  <w:marTop w:val="0"/>
                  <w:marBottom w:val="0"/>
                  <w:divBdr>
                    <w:top w:val="none" w:sz="0" w:space="0" w:color="auto"/>
                    <w:left w:val="none" w:sz="0" w:space="0" w:color="auto"/>
                    <w:bottom w:val="none" w:sz="0" w:space="0" w:color="auto"/>
                    <w:right w:val="none" w:sz="0" w:space="0" w:color="auto"/>
                  </w:divBdr>
                </w:div>
              </w:divsChild>
            </w:div>
            <w:div w:id="45957888">
              <w:marLeft w:val="0"/>
              <w:marRight w:val="0"/>
              <w:marTop w:val="0"/>
              <w:marBottom w:val="0"/>
              <w:divBdr>
                <w:top w:val="none" w:sz="0" w:space="0" w:color="auto"/>
                <w:left w:val="none" w:sz="0" w:space="0" w:color="auto"/>
                <w:bottom w:val="none" w:sz="0" w:space="0" w:color="auto"/>
                <w:right w:val="none" w:sz="0" w:space="0" w:color="auto"/>
              </w:divBdr>
              <w:divsChild>
                <w:div w:id="1534072403">
                  <w:marLeft w:val="0"/>
                  <w:marRight w:val="0"/>
                  <w:marTop w:val="0"/>
                  <w:marBottom w:val="0"/>
                  <w:divBdr>
                    <w:top w:val="none" w:sz="0" w:space="0" w:color="auto"/>
                    <w:left w:val="none" w:sz="0" w:space="0" w:color="auto"/>
                    <w:bottom w:val="none" w:sz="0" w:space="0" w:color="auto"/>
                    <w:right w:val="none" w:sz="0" w:space="0" w:color="auto"/>
                  </w:divBdr>
                </w:div>
              </w:divsChild>
            </w:div>
            <w:div w:id="71389566">
              <w:marLeft w:val="0"/>
              <w:marRight w:val="0"/>
              <w:marTop w:val="0"/>
              <w:marBottom w:val="0"/>
              <w:divBdr>
                <w:top w:val="none" w:sz="0" w:space="0" w:color="auto"/>
                <w:left w:val="none" w:sz="0" w:space="0" w:color="auto"/>
                <w:bottom w:val="none" w:sz="0" w:space="0" w:color="auto"/>
                <w:right w:val="none" w:sz="0" w:space="0" w:color="auto"/>
              </w:divBdr>
              <w:divsChild>
                <w:div w:id="837308978">
                  <w:marLeft w:val="0"/>
                  <w:marRight w:val="0"/>
                  <w:marTop w:val="0"/>
                  <w:marBottom w:val="0"/>
                  <w:divBdr>
                    <w:top w:val="none" w:sz="0" w:space="0" w:color="auto"/>
                    <w:left w:val="none" w:sz="0" w:space="0" w:color="auto"/>
                    <w:bottom w:val="none" w:sz="0" w:space="0" w:color="auto"/>
                    <w:right w:val="none" w:sz="0" w:space="0" w:color="auto"/>
                  </w:divBdr>
                </w:div>
                <w:div w:id="1789885242">
                  <w:marLeft w:val="0"/>
                  <w:marRight w:val="0"/>
                  <w:marTop w:val="0"/>
                  <w:marBottom w:val="0"/>
                  <w:divBdr>
                    <w:top w:val="none" w:sz="0" w:space="0" w:color="auto"/>
                    <w:left w:val="none" w:sz="0" w:space="0" w:color="auto"/>
                    <w:bottom w:val="none" w:sz="0" w:space="0" w:color="auto"/>
                    <w:right w:val="none" w:sz="0" w:space="0" w:color="auto"/>
                  </w:divBdr>
                </w:div>
              </w:divsChild>
            </w:div>
            <w:div w:id="84352219">
              <w:marLeft w:val="0"/>
              <w:marRight w:val="0"/>
              <w:marTop w:val="0"/>
              <w:marBottom w:val="0"/>
              <w:divBdr>
                <w:top w:val="none" w:sz="0" w:space="0" w:color="auto"/>
                <w:left w:val="none" w:sz="0" w:space="0" w:color="auto"/>
                <w:bottom w:val="none" w:sz="0" w:space="0" w:color="auto"/>
                <w:right w:val="none" w:sz="0" w:space="0" w:color="auto"/>
              </w:divBdr>
              <w:divsChild>
                <w:div w:id="1323122436">
                  <w:marLeft w:val="0"/>
                  <w:marRight w:val="0"/>
                  <w:marTop w:val="0"/>
                  <w:marBottom w:val="0"/>
                  <w:divBdr>
                    <w:top w:val="none" w:sz="0" w:space="0" w:color="auto"/>
                    <w:left w:val="none" w:sz="0" w:space="0" w:color="auto"/>
                    <w:bottom w:val="none" w:sz="0" w:space="0" w:color="auto"/>
                    <w:right w:val="none" w:sz="0" w:space="0" w:color="auto"/>
                  </w:divBdr>
                </w:div>
              </w:divsChild>
            </w:div>
            <w:div w:id="99184210">
              <w:marLeft w:val="0"/>
              <w:marRight w:val="0"/>
              <w:marTop w:val="0"/>
              <w:marBottom w:val="0"/>
              <w:divBdr>
                <w:top w:val="none" w:sz="0" w:space="0" w:color="auto"/>
                <w:left w:val="none" w:sz="0" w:space="0" w:color="auto"/>
                <w:bottom w:val="none" w:sz="0" w:space="0" w:color="auto"/>
                <w:right w:val="none" w:sz="0" w:space="0" w:color="auto"/>
              </w:divBdr>
              <w:divsChild>
                <w:div w:id="352148403">
                  <w:marLeft w:val="0"/>
                  <w:marRight w:val="0"/>
                  <w:marTop w:val="0"/>
                  <w:marBottom w:val="0"/>
                  <w:divBdr>
                    <w:top w:val="none" w:sz="0" w:space="0" w:color="auto"/>
                    <w:left w:val="none" w:sz="0" w:space="0" w:color="auto"/>
                    <w:bottom w:val="none" w:sz="0" w:space="0" w:color="auto"/>
                    <w:right w:val="none" w:sz="0" w:space="0" w:color="auto"/>
                  </w:divBdr>
                </w:div>
                <w:div w:id="1725135611">
                  <w:marLeft w:val="0"/>
                  <w:marRight w:val="0"/>
                  <w:marTop w:val="0"/>
                  <w:marBottom w:val="0"/>
                  <w:divBdr>
                    <w:top w:val="none" w:sz="0" w:space="0" w:color="auto"/>
                    <w:left w:val="none" w:sz="0" w:space="0" w:color="auto"/>
                    <w:bottom w:val="none" w:sz="0" w:space="0" w:color="auto"/>
                    <w:right w:val="none" w:sz="0" w:space="0" w:color="auto"/>
                  </w:divBdr>
                </w:div>
              </w:divsChild>
            </w:div>
            <w:div w:id="123305761">
              <w:marLeft w:val="0"/>
              <w:marRight w:val="0"/>
              <w:marTop w:val="0"/>
              <w:marBottom w:val="0"/>
              <w:divBdr>
                <w:top w:val="none" w:sz="0" w:space="0" w:color="auto"/>
                <w:left w:val="none" w:sz="0" w:space="0" w:color="auto"/>
                <w:bottom w:val="none" w:sz="0" w:space="0" w:color="auto"/>
                <w:right w:val="none" w:sz="0" w:space="0" w:color="auto"/>
              </w:divBdr>
              <w:divsChild>
                <w:div w:id="665790520">
                  <w:marLeft w:val="0"/>
                  <w:marRight w:val="0"/>
                  <w:marTop w:val="0"/>
                  <w:marBottom w:val="0"/>
                  <w:divBdr>
                    <w:top w:val="none" w:sz="0" w:space="0" w:color="auto"/>
                    <w:left w:val="none" w:sz="0" w:space="0" w:color="auto"/>
                    <w:bottom w:val="none" w:sz="0" w:space="0" w:color="auto"/>
                    <w:right w:val="none" w:sz="0" w:space="0" w:color="auto"/>
                  </w:divBdr>
                </w:div>
              </w:divsChild>
            </w:div>
            <w:div w:id="139344033">
              <w:marLeft w:val="0"/>
              <w:marRight w:val="0"/>
              <w:marTop w:val="0"/>
              <w:marBottom w:val="0"/>
              <w:divBdr>
                <w:top w:val="none" w:sz="0" w:space="0" w:color="auto"/>
                <w:left w:val="none" w:sz="0" w:space="0" w:color="auto"/>
                <w:bottom w:val="none" w:sz="0" w:space="0" w:color="auto"/>
                <w:right w:val="none" w:sz="0" w:space="0" w:color="auto"/>
              </w:divBdr>
              <w:divsChild>
                <w:div w:id="1337616782">
                  <w:marLeft w:val="0"/>
                  <w:marRight w:val="0"/>
                  <w:marTop w:val="0"/>
                  <w:marBottom w:val="0"/>
                  <w:divBdr>
                    <w:top w:val="none" w:sz="0" w:space="0" w:color="auto"/>
                    <w:left w:val="none" w:sz="0" w:space="0" w:color="auto"/>
                    <w:bottom w:val="none" w:sz="0" w:space="0" w:color="auto"/>
                    <w:right w:val="none" w:sz="0" w:space="0" w:color="auto"/>
                  </w:divBdr>
                </w:div>
              </w:divsChild>
            </w:div>
            <w:div w:id="148375556">
              <w:marLeft w:val="0"/>
              <w:marRight w:val="0"/>
              <w:marTop w:val="0"/>
              <w:marBottom w:val="0"/>
              <w:divBdr>
                <w:top w:val="none" w:sz="0" w:space="0" w:color="auto"/>
                <w:left w:val="none" w:sz="0" w:space="0" w:color="auto"/>
                <w:bottom w:val="none" w:sz="0" w:space="0" w:color="auto"/>
                <w:right w:val="none" w:sz="0" w:space="0" w:color="auto"/>
              </w:divBdr>
              <w:divsChild>
                <w:div w:id="1406877731">
                  <w:marLeft w:val="0"/>
                  <w:marRight w:val="0"/>
                  <w:marTop w:val="0"/>
                  <w:marBottom w:val="0"/>
                  <w:divBdr>
                    <w:top w:val="none" w:sz="0" w:space="0" w:color="auto"/>
                    <w:left w:val="none" w:sz="0" w:space="0" w:color="auto"/>
                    <w:bottom w:val="none" w:sz="0" w:space="0" w:color="auto"/>
                    <w:right w:val="none" w:sz="0" w:space="0" w:color="auto"/>
                  </w:divBdr>
                </w:div>
              </w:divsChild>
            </w:div>
            <w:div w:id="156309354">
              <w:marLeft w:val="0"/>
              <w:marRight w:val="0"/>
              <w:marTop w:val="0"/>
              <w:marBottom w:val="0"/>
              <w:divBdr>
                <w:top w:val="none" w:sz="0" w:space="0" w:color="auto"/>
                <w:left w:val="none" w:sz="0" w:space="0" w:color="auto"/>
                <w:bottom w:val="none" w:sz="0" w:space="0" w:color="auto"/>
                <w:right w:val="none" w:sz="0" w:space="0" w:color="auto"/>
              </w:divBdr>
              <w:divsChild>
                <w:div w:id="531235667">
                  <w:marLeft w:val="0"/>
                  <w:marRight w:val="0"/>
                  <w:marTop w:val="0"/>
                  <w:marBottom w:val="0"/>
                  <w:divBdr>
                    <w:top w:val="none" w:sz="0" w:space="0" w:color="auto"/>
                    <w:left w:val="none" w:sz="0" w:space="0" w:color="auto"/>
                    <w:bottom w:val="none" w:sz="0" w:space="0" w:color="auto"/>
                    <w:right w:val="none" w:sz="0" w:space="0" w:color="auto"/>
                  </w:divBdr>
                </w:div>
              </w:divsChild>
            </w:div>
            <w:div w:id="188373133">
              <w:marLeft w:val="0"/>
              <w:marRight w:val="0"/>
              <w:marTop w:val="0"/>
              <w:marBottom w:val="0"/>
              <w:divBdr>
                <w:top w:val="none" w:sz="0" w:space="0" w:color="auto"/>
                <w:left w:val="none" w:sz="0" w:space="0" w:color="auto"/>
                <w:bottom w:val="none" w:sz="0" w:space="0" w:color="auto"/>
                <w:right w:val="none" w:sz="0" w:space="0" w:color="auto"/>
              </w:divBdr>
              <w:divsChild>
                <w:div w:id="1629433332">
                  <w:marLeft w:val="0"/>
                  <w:marRight w:val="0"/>
                  <w:marTop w:val="0"/>
                  <w:marBottom w:val="0"/>
                  <w:divBdr>
                    <w:top w:val="none" w:sz="0" w:space="0" w:color="auto"/>
                    <w:left w:val="none" w:sz="0" w:space="0" w:color="auto"/>
                    <w:bottom w:val="none" w:sz="0" w:space="0" w:color="auto"/>
                    <w:right w:val="none" w:sz="0" w:space="0" w:color="auto"/>
                  </w:divBdr>
                </w:div>
              </w:divsChild>
            </w:div>
            <w:div w:id="198055354">
              <w:marLeft w:val="0"/>
              <w:marRight w:val="0"/>
              <w:marTop w:val="0"/>
              <w:marBottom w:val="0"/>
              <w:divBdr>
                <w:top w:val="none" w:sz="0" w:space="0" w:color="auto"/>
                <w:left w:val="none" w:sz="0" w:space="0" w:color="auto"/>
                <w:bottom w:val="none" w:sz="0" w:space="0" w:color="auto"/>
                <w:right w:val="none" w:sz="0" w:space="0" w:color="auto"/>
              </w:divBdr>
              <w:divsChild>
                <w:div w:id="476383623">
                  <w:marLeft w:val="0"/>
                  <w:marRight w:val="0"/>
                  <w:marTop w:val="0"/>
                  <w:marBottom w:val="0"/>
                  <w:divBdr>
                    <w:top w:val="none" w:sz="0" w:space="0" w:color="auto"/>
                    <w:left w:val="none" w:sz="0" w:space="0" w:color="auto"/>
                    <w:bottom w:val="none" w:sz="0" w:space="0" w:color="auto"/>
                    <w:right w:val="none" w:sz="0" w:space="0" w:color="auto"/>
                  </w:divBdr>
                </w:div>
              </w:divsChild>
            </w:div>
            <w:div w:id="221791519">
              <w:marLeft w:val="0"/>
              <w:marRight w:val="0"/>
              <w:marTop w:val="0"/>
              <w:marBottom w:val="0"/>
              <w:divBdr>
                <w:top w:val="none" w:sz="0" w:space="0" w:color="auto"/>
                <w:left w:val="none" w:sz="0" w:space="0" w:color="auto"/>
                <w:bottom w:val="none" w:sz="0" w:space="0" w:color="auto"/>
                <w:right w:val="none" w:sz="0" w:space="0" w:color="auto"/>
              </w:divBdr>
              <w:divsChild>
                <w:div w:id="557402020">
                  <w:marLeft w:val="0"/>
                  <w:marRight w:val="0"/>
                  <w:marTop w:val="0"/>
                  <w:marBottom w:val="0"/>
                  <w:divBdr>
                    <w:top w:val="none" w:sz="0" w:space="0" w:color="auto"/>
                    <w:left w:val="none" w:sz="0" w:space="0" w:color="auto"/>
                    <w:bottom w:val="none" w:sz="0" w:space="0" w:color="auto"/>
                    <w:right w:val="none" w:sz="0" w:space="0" w:color="auto"/>
                  </w:divBdr>
                </w:div>
                <w:div w:id="1826164554">
                  <w:marLeft w:val="0"/>
                  <w:marRight w:val="0"/>
                  <w:marTop w:val="0"/>
                  <w:marBottom w:val="0"/>
                  <w:divBdr>
                    <w:top w:val="none" w:sz="0" w:space="0" w:color="auto"/>
                    <w:left w:val="none" w:sz="0" w:space="0" w:color="auto"/>
                    <w:bottom w:val="none" w:sz="0" w:space="0" w:color="auto"/>
                    <w:right w:val="none" w:sz="0" w:space="0" w:color="auto"/>
                  </w:divBdr>
                </w:div>
              </w:divsChild>
            </w:div>
            <w:div w:id="252713528">
              <w:marLeft w:val="0"/>
              <w:marRight w:val="0"/>
              <w:marTop w:val="0"/>
              <w:marBottom w:val="0"/>
              <w:divBdr>
                <w:top w:val="none" w:sz="0" w:space="0" w:color="auto"/>
                <w:left w:val="none" w:sz="0" w:space="0" w:color="auto"/>
                <w:bottom w:val="none" w:sz="0" w:space="0" w:color="auto"/>
                <w:right w:val="none" w:sz="0" w:space="0" w:color="auto"/>
              </w:divBdr>
              <w:divsChild>
                <w:div w:id="1639266672">
                  <w:marLeft w:val="0"/>
                  <w:marRight w:val="0"/>
                  <w:marTop w:val="0"/>
                  <w:marBottom w:val="0"/>
                  <w:divBdr>
                    <w:top w:val="none" w:sz="0" w:space="0" w:color="auto"/>
                    <w:left w:val="none" w:sz="0" w:space="0" w:color="auto"/>
                    <w:bottom w:val="none" w:sz="0" w:space="0" w:color="auto"/>
                    <w:right w:val="none" w:sz="0" w:space="0" w:color="auto"/>
                  </w:divBdr>
                </w:div>
              </w:divsChild>
            </w:div>
            <w:div w:id="290550467">
              <w:marLeft w:val="0"/>
              <w:marRight w:val="0"/>
              <w:marTop w:val="0"/>
              <w:marBottom w:val="0"/>
              <w:divBdr>
                <w:top w:val="none" w:sz="0" w:space="0" w:color="auto"/>
                <w:left w:val="none" w:sz="0" w:space="0" w:color="auto"/>
                <w:bottom w:val="none" w:sz="0" w:space="0" w:color="auto"/>
                <w:right w:val="none" w:sz="0" w:space="0" w:color="auto"/>
              </w:divBdr>
              <w:divsChild>
                <w:div w:id="1307128566">
                  <w:marLeft w:val="0"/>
                  <w:marRight w:val="0"/>
                  <w:marTop w:val="0"/>
                  <w:marBottom w:val="0"/>
                  <w:divBdr>
                    <w:top w:val="none" w:sz="0" w:space="0" w:color="auto"/>
                    <w:left w:val="none" w:sz="0" w:space="0" w:color="auto"/>
                    <w:bottom w:val="none" w:sz="0" w:space="0" w:color="auto"/>
                    <w:right w:val="none" w:sz="0" w:space="0" w:color="auto"/>
                  </w:divBdr>
                </w:div>
              </w:divsChild>
            </w:div>
            <w:div w:id="295255949">
              <w:marLeft w:val="0"/>
              <w:marRight w:val="0"/>
              <w:marTop w:val="0"/>
              <w:marBottom w:val="0"/>
              <w:divBdr>
                <w:top w:val="none" w:sz="0" w:space="0" w:color="auto"/>
                <w:left w:val="none" w:sz="0" w:space="0" w:color="auto"/>
                <w:bottom w:val="none" w:sz="0" w:space="0" w:color="auto"/>
                <w:right w:val="none" w:sz="0" w:space="0" w:color="auto"/>
              </w:divBdr>
              <w:divsChild>
                <w:div w:id="243953579">
                  <w:marLeft w:val="0"/>
                  <w:marRight w:val="0"/>
                  <w:marTop w:val="0"/>
                  <w:marBottom w:val="0"/>
                  <w:divBdr>
                    <w:top w:val="none" w:sz="0" w:space="0" w:color="auto"/>
                    <w:left w:val="none" w:sz="0" w:space="0" w:color="auto"/>
                    <w:bottom w:val="none" w:sz="0" w:space="0" w:color="auto"/>
                    <w:right w:val="none" w:sz="0" w:space="0" w:color="auto"/>
                  </w:divBdr>
                </w:div>
              </w:divsChild>
            </w:div>
            <w:div w:id="328021143">
              <w:marLeft w:val="0"/>
              <w:marRight w:val="0"/>
              <w:marTop w:val="0"/>
              <w:marBottom w:val="0"/>
              <w:divBdr>
                <w:top w:val="none" w:sz="0" w:space="0" w:color="auto"/>
                <w:left w:val="none" w:sz="0" w:space="0" w:color="auto"/>
                <w:bottom w:val="none" w:sz="0" w:space="0" w:color="auto"/>
                <w:right w:val="none" w:sz="0" w:space="0" w:color="auto"/>
              </w:divBdr>
              <w:divsChild>
                <w:div w:id="792141179">
                  <w:marLeft w:val="0"/>
                  <w:marRight w:val="0"/>
                  <w:marTop w:val="0"/>
                  <w:marBottom w:val="0"/>
                  <w:divBdr>
                    <w:top w:val="none" w:sz="0" w:space="0" w:color="auto"/>
                    <w:left w:val="none" w:sz="0" w:space="0" w:color="auto"/>
                    <w:bottom w:val="none" w:sz="0" w:space="0" w:color="auto"/>
                    <w:right w:val="none" w:sz="0" w:space="0" w:color="auto"/>
                  </w:divBdr>
                </w:div>
              </w:divsChild>
            </w:div>
            <w:div w:id="486021778">
              <w:marLeft w:val="0"/>
              <w:marRight w:val="0"/>
              <w:marTop w:val="0"/>
              <w:marBottom w:val="0"/>
              <w:divBdr>
                <w:top w:val="none" w:sz="0" w:space="0" w:color="auto"/>
                <w:left w:val="none" w:sz="0" w:space="0" w:color="auto"/>
                <w:bottom w:val="none" w:sz="0" w:space="0" w:color="auto"/>
                <w:right w:val="none" w:sz="0" w:space="0" w:color="auto"/>
              </w:divBdr>
              <w:divsChild>
                <w:div w:id="736787452">
                  <w:marLeft w:val="0"/>
                  <w:marRight w:val="0"/>
                  <w:marTop w:val="0"/>
                  <w:marBottom w:val="0"/>
                  <w:divBdr>
                    <w:top w:val="none" w:sz="0" w:space="0" w:color="auto"/>
                    <w:left w:val="none" w:sz="0" w:space="0" w:color="auto"/>
                    <w:bottom w:val="none" w:sz="0" w:space="0" w:color="auto"/>
                    <w:right w:val="none" w:sz="0" w:space="0" w:color="auto"/>
                  </w:divBdr>
                </w:div>
              </w:divsChild>
            </w:div>
            <w:div w:id="543368011">
              <w:marLeft w:val="0"/>
              <w:marRight w:val="0"/>
              <w:marTop w:val="0"/>
              <w:marBottom w:val="0"/>
              <w:divBdr>
                <w:top w:val="none" w:sz="0" w:space="0" w:color="auto"/>
                <w:left w:val="none" w:sz="0" w:space="0" w:color="auto"/>
                <w:bottom w:val="none" w:sz="0" w:space="0" w:color="auto"/>
                <w:right w:val="none" w:sz="0" w:space="0" w:color="auto"/>
              </w:divBdr>
              <w:divsChild>
                <w:div w:id="1109161812">
                  <w:marLeft w:val="0"/>
                  <w:marRight w:val="0"/>
                  <w:marTop w:val="0"/>
                  <w:marBottom w:val="0"/>
                  <w:divBdr>
                    <w:top w:val="none" w:sz="0" w:space="0" w:color="auto"/>
                    <w:left w:val="none" w:sz="0" w:space="0" w:color="auto"/>
                    <w:bottom w:val="none" w:sz="0" w:space="0" w:color="auto"/>
                    <w:right w:val="none" w:sz="0" w:space="0" w:color="auto"/>
                  </w:divBdr>
                </w:div>
                <w:div w:id="1881866861">
                  <w:marLeft w:val="0"/>
                  <w:marRight w:val="0"/>
                  <w:marTop w:val="0"/>
                  <w:marBottom w:val="0"/>
                  <w:divBdr>
                    <w:top w:val="none" w:sz="0" w:space="0" w:color="auto"/>
                    <w:left w:val="none" w:sz="0" w:space="0" w:color="auto"/>
                    <w:bottom w:val="none" w:sz="0" w:space="0" w:color="auto"/>
                    <w:right w:val="none" w:sz="0" w:space="0" w:color="auto"/>
                  </w:divBdr>
                </w:div>
              </w:divsChild>
            </w:div>
            <w:div w:id="549000361">
              <w:marLeft w:val="0"/>
              <w:marRight w:val="0"/>
              <w:marTop w:val="0"/>
              <w:marBottom w:val="0"/>
              <w:divBdr>
                <w:top w:val="none" w:sz="0" w:space="0" w:color="auto"/>
                <w:left w:val="none" w:sz="0" w:space="0" w:color="auto"/>
                <w:bottom w:val="none" w:sz="0" w:space="0" w:color="auto"/>
                <w:right w:val="none" w:sz="0" w:space="0" w:color="auto"/>
              </w:divBdr>
              <w:divsChild>
                <w:div w:id="405226358">
                  <w:marLeft w:val="0"/>
                  <w:marRight w:val="0"/>
                  <w:marTop w:val="0"/>
                  <w:marBottom w:val="0"/>
                  <w:divBdr>
                    <w:top w:val="none" w:sz="0" w:space="0" w:color="auto"/>
                    <w:left w:val="none" w:sz="0" w:space="0" w:color="auto"/>
                    <w:bottom w:val="none" w:sz="0" w:space="0" w:color="auto"/>
                    <w:right w:val="none" w:sz="0" w:space="0" w:color="auto"/>
                  </w:divBdr>
                </w:div>
              </w:divsChild>
            </w:div>
            <w:div w:id="562637712">
              <w:marLeft w:val="0"/>
              <w:marRight w:val="0"/>
              <w:marTop w:val="0"/>
              <w:marBottom w:val="0"/>
              <w:divBdr>
                <w:top w:val="none" w:sz="0" w:space="0" w:color="auto"/>
                <w:left w:val="none" w:sz="0" w:space="0" w:color="auto"/>
                <w:bottom w:val="none" w:sz="0" w:space="0" w:color="auto"/>
                <w:right w:val="none" w:sz="0" w:space="0" w:color="auto"/>
              </w:divBdr>
              <w:divsChild>
                <w:div w:id="1904216986">
                  <w:marLeft w:val="0"/>
                  <w:marRight w:val="0"/>
                  <w:marTop w:val="0"/>
                  <w:marBottom w:val="0"/>
                  <w:divBdr>
                    <w:top w:val="none" w:sz="0" w:space="0" w:color="auto"/>
                    <w:left w:val="none" w:sz="0" w:space="0" w:color="auto"/>
                    <w:bottom w:val="none" w:sz="0" w:space="0" w:color="auto"/>
                    <w:right w:val="none" w:sz="0" w:space="0" w:color="auto"/>
                  </w:divBdr>
                </w:div>
              </w:divsChild>
            </w:div>
            <w:div w:id="649674675">
              <w:marLeft w:val="0"/>
              <w:marRight w:val="0"/>
              <w:marTop w:val="0"/>
              <w:marBottom w:val="0"/>
              <w:divBdr>
                <w:top w:val="none" w:sz="0" w:space="0" w:color="auto"/>
                <w:left w:val="none" w:sz="0" w:space="0" w:color="auto"/>
                <w:bottom w:val="none" w:sz="0" w:space="0" w:color="auto"/>
                <w:right w:val="none" w:sz="0" w:space="0" w:color="auto"/>
              </w:divBdr>
              <w:divsChild>
                <w:div w:id="355430555">
                  <w:marLeft w:val="0"/>
                  <w:marRight w:val="0"/>
                  <w:marTop w:val="0"/>
                  <w:marBottom w:val="0"/>
                  <w:divBdr>
                    <w:top w:val="none" w:sz="0" w:space="0" w:color="auto"/>
                    <w:left w:val="none" w:sz="0" w:space="0" w:color="auto"/>
                    <w:bottom w:val="none" w:sz="0" w:space="0" w:color="auto"/>
                    <w:right w:val="none" w:sz="0" w:space="0" w:color="auto"/>
                  </w:divBdr>
                </w:div>
              </w:divsChild>
            </w:div>
            <w:div w:id="657344976">
              <w:marLeft w:val="0"/>
              <w:marRight w:val="0"/>
              <w:marTop w:val="0"/>
              <w:marBottom w:val="0"/>
              <w:divBdr>
                <w:top w:val="none" w:sz="0" w:space="0" w:color="auto"/>
                <w:left w:val="none" w:sz="0" w:space="0" w:color="auto"/>
                <w:bottom w:val="none" w:sz="0" w:space="0" w:color="auto"/>
                <w:right w:val="none" w:sz="0" w:space="0" w:color="auto"/>
              </w:divBdr>
              <w:divsChild>
                <w:div w:id="1569148698">
                  <w:marLeft w:val="0"/>
                  <w:marRight w:val="0"/>
                  <w:marTop w:val="0"/>
                  <w:marBottom w:val="0"/>
                  <w:divBdr>
                    <w:top w:val="none" w:sz="0" w:space="0" w:color="auto"/>
                    <w:left w:val="none" w:sz="0" w:space="0" w:color="auto"/>
                    <w:bottom w:val="none" w:sz="0" w:space="0" w:color="auto"/>
                    <w:right w:val="none" w:sz="0" w:space="0" w:color="auto"/>
                  </w:divBdr>
                </w:div>
              </w:divsChild>
            </w:div>
            <w:div w:id="696078469">
              <w:marLeft w:val="0"/>
              <w:marRight w:val="0"/>
              <w:marTop w:val="0"/>
              <w:marBottom w:val="0"/>
              <w:divBdr>
                <w:top w:val="none" w:sz="0" w:space="0" w:color="auto"/>
                <w:left w:val="none" w:sz="0" w:space="0" w:color="auto"/>
                <w:bottom w:val="none" w:sz="0" w:space="0" w:color="auto"/>
                <w:right w:val="none" w:sz="0" w:space="0" w:color="auto"/>
              </w:divBdr>
              <w:divsChild>
                <w:div w:id="102382994">
                  <w:marLeft w:val="0"/>
                  <w:marRight w:val="0"/>
                  <w:marTop w:val="0"/>
                  <w:marBottom w:val="0"/>
                  <w:divBdr>
                    <w:top w:val="none" w:sz="0" w:space="0" w:color="auto"/>
                    <w:left w:val="none" w:sz="0" w:space="0" w:color="auto"/>
                    <w:bottom w:val="none" w:sz="0" w:space="0" w:color="auto"/>
                    <w:right w:val="none" w:sz="0" w:space="0" w:color="auto"/>
                  </w:divBdr>
                </w:div>
              </w:divsChild>
            </w:div>
            <w:div w:id="705563232">
              <w:marLeft w:val="0"/>
              <w:marRight w:val="0"/>
              <w:marTop w:val="0"/>
              <w:marBottom w:val="0"/>
              <w:divBdr>
                <w:top w:val="none" w:sz="0" w:space="0" w:color="auto"/>
                <w:left w:val="none" w:sz="0" w:space="0" w:color="auto"/>
                <w:bottom w:val="none" w:sz="0" w:space="0" w:color="auto"/>
                <w:right w:val="none" w:sz="0" w:space="0" w:color="auto"/>
              </w:divBdr>
              <w:divsChild>
                <w:div w:id="1031030300">
                  <w:marLeft w:val="0"/>
                  <w:marRight w:val="0"/>
                  <w:marTop w:val="0"/>
                  <w:marBottom w:val="0"/>
                  <w:divBdr>
                    <w:top w:val="none" w:sz="0" w:space="0" w:color="auto"/>
                    <w:left w:val="none" w:sz="0" w:space="0" w:color="auto"/>
                    <w:bottom w:val="none" w:sz="0" w:space="0" w:color="auto"/>
                    <w:right w:val="none" w:sz="0" w:space="0" w:color="auto"/>
                  </w:divBdr>
                </w:div>
              </w:divsChild>
            </w:div>
            <w:div w:id="716123880">
              <w:marLeft w:val="0"/>
              <w:marRight w:val="0"/>
              <w:marTop w:val="0"/>
              <w:marBottom w:val="0"/>
              <w:divBdr>
                <w:top w:val="none" w:sz="0" w:space="0" w:color="auto"/>
                <w:left w:val="none" w:sz="0" w:space="0" w:color="auto"/>
                <w:bottom w:val="none" w:sz="0" w:space="0" w:color="auto"/>
                <w:right w:val="none" w:sz="0" w:space="0" w:color="auto"/>
              </w:divBdr>
              <w:divsChild>
                <w:div w:id="457066619">
                  <w:marLeft w:val="0"/>
                  <w:marRight w:val="0"/>
                  <w:marTop w:val="0"/>
                  <w:marBottom w:val="0"/>
                  <w:divBdr>
                    <w:top w:val="none" w:sz="0" w:space="0" w:color="auto"/>
                    <w:left w:val="none" w:sz="0" w:space="0" w:color="auto"/>
                    <w:bottom w:val="none" w:sz="0" w:space="0" w:color="auto"/>
                    <w:right w:val="none" w:sz="0" w:space="0" w:color="auto"/>
                  </w:divBdr>
                </w:div>
                <w:div w:id="1978677039">
                  <w:marLeft w:val="0"/>
                  <w:marRight w:val="0"/>
                  <w:marTop w:val="0"/>
                  <w:marBottom w:val="0"/>
                  <w:divBdr>
                    <w:top w:val="none" w:sz="0" w:space="0" w:color="auto"/>
                    <w:left w:val="none" w:sz="0" w:space="0" w:color="auto"/>
                    <w:bottom w:val="none" w:sz="0" w:space="0" w:color="auto"/>
                    <w:right w:val="none" w:sz="0" w:space="0" w:color="auto"/>
                  </w:divBdr>
                </w:div>
              </w:divsChild>
            </w:div>
            <w:div w:id="730464557">
              <w:marLeft w:val="0"/>
              <w:marRight w:val="0"/>
              <w:marTop w:val="0"/>
              <w:marBottom w:val="0"/>
              <w:divBdr>
                <w:top w:val="none" w:sz="0" w:space="0" w:color="auto"/>
                <w:left w:val="none" w:sz="0" w:space="0" w:color="auto"/>
                <w:bottom w:val="none" w:sz="0" w:space="0" w:color="auto"/>
                <w:right w:val="none" w:sz="0" w:space="0" w:color="auto"/>
              </w:divBdr>
              <w:divsChild>
                <w:div w:id="263617265">
                  <w:marLeft w:val="0"/>
                  <w:marRight w:val="0"/>
                  <w:marTop w:val="0"/>
                  <w:marBottom w:val="0"/>
                  <w:divBdr>
                    <w:top w:val="none" w:sz="0" w:space="0" w:color="auto"/>
                    <w:left w:val="none" w:sz="0" w:space="0" w:color="auto"/>
                    <w:bottom w:val="none" w:sz="0" w:space="0" w:color="auto"/>
                    <w:right w:val="none" w:sz="0" w:space="0" w:color="auto"/>
                  </w:divBdr>
                </w:div>
              </w:divsChild>
            </w:div>
            <w:div w:id="745154879">
              <w:marLeft w:val="0"/>
              <w:marRight w:val="0"/>
              <w:marTop w:val="0"/>
              <w:marBottom w:val="0"/>
              <w:divBdr>
                <w:top w:val="none" w:sz="0" w:space="0" w:color="auto"/>
                <w:left w:val="none" w:sz="0" w:space="0" w:color="auto"/>
                <w:bottom w:val="none" w:sz="0" w:space="0" w:color="auto"/>
                <w:right w:val="none" w:sz="0" w:space="0" w:color="auto"/>
              </w:divBdr>
              <w:divsChild>
                <w:div w:id="196092137">
                  <w:marLeft w:val="0"/>
                  <w:marRight w:val="0"/>
                  <w:marTop w:val="0"/>
                  <w:marBottom w:val="0"/>
                  <w:divBdr>
                    <w:top w:val="none" w:sz="0" w:space="0" w:color="auto"/>
                    <w:left w:val="none" w:sz="0" w:space="0" w:color="auto"/>
                    <w:bottom w:val="none" w:sz="0" w:space="0" w:color="auto"/>
                    <w:right w:val="none" w:sz="0" w:space="0" w:color="auto"/>
                  </w:divBdr>
                </w:div>
                <w:div w:id="252667855">
                  <w:marLeft w:val="0"/>
                  <w:marRight w:val="0"/>
                  <w:marTop w:val="0"/>
                  <w:marBottom w:val="0"/>
                  <w:divBdr>
                    <w:top w:val="none" w:sz="0" w:space="0" w:color="auto"/>
                    <w:left w:val="none" w:sz="0" w:space="0" w:color="auto"/>
                    <w:bottom w:val="none" w:sz="0" w:space="0" w:color="auto"/>
                    <w:right w:val="none" w:sz="0" w:space="0" w:color="auto"/>
                  </w:divBdr>
                </w:div>
              </w:divsChild>
            </w:div>
            <w:div w:id="779764284">
              <w:marLeft w:val="0"/>
              <w:marRight w:val="0"/>
              <w:marTop w:val="0"/>
              <w:marBottom w:val="0"/>
              <w:divBdr>
                <w:top w:val="none" w:sz="0" w:space="0" w:color="auto"/>
                <w:left w:val="none" w:sz="0" w:space="0" w:color="auto"/>
                <w:bottom w:val="none" w:sz="0" w:space="0" w:color="auto"/>
                <w:right w:val="none" w:sz="0" w:space="0" w:color="auto"/>
              </w:divBdr>
              <w:divsChild>
                <w:div w:id="443498688">
                  <w:marLeft w:val="0"/>
                  <w:marRight w:val="0"/>
                  <w:marTop w:val="0"/>
                  <w:marBottom w:val="0"/>
                  <w:divBdr>
                    <w:top w:val="none" w:sz="0" w:space="0" w:color="auto"/>
                    <w:left w:val="none" w:sz="0" w:space="0" w:color="auto"/>
                    <w:bottom w:val="none" w:sz="0" w:space="0" w:color="auto"/>
                    <w:right w:val="none" w:sz="0" w:space="0" w:color="auto"/>
                  </w:divBdr>
                </w:div>
              </w:divsChild>
            </w:div>
            <w:div w:id="792477647">
              <w:marLeft w:val="0"/>
              <w:marRight w:val="0"/>
              <w:marTop w:val="0"/>
              <w:marBottom w:val="0"/>
              <w:divBdr>
                <w:top w:val="none" w:sz="0" w:space="0" w:color="auto"/>
                <w:left w:val="none" w:sz="0" w:space="0" w:color="auto"/>
                <w:bottom w:val="none" w:sz="0" w:space="0" w:color="auto"/>
                <w:right w:val="none" w:sz="0" w:space="0" w:color="auto"/>
              </w:divBdr>
              <w:divsChild>
                <w:div w:id="1739135870">
                  <w:marLeft w:val="0"/>
                  <w:marRight w:val="0"/>
                  <w:marTop w:val="0"/>
                  <w:marBottom w:val="0"/>
                  <w:divBdr>
                    <w:top w:val="none" w:sz="0" w:space="0" w:color="auto"/>
                    <w:left w:val="none" w:sz="0" w:space="0" w:color="auto"/>
                    <w:bottom w:val="none" w:sz="0" w:space="0" w:color="auto"/>
                    <w:right w:val="none" w:sz="0" w:space="0" w:color="auto"/>
                  </w:divBdr>
                </w:div>
              </w:divsChild>
            </w:div>
            <w:div w:id="831678209">
              <w:marLeft w:val="0"/>
              <w:marRight w:val="0"/>
              <w:marTop w:val="0"/>
              <w:marBottom w:val="0"/>
              <w:divBdr>
                <w:top w:val="none" w:sz="0" w:space="0" w:color="auto"/>
                <w:left w:val="none" w:sz="0" w:space="0" w:color="auto"/>
                <w:bottom w:val="none" w:sz="0" w:space="0" w:color="auto"/>
                <w:right w:val="none" w:sz="0" w:space="0" w:color="auto"/>
              </w:divBdr>
              <w:divsChild>
                <w:div w:id="1504590103">
                  <w:marLeft w:val="0"/>
                  <w:marRight w:val="0"/>
                  <w:marTop w:val="0"/>
                  <w:marBottom w:val="0"/>
                  <w:divBdr>
                    <w:top w:val="none" w:sz="0" w:space="0" w:color="auto"/>
                    <w:left w:val="none" w:sz="0" w:space="0" w:color="auto"/>
                    <w:bottom w:val="none" w:sz="0" w:space="0" w:color="auto"/>
                    <w:right w:val="none" w:sz="0" w:space="0" w:color="auto"/>
                  </w:divBdr>
                </w:div>
                <w:div w:id="2146198837">
                  <w:marLeft w:val="0"/>
                  <w:marRight w:val="0"/>
                  <w:marTop w:val="0"/>
                  <w:marBottom w:val="0"/>
                  <w:divBdr>
                    <w:top w:val="none" w:sz="0" w:space="0" w:color="auto"/>
                    <w:left w:val="none" w:sz="0" w:space="0" w:color="auto"/>
                    <w:bottom w:val="none" w:sz="0" w:space="0" w:color="auto"/>
                    <w:right w:val="none" w:sz="0" w:space="0" w:color="auto"/>
                  </w:divBdr>
                </w:div>
              </w:divsChild>
            </w:div>
            <w:div w:id="842820993">
              <w:marLeft w:val="0"/>
              <w:marRight w:val="0"/>
              <w:marTop w:val="0"/>
              <w:marBottom w:val="0"/>
              <w:divBdr>
                <w:top w:val="none" w:sz="0" w:space="0" w:color="auto"/>
                <w:left w:val="none" w:sz="0" w:space="0" w:color="auto"/>
                <w:bottom w:val="none" w:sz="0" w:space="0" w:color="auto"/>
                <w:right w:val="none" w:sz="0" w:space="0" w:color="auto"/>
              </w:divBdr>
              <w:divsChild>
                <w:div w:id="1974169452">
                  <w:marLeft w:val="0"/>
                  <w:marRight w:val="0"/>
                  <w:marTop w:val="0"/>
                  <w:marBottom w:val="0"/>
                  <w:divBdr>
                    <w:top w:val="none" w:sz="0" w:space="0" w:color="auto"/>
                    <w:left w:val="none" w:sz="0" w:space="0" w:color="auto"/>
                    <w:bottom w:val="none" w:sz="0" w:space="0" w:color="auto"/>
                    <w:right w:val="none" w:sz="0" w:space="0" w:color="auto"/>
                  </w:divBdr>
                </w:div>
              </w:divsChild>
            </w:div>
            <w:div w:id="849366691">
              <w:marLeft w:val="0"/>
              <w:marRight w:val="0"/>
              <w:marTop w:val="0"/>
              <w:marBottom w:val="0"/>
              <w:divBdr>
                <w:top w:val="none" w:sz="0" w:space="0" w:color="auto"/>
                <w:left w:val="none" w:sz="0" w:space="0" w:color="auto"/>
                <w:bottom w:val="none" w:sz="0" w:space="0" w:color="auto"/>
                <w:right w:val="none" w:sz="0" w:space="0" w:color="auto"/>
              </w:divBdr>
              <w:divsChild>
                <w:div w:id="1814104943">
                  <w:marLeft w:val="0"/>
                  <w:marRight w:val="0"/>
                  <w:marTop w:val="0"/>
                  <w:marBottom w:val="0"/>
                  <w:divBdr>
                    <w:top w:val="none" w:sz="0" w:space="0" w:color="auto"/>
                    <w:left w:val="none" w:sz="0" w:space="0" w:color="auto"/>
                    <w:bottom w:val="none" w:sz="0" w:space="0" w:color="auto"/>
                    <w:right w:val="none" w:sz="0" w:space="0" w:color="auto"/>
                  </w:divBdr>
                </w:div>
              </w:divsChild>
            </w:div>
            <w:div w:id="1021277359">
              <w:marLeft w:val="0"/>
              <w:marRight w:val="0"/>
              <w:marTop w:val="0"/>
              <w:marBottom w:val="0"/>
              <w:divBdr>
                <w:top w:val="none" w:sz="0" w:space="0" w:color="auto"/>
                <w:left w:val="none" w:sz="0" w:space="0" w:color="auto"/>
                <w:bottom w:val="none" w:sz="0" w:space="0" w:color="auto"/>
                <w:right w:val="none" w:sz="0" w:space="0" w:color="auto"/>
              </w:divBdr>
              <w:divsChild>
                <w:div w:id="132452892">
                  <w:marLeft w:val="0"/>
                  <w:marRight w:val="0"/>
                  <w:marTop w:val="0"/>
                  <w:marBottom w:val="0"/>
                  <w:divBdr>
                    <w:top w:val="none" w:sz="0" w:space="0" w:color="auto"/>
                    <w:left w:val="none" w:sz="0" w:space="0" w:color="auto"/>
                    <w:bottom w:val="none" w:sz="0" w:space="0" w:color="auto"/>
                    <w:right w:val="none" w:sz="0" w:space="0" w:color="auto"/>
                  </w:divBdr>
                </w:div>
              </w:divsChild>
            </w:div>
            <w:div w:id="1026100486">
              <w:marLeft w:val="0"/>
              <w:marRight w:val="0"/>
              <w:marTop w:val="0"/>
              <w:marBottom w:val="0"/>
              <w:divBdr>
                <w:top w:val="none" w:sz="0" w:space="0" w:color="auto"/>
                <w:left w:val="none" w:sz="0" w:space="0" w:color="auto"/>
                <w:bottom w:val="none" w:sz="0" w:space="0" w:color="auto"/>
                <w:right w:val="none" w:sz="0" w:space="0" w:color="auto"/>
              </w:divBdr>
              <w:divsChild>
                <w:div w:id="610168368">
                  <w:marLeft w:val="0"/>
                  <w:marRight w:val="0"/>
                  <w:marTop w:val="0"/>
                  <w:marBottom w:val="0"/>
                  <w:divBdr>
                    <w:top w:val="none" w:sz="0" w:space="0" w:color="auto"/>
                    <w:left w:val="none" w:sz="0" w:space="0" w:color="auto"/>
                    <w:bottom w:val="none" w:sz="0" w:space="0" w:color="auto"/>
                    <w:right w:val="none" w:sz="0" w:space="0" w:color="auto"/>
                  </w:divBdr>
                </w:div>
                <w:div w:id="1202866132">
                  <w:marLeft w:val="0"/>
                  <w:marRight w:val="0"/>
                  <w:marTop w:val="0"/>
                  <w:marBottom w:val="0"/>
                  <w:divBdr>
                    <w:top w:val="none" w:sz="0" w:space="0" w:color="auto"/>
                    <w:left w:val="none" w:sz="0" w:space="0" w:color="auto"/>
                    <w:bottom w:val="none" w:sz="0" w:space="0" w:color="auto"/>
                    <w:right w:val="none" w:sz="0" w:space="0" w:color="auto"/>
                  </w:divBdr>
                </w:div>
              </w:divsChild>
            </w:div>
            <w:div w:id="1089035038">
              <w:marLeft w:val="0"/>
              <w:marRight w:val="0"/>
              <w:marTop w:val="0"/>
              <w:marBottom w:val="0"/>
              <w:divBdr>
                <w:top w:val="none" w:sz="0" w:space="0" w:color="auto"/>
                <w:left w:val="none" w:sz="0" w:space="0" w:color="auto"/>
                <w:bottom w:val="none" w:sz="0" w:space="0" w:color="auto"/>
                <w:right w:val="none" w:sz="0" w:space="0" w:color="auto"/>
              </w:divBdr>
              <w:divsChild>
                <w:div w:id="1692881177">
                  <w:marLeft w:val="0"/>
                  <w:marRight w:val="0"/>
                  <w:marTop w:val="0"/>
                  <w:marBottom w:val="0"/>
                  <w:divBdr>
                    <w:top w:val="none" w:sz="0" w:space="0" w:color="auto"/>
                    <w:left w:val="none" w:sz="0" w:space="0" w:color="auto"/>
                    <w:bottom w:val="none" w:sz="0" w:space="0" w:color="auto"/>
                    <w:right w:val="none" w:sz="0" w:space="0" w:color="auto"/>
                  </w:divBdr>
                </w:div>
              </w:divsChild>
            </w:div>
            <w:div w:id="1096483577">
              <w:marLeft w:val="0"/>
              <w:marRight w:val="0"/>
              <w:marTop w:val="0"/>
              <w:marBottom w:val="0"/>
              <w:divBdr>
                <w:top w:val="none" w:sz="0" w:space="0" w:color="auto"/>
                <w:left w:val="none" w:sz="0" w:space="0" w:color="auto"/>
                <w:bottom w:val="none" w:sz="0" w:space="0" w:color="auto"/>
                <w:right w:val="none" w:sz="0" w:space="0" w:color="auto"/>
              </w:divBdr>
              <w:divsChild>
                <w:div w:id="1868173929">
                  <w:marLeft w:val="0"/>
                  <w:marRight w:val="0"/>
                  <w:marTop w:val="0"/>
                  <w:marBottom w:val="0"/>
                  <w:divBdr>
                    <w:top w:val="none" w:sz="0" w:space="0" w:color="auto"/>
                    <w:left w:val="none" w:sz="0" w:space="0" w:color="auto"/>
                    <w:bottom w:val="none" w:sz="0" w:space="0" w:color="auto"/>
                    <w:right w:val="none" w:sz="0" w:space="0" w:color="auto"/>
                  </w:divBdr>
                </w:div>
              </w:divsChild>
            </w:div>
            <w:div w:id="1312297264">
              <w:marLeft w:val="0"/>
              <w:marRight w:val="0"/>
              <w:marTop w:val="0"/>
              <w:marBottom w:val="0"/>
              <w:divBdr>
                <w:top w:val="none" w:sz="0" w:space="0" w:color="auto"/>
                <w:left w:val="none" w:sz="0" w:space="0" w:color="auto"/>
                <w:bottom w:val="none" w:sz="0" w:space="0" w:color="auto"/>
                <w:right w:val="none" w:sz="0" w:space="0" w:color="auto"/>
              </w:divBdr>
              <w:divsChild>
                <w:div w:id="920018382">
                  <w:marLeft w:val="0"/>
                  <w:marRight w:val="0"/>
                  <w:marTop w:val="0"/>
                  <w:marBottom w:val="0"/>
                  <w:divBdr>
                    <w:top w:val="none" w:sz="0" w:space="0" w:color="auto"/>
                    <w:left w:val="none" w:sz="0" w:space="0" w:color="auto"/>
                    <w:bottom w:val="none" w:sz="0" w:space="0" w:color="auto"/>
                    <w:right w:val="none" w:sz="0" w:space="0" w:color="auto"/>
                  </w:divBdr>
                </w:div>
              </w:divsChild>
            </w:div>
            <w:div w:id="1338078058">
              <w:marLeft w:val="0"/>
              <w:marRight w:val="0"/>
              <w:marTop w:val="0"/>
              <w:marBottom w:val="0"/>
              <w:divBdr>
                <w:top w:val="none" w:sz="0" w:space="0" w:color="auto"/>
                <w:left w:val="none" w:sz="0" w:space="0" w:color="auto"/>
                <w:bottom w:val="none" w:sz="0" w:space="0" w:color="auto"/>
                <w:right w:val="none" w:sz="0" w:space="0" w:color="auto"/>
              </w:divBdr>
              <w:divsChild>
                <w:div w:id="408692704">
                  <w:marLeft w:val="0"/>
                  <w:marRight w:val="0"/>
                  <w:marTop w:val="0"/>
                  <w:marBottom w:val="0"/>
                  <w:divBdr>
                    <w:top w:val="none" w:sz="0" w:space="0" w:color="auto"/>
                    <w:left w:val="none" w:sz="0" w:space="0" w:color="auto"/>
                    <w:bottom w:val="none" w:sz="0" w:space="0" w:color="auto"/>
                    <w:right w:val="none" w:sz="0" w:space="0" w:color="auto"/>
                  </w:divBdr>
                </w:div>
              </w:divsChild>
            </w:div>
            <w:div w:id="1388800015">
              <w:marLeft w:val="0"/>
              <w:marRight w:val="0"/>
              <w:marTop w:val="0"/>
              <w:marBottom w:val="0"/>
              <w:divBdr>
                <w:top w:val="none" w:sz="0" w:space="0" w:color="auto"/>
                <w:left w:val="none" w:sz="0" w:space="0" w:color="auto"/>
                <w:bottom w:val="none" w:sz="0" w:space="0" w:color="auto"/>
                <w:right w:val="none" w:sz="0" w:space="0" w:color="auto"/>
              </w:divBdr>
              <w:divsChild>
                <w:div w:id="1185706779">
                  <w:marLeft w:val="0"/>
                  <w:marRight w:val="0"/>
                  <w:marTop w:val="0"/>
                  <w:marBottom w:val="0"/>
                  <w:divBdr>
                    <w:top w:val="none" w:sz="0" w:space="0" w:color="auto"/>
                    <w:left w:val="none" w:sz="0" w:space="0" w:color="auto"/>
                    <w:bottom w:val="none" w:sz="0" w:space="0" w:color="auto"/>
                    <w:right w:val="none" w:sz="0" w:space="0" w:color="auto"/>
                  </w:divBdr>
                </w:div>
                <w:div w:id="1914654968">
                  <w:marLeft w:val="0"/>
                  <w:marRight w:val="0"/>
                  <w:marTop w:val="0"/>
                  <w:marBottom w:val="0"/>
                  <w:divBdr>
                    <w:top w:val="none" w:sz="0" w:space="0" w:color="auto"/>
                    <w:left w:val="none" w:sz="0" w:space="0" w:color="auto"/>
                    <w:bottom w:val="none" w:sz="0" w:space="0" w:color="auto"/>
                    <w:right w:val="none" w:sz="0" w:space="0" w:color="auto"/>
                  </w:divBdr>
                </w:div>
              </w:divsChild>
            </w:div>
            <w:div w:id="1402143121">
              <w:marLeft w:val="0"/>
              <w:marRight w:val="0"/>
              <w:marTop w:val="0"/>
              <w:marBottom w:val="0"/>
              <w:divBdr>
                <w:top w:val="none" w:sz="0" w:space="0" w:color="auto"/>
                <w:left w:val="none" w:sz="0" w:space="0" w:color="auto"/>
                <w:bottom w:val="none" w:sz="0" w:space="0" w:color="auto"/>
                <w:right w:val="none" w:sz="0" w:space="0" w:color="auto"/>
              </w:divBdr>
              <w:divsChild>
                <w:div w:id="1184591788">
                  <w:marLeft w:val="0"/>
                  <w:marRight w:val="0"/>
                  <w:marTop w:val="0"/>
                  <w:marBottom w:val="0"/>
                  <w:divBdr>
                    <w:top w:val="none" w:sz="0" w:space="0" w:color="auto"/>
                    <w:left w:val="none" w:sz="0" w:space="0" w:color="auto"/>
                    <w:bottom w:val="none" w:sz="0" w:space="0" w:color="auto"/>
                    <w:right w:val="none" w:sz="0" w:space="0" w:color="auto"/>
                  </w:divBdr>
                </w:div>
              </w:divsChild>
            </w:div>
            <w:div w:id="1431001676">
              <w:marLeft w:val="0"/>
              <w:marRight w:val="0"/>
              <w:marTop w:val="0"/>
              <w:marBottom w:val="0"/>
              <w:divBdr>
                <w:top w:val="none" w:sz="0" w:space="0" w:color="auto"/>
                <w:left w:val="none" w:sz="0" w:space="0" w:color="auto"/>
                <w:bottom w:val="none" w:sz="0" w:space="0" w:color="auto"/>
                <w:right w:val="none" w:sz="0" w:space="0" w:color="auto"/>
              </w:divBdr>
              <w:divsChild>
                <w:div w:id="2055958057">
                  <w:marLeft w:val="0"/>
                  <w:marRight w:val="0"/>
                  <w:marTop w:val="0"/>
                  <w:marBottom w:val="0"/>
                  <w:divBdr>
                    <w:top w:val="none" w:sz="0" w:space="0" w:color="auto"/>
                    <w:left w:val="none" w:sz="0" w:space="0" w:color="auto"/>
                    <w:bottom w:val="none" w:sz="0" w:space="0" w:color="auto"/>
                    <w:right w:val="none" w:sz="0" w:space="0" w:color="auto"/>
                  </w:divBdr>
                </w:div>
              </w:divsChild>
            </w:div>
            <w:div w:id="1453088592">
              <w:marLeft w:val="0"/>
              <w:marRight w:val="0"/>
              <w:marTop w:val="0"/>
              <w:marBottom w:val="0"/>
              <w:divBdr>
                <w:top w:val="none" w:sz="0" w:space="0" w:color="auto"/>
                <w:left w:val="none" w:sz="0" w:space="0" w:color="auto"/>
                <w:bottom w:val="none" w:sz="0" w:space="0" w:color="auto"/>
                <w:right w:val="none" w:sz="0" w:space="0" w:color="auto"/>
              </w:divBdr>
              <w:divsChild>
                <w:div w:id="1320884408">
                  <w:marLeft w:val="0"/>
                  <w:marRight w:val="0"/>
                  <w:marTop w:val="0"/>
                  <w:marBottom w:val="0"/>
                  <w:divBdr>
                    <w:top w:val="none" w:sz="0" w:space="0" w:color="auto"/>
                    <w:left w:val="none" w:sz="0" w:space="0" w:color="auto"/>
                    <w:bottom w:val="none" w:sz="0" w:space="0" w:color="auto"/>
                    <w:right w:val="none" w:sz="0" w:space="0" w:color="auto"/>
                  </w:divBdr>
                </w:div>
              </w:divsChild>
            </w:div>
            <w:div w:id="1458179311">
              <w:marLeft w:val="0"/>
              <w:marRight w:val="0"/>
              <w:marTop w:val="0"/>
              <w:marBottom w:val="0"/>
              <w:divBdr>
                <w:top w:val="none" w:sz="0" w:space="0" w:color="auto"/>
                <w:left w:val="none" w:sz="0" w:space="0" w:color="auto"/>
                <w:bottom w:val="none" w:sz="0" w:space="0" w:color="auto"/>
                <w:right w:val="none" w:sz="0" w:space="0" w:color="auto"/>
              </w:divBdr>
              <w:divsChild>
                <w:div w:id="478428090">
                  <w:marLeft w:val="0"/>
                  <w:marRight w:val="0"/>
                  <w:marTop w:val="0"/>
                  <w:marBottom w:val="0"/>
                  <w:divBdr>
                    <w:top w:val="none" w:sz="0" w:space="0" w:color="auto"/>
                    <w:left w:val="none" w:sz="0" w:space="0" w:color="auto"/>
                    <w:bottom w:val="none" w:sz="0" w:space="0" w:color="auto"/>
                    <w:right w:val="none" w:sz="0" w:space="0" w:color="auto"/>
                  </w:divBdr>
                </w:div>
              </w:divsChild>
            </w:div>
            <w:div w:id="1469665258">
              <w:marLeft w:val="0"/>
              <w:marRight w:val="0"/>
              <w:marTop w:val="0"/>
              <w:marBottom w:val="0"/>
              <w:divBdr>
                <w:top w:val="none" w:sz="0" w:space="0" w:color="auto"/>
                <w:left w:val="none" w:sz="0" w:space="0" w:color="auto"/>
                <w:bottom w:val="none" w:sz="0" w:space="0" w:color="auto"/>
                <w:right w:val="none" w:sz="0" w:space="0" w:color="auto"/>
              </w:divBdr>
              <w:divsChild>
                <w:div w:id="341398493">
                  <w:marLeft w:val="0"/>
                  <w:marRight w:val="0"/>
                  <w:marTop w:val="0"/>
                  <w:marBottom w:val="0"/>
                  <w:divBdr>
                    <w:top w:val="none" w:sz="0" w:space="0" w:color="auto"/>
                    <w:left w:val="none" w:sz="0" w:space="0" w:color="auto"/>
                    <w:bottom w:val="none" w:sz="0" w:space="0" w:color="auto"/>
                    <w:right w:val="none" w:sz="0" w:space="0" w:color="auto"/>
                  </w:divBdr>
                </w:div>
                <w:div w:id="1481114141">
                  <w:marLeft w:val="0"/>
                  <w:marRight w:val="0"/>
                  <w:marTop w:val="0"/>
                  <w:marBottom w:val="0"/>
                  <w:divBdr>
                    <w:top w:val="none" w:sz="0" w:space="0" w:color="auto"/>
                    <w:left w:val="none" w:sz="0" w:space="0" w:color="auto"/>
                    <w:bottom w:val="none" w:sz="0" w:space="0" w:color="auto"/>
                    <w:right w:val="none" w:sz="0" w:space="0" w:color="auto"/>
                  </w:divBdr>
                </w:div>
              </w:divsChild>
            </w:div>
            <w:div w:id="1543859568">
              <w:marLeft w:val="0"/>
              <w:marRight w:val="0"/>
              <w:marTop w:val="0"/>
              <w:marBottom w:val="0"/>
              <w:divBdr>
                <w:top w:val="none" w:sz="0" w:space="0" w:color="auto"/>
                <w:left w:val="none" w:sz="0" w:space="0" w:color="auto"/>
                <w:bottom w:val="none" w:sz="0" w:space="0" w:color="auto"/>
                <w:right w:val="none" w:sz="0" w:space="0" w:color="auto"/>
              </w:divBdr>
              <w:divsChild>
                <w:div w:id="595792603">
                  <w:marLeft w:val="0"/>
                  <w:marRight w:val="0"/>
                  <w:marTop w:val="0"/>
                  <w:marBottom w:val="0"/>
                  <w:divBdr>
                    <w:top w:val="none" w:sz="0" w:space="0" w:color="auto"/>
                    <w:left w:val="none" w:sz="0" w:space="0" w:color="auto"/>
                    <w:bottom w:val="none" w:sz="0" w:space="0" w:color="auto"/>
                    <w:right w:val="none" w:sz="0" w:space="0" w:color="auto"/>
                  </w:divBdr>
                </w:div>
              </w:divsChild>
            </w:div>
            <w:div w:id="1556509140">
              <w:marLeft w:val="0"/>
              <w:marRight w:val="0"/>
              <w:marTop w:val="0"/>
              <w:marBottom w:val="0"/>
              <w:divBdr>
                <w:top w:val="none" w:sz="0" w:space="0" w:color="auto"/>
                <w:left w:val="none" w:sz="0" w:space="0" w:color="auto"/>
                <w:bottom w:val="none" w:sz="0" w:space="0" w:color="auto"/>
                <w:right w:val="none" w:sz="0" w:space="0" w:color="auto"/>
              </w:divBdr>
              <w:divsChild>
                <w:div w:id="87503881">
                  <w:marLeft w:val="0"/>
                  <w:marRight w:val="0"/>
                  <w:marTop w:val="0"/>
                  <w:marBottom w:val="0"/>
                  <w:divBdr>
                    <w:top w:val="none" w:sz="0" w:space="0" w:color="auto"/>
                    <w:left w:val="none" w:sz="0" w:space="0" w:color="auto"/>
                    <w:bottom w:val="none" w:sz="0" w:space="0" w:color="auto"/>
                    <w:right w:val="none" w:sz="0" w:space="0" w:color="auto"/>
                  </w:divBdr>
                </w:div>
                <w:div w:id="529299064">
                  <w:marLeft w:val="0"/>
                  <w:marRight w:val="0"/>
                  <w:marTop w:val="0"/>
                  <w:marBottom w:val="0"/>
                  <w:divBdr>
                    <w:top w:val="none" w:sz="0" w:space="0" w:color="auto"/>
                    <w:left w:val="none" w:sz="0" w:space="0" w:color="auto"/>
                    <w:bottom w:val="none" w:sz="0" w:space="0" w:color="auto"/>
                    <w:right w:val="none" w:sz="0" w:space="0" w:color="auto"/>
                  </w:divBdr>
                </w:div>
              </w:divsChild>
            </w:div>
            <w:div w:id="1595935110">
              <w:marLeft w:val="0"/>
              <w:marRight w:val="0"/>
              <w:marTop w:val="0"/>
              <w:marBottom w:val="0"/>
              <w:divBdr>
                <w:top w:val="none" w:sz="0" w:space="0" w:color="auto"/>
                <w:left w:val="none" w:sz="0" w:space="0" w:color="auto"/>
                <w:bottom w:val="none" w:sz="0" w:space="0" w:color="auto"/>
                <w:right w:val="none" w:sz="0" w:space="0" w:color="auto"/>
              </w:divBdr>
              <w:divsChild>
                <w:div w:id="34813968">
                  <w:marLeft w:val="0"/>
                  <w:marRight w:val="0"/>
                  <w:marTop w:val="0"/>
                  <w:marBottom w:val="0"/>
                  <w:divBdr>
                    <w:top w:val="none" w:sz="0" w:space="0" w:color="auto"/>
                    <w:left w:val="none" w:sz="0" w:space="0" w:color="auto"/>
                    <w:bottom w:val="none" w:sz="0" w:space="0" w:color="auto"/>
                    <w:right w:val="none" w:sz="0" w:space="0" w:color="auto"/>
                  </w:divBdr>
                </w:div>
                <w:div w:id="1544705524">
                  <w:marLeft w:val="0"/>
                  <w:marRight w:val="0"/>
                  <w:marTop w:val="0"/>
                  <w:marBottom w:val="0"/>
                  <w:divBdr>
                    <w:top w:val="none" w:sz="0" w:space="0" w:color="auto"/>
                    <w:left w:val="none" w:sz="0" w:space="0" w:color="auto"/>
                    <w:bottom w:val="none" w:sz="0" w:space="0" w:color="auto"/>
                    <w:right w:val="none" w:sz="0" w:space="0" w:color="auto"/>
                  </w:divBdr>
                </w:div>
              </w:divsChild>
            </w:div>
            <w:div w:id="1601451585">
              <w:marLeft w:val="0"/>
              <w:marRight w:val="0"/>
              <w:marTop w:val="0"/>
              <w:marBottom w:val="0"/>
              <w:divBdr>
                <w:top w:val="none" w:sz="0" w:space="0" w:color="auto"/>
                <w:left w:val="none" w:sz="0" w:space="0" w:color="auto"/>
                <w:bottom w:val="none" w:sz="0" w:space="0" w:color="auto"/>
                <w:right w:val="none" w:sz="0" w:space="0" w:color="auto"/>
              </w:divBdr>
              <w:divsChild>
                <w:div w:id="494960044">
                  <w:marLeft w:val="0"/>
                  <w:marRight w:val="0"/>
                  <w:marTop w:val="0"/>
                  <w:marBottom w:val="0"/>
                  <w:divBdr>
                    <w:top w:val="none" w:sz="0" w:space="0" w:color="auto"/>
                    <w:left w:val="none" w:sz="0" w:space="0" w:color="auto"/>
                    <w:bottom w:val="none" w:sz="0" w:space="0" w:color="auto"/>
                    <w:right w:val="none" w:sz="0" w:space="0" w:color="auto"/>
                  </w:divBdr>
                </w:div>
                <w:div w:id="2025745847">
                  <w:marLeft w:val="0"/>
                  <w:marRight w:val="0"/>
                  <w:marTop w:val="0"/>
                  <w:marBottom w:val="0"/>
                  <w:divBdr>
                    <w:top w:val="none" w:sz="0" w:space="0" w:color="auto"/>
                    <w:left w:val="none" w:sz="0" w:space="0" w:color="auto"/>
                    <w:bottom w:val="none" w:sz="0" w:space="0" w:color="auto"/>
                    <w:right w:val="none" w:sz="0" w:space="0" w:color="auto"/>
                  </w:divBdr>
                </w:div>
              </w:divsChild>
            </w:div>
            <w:div w:id="1614287277">
              <w:marLeft w:val="0"/>
              <w:marRight w:val="0"/>
              <w:marTop w:val="0"/>
              <w:marBottom w:val="0"/>
              <w:divBdr>
                <w:top w:val="none" w:sz="0" w:space="0" w:color="auto"/>
                <w:left w:val="none" w:sz="0" w:space="0" w:color="auto"/>
                <w:bottom w:val="none" w:sz="0" w:space="0" w:color="auto"/>
                <w:right w:val="none" w:sz="0" w:space="0" w:color="auto"/>
              </w:divBdr>
              <w:divsChild>
                <w:div w:id="571160556">
                  <w:marLeft w:val="0"/>
                  <w:marRight w:val="0"/>
                  <w:marTop w:val="0"/>
                  <w:marBottom w:val="0"/>
                  <w:divBdr>
                    <w:top w:val="none" w:sz="0" w:space="0" w:color="auto"/>
                    <w:left w:val="none" w:sz="0" w:space="0" w:color="auto"/>
                    <w:bottom w:val="none" w:sz="0" w:space="0" w:color="auto"/>
                    <w:right w:val="none" w:sz="0" w:space="0" w:color="auto"/>
                  </w:divBdr>
                </w:div>
              </w:divsChild>
            </w:div>
            <w:div w:id="1619406086">
              <w:marLeft w:val="0"/>
              <w:marRight w:val="0"/>
              <w:marTop w:val="0"/>
              <w:marBottom w:val="0"/>
              <w:divBdr>
                <w:top w:val="none" w:sz="0" w:space="0" w:color="auto"/>
                <w:left w:val="none" w:sz="0" w:space="0" w:color="auto"/>
                <w:bottom w:val="none" w:sz="0" w:space="0" w:color="auto"/>
                <w:right w:val="none" w:sz="0" w:space="0" w:color="auto"/>
              </w:divBdr>
              <w:divsChild>
                <w:div w:id="90244225">
                  <w:marLeft w:val="0"/>
                  <w:marRight w:val="0"/>
                  <w:marTop w:val="0"/>
                  <w:marBottom w:val="0"/>
                  <w:divBdr>
                    <w:top w:val="none" w:sz="0" w:space="0" w:color="auto"/>
                    <w:left w:val="none" w:sz="0" w:space="0" w:color="auto"/>
                    <w:bottom w:val="none" w:sz="0" w:space="0" w:color="auto"/>
                    <w:right w:val="none" w:sz="0" w:space="0" w:color="auto"/>
                  </w:divBdr>
                </w:div>
                <w:div w:id="266086836">
                  <w:marLeft w:val="0"/>
                  <w:marRight w:val="0"/>
                  <w:marTop w:val="0"/>
                  <w:marBottom w:val="0"/>
                  <w:divBdr>
                    <w:top w:val="none" w:sz="0" w:space="0" w:color="auto"/>
                    <w:left w:val="none" w:sz="0" w:space="0" w:color="auto"/>
                    <w:bottom w:val="none" w:sz="0" w:space="0" w:color="auto"/>
                    <w:right w:val="none" w:sz="0" w:space="0" w:color="auto"/>
                  </w:divBdr>
                </w:div>
              </w:divsChild>
            </w:div>
            <w:div w:id="1623685666">
              <w:marLeft w:val="0"/>
              <w:marRight w:val="0"/>
              <w:marTop w:val="0"/>
              <w:marBottom w:val="0"/>
              <w:divBdr>
                <w:top w:val="none" w:sz="0" w:space="0" w:color="auto"/>
                <w:left w:val="none" w:sz="0" w:space="0" w:color="auto"/>
                <w:bottom w:val="none" w:sz="0" w:space="0" w:color="auto"/>
                <w:right w:val="none" w:sz="0" w:space="0" w:color="auto"/>
              </w:divBdr>
              <w:divsChild>
                <w:div w:id="1916090785">
                  <w:marLeft w:val="0"/>
                  <w:marRight w:val="0"/>
                  <w:marTop w:val="0"/>
                  <w:marBottom w:val="0"/>
                  <w:divBdr>
                    <w:top w:val="none" w:sz="0" w:space="0" w:color="auto"/>
                    <w:left w:val="none" w:sz="0" w:space="0" w:color="auto"/>
                    <w:bottom w:val="none" w:sz="0" w:space="0" w:color="auto"/>
                    <w:right w:val="none" w:sz="0" w:space="0" w:color="auto"/>
                  </w:divBdr>
                </w:div>
              </w:divsChild>
            </w:div>
            <w:div w:id="1747144320">
              <w:marLeft w:val="0"/>
              <w:marRight w:val="0"/>
              <w:marTop w:val="0"/>
              <w:marBottom w:val="0"/>
              <w:divBdr>
                <w:top w:val="none" w:sz="0" w:space="0" w:color="auto"/>
                <w:left w:val="none" w:sz="0" w:space="0" w:color="auto"/>
                <w:bottom w:val="none" w:sz="0" w:space="0" w:color="auto"/>
                <w:right w:val="none" w:sz="0" w:space="0" w:color="auto"/>
              </w:divBdr>
              <w:divsChild>
                <w:div w:id="778111046">
                  <w:marLeft w:val="0"/>
                  <w:marRight w:val="0"/>
                  <w:marTop w:val="0"/>
                  <w:marBottom w:val="0"/>
                  <w:divBdr>
                    <w:top w:val="none" w:sz="0" w:space="0" w:color="auto"/>
                    <w:left w:val="none" w:sz="0" w:space="0" w:color="auto"/>
                    <w:bottom w:val="none" w:sz="0" w:space="0" w:color="auto"/>
                    <w:right w:val="none" w:sz="0" w:space="0" w:color="auto"/>
                  </w:divBdr>
                </w:div>
              </w:divsChild>
            </w:div>
            <w:div w:id="1779449249">
              <w:marLeft w:val="0"/>
              <w:marRight w:val="0"/>
              <w:marTop w:val="0"/>
              <w:marBottom w:val="0"/>
              <w:divBdr>
                <w:top w:val="none" w:sz="0" w:space="0" w:color="auto"/>
                <w:left w:val="none" w:sz="0" w:space="0" w:color="auto"/>
                <w:bottom w:val="none" w:sz="0" w:space="0" w:color="auto"/>
                <w:right w:val="none" w:sz="0" w:space="0" w:color="auto"/>
              </w:divBdr>
              <w:divsChild>
                <w:div w:id="1036737402">
                  <w:marLeft w:val="0"/>
                  <w:marRight w:val="0"/>
                  <w:marTop w:val="0"/>
                  <w:marBottom w:val="0"/>
                  <w:divBdr>
                    <w:top w:val="none" w:sz="0" w:space="0" w:color="auto"/>
                    <w:left w:val="none" w:sz="0" w:space="0" w:color="auto"/>
                    <w:bottom w:val="none" w:sz="0" w:space="0" w:color="auto"/>
                    <w:right w:val="none" w:sz="0" w:space="0" w:color="auto"/>
                  </w:divBdr>
                </w:div>
              </w:divsChild>
            </w:div>
            <w:div w:id="1784031248">
              <w:marLeft w:val="0"/>
              <w:marRight w:val="0"/>
              <w:marTop w:val="0"/>
              <w:marBottom w:val="0"/>
              <w:divBdr>
                <w:top w:val="none" w:sz="0" w:space="0" w:color="auto"/>
                <w:left w:val="none" w:sz="0" w:space="0" w:color="auto"/>
                <w:bottom w:val="none" w:sz="0" w:space="0" w:color="auto"/>
                <w:right w:val="none" w:sz="0" w:space="0" w:color="auto"/>
              </w:divBdr>
              <w:divsChild>
                <w:div w:id="1976376501">
                  <w:marLeft w:val="0"/>
                  <w:marRight w:val="0"/>
                  <w:marTop w:val="0"/>
                  <w:marBottom w:val="0"/>
                  <w:divBdr>
                    <w:top w:val="none" w:sz="0" w:space="0" w:color="auto"/>
                    <w:left w:val="none" w:sz="0" w:space="0" w:color="auto"/>
                    <w:bottom w:val="none" w:sz="0" w:space="0" w:color="auto"/>
                    <w:right w:val="none" w:sz="0" w:space="0" w:color="auto"/>
                  </w:divBdr>
                </w:div>
              </w:divsChild>
            </w:div>
            <w:div w:id="1832939533">
              <w:marLeft w:val="0"/>
              <w:marRight w:val="0"/>
              <w:marTop w:val="0"/>
              <w:marBottom w:val="0"/>
              <w:divBdr>
                <w:top w:val="none" w:sz="0" w:space="0" w:color="auto"/>
                <w:left w:val="none" w:sz="0" w:space="0" w:color="auto"/>
                <w:bottom w:val="none" w:sz="0" w:space="0" w:color="auto"/>
                <w:right w:val="none" w:sz="0" w:space="0" w:color="auto"/>
              </w:divBdr>
              <w:divsChild>
                <w:div w:id="368144955">
                  <w:marLeft w:val="0"/>
                  <w:marRight w:val="0"/>
                  <w:marTop w:val="0"/>
                  <w:marBottom w:val="0"/>
                  <w:divBdr>
                    <w:top w:val="none" w:sz="0" w:space="0" w:color="auto"/>
                    <w:left w:val="none" w:sz="0" w:space="0" w:color="auto"/>
                    <w:bottom w:val="none" w:sz="0" w:space="0" w:color="auto"/>
                    <w:right w:val="none" w:sz="0" w:space="0" w:color="auto"/>
                  </w:divBdr>
                </w:div>
                <w:div w:id="1957980988">
                  <w:marLeft w:val="0"/>
                  <w:marRight w:val="0"/>
                  <w:marTop w:val="0"/>
                  <w:marBottom w:val="0"/>
                  <w:divBdr>
                    <w:top w:val="none" w:sz="0" w:space="0" w:color="auto"/>
                    <w:left w:val="none" w:sz="0" w:space="0" w:color="auto"/>
                    <w:bottom w:val="none" w:sz="0" w:space="0" w:color="auto"/>
                    <w:right w:val="none" w:sz="0" w:space="0" w:color="auto"/>
                  </w:divBdr>
                </w:div>
              </w:divsChild>
            </w:div>
            <w:div w:id="1840465135">
              <w:marLeft w:val="0"/>
              <w:marRight w:val="0"/>
              <w:marTop w:val="0"/>
              <w:marBottom w:val="0"/>
              <w:divBdr>
                <w:top w:val="none" w:sz="0" w:space="0" w:color="auto"/>
                <w:left w:val="none" w:sz="0" w:space="0" w:color="auto"/>
                <w:bottom w:val="none" w:sz="0" w:space="0" w:color="auto"/>
                <w:right w:val="none" w:sz="0" w:space="0" w:color="auto"/>
              </w:divBdr>
              <w:divsChild>
                <w:div w:id="519701517">
                  <w:marLeft w:val="0"/>
                  <w:marRight w:val="0"/>
                  <w:marTop w:val="0"/>
                  <w:marBottom w:val="0"/>
                  <w:divBdr>
                    <w:top w:val="none" w:sz="0" w:space="0" w:color="auto"/>
                    <w:left w:val="none" w:sz="0" w:space="0" w:color="auto"/>
                    <w:bottom w:val="none" w:sz="0" w:space="0" w:color="auto"/>
                    <w:right w:val="none" w:sz="0" w:space="0" w:color="auto"/>
                  </w:divBdr>
                </w:div>
              </w:divsChild>
            </w:div>
            <w:div w:id="1873613898">
              <w:marLeft w:val="0"/>
              <w:marRight w:val="0"/>
              <w:marTop w:val="0"/>
              <w:marBottom w:val="0"/>
              <w:divBdr>
                <w:top w:val="none" w:sz="0" w:space="0" w:color="auto"/>
                <w:left w:val="none" w:sz="0" w:space="0" w:color="auto"/>
                <w:bottom w:val="none" w:sz="0" w:space="0" w:color="auto"/>
                <w:right w:val="none" w:sz="0" w:space="0" w:color="auto"/>
              </w:divBdr>
              <w:divsChild>
                <w:div w:id="1693142204">
                  <w:marLeft w:val="0"/>
                  <w:marRight w:val="0"/>
                  <w:marTop w:val="0"/>
                  <w:marBottom w:val="0"/>
                  <w:divBdr>
                    <w:top w:val="none" w:sz="0" w:space="0" w:color="auto"/>
                    <w:left w:val="none" w:sz="0" w:space="0" w:color="auto"/>
                    <w:bottom w:val="none" w:sz="0" w:space="0" w:color="auto"/>
                    <w:right w:val="none" w:sz="0" w:space="0" w:color="auto"/>
                  </w:divBdr>
                </w:div>
              </w:divsChild>
            </w:div>
            <w:div w:id="1878422499">
              <w:marLeft w:val="0"/>
              <w:marRight w:val="0"/>
              <w:marTop w:val="0"/>
              <w:marBottom w:val="0"/>
              <w:divBdr>
                <w:top w:val="none" w:sz="0" w:space="0" w:color="auto"/>
                <w:left w:val="none" w:sz="0" w:space="0" w:color="auto"/>
                <w:bottom w:val="none" w:sz="0" w:space="0" w:color="auto"/>
                <w:right w:val="none" w:sz="0" w:space="0" w:color="auto"/>
              </w:divBdr>
              <w:divsChild>
                <w:div w:id="660888892">
                  <w:marLeft w:val="0"/>
                  <w:marRight w:val="0"/>
                  <w:marTop w:val="0"/>
                  <w:marBottom w:val="0"/>
                  <w:divBdr>
                    <w:top w:val="none" w:sz="0" w:space="0" w:color="auto"/>
                    <w:left w:val="none" w:sz="0" w:space="0" w:color="auto"/>
                    <w:bottom w:val="none" w:sz="0" w:space="0" w:color="auto"/>
                    <w:right w:val="none" w:sz="0" w:space="0" w:color="auto"/>
                  </w:divBdr>
                </w:div>
              </w:divsChild>
            </w:div>
            <w:div w:id="1879929447">
              <w:marLeft w:val="0"/>
              <w:marRight w:val="0"/>
              <w:marTop w:val="0"/>
              <w:marBottom w:val="0"/>
              <w:divBdr>
                <w:top w:val="none" w:sz="0" w:space="0" w:color="auto"/>
                <w:left w:val="none" w:sz="0" w:space="0" w:color="auto"/>
                <w:bottom w:val="none" w:sz="0" w:space="0" w:color="auto"/>
                <w:right w:val="none" w:sz="0" w:space="0" w:color="auto"/>
              </w:divBdr>
              <w:divsChild>
                <w:div w:id="1846938054">
                  <w:marLeft w:val="0"/>
                  <w:marRight w:val="0"/>
                  <w:marTop w:val="0"/>
                  <w:marBottom w:val="0"/>
                  <w:divBdr>
                    <w:top w:val="none" w:sz="0" w:space="0" w:color="auto"/>
                    <w:left w:val="none" w:sz="0" w:space="0" w:color="auto"/>
                    <w:bottom w:val="none" w:sz="0" w:space="0" w:color="auto"/>
                    <w:right w:val="none" w:sz="0" w:space="0" w:color="auto"/>
                  </w:divBdr>
                </w:div>
              </w:divsChild>
            </w:div>
            <w:div w:id="1894848261">
              <w:marLeft w:val="0"/>
              <w:marRight w:val="0"/>
              <w:marTop w:val="0"/>
              <w:marBottom w:val="0"/>
              <w:divBdr>
                <w:top w:val="none" w:sz="0" w:space="0" w:color="auto"/>
                <w:left w:val="none" w:sz="0" w:space="0" w:color="auto"/>
                <w:bottom w:val="none" w:sz="0" w:space="0" w:color="auto"/>
                <w:right w:val="none" w:sz="0" w:space="0" w:color="auto"/>
              </w:divBdr>
              <w:divsChild>
                <w:div w:id="1609005775">
                  <w:marLeft w:val="0"/>
                  <w:marRight w:val="0"/>
                  <w:marTop w:val="0"/>
                  <w:marBottom w:val="0"/>
                  <w:divBdr>
                    <w:top w:val="none" w:sz="0" w:space="0" w:color="auto"/>
                    <w:left w:val="none" w:sz="0" w:space="0" w:color="auto"/>
                    <w:bottom w:val="none" w:sz="0" w:space="0" w:color="auto"/>
                    <w:right w:val="none" w:sz="0" w:space="0" w:color="auto"/>
                  </w:divBdr>
                </w:div>
              </w:divsChild>
            </w:div>
            <w:div w:id="1933584877">
              <w:marLeft w:val="0"/>
              <w:marRight w:val="0"/>
              <w:marTop w:val="0"/>
              <w:marBottom w:val="0"/>
              <w:divBdr>
                <w:top w:val="none" w:sz="0" w:space="0" w:color="auto"/>
                <w:left w:val="none" w:sz="0" w:space="0" w:color="auto"/>
                <w:bottom w:val="none" w:sz="0" w:space="0" w:color="auto"/>
                <w:right w:val="none" w:sz="0" w:space="0" w:color="auto"/>
              </w:divBdr>
              <w:divsChild>
                <w:div w:id="1321932030">
                  <w:marLeft w:val="0"/>
                  <w:marRight w:val="0"/>
                  <w:marTop w:val="0"/>
                  <w:marBottom w:val="0"/>
                  <w:divBdr>
                    <w:top w:val="none" w:sz="0" w:space="0" w:color="auto"/>
                    <w:left w:val="none" w:sz="0" w:space="0" w:color="auto"/>
                    <w:bottom w:val="none" w:sz="0" w:space="0" w:color="auto"/>
                    <w:right w:val="none" w:sz="0" w:space="0" w:color="auto"/>
                  </w:divBdr>
                </w:div>
              </w:divsChild>
            </w:div>
            <w:div w:id="1986230246">
              <w:marLeft w:val="0"/>
              <w:marRight w:val="0"/>
              <w:marTop w:val="0"/>
              <w:marBottom w:val="0"/>
              <w:divBdr>
                <w:top w:val="none" w:sz="0" w:space="0" w:color="auto"/>
                <w:left w:val="none" w:sz="0" w:space="0" w:color="auto"/>
                <w:bottom w:val="none" w:sz="0" w:space="0" w:color="auto"/>
                <w:right w:val="none" w:sz="0" w:space="0" w:color="auto"/>
              </w:divBdr>
              <w:divsChild>
                <w:div w:id="2007131089">
                  <w:marLeft w:val="0"/>
                  <w:marRight w:val="0"/>
                  <w:marTop w:val="0"/>
                  <w:marBottom w:val="0"/>
                  <w:divBdr>
                    <w:top w:val="none" w:sz="0" w:space="0" w:color="auto"/>
                    <w:left w:val="none" w:sz="0" w:space="0" w:color="auto"/>
                    <w:bottom w:val="none" w:sz="0" w:space="0" w:color="auto"/>
                    <w:right w:val="none" w:sz="0" w:space="0" w:color="auto"/>
                  </w:divBdr>
                </w:div>
              </w:divsChild>
            </w:div>
            <w:div w:id="2007634573">
              <w:marLeft w:val="0"/>
              <w:marRight w:val="0"/>
              <w:marTop w:val="0"/>
              <w:marBottom w:val="0"/>
              <w:divBdr>
                <w:top w:val="none" w:sz="0" w:space="0" w:color="auto"/>
                <w:left w:val="none" w:sz="0" w:space="0" w:color="auto"/>
                <w:bottom w:val="none" w:sz="0" w:space="0" w:color="auto"/>
                <w:right w:val="none" w:sz="0" w:space="0" w:color="auto"/>
              </w:divBdr>
              <w:divsChild>
                <w:div w:id="328675218">
                  <w:marLeft w:val="0"/>
                  <w:marRight w:val="0"/>
                  <w:marTop w:val="0"/>
                  <w:marBottom w:val="0"/>
                  <w:divBdr>
                    <w:top w:val="none" w:sz="0" w:space="0" w:color="auto"/>
                    <w:left w:val="none" w:sz="0" w:space="0" w:color="auto"/>
                    <w:bottom w:val="none" w:sz="0" w:space="0" w:color="auto"/>
                    <w:right w:val="none" w:sz="0" w:space="0" w:color="auto"/>
                  </w:divBdr>
                </w:div>
              </w:divsChild>
            </w:div>
            <w:div w:id="2043044223">
              <w:marLeft w:val="0"/>
              <w:marRight w:val="0"/>
              <w:marTop w:val="0"/>
              <w:marBottom w:val="0"/>
              <w:divBdr>
                <w:top w:val="none" w:sz="0" w:space="0" w:color="auto"/>
                <w:left w:val="none" w:sz="0" w:space="0" w:color="auto"/>
                <w:bottom w:val="none" w:sz="0" w:space="0" w:color="auto"/>
                <w:right w:val="none" w:sz="0" w:space="0" w:color="auto"/>
              </w:divBdr>
              <w:divsChild>
                <w:div w:id="497891799">
                  <w:marLeft w:val="0"/>
                  <w:marRight w:val="0"/>
                  <w:marTop w:val="0"/>
                  <w:marBottom w:val="0"/>
                  <w:divBdr>
                    <w:top w:val="none" w:sz="0" w:space="0" w:color="auto"/>
                    <w:left w:val="none" w:sz="0" w:space="0" w:color="auto"/>
                    <w:bottom w:val="none" w:sz="0" w:space="0" w:color="auto"/>
                    <w:right w:val="none" w:sz="0" w:space="0" w:color="auto"/>
                  </w:divBdr>
                </w:div>
              </w:divsChild>
            </w:div>
            <w:div w:id="2070223118">
              <w:marLeft w:val="0"/>
              <w:marRight w:val="0"/>
              <w:marTop w:val="0"/>
              <w:marBottom w:val="0"/>
              <w:divBdr>
                <w:top w:val="none" w:sz="0" w:space="0" w:color="auto"/>
                <w:left w:val="none" w:sz="0" w:space="0" w:color="auto"/>
                <w:bottom w:val="none" w:sz="0" w:space="0" w:color="auto"/>
                <w:right w:val="none" w:sz="0" w:space="0" w:color="auto"/>
              </w:divBdr>
              <w:divsChild>
                <w:div w:id="1602831274">
                  <w:marLeft w:val="0"/>
                  <w:marRight w:val="0"/>
                  <w:marTop w:val="0"/>
                  <w:marBottom w:val="0"/>
                  <w:divBdr>
                    <w:top w:val="none" w:sz="0" w:space="0" w:color="auto"/>
                    <w:left w:val="none" w:sz="0" w:space="0" w:color="auto"/>
                    <w:bottom w:val="none" w:sz="0" w:space="0" w:color="auto"/>
                    <w:right w:val="none" w:sz="0" w:space="0" w:color="auto"/>
                  </w:divBdr>
                </w:div>
              </w:divsChild>
            </w:div>
            <w:div w:id="2091543178">
              <w:marLeft w:val="0"/>
              <w:marRight w:val="0"/>
              <w:marTop w:val="0"/>
              <w:marBottom w:val="0"/>
              <w:divBdr>
                <w:top w:val="none" w:sz="0" w:space="0" w:color="auto"/>
                <w:left w:val="none" w:sz="0" w:space="0" w:color="auto"/>
                <w:bottom w:val="none" w:sz="0" w:space="0" w:color="auto"/>
                <w:right w:val="none" w:sz="0" w:space="0" w:color="auto"/>
              </w:divBdr>
              <w:divsChild>
                <w:div w:id="1601834665">
                  <w:marLeft w:val="0"/>
                  <w:marRight w:val="0"/>
                  <w:marTop w:val="0"/>
                  <w:marBottom w:val="0"/>
                  <w:divBdr>
                    <w:top w:val="none" w:sz="0" w:space="0" w:color="auto"/>
                    <w:left w:val="none" w:sz="0" w:space="0" w:color="auto"/>
                    <w:bottom w:val="none" w:sz="0" w:space="0" w:color="auto"/>
                    <w:right w:val="none" w:sz="0" w:space="0" w:color="auto"/>
                  </w:divBdr>
                </w:div>
              </w:divsChild>
            </w:div>
            <w:div w:id="2130930687">
              <w:marLeft w:val="0"/>
              <w:marRight w:val="0"/>
              <w:marTop w:val="0"/>
              <w:marBottom w:val="0"/>
              <w:divBdr>
                <w:top w:val="none" w:sz="0" w:space="0" w:color="auto"/>
                <w:left w:val="none" w:sz="0" w:space="0" w:color="auto"/>
                <w:bottom w:val="none" w:sz="0" w:space="0" w:color="auto"/>
                <w:right w:val="none" w:sz="0" w:space="0" w:color="auto"/>
              </w:divBdr>
              <w:divsChild>
                <w:div w:id="373965149">
                  <w:marLeft w:val="0"/>
                  <w:marRight w:val="0"/>
                  <w:marTop w:val="0"/>
                  <w:marBottom w:val="0"/>
                  <w:divBdr>
                    <w:top w:val="none" w:sz="0" w:space="0" w:color="auto"/>
                    <w:left w:val="none" w:sz="0" w:space="0" w:color="auto"/>
                    <w:bottom w:val="none" w:sz="0" w:space="0" w:color="auto"/>
                    <w:right w:val="none" w:sz="0" w:space="0" w:color="auto"/>
                  </w:divBdr>
                </w:div>
                <w:div w:id="3866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88563">
      <w:bodyDiv w:val="1"/>
      <w:marLeft w:val="0"/>
      <w:marRight w:val="0"/>
      <w:marTop w:val="0"/>
      <w:marBottom w:val="0"/>
      <w:divBdr>
        <w:top w:val="none" w:sz="0" w:space="0" w:color="auto"/>
        <w:left w:val="none" w:sz="0" w:space="0" w:color="auto"/>
        <w:bottom w:val="none" w:sz="0" w:space="0" w:color="auto"/>
        <w:right w:val="none" w:sz="0" w:space="0" w:color="auto"/>
      </w:divBdr>
    </w:div>
    <w:div w:id="473527014">
      <w:bodyDiv w:val="1"/>
      <w:marLeft w:val="0"/>
      <w:marRight w:val="0"/>
      <w:marTop w:val="0"/>
      <w:marBottom w:val="0"/>
      <w:divBdr>
        <w:top w:val="none" w:sz="0" w:space="0" w:color="auto"/>
        <w:left w:val="none" w:sz="0" w:space="0" w:color="auto"/>
        <w:bottom w:val="none" w:sz="0" w:space="0" w:color="auto"/>
        <w:right w:val="none" w:sz="0" w:space="0" w:color="auto"/>
      </w:divBdr>
    </w:div>
    <w:div w:id="478301977">
      <w:bodyDiv w:val="1"/>
      <w:marLeft w:val="0"/>
      <w:marRight w:val="0"/>
      <w:marTop w:val="0"/>
      <w:marBottom w:val="0"/>
      <w:divBdr>
        <w:top w:val="none" w:sz="0" w:space="0" w:color="auto"/>
        <w:left w:val="none" w:sz="0" w:space="0" w:color="auto"/>
        <w:bottom w:val="none" w:sz="0" w:space="0" w:color="auto"/>
        <w:right w:val="none" w:sz="0" w:space="0" w:color="auto"/>
      </w:divBdr>
    </w:div>
    <w:div w:id="478427789">
      <w:bodyDiv w:val="1"/>
      <w:marLeft w:val="0"/>
      <w:marRight w:val="0"/>
      <w:marTop w:val="0"/>
      <w:marBottom w:val="0"/>
      <w:divBdr>
        <w:top w:val="none" w:sz="0" w:space="0" w:color="auto"/>
        <w:left w:val="none" w:sz="0" w:space="0" w:color="auto"/>
        <w:bottom w:val="none" w:sz="0" w:space="0" w:color="auto"/>
        <w:right w:val="none" w:sz="0" w:space="0" w:color="auto"/>
      </w:divBdr>
      <w:divsChild>
        <w:div w:id="551112250">
          <w:marLeft w:val="0"/>
          <w:marRight w:val="0"/>
          <w:marTop w:val="0"/>
          <w:marBottom w:val="0"/>
          <w:divBdr>
            <w:top w:val="none" w:sz="0" w:space="0" w:color="auto"/>
            <w:left w:val="none" w:sz="0" w:space="0" w:color="auto"/>
            <w:bottom w:val="none" w:sz="0" w:space="0" w:color="auto"/>
            <w:right w:val="none" w:sz="0" w:space="0" w:color="auto"/>
          </w:divBdr>
          <w:divsChild>
            <w:div w:id="178355655">
              <w:marLeft w:val="0"/>
              <w:marRight w:val="0"/>
              <w:marTop w:val="0"/>
              <w:marBottom w:val="0"/>
              <w:divBdr>
                <w:top w:val="none" w:sz="0" w:space="0" w:color="auto"/>
                <w:left w:val="none" w:sz="0" w:space="0" w:color="auto"/>
                <w:bottom w:val="none" w:sz="0" w:space="0" w:color="auto"/>
                <w:right w:val="none" w:sz="0" w:space="0" w:color="auto"/>
              </w:divBdr>
            </w:div>
            <w:div w:id="949361123">
              <w:marLeft w:val="0"/>
              <w:marRight w:val="0"/>
              <w:marTop w:val="0"/>
              <w:marBottom w:val="0"/>
              <w:divBdr>
                <w:top w:val="none" w:sz="0" w:space="0" w:color="auto"/>
                <w:left w:val="none" w:sz="0" w:space="0" w:color="auto"/>
                <w:bottom w:val="none" w:sz="0" w:space="0" w:color="auto"/>
                <w:right w:val="none" w:sz="0" w:space="0" w:color="auto"/>
              </w:divBdr>
            </w:div>
            <w:div w:id="1001933724">
              <w:marLeft w:val="0"/>
              <w:marRight w:val="0"/>
              <w:marTop w:val="0"/>
              <w:marBottom w:val="0"/>
              <w:divBdr>
                <w:top w:val="none" w:sz="0" w:space="0" w:color="auto"/>
                <w:left w:val="none" w:sz="0" w:space="0" w:color="auto"/>
                <w:bottom w:val="none" w:sz="0" w:space="0" w:color="auto"/>
                <w:right w:val="none" w:sz="0" w:space="0" w:color="auto"/>
              </w:divBdr>
            </w:div>
            <w:div w:id="1850943375">
              <w:marLeft w:val="0"/>
              <w:marRight w:val="0"/>
              <w:marTop w:val="0"/>
              <w:marBottom w:val="0"/>
              <w:divBdr>
                <w:top w:val="none" w:sz="0" w:space="0" w:color="auto"/>
                <w:left w:val="none" w:sz="0" w:space="0" w:color="auto"/>
                <w:bottom w:val="none" w:sz="0" w:space="0" w:color="auto"/>
                <w:right w:val="none" w:sz="0" w:space="0" w:color="auto"/>
              </w:divBdr>
            </w:div>
            <w:div w:id="1901206744">
              <w:marLeft w:val="0"/>
              <w:marRight w:val="0"/>
              <w:marTop w:val="0"/>
              <w:marBottom w:val="0"/>
              <w:divBdr>
                <w:top w:val="none" w:sz="0" w:space="0" w:color="auto"/>
                <w:left w:val="none" w:sz="0" w:space="0" w:color="auto"/>
                <w:bottom w:val="none" w:sz="0" w:space="0" w:color="auto"/>
                <w:right w:val="none" w:sz="0" w:space="0" w:color="auto"/>
              </w:divBdr>
            </w:div>
          </w:divsChild>
        </w:div>
        <w:div w:id="785084010">
          <w:marLeft w:val="0"/>
          <w:marRight w:val="0"/>
          <w:marTop w:val="0"/>
          <w:marBottom w:val="0"/>
          <w:divBdr>
            <w:top w:val="none" w:sz="0" w:space="0" w:color="auto"/>
            <w:left w:val="none" w:sz="0" w:space="0" w:color="auto"/>
            <w:bottom w:val="none" w:sz="0" w:space="0" w:color="auto"/>
            <w:right w:val="none" w:sz="0" w:space="0" w:color="auto"/>
          </w:divBdr>
          <w:divsChild>
            <w:div w:id="661157267">
              <w:marLeft w:val="0"/>
              <w:marRight w:val="0"/>
              <w:marTop w:val="0"/>
              <w:marBottom w:val="0"/>
              <w:divBdr>
                <w:top w:val="none" w:sz="0" w:space="0" w:color="auto"/>
                <w:left w:val="none" w:sz="0" w:space="0" w:color="auto"/>
                <w:bottom w:val="none" w:sz="0" w:space="0" w:color="auto"/>
                <w:right w:val="none" w:sz="0" w:space="0" w:color="auto"/>
              </w:divBdr>
            </w:div>
            <w:div w:id="1096176399">
              <w:marLeft w:val="0"/>
              <w:marRight w:val="0"/>
              <w:marTop w:val="0"/>
              <w:marBottom w:val="0"/>
              <w:divBdr>
                <w:top w:val="none" w:sz="0" w:space="0" w:color="auto"/>
                <w:left w:val="none" w:sz="0" w:space="0" w:color="auto"/>
                <w:bottom w:val="none" w:sz="0" w:space="0" w:color="auto"/>
                <w:right w:val="none" w:sz="0" w:space="0" w:color="auto"/>
              </w:divBdr>
            </w:div>
            <w:div w:id="199907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29126">
      <w:bodyDiv w:val="1"/>
      <w:marLeft w:val="0"/>
      <w:marRight w:val="0"/>
      <w:marTop w:val="0"/>
      <w:marBottom w:val="0"/>
      <w:divBdr>
        <w:top w:val="none" w:sz="0" w:space="0" w:color="auto"/>
        <w:left w:val="none" w:sz="0" w:space="0" w:color="auto"/>
        <w:bottom w:val="none" w:sz="0" w:space="0" w:color="auto"/>
        <w:right w:val="none" w:sz="0" w:space="0" w:color="auto"/>
      </w:divBdr>
    </w:div>
    <w:div w:id="525414508">
      <w:bodyDiv w:val="1"/>
      <w:marLeft w:val="0"/>
      <w:marRight w:val="0"/>
      <w:marTop w:val="0"/>
      <w:marBottom w:val="0"/>
      <w:divBdr>
        <w:top w:val="none" w:sz="0" w:space="0" w:color="auto"/>
        <w:left w:val="none" w:sz="0" w:space="0" w:color="auto"/>
        <w:bottom w:val="none" w:sz="0" w:space="0" w:color="auto"/>
        <w:right w:val="none" w:sz="0" w:space="0" w:color="auto"/>
      </w:divBdr>
      <w:divsChild>
        <w:div w:id="79955551">
          <w:marLeft w:val="547"/>
          <w:marRight w:val="0"/>
          <w:marTop w:val="0"/>
          <w:marBottom w:val="0"/>
          <w:divBdr>
            <w:top w:val="none" w:sz="0" w:space="0" w:color="auto"/>
            <w:left w:val="none" w:sz="0" w:space="0" w:color="auto"/>
            <w:bottom w:val="none" w:sz="0" w:space="0" w:color="auto"/>
            <w:right w:val="none" w:sz="0" w:space="0" w:color="auto"/>
          </w:divBdr>
        </w:div>
        <w:div w:id="306862611">
          <w:marLeft w:val="547"/>
          <w:marRight w:val="0"/>
          <w:marTop w:val="0"/>
          <w:marBottom w:val="0"/>
          <w:divBdr>
            <w:top w:val="none" w:sz="0" w:space="0" w:color="auto"/>
            <w:left w:val="none" w:sz="0" w:space="0" w:color="auto"/>
            <w:bottom w:val="none" w:sz="0" w:space="0" w:color="auto"/>
            <w:right w:val="none" w:sz="0" w:space="0" w:color="auto"/>
          </w:divBdr>
        </w:div>
        <w:div w:id="845435779">
          <w:marLeft w:val="1267"/>
          <w:marRight w:val="0"/>
          <w:marTop w:val="0"/>
          <w:marBottom w:val="0"/>
          <w:divBdr>
            <w:top w:val="none" w:sz="0" w:space="0" w:color="auto"/>
            <w:left w:val="none" w:sz="0" w:space="0" w:color="auto"/>
            <w:bottom w:val="none" w:sz="0" w:space="0" w:color="auto"/>
            <w:right w:val="none" w:sz="0" w:space="0" w:color="auto"/>
          </w:divBdr>
        </w:div>
        <w:div w:id="918438734">
          <w:marLeft w:val="547"/>
          <w:marRight w:val="0"/>
          <w:marTop w:val="0"/>
          <w:marBottom w:val="0"/>
          <w:divBdr>
            <w:top w:val="none" w:sz="0" w:space="0" w:color="auto"/>
            <w:left w:val="none" w:sz="0" w:space="0" w:color="auto"/>
            <w:bottom w:val="none" w:sz="0" w:space="0" w:color="auto"/>
            <w:right w:val="none" w:sz="0" w:space="0" w:color="auto"/>
          </w:divBdr>
        </w:div>
        <w:div w:id="951278440">
          <w:marLeft w:val="1267"/>
          <w:marRight w:val="0"/>
          <w:marTop w:val="0"/>
          <w:marBottom w:val="0"/>
          <w:divBdr>
            <w:top w:val="none" w:sz="0" w:space="0" w:color="auto"/>
            <w:left w:val="none" w:sz="0" w:space="0" w:color="auto"/>
            <w:bottom w:val="none" w:sz="0" w:space="0" w:color="auto"/>
            <w:right w:val="none" w:sz="0" w:space="0" w:color="auto"/>
          </w:divBdr>
        </w:div>
        <w:div w:id="973483230">
          <w:marLeft w:val="547"/>
          <w:marRight w:val="0"/>
          <w:marTop w:val="0"/>
          <w:marBottom w:val="0"/>
          <w:divBdr>
            <w:top w:val="none" w:sz="0" w:space="0" w:color="auto"/>
            <w:left w:val="none" w:sz="0" w:space="0" w:color="auto"/>
            <w:bottom w:val="none" w:sz="0" w:space="0" w:color="auto"/>
            <w:right w:val="none" w:sz="0" w:space="0" w:color="auto"/>
          </w:divBdr>
        </w:div>
        <w:div w:id="1177036261">
          <w:marLeft w:val="547"/>
          <w:marRight w:val="0"/>
          <w:marTop w:val="0"/>
          <w:marBottom w:val="0"/>
          <w:divBdr>
            <w:top w:val="none" w:sz="0" w:space="0" w:color="auto"/>
            <w:left w:val="none" w:sz="0" w:space="0" w:color="auto"/>
            <w:bottom w:val="none" w:sz="0" w:space="0" w:color="auto"/>
            <w:right w:val="none" w:sz="0" w:space="0" w:color="auto"/>
          </w:divBdr>
        </w:div>
        <w:div w:id="1494878676">
          <w:marLeft w:val="547"/>
          <w:marRight w:val="0"/>
          <w:marTop w:val="0"/>
          <w:marBottom w:val="0"/>
          <w:divBdr>
            <w:top w:val="none" w:sz="0" w:space="0" w:color="auto"/>
            <w:left w:val="none" w:sz="0" w:space="0" w:color="auto"/>
            <w:bottom w:val="none" w:sz="0" w:space="0" w:color="auto"/>
            <w:right w:val="none" w:sz="0" w:space="0" w:color="auto"/>
          </w:divBdr>
        </w:div>
        <w:div w:id="1682706188">
          <w:marLeft w:val="547"/>
          <w:marRight w:val="0"/>
          <w:marTop w:val="0"/>
          <w:marBottom w:val="0"/>
          <w:divBdr>
            <w:top w:val="none" w:sz="0" w:space="0" w:color="auto"/>
            <w:left w:val="none" w:sz="0" w:space="0" w:color="auto"/>
            <w:bottom w:val="none" w:sz="0" w:space="0" w:color="auto"/>
            <w:right w:val="none" w:sz="0" w:space="0" w:color="auto"/>
          </w:divBdr>
        </w:div>
        <w:div w:id="1831629758">
          <w:marLeft w:val="547"/>
          <w:marRight w:val="0"/>
          <w:marTop w:val="0"/>
          <w:marBottom w:val="0"/>
          <w:divBdr>
            <w:top w:val="none" w:sz="0" w:space="0" w:color="auto"/>
            <w:left w:val="none" w:sz="0" w:space="0" w:color="auto"/>
            <w:bottom w:val="none" w:sz="0" w:space="0" w:color="auto"/>
            <w:right w:val="none" w:sz="0" w:space="0" w:color="auto"/>
          </w:divBdr>
        </w:div>
        <w:div w:id="1838888259">
          <w:marLeft w:val="1267"/>
          <w:marRight w:val="0"/>
          <w:marTop w:val="0"/>
          <w:marBottom w:val="0"/>
          <w:divBdr>
            <w:top w:val="none" w:sz="0" w:space="0" w:color="auto"/>
            <w:left w:val="none" w:sz="0" w:space="0" w:color="auto"/>
            <w:bottom w:val="none" w:sz="0" w:space="0" w:color="auto"/>
            <w:right w:val="none" w:sz="0" w:space="0" w:color="auto"/>
          </w:divBdr>
        </w:div>
        <w:div w:id="1941641322">
          <w:marLeft w:val="547"/>
          <w:marRight w:val="0"/>
          <w:marTop w:val="0"/>
          <w:marBottom w:val="0"/>
          <w:divBdr>
            <w:top w:val="none" w:sz="0" w:space="0" w:color="auto"/>
            <w:left w:val="none" w:sz="0" w:space="0" w:color="auto"/>
            <w:bottom w:val="none" w:sz="0" w:space="0" w:color="auto"/>
            <w:right w:val="none" w:sz="0" w:space="0" w:color="auto"/>
          </w:divBdr>
        </w:div>
        <w:div w:id="2027099029">
          <w:marLeft w:val="547"/>
          <w:marRight w:val="0"/>
          <w:marTop w:val="0"/>
          <w:marBottom w:val="0"/>
          <w:divBdr>
            <w:top w:val="none" w:sz="0" w:space="0" w:color="auto"/>
            <w:left w:val="none" w:sz="0" w:space="0" w:color="auto"/>
            <w:bottom w:val="none" w:sz="0" w:space="0" w:color="auto"/>
            <w:right w:val="none" w:sz="0" w:space="0" w:color="auto"/>
          </w:divBdr>
        </w:div>
      </w:divsChild>
    </w:div>
    <w:div w:id="537477362">
      <w:bodyDiv w:val="1"/>
      <w:marLeft w:val="0"/>
      <w:marRight w:val="0"/>
      <w:marTop w:val="0"/>
      <w:marBottom w:val="0"/>
      <w:divBdr>
        <w:top w:val="none" w:sz="0" w:space="0" w:color="auto"/>
        <w:left w:val="none" w:sz="0" w:space="0" w:color="auto"/>
        <w:bottom w:val="none" w:sz="0" w:space="0" w:color="auto"/>
        <w:right w:val="none" w:sz="0" w:space="0" w:color="auto"/>
      </w:divBdr>
      <w:divsChild>
        <w:div w:id="633363977">
          <w:marLeft w:val="0"/>
          <w:marRight w:val="0"/>
          <w:marTop w:val="0"/>
          <w:marBottom w:val="0"/>
          <w:divBdr>
            <w:top w:val="none" w:sz="0" w:space="0" w:color="auto"/>
            <w:left w:val="none" w:sz="0" w:space="0" w:color="auto"/>
            <w:bottom w:val="none" w:sz="0" w:space="0" w:color="auto"/>
            <w:right w:val="none" w:sz="0" w:space="0" w:color="auto"/>
          </w:divBdr>
          <w:divsChild>
            <w:div w:id="220874201">
              <w:marLeft w:val="0"/>
              <w:marRight w:val="0"/>
              <w:marTop w:val="0"/>
              <w:marBottom w:val="0"/>
              <w:divBdr>
                <w:top w:val="none" w:sz="0" w:space="0" w:color="auto"/>
                <w:left w:val="none" w:sz="0" w:space="0" w:color="auto"/>
                <w:bottom w:val="none" w:sz="0" w:space="0" w:color="auto"/>
                <w:right w:val="none" w:sz="0" w:space="0" w:color="auto"/>
              </w:divBdr>
              <w:divsChild>
                <w:div w:id="197344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438705">
      <w:bodyDiv w:val="1"/>
      <w:marLeft w:val="0"/>
      <w:marRight w:val="0"/>
      <w:marTop w:val="0"/>
      <w:marBottom w:val="0"/>
      <w:divBdr>
        <w:top w:val="none" w:sz="0" w:space="0" w:color="auto"/>
        <w:left w:val="none" w:sz="0" w:space="0" w:color="auto"/>
        <w:bottom w:val="none" w:sz="0" w:space="0" w:color="auto"/>
        <w:right w:val="none" w:sz="0" w:space="0" w:color="auto"/>
      </w:divBdr>
    </w:div>
    <w:div w:id="574896479">
      <w:bodyDiv w:val="1"/>
      <w:marLeft w:val="0"/>
      <w:marRight w:val="0"/>
      <w:marTop w:val="0"/>
      <w:marBottom w:val="0"/>
      <w:divBdr>
        <w:top w:val="none" w:sz="0" w:space="0" w:color="auto"/>
        <w:left w:val="none" w:sz="0" w:space="0" w:color="auto"/>
        <w:bottom w:val="none" w:sz="0" w:space="0" w:color="auto"/>
        <w:right w:val="none" w:sz="0" w:space="0" w:color="auto"/>
      </w:divBdr>
    </w:div>
    <w:div w:id="580408299">
      <w:bodyDiv w:val="1"/>
      <w:marLeft w:val="0"/>
      <w:marRight w:val="0"/>
      <w:marTop w:val="0"/>
      <w:marBottom w:val="0"/>
      <w:divBdr>
        <w:top w:val="none" w:sz="0" w:space="0" w:color="auto"/>
        <w:left w:val="none" w:sz="0" w:space="0" w:color="auto"/>
        <w:bottom w:val="none" w:sz="0" w:space="0" w:color="auto"/>
        <w:right w:val="none" w:sz="0" w:space="0" w:color="auto"/>
      </w:divBdr>
    </w:div>
    <w:div w:id="583539861">
      <w:bodyDiv w:val="1"/>
      <w:marLeft w:val="0"/>
      <w:marRight w:val="0"/>
      <w:marTop w:val="0"/>
      <w:marBottom w:val="0"/>
      <w:divBdr>
        <w:top w:val="none" w:sz="0" w:space="0" w:color="auto"/>
        <w:left w:val="none" w:sz="0" w:space="0" w:color="auto"/>
        <w:bottom w:val="none" w:sz="0" w:space="0" w:color="auto"/>
        <w:right w:val="none" w:sz="0" w:space="0" w:color="auto"/>
      </w:divBdr>
    </w:div>
    <w:div w:id="597720123">
      <w:bodyDiv w:val="1"/>
      <w:marLeft w:val="0"/>
      <w:marRight w:val="0"/>
      <w:marTop w:val="0"/>
      <w:marBottom w:val="0"/>
      <w:divBdr>
        <w:top w:val="none" w:sz="0" w:space="0" w:color="auto"/>
        <w:left w:val="none" w:sz="0" w:space="0" w:color="auto"/>
        <w:bottom w:val="none" w:sz="0" w:space="0" w:color="auto"/>
        <w:right w:val="none" w:sz="0" w:space="0" w:color="auto"/>
      </w:divBdr>
    </w:div>
    <w:div w:id="602230586">
      <w:bodyDiv w:val="1"/>
      <w:marLeft w:val="0"/>
      <w:marRight w:val="0"/>
      <w:marTop w:val="0"/>
      <w:marBottom w:val="0"/>
      <w:divBdr>
        <w:top w:val="none" w:sz="0" w:space="0" w:color="auto"/>
        <w:left w:val="none" w:sz="0" w:space="0" w:color="auto"/>
        <w:bottom w:val="none" w:sz="0" w:space="0" w:color="auto"/>
        <w:right w:val="none" w:sz="0" w:space="0" w:color="auto"/>
      </w:divBdr>
      <w:divsChild>
        <w:div w:id="618416057">
          <w:marLeft w:val="274"/>
          <w:marRight w:val="0"/>
          <w:marTop w:val="0"/>
          <w:marBottom w:val="0"/>
          <w:divBdr>
            <w:top w:val="none" w:sz="0" w:space="0" w:color="auto"/>
            <w:left w:val="none" w:sz="0" w:space="0" w:color="auto"/>
            <w:bottom w:val="none" w:sz="0" w:space="0" w:color="auto"/>
            <w:right w:val="none" w:sz="0" w:space="0" w:color="auto"/>
          </w:divBdr>
        </w:div>
        <w:div w:id="794912761">
          <w:marLeft w:val="274"/>
          <w:marRight w:val="0"/>
          <w:marTop w:val="0"/>
          <w:marBottom w:val="0"/>
          <w:divBdr>
            <w:top w:val="none" w:sz="0" w:space="0" w:color="auto"/>
            <w:left w:val="none" w:sz="0" w:space="0" w:color="auto"/>
            <w:bottom w:val="none" w:sz="0" w:space="0" w:color="auto"/>
            <w:right w:val="none" w:sz="0" w:space="0" w:color="auto"/>
          </w:divBdr>
        </w:div>
        <w:div w:id="1577932644">
          <w:marLeft w:val="274"/>
          <w:marRight w:val="0"/>
          <w:marTop w:val="0"/>
          <w:marBottom w:val="0"/>
          <w:divBdr>
            <w:top w:val="none" w:sz="0" w:space="0" w:color="auto"/>
            <w:left w:val="none" w:sz="0" w:space="0" w:color="auto"/>
            <w:bottom w:val="none" w:sz="0" w:space="0" w:color="auto"/>
            <w:right w:val="none" w:sz="0" w:space="0" w:color="auto"/>
          </w:divBdr>
        </w:div>
        <w:div w:id="1951430775">
          <w:marLeft w:val="274"/>
          <w:marRight w:val="0"/>
          <w:marTop w:val="0"/>
          <w:marBottom w:val="0"/>
          <w:divBdr>
            <w:top w:val="none" w:sz="0" w:space="0" w:color="auto"/>
            <w:left w:val="none" w:sz="0" w:space="0" w:color="auto"/>
            <w:bottom w:val="none" w:sz="0" w:space="0" w:color="auto"/>
            <w:right w:val="none" w:sz="0" w:space="0" w:color="auto"/>
          </w:divBdr>
        </w:div>
        <w:div w:id="2049791049">
          <w:marLeft w:val="274"/>
          <w:marRight w:val="0"/>
          <w:marTop w:val="0"/>
          <w:marBottom w:val="0"/>
          <w:divBdr>
            <w:top w:val="none" w:sz="0" w:space="0" w:color="auto"/>
            <w:left w:val="none" w:sz="0" w:space="0" w:color="auto"/>
            <w:bottom w:val="none" w:sz="0" w:space="0" w:color="auto"/>
            <w:right w:val="none" w:sz="0" w:space="0" w:color="auto"/>
          </w:divBdr>
        </w:div>
      </w:divsChild>
    </w:div>
    <w:div w:id="602496116">
      <w:bodyDiv w:val="1"/>
      <w:marLeft w:val="0"/>
      <w:marRight w:val="0"/>
      <w:marTop w:val="0"/>
      <w:marBottom w:val="0"/>
      <w:divBdr>
        <w:top w:val="none" w:sz="0" w:space="0" w:color="auto"/>
        <w:left w:val="none" w:sz="0" w:space="0" w:color="auto"/>
        <w:bottom w:val="none" w:sz="0" w:space="0" w:color="auto"/>
        <w:right w:val="none" w:sz="0" w:space="0" w:color="auto"/>
      </w:divBdr>
    </w:div>
    <w:div w:id="682434157">
      <w:bodyDiv w:val="1"/>
      <w:marLeft w:val="0"/>
      <w:marRight w:val="0"/>
      <w:marTop w:val="0"/>
      <w:marBottom w:val="0"/>
      <w:divBdr>
        <w:top w:val="none" w:sz="0" w:space="0" w:color="auto"/>
        <w:left w:val="none" w:sz="0" w:space="0" w:color="auto"/>
        <w:bottom w:val="none" w:sz="0" w:space="0" w:color="auto"/>
        <w:right w:val="none" w:sz="0" w:space="0" w:color="auto"/>
      </w:divBdr>
    </w:div>
    <w:div w:id="720641434">
      <w:bodyDiv w:val="1"/>
      <w:marLeft w:val="0"/>
      <w:marRight w:val="0"/>
      <w:marTop w:val="0"/>
      <w:marBottom w:val="0"/>
      <w:divBdr>
        <w:top w:val="none" w:sz="0" w:space="0" w:color="auto"/>
        <w:left w:val="none" w:sz="0" w:space="0" w:color="auto"/>
        <w:bottom w:val="none" w:sz="0" w:space="0" w:color="auto"/>
        <w:right w:val="none" w:sz="0" w:space="0" w:color="auto"/>
      </w:divBdr>
    </w:div>
    <w:div w:id="728308308">
      <w:bodyDiv w:val="1"/>
      <w:marLeft w:val="0"/>
      <w:marRight w:val="0"/>
      <w:marTop w:val="0"/>
      <w:marBottom w:val="0"/>
      <w:divBdr>
        <w:top w:val="none" w:sz="0" w:space="0" w:color="auto"/>
        <w:left w:val="none" w:sz="0" w:space="0" w:color="auto"/>
        <w:bottom w:val="none" w:sz="0" w:space="0" w:color="auto"/>
        <w:right w:val="none" w:sz="0" w:space="0" w:color="auto"/>
      </w:divBdr>
    </w:div>
    <w:div w:id="733358770">
      <w:bodyDiv w:val="1"/>
      <w:marLeft w:val="0"/>
      <w:marRight w:val="0"/>
      <w:marTop w:val="0"/>
      <w:marBottom w:val="0"/>
      <w:divBdr>
        <w:top w:val="none" w:sz="0" w:space="0" w:color="auto"/>
        <w:left w:val="none" w:sz="0" w:space="0" w:color="auto"/>
        <w:bottom w:val="none" w:sz="0" w:space="0" w:color="auto"/>
        <w:right w:val="none" w:sz="0" w:space="0" w:color="auto"/>
      </w:divBdr>
    </w:div>
    <w:div w:id="789279166">
      <w:bodyDiv w:val="1"/>
      <w:marLeft w:val="0"/>
      <w:marRight w:val="0"/>
      <w:marTop w:val="0"/>
      <w:marBottom w:val="0"/>
      <w:divBdr>
        <w:top w:val="none" w:sz="0" w:space="0" w:color="auto"/>
        <w:left w:val="none" w:sz="0" w:space="0" w:color="auto"/>
        <w:bottom w:val="none" w:sz="0" w:space="0" w:color="auto"/>
        <w:right w:val="none" w:sz="0" w:space="0" w:color="auto"/>
      </w:divBdr>
    </w:div>
    <w:div w:id="802767651">
      <w:bodyDiv w:val="1"/>
      <w:marLeft w:val="0"/>
      <w:marRight w:val="0"/>
      <w:marTop w:val="0"/>
      <w:marBottom w:val="0"/>
      <w:divBdr>
        <w:top w:val="none" w:sz="0" w:space="0" w:color="auto"/>
        <w:left w:val="none" w:sz="0" w:space="0" w:color="auto"/>
        <w:bottom w:val="none" w:sz="0" w:space="0" w:color="auto"/>
        <w:right w:val="none" w:sz="0" w:space="0" w:color="auto"/>
      </w:divBdr>
      <w:divsChild>
        <w:div w:id="130952356">
          <w:marLeft w:val="0"/>
          <w:marRight w:val="0"/>
          <w:marTop w:val="0"/>
          <w:marBottom w:val="0"/>
          <w:divBdr>
            <w:top w:val="none" w:sz="0" w:space="0" w:color="auto"/>
            <w:left w:val="none" w:sz="0" w:space="0" w:color="auto"/>
            <w:bottom w:val="none" w:sz="0" w:space="0" w:color="auto"/>
            <w:right w:val="none" w:sz="0" w:space="0" w:color="auto"/>
          </w:divBdr>
          <w:divsChild>
            <w:div w:id="1019047497">
              <w:marLeft w:val="0"/>
              <w:marRight w:val="0"/>
              <w:marTop w:val="0"/>
              <w:marBottom w:val="0"/>
              <w:divBdr>
                <w:top w:val="none" w:sz="0" w:space="0" w:color="auto"/>
                <w:left w:val="none" w:sz="0" w:space="0" w:color="auto"/>
                <w:bottom w:val="none" w:sz="0" w:space="0" w:color="auto"/>
                <w:right w:val="none" w:sz="0" w:space="0" w:color="auto"/>
              </w:divBdr>
              <w:divsChild>
                <w:div w:id="196287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061773">
      <w:bodyDiv w:val="1"/>
      <w:marLeft w:val="0"/>
      <w:marRight w:val="0"/>
      <w:marTop w:val="0"/>
      <w:marBottom w:val="0"/>
      <w:divBdr>
        <w:top w:val="none" w:sz="0" w:space="0" w:color="auto"/>
        <w:left w:val="none" w:sz="0" w:space="0" w:color="auto"/>
        <w:bottom w:val="none" w:sz="0" w:space="0" w:color="auto"/>
        <w:right w:val="none" w:sz="0" w:space="0" w:color="auto"/>
      </w:divBdr>
    </w:div>
    <w:div w:id="839007469">
      <w:bodyDiv w:val="1"/>
      <w:marLeft w:val="0"/>
      <w:marRight w:val="0"/>
      <w:marTop w:val="0"/>
      <w:marBottom w:val="0"/>
      <w:divBdr>
        <w:top w:val="none" w:sz="0" w:space="0" w:color="auto"/>
        <w:left w:val="none" w:sz="0" w:space="0" w:color="auto"/>
        <w:bottom w:val="none" w:sz="0" w:space="0" w:color="auto"/>
        <w:right w:val="none" w:sz="0" w:space="0" w:color="auto"/>
      </w:divBdr>
    </w:div>
    <w:div w:id="839463497">
      <w:bodyDiv w:val="1"/>
      <w:marLeft w:val="0"/>
      <w:marRight w:val="0"/>
      <w:marTop w:val="0"/>
      <w:marBottom w:val="0"/>
      <w:divBdr>
        <w:top w:val="none" w:sz="0" w:space="0" w:color="auto"/>
        <w:left w:val="none" w:sz="0" w:space="0" w:color="auto"/>
        <w:bottom w:val="none" w:sz="0" w:space="0" w:color="auto"/>
        <w:right w:val="none" w:sz="0" w:space="0" w:color="auto"/>
      </w:divBdr>
    </w:div>
    <w:div w:id="853114454">
      <w:bodyDiv w:val="1"/>
      <w:marLeft w:val="0"/>
      <w:marRight w:val="0"/>
      <w:marTop w:val="0"/>
      <w:marBottom w:val="0"/>
      <w:divBdr>
        <w:top w:val="none" w:sz="0" w:space="0" w:color="auto"/>
        <w:left w:val="none" w:sz="0" w:space="0" w:color="auto"/>
        <w:bottom w:val="none" w:sz="0" w:space="0" w:color="auto"/>
        <w:right w:val="none" w:sz="0" w:space="0" w:color="auto"/>
      </w:divBdr>
      <w:divsChild>
        <w:div w:id="2092773074">
          <w:marLeft w:val="0"/>
          <w:marRight w:val="0"/>
          <w:marTop w:val="0"/>
          <w:marBottom w:val="0"/>
          <w:divBdr>
            <w:top w:val="none" w:sz="0" w:space="0" w:color="auto"/>
            <w:left w:val="none" w:sz="0" w:space="0" w:color="auto"/>
            <w:bottom w:val="none" w:sz="0" w:space="0" w:color="auto"/>
            <w:right w:val="none" w:sz="0" w:space="0" w:color="auto"/>
          </w:divBdr>
          <w:divsChild>
            <w:div w:id="482545401">
              <w:marLeft w:val="0"/>
              <w:marRight w:val="0"/>
              <w:marTop w:val="0"/>
              <w:marBottom w:val="0"/>
              <w:divBdr>
                <w:top w:val="none" w:sz="0" w:space="0" w:color="auto"/>
                <w:left w:val="none" w:sz="0" w:space="0" w:color="auto"/>
                <w:bottom w:val="none" w:sz="0" w:space="0" w:color="auto"/>
                <w:right w:val="none" w:sz="0" w:space="0" w:color="auto"/>
              </w:divBdr>
              <w:divsChild>
                <w:div w:id="174156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14566">
      <w:bodyDiv w:val="1"/>
      <w:marLeft w:val="0"/>
      <w:marRight w:val="0"/>
      <w:marTop w:val="0"/>
      <w:marBottom w:val="0"/>
      <w:divBdr>
        <w:top w:val="none" w:sz="0" w:space="0" w:color="auto"/>
        <w:left w:val="none" w:sz="0" w:space="0" w:color="auto"/>
        <w:bottom w:val="none" w:sz="0" w:space="0" w:color="auto"/>
        <w:right w:val="none" w:sz="0" w:space="0" w:color="auto"/>
      </w:divBdr>
      <w:divsChild>
        <w:div w:id="625745275">
          <w:marLeft w:val="446"/>
          <w:marRight w:val="0"/>
          <w:marTop w:val="0"/>
          <w:marBottom w:val="120"/>
          <w:divBdr>
            <w:top w:val="none" w:sz="0" w:space="0" w:color="auto"/>
            <w:left w:val="none" w:sz="0" w:space="0" w:color="auto"/>
            <w:bottom w:val="none" w:sz="0" w:space="0" w:color="auto"/>
            <w:right w:val="none" w:sz="0" w:space="0" w:color="auto"/>
          </w:divBdr>
        </w:div>
        <w:div w:id="1406032450">
          <w:marLeft w:val="1166"/>
          <w:marRight w:val="0"/>
          <w:marTop w:val="0"/>
          <w:marBottom w:val="120"/>
          <w:divBdr>
            <w:top w:val="none" w:sz="0" w:space="0" w:color="auto"/>
            <w:left w:val="none" w:sz="0" w:space="0" w:color="auto"/>
            <w:bottom w:val="none" w:sz="0" w:space="0" w:color="auto"/>
            <w:right w:val="none" w:sz="0" w:space="0" w:color="auto"/>
          </w:divBdr>
        </w:div>
        <w:div w:id="1689595537">
          <w:marLeft w:val="1627"/>
          <w:marRight w:val="0"/>
          <w:marTop w:val="0"/>
          <w:marBottom w:val="0"/>
          <w:divBdr>
            <w:top w:val="none" w:sz="0" w:space="0" w:color="auto"/>
            <w:left w:val="none" w:sz="0" w:space="0" w:color="auto"/>
            <w:bottom w:val="none" w:sz="0" w:space="0" w:color="auto"/>
            <w:right w:val="none" w:sz="0" w:space="0" w:color="auto"/>
          </w:divBdr>
        </w:div>
        <w:div w:id="1699967488">
          <w:marLeft w:val="1627"/>
          <w:marRight w:val="0"/>
          <w:marTop w:val="0"/>
          <w:marBottom w:val="120"/>
          <w:divBdr>
            <w:top w:val="none" w:sz="0" w:space="0" w:color="auto"/>
            <w:left w:val="none" w:sz="0" w:space="0" w:color="auto"/>
            <w:bottom w:val="none" w:sz="0" w:space="0" w:color="auto"/>
            <w:right w:val="none" w:sz="0" w:space="0" w:color="auto"/>
          </w:divBdr>
        </w:div>
        <w:div w:id="2089496018">
          <w:marLeft w:val="1166"/>
          <w:marRight w:val="0"/>
          <w:marTop w:val="0"/>
          <w:marBottom w:val="0"/>
          <w:divBdr>
            <w:top w:val="none" w:sz="0" w:space="0" w:color="auto"/>
            <w:left w:val="none" w:sz="0" w:space="0" w:color="auto"/>
            <w:bottom w:val="none" w:sz="0" w:space="0" w:color="auto"/>
            <w:right w:val="none" w:sz="0" w:space="0" w:color="auto"/>
          </w:divBdr>
        </w:div>
      </w:divsChild>
    </w:div>
    <w:div w:id="874463063">
      <w:bodyDiv w:val="1"/>
      <w:marLeft w:val="0"/>
      <w:marRight w:val="0"/>
      <w:marTop w:val="0"/>
      <w:marBottom w:val="0"/>
      <w:divBdr>
        <w:top w:val="none" w:sz="0" w:space="0" w:color="auto"/>
        <w:left w:val="none" w:sz="0" w:space="0" w:color="auto"/>
        <w:bottom w:val="none" w:sz="0" w:space="0" w:color="auto"/>
        <w:right w:val="none" w:sz="0" w:space="0" w:color="auto"/>
      </w:divBdr>
    </w:div>
    <w:div w:id="882595715">
      <w:bodyDiv w:val="1"/>
      <w:marLeft w:val="0"/>
      <w:marRight w:val="0"/>
      <w:marTop w:val="0"/>
      <w:marBottom w:val="0"/>
      <w:divBdr>
        <w:top w:val="none" w:sz="0" w:space="0" w:color="auto"/>
        <w:left w:val="none" w:sz="0" w:space="0" w:color="auto"/>
        <w:bottom w:val="none" w:sz="0" w:space="0" w:color="auto"/>
        <w:right w:val="none" w:sz="0" w:space="0" w:color="auto"/>
      </w:divBdr>
    </w:div>
    <w:div w:id="892470127">
      <w:bodyDiv w:val="1"/>
      <w:marLeft w:val="0"/>
      <w:marRight w:val="0"/>
      <w:marTop w:val="0"/>
      <w:marBottom w:val="0"/>
      <w:divBdr>
        <w:top w:val="none" w:sz="0" w:space="0" w:color="auto"/>
        <w:left w:val="none" w:sz="0" w:space="0" w:color="auto"/>
        <w:bottom w:val="none" w:sz="0" w:space="0" w:color="auto"/>
        <w:right w:val="none" w:sz="0" w:space="0" w:color="auto"/>
      </w:divBdr>
    </w:div>
    <w:div w:id="934215928">
      <w:bodyDiv w:val="1"/>
      <w:marLeft w:val="0"/>
      <w:marRight w:val="0"/>
      <w:marTop w:val="0"/>
      <w:marBottom w:val="0"/>
      <w:divBdr>
        <w:top w:val="none" w:sz="0" w:space="0" w:color="auto"/>
        <w:left w:val="none" w:sz="0" w:space="0" w:color="auto"/>
        <w:bottom w:val="none" w:sz="0" w:space="0" w:color="auto"/>
        <w:right w:val="none" w:sz="0" w:space="0" w:color="auto"/>
      </w:divBdr>
    </w:div>
    <w:div w:id="934751145">
      <w:bodyDiv w:val="1"/>
      <w:marLeft w:val="0"/>
      <w:marRight w:val="0"/>
      <w:marTop w:val="0"/>
      <w:marBottom w:val="0"/>
      <w:divBdr>
        <w:top w:val="none" w:sz="0" w:space="0" w:color="auto"/>
        <w:left w:val="none" w:sz="0" w:space="0" w:color="auto"/>
        <w:bottom w:val="none" w:sz="0" w:space="0" w:color="auto"/>
        <w:right w:val="none" w:sz="0" w:space="0" w:color="auto"/>
      </w:divBdr>
      <w:divsChild>
        <w:div w:id="112332138">
          <w:marLeft w:val="0"/>
          <w:marRight w:val="0"/>
          <w:marTop w:val="0"/>
          <w:marBottom w:val="0"/>
          <w:divBdr>
            <w:top w:val="none" w:sz="0" w:space="0" w:color="auto"/>
            <w:left w:val="none" w:sz="0" w:space="0" w:color="auto"/>
            <w:bottom w:val="none" w:sz="0" w:space="0" w:color="auto"/>
            <w:right w:val="none" w:sz="0" w:space="0" w:color="auto"/>
          </w:divBdr>
        </w:div>
        <w:div w:id="557594219">
          <w:marLeft w:val="0"/>
          <w:marRight w:val="0"/>
          <w:marTop w:val="0"/>
          <w:marBottom w:val="0"/>
          <w:divBdr>
            <w:top w:val="none" w:sz="0" w:space="0" w:color="auto"/>
            <w:left w:val="none" w:sz="0" w:space="0" w:color="auto"/>
            <w:bottom w:val="none" w:sz="0" w:space="0" w:color="auto"/>
            <w:right w:val="none" w:sz="0" w:space="0" w:color="auto"/>
          </w:divBdr>
        </w:div>
        <w:div w:id="762074374">
          <w:marLeft w:val="0"/>
          <w:marRight w:val="0"/>
          <w:marTop w:val="0"/>
          <w:marBottom w:val="0"/>
          <w:divBdr>
            <w:top w:val="none" w:sz="0" w:space="0" w:color="auto"/>
            <w:left w:val="none" w:sz="0" w:space="0" w:color="auto"/>
            <w:bottom w:val="none" w:sz="0" w:space="0" w:color="auto"/>
            <w:right w:val="none" w:sz="0" w:space="0" w:color="auto"/>
          </w:divBdr>
        </w:div>
        <w:div w:id="1331981117">
          <w:marLeft w:val="0"/>
          <w:marRight w:val="0"/>
          <w:marTop w:val="0"/>
          <w:marBottom w:val="0"/>
          <w:divBdr>
            <w:top w:val="none" w:sz="0" w:space="0" w:color="auto"/>
            <w:left w:val="none" w:sz="0" w:space="0" w:color="auto"/>
            <w:bottom w:val="none" w:sz="0" w:space="0" w:color="auto"/>
            <w:right w:val="none" w:sz="0" w:space="0" w:color="auto"/>
          </w:divBdr>
        </w:div>
        <w:div w:id="1588416178">
          <w:marLeft w:val="0"/>
          <w:marRight w:val="0"/>
          <w:marTop w:val="0"/>
          <w:marBottom w:val="0"/>
          <w:divBdr>
            <w:top w:val="none" w:sz="0" w:space="0" w:color="auto"/>
            <w:left w:val="none" w:sz="0" w:space="0" w:color="auto"/>
            <w:bottom w:val="none" w:sz="0" w:space="0" w:color="auto"/>
            <w:right w:val="none" w:sz="0" w:space="0" w:color="auto"/>
          </w:divBdr>
        </w:div>
        <w:div w:id="1656690233">
          <w:marLeft w:val="0"/>
          <w:marRight w:val="0"/>
          <w:marTop w:val="0"/>
          <w:marBottom w:val="0"/>
          <w:divBdr>
            <w:top w:val="none" w:sz="0" w:space="0" w:color="auto"/>
            <w:left w:val="none" w:sz="0" w:space="0" w:color="auto"/>
            <w:bottom w:val="none" w:sz="0" w:space="0" w:color="auto"/>
            <w:right w:val="none" w:sz="0" w:space="0" w:color="auto"/>
          </w:divBdr>
        </w:div>
      </w:divsChild>
    </w:div>
    <w:div w:id="966935809">
      <w:bodyDiv w:val="1"/>
      <w:marLeft w:val="0"/>
      <w:marRight w:val="0"/>
      <w:marTop w:val="0"/>
      <w:marBottom w:val="0"/>
      <w:divBdr>
        <w:top w:val="none" w:sz="0" w:space="0" w:color="auto"/>
        <w:left w:val="none" w:sz="0" w:space="0" w:color="auto"/>
        <w:bottom w:val="none" w:sz="0" w:space="0" w:color="auto"/>
        <w:right w:val="none" w:sz="0" w:space="0" w:color="auto"/>
      </w:divBdr>
    </w:div>
    <w:div w:id="971982086">
      <w:bodyDiv w:val="1"/>
      <w:marLeft w:val="0"/>
      <w:marRight w:val="0"/>
      <w:marTop w:val="0"/>
      <w:marBottom w:val="0"/>
      <w:divBdr>
        <w:top w:val="none" w:sz="0" w:space="0" w:color="auto"/>
        <w:left w:val="none" w:sz="0" w:space="0" w:color="auto"/>
        <w:bottom w:val="none" w:sz="0" w:space="0" w:color="auto"/>
        <w:right w:val="none" w:sz="0" w:space="0" w:color="auto"/>
      </w:divBdr>
    </w:div>
    <w:div w:id="978068321">
      <w:bodyDiv w:val="1"/>
      <w:marLeft w:val="0"/>
      <w:marRight w:val="0"/>
      <w:marTop w:val="0"/>
      <w:marBottom w:val="0"/>
      <w:divBdr>
        <w:top w:val="none" w:sz="0" w:space="0" w:color="auto"/>
        <w:left w:val="none" w:sz="0" w:space="0" w:color="auto"/>
        <w:bottom w:val="none" w:sz="0" w:space="0" w:color="auto"/>
        <w:right w:val="none" w:sz="0" w:space="0" w:color="auto"/>
      </w:divBdr>
    </w:div>
    <w:div w:id="1012411550">
      <w:bodyDiv w:val="1"/>
      <w:marLeft w:val="0"/>
      <w:marRight w:val="0"/>
      <w:marTop w:val="0"/>
      <w:marBottom w:val="0"/>
      <w:divBdr>
        <w:top w:val="none" w:sz="0" w:space="0" w:color="auto"/>
        <w:left w:val="none" w:sz="0" w:space="0" w:color="auto"/>
        <w:bottom w:val="none" w:sz="0" w:space="0" w:color="auto"/>
        <w:right w:val="none" w:sz="0" w:space="0" w:color="auto"/>
      </w:divBdr>
    </w:div>
    <w:div w:id="1031421067">
      <w:bodyDiv w:val="1"/>
      <w:marLeft w:val="0"/>
      <w:marRight w:val="0"/>
      <w:marTop w:val="0"/>
      <w:marBottom w:val="0"/>
      <w:divBdr>
        <w:top w:val="none" w:sz="0" w:space="0" w:color="auto"/>
        <w:left w:val="none" w:sz="0" w:space="0" w:color="auto"/>
        <w:bottom w:val="none" w:sz="0" w:space="0" w:color="auto"/>
        <w:right w:val="none" w:sz="0" w:space="0" w:color="auto"/>
      </w:divBdr>
      <w:divsChild>
        <w:div w:id="31686400">
          <w:marLeft w:val="0"/>
          <w:marRight w:val="0"/>
          <w:marTop w:val="0"/>
          <w:marBottom w:val="0"/>
          <w:divBdr>
            <w:top w:val="none" w:sz="0" w:space="0" w:color="auto"/>
            <w:left w:val="none" w:sz="0" w:space="0" w:color="auto"/>
            <w:bottom w:val="none" w:sz="0" w:space="0" w:color="auto"/>
            <w:right w:val="none" w:sz="0" w:space="0" w:color="auto"/>
          </w:divBdr>
          <w:divsChild>
            <w:div w:id="1728644964">
              <w:marLeft w:val="0"/>
              <w:marRight w:val="0"/>
              <w:marTop w:val="0"/>
              <w:marBottom w:val="0"/>
              <w:divBdr>
                <w:top w:val="none" w:sz="0" w:space="0" w:color="auto"/>
                <w:left w:val="none" w:sz="0" w:space="0" w:color="auto"/>
                <w:bottom w:val="none" w:sz="0" w:space="0" w:color="auto"/>
                <w:right w:val="none" w:sz="0" w:space="0" w:color="auto"/>
              </w:divBdr>
            </w:div>
          </w:divsChild>
        </w:div>
        <w:div w:id="151138292">
          <w:marLeft w:val="0"/>
          <w:marRight w:val="0"/>
          <w:marTop w:val="0"/>
          <w:marBottom w:val="0"/>
          <w:divBdr>
            <w:top w:val="none" w:sz="0" w:space="0" w:color="auto"/>
            <w:left w:val="none" w:sz="0" w:space="0" w:color="auto"/>
            <w:bottom w:val="none" w:sz="0" w:space="0" w:color="auto"/>
            <w:right w:val="none" w:sz="0" w:space="0" w:color="auto"/>
          </w:divBdr>
          <w:divsChild>
            <w:div w:id="132870489">
              <w:marLeft w:val="0"/>
              <w:marRight w:val="0"/>
              <w:marTop w:val="0"/>
              <w:marBottom w:val="0"/>
              <w:divBdr>
                <w:top w:val="none" w:sz="0" w:space="0" w:color="auto"/>
                <w:left w:val="none" w:sz="0" w:space="0" w:color="auto"/>
                <w:bottom w:val="none" w:sz="0" w:space="0" w:color="auto"/>
                <w:right w:val="none" w:sz="0" w:space="0" w:color="auto"/>
              </w:divBdr>
            </w:div>
          </w:divsChild>
        </w:div>
        <w:div w:id="667102887">
          <w:marLeft w:val="0"/>
          <w:marRight w:val="0"/>
          <w:marTop w:val="0"/>
          <w:marBottom w:val="0"/>
          <w:divBdr>
            <w:top w:val="none" w:sz="0" w:space="0" w:color="auto"/>
            <w:left w:val="none" w:sz="0" w:space="0" w:color="auto"/>
            <w:bottom w:val="none" w:sz="0" w:space="0" w:color="auto"/>
            <w:right w:val="none" w:sz="0" w:space="0" w:color="auto"/>
          </w:divBdr>
          <w:divsChild>
            <w:div w:id="1707873359">
              <w:marLeft w:val="0"/>
              <w:marRight w:val="0"/>
              <w:marTop w:val="0"/>
              <w:marBottom w:val="0"/>
              <w:divBdr>
                <w:top w:val="none" w:sz="0" w:space="0" w:color="auto"/>
                <w:left w:val="none" w:sz="0" w:space="0" w:color="auto"/>
                <w:bottom w:val="none" w:sz="0" w:space="0" w:color="auto"/>
                <w:right w:val="none" w:sz="0" w:space="0" w:color="auto"/>
              </w:divBdr>
            </w:div>
          </w:divsChild>
        </w:div>
        <w:div w:id="970207736">
          <w:marLeft w:val="0"/>
          <w:marRight w:val="0"/>
          <w:marTop w:val="0"/>
          <w:marBottom w:val="0"/>
          <w:divBdr>
            <w:top w:val="none" w:sz="0" w:space="0" w:color="auto"/>
            <w:left w:val="none" w:sz="0" w:space="0" w:color="auto"/>
            <w:bottom w:val="none" w:sz="0" w:space="0" w:color="auto"/>
            <w:right w:val="none" w:sz="0" w:space="0" w:color="auto"/>
          </w:divBdr>
          <w:divsChild>
            <w:div w:id="1330403696">
              <w:marLeft w:val="0"/>
              <w:marRight w:val="0"/>
              <w:marTop w:val="0"/>
              <w:marBottom w:val="0"/>
              <w:divBdr>
                <w:top w:val="none" w:sz="0" w:space="0" w:color="auto"/>
                <w:left w:val="none" w:sz="0" w:space="0" w:color="auto"/>
                <w:bottom w:val="none" w:sz="0" w:space="0" w:color="auto"/>
                <w:right w:val="none" w:sz="0" w:space="0" w:color="auto"/>
              </w:divBdr>
            </w:div>
          </w:divsChild>
        </w:div>
        <w:div w:id="1015301398">
          <w:marLeft w:val="0"/>
          <w:marRight w:val="0"/>
          <w:marTop w:val="0"/>
          <w:marBottom w:val="0"/>
          <w:divBdr>
            <w:top w:val="none" w:sz="0" w:space="0" w:color="auto"/>
            <w:left w:val="none" w:sz="0" w:space="0" w:color="auto"/>
            <w:bottom w:val="none" w:sz="0" w:space="0" w:color="auto"/>
            <w:right w:val="none" w:sz="0" w:space="0" w:color="auto"/>
          </w:divBdr>
          <w:divsChild>
            <w:div w:id="1674066372">
              <w:marLeft w:val="0"/>
              <w:marRight w:val="0"/>
              <w:marTop w:val="0"/>
              <w:marBottom w:val="0"/>
              <w:divBdr>
                <w:top w:val="none" w:sz="0" w:space="0" w:color="auto"/>
                <w:left w:val="none" w:sz="0" w:space="0" w:color="auto"/>
                <w:bottom w:val="none" w:sz="0" w:space="0" w:color="auto"/>
                <w:right w:val="none" w:sz="0" w:space="0" w:color="auto"/>
              </w:divBdr>
            </w:div>
          </w:divsChild>
        </w:div>
        <w:div w:id="1016074577">
          <w:marLeft w:val="0"/>
          <w:marRight w:val="0"/>
          <w:marTop w:val="0"/>
          <w:marBottom w:val="0"/>
          <w:divBdr>
            <w:top w:val="none" w:sz="0" w:space="0" w:color="auto"/>
            <w:left w:val="none" w:sz="0" w:space="0" w:color="auto"/>
            <w:bottom w:val="none" w:sz="0" w:space="0" w:color="auto"/>
            <w:right w:val="none" w:sz="0" w:space="0" w:color="auto"/>
          </w:divBdr>
          <w:divsChild>
            <w:div w:id="590966146">
              <w:marLeft w:val="0"/>
              <w:marRight w:val="0"/>
              <w:marTop w:val="0"/>
              <w:marBottom w:val="0"/>
              <w:divBdr>
                <w:top w:val="none" w:sz="0" w:space="0" w:color="auto"/>
                <w:left w:val="none" w:sz="0" w:space="0" w:color="auto"/>
                <w:bottom w:val="none" w:sz="0" w:space="0" w:color="auto"/>
                <w:right w:val="none" w:sz="0" w:space="0" w:color="auto"/>
              </w:divBdr>
            </w:div>
          </w:divsChild>
        </w:div>
        <w:div w:id="1046881054">
          <w:marLeft w:val="0"/>
          <w:marRight w:val="0"/>
          <w:marTop w:val="0"/>
          <w:marBottom w:val="0"/>
          <w:divBdr>
            <w:top w:val="none" w:sz="0" w:space="0" w:color="auto"/>
            <w:left w:val="none" w:sz="0" w:space="0" w:color="auto"/>
            <w:bottom w:val="none" w:sz="0" w:space="0" w:color="auto"/>
            <w:right w:val="none" w:sz="0" w:space="0" w:color="auto"/>
          </w:divBdr>
          <w:divsChild>
            <w:div w:id="1829129033">
              <w:marLeft w:val="0"/>
              <w:marRight w:val="0"/>
              <w:marTop w:val="0"/>
              <w:marBottom w:val="0"/>
              <w:divBdr>
                <w:top w:val="none" w:sz="0" w:space="0" w:color="auto"/>
                <w:left w:val="none" w:sz="0" w:space="0" w:color="auto"/>
                <w:bottom w:val="none" w:sz="0" w:space="0" w:color="auto"/>
                <w:right w:val="none" w:sz="0" w:space="0" w:color="auto"/>
              </w:divBdr>
            </w:div>
          </w:divsChild>
        </w:div>
        <w:div w:id="1092703754">
          <w:marLeft w:val="0"/>
          <w:marRight w:val="0"/>
          <w:marTop w:val="0"/>
          <w:marBottom w:val="0"/>
          <w:divBdr>
            <w:top w:val="none" w:sz="0" w:space="0" w:color="auto"/>
            <w:left w:val="none" w:sz="0" w:space="0" w:color="auto"/>
            <w:bottom w:val="none" w:sz="0" w:space="0" w:color="auto"/>
            <w:right w:val="none" w:sz="0" w:space="0" w:color="auto"/>
          </w:divBdr>
          <w:divsChild>
            <w:div w:id="1756701940">
              <w:marLeft w:val="0"/>
              <w:marRight w:val="0"/>
              <w:marTop w:val="0"/>
              <w:marBottom w:val="0"/>
              <w:divBdr>
                <w:top w:val="none" w:sz="0" w:space="0" w:color="auto"/>
                <w:left w:val="none" w:sz="0" w:space="0" w:color="auto"/>
                <w:bottom w:val="none" w:sz="0" w:space="0" w:color="auto"/>
                <w:right w:val="none" w:sz="0" w:space="0" w:color="auto"/>
              </w:divBdr>
            </w:div>
          </w:divsChild>
        </w:div>
        <w:div w:id="1104039607">
          <w:marLeft w:val="0"/>
          <w:marRight w:val="0"/>
          <w:marTop w:val="0"/>
          <w:marBottom w:val="0"/>
          <w:divBdr>
            <w:top w:val="none" w:sz="0" w:space="0" w:color="auto"/>
            <w:left w:val="none" w:sz="0" w:space="0" w:color="auto"/>
            <w:bottom w:val="none" w:sz="0" w:space="0" w:color="auto"/>
            <w:right w:val="none" w:sz="0" w:space="0" w:color="auto"/>
          </w:divBdr>
          <w:divsChild>
            <w:div w:id="1287273815">
              <w:marLeft w:val="0"/>
              <w:marRight w:val="0"/>
              <w:marTop w:val="0"/>
              <w:marBottom w:val="0"/>
              <w:divBdr>
                <w:top w:val="none" w:sz="0" w:space="0" w:color="auto"/>
                <w:left w:val="none" w:sz="0" w:space="0" w:color="auto"/>
                <w:bottom w:val="none" w:sz="0" w:space="0" w:color="auto"/>
                <w:right w:val="none" w:sz="0" w:space="0" w:color="auto"/>
              </w:divBdr>
            </w:div>
          </w:divsChild>
        </w:div>
        <w:div w:id="1330447791">
          <w:marLeft w:val="0"/>
          <w:marRight w:val="0"/>
          <w:marTop w:val="0"/>
          <w:marBottom w:val="0"/>
          <w:divBdr>
            <w:top w:val="none" w:sz="0" w:space="0" w:color="auto"/>
            <w:left w:val="none" w:sz="0" w:space="0" w:color="auto"/>
            <w:bottom w:val="none" w:sz="0" w:space="0" w:color="auto"/>
            <w:right w:val="none" w:sz="0" w:space="0" w:color="auto"/>
          </w:divBdr>
          <w:divsChild>
            <w:div w:id="1766344601">
              <w:marLeft w:val="0"/>
              <w:marRight w:val="0"/>
              <w:marTop w:val="0"/>
              <w:marBottom w:val="0"/>
              <w:divBdr>
                <w:top w:val="none" w:sz="0" w:space="0" w:color="auto"/>
                <w:left w:val="none" w:sz="0" w:space="0" w:color="auto"/>
                <w:bottom w:val="none" w:sz="0" w:space="0" w:color="auto"/>
                <w:right w:val="none" w:sz="0" w:space="0" w:color="auto"/>
              </w:divBdr>
            </w:div>
          </w:divsChild>
        </w:div>
        <w:div w:id="1438527886">
          <w:marLeft w:val="0"/>
          <w:marRight w:val="0"/>
          <w:marTop w:val="0"/>
          <w:marBottom w:val="0"/>
          <w:divBdr>
            <w:top w:val="none" w:sz="0" w:space="0" w:color="auto"/>
            <w:left w:val="none" w:sz="0" w:space="0" w:color="auto"/>
            <w:bottom w:val="none" w:sz="0" w:space="0" w:color="auto"/>
            <w:right w:val="none" w:sz="0" w:space="0" w:color="auto"/>
          </w:divBdr>
          <w:divsChild>
            <w:div w:id="1232424777">
              <w:marLeft w:val="0"/>
              <w:marRight w:val="0"/>
              <w:marTop w:val="0"/>
              <w:marBottom w:val="0"/>
              <w:divBdr>
                <w:top w:val="none" w:sz="0" w:space="0" w:color="auto"/>
                <w:left w:val="none" w:sz="0" w:space="0" w:color="auto"/>
                <w:bottom w:val="none" w:sz="0" w:space="0" w:color="auto"/>
                <w:right w:val="none" w:sz="0" w:space="0" w:color="auto"/>
              </w:divBdr>
            </w:div>
          </w:divsChild>
        </w:div>
        <w:div w:id="1564177482">
          <w:marLeft w:val="0"/>
          <w:marRight w:val="0"/>
          <w:marTop w:val="0"/>
          <w:marBottom w:val="0"/>
          <w:divBdr>
            <w:top w:val="none" w:sz="0" w:space="0" w:color="auto"/>
            <w:left w:val="none" w:sz="0" w:space="0" w:color="auto"/>
            <w:bottom w:val="none" w:sz="0" w:space="0" w:color="auto"/>
            <w:right w:val="none" w:sz="0" w:space="0" w:color="auto"/>
          </w:divBdr>
          <w:divsChild>
            <w:div w:id="1196698943">
              <w:marLeft w:val="0"/>
              <w:marRight w:val="0"/>
              <w:marTop w:val="0"/>
              <w:marBottom w:val="0"/>
              <w:divBdr>
                <w:top w:val="none" w:sz="0" w:space="0" w:color="auto"/>
                <w:left w:val="none" w:sz="0" w:space="0" w:color="auto"/>
                <w:bottom w:val="none" w:sz="0" w:space="0" w:color="auto"/>
                <w:right w:val="none" w:sz="0" w:space="0" w:color="auto"/>
              </w:divBdr>
            </w:div>
          </w:divsChild>
        </w:div>
        <w:div w:id="1602762338">
          <w:marLeft w:val="0"/>
          <w:marRight w:val="0"/>
          <w:marTop w:val="0"/>
          <w:marBottom w:val="0"/>
          <w:divBdr>
            <w:top w:val="none" w:sz="0" w:space="0" w:color="auto"/>
            <w:left w:val="none" w:sz="0" w:space="0" w:color="auto"/>
            <w:bottom w:val="none" w:sz="0" w:space="0" w:color="auto"/>
            <w:right w:val="none" w:sz="0" w:space="0" w:color="auto"/>
          </w:divBdr>
          <w:divsChild>
            <w:div w:id="1743483144">
              <w:marLeft w:val="0"/>
              <w:marRight w:val="0"/>
              <w:marTop w:val="0"/>
              <w:marBottom w:val="0"/>
              <w:divBdr>
                <w:top w:val="none" w:sz="0" w:space="0" w:color="auto"/>
                <w:left w:val="none" w:sz="0" w:space="0" w:color="auto"/>
                <w:bottom w:val="none" w:sz="0" w:space="0" w:color="auto"/>
                <w:right w:val="none" w:sz="0" w:space="0" w:color="auto"/>
              </w:divBdr>
            </w:div>
          </w:divsChild>
        </w:div>
        <w:div w:id="1646740832">
          <w:marLeft w:val="0"/>
          <w:marRight w:val="0"/>
          <w:marTop w:val="0"/>
          <w:marBottom w:val="0"/>
          <w:divBdr>
            <w:top w:val="none" w:sz="0" w:space="0" w:color="auto"/>
            <w:left w:val="none" w:sz="0" w:space="0" w:color="auto"/>
            <w:bottom w:val="none" w:sz="0" w:space="0" w:color="auto"/>
            <w:right w:val="none" w:sz="0" w:space="0" w:color="auto"/>
          </w:divBdr>
          <w:divsChild>
            <w:div w:id="903832502">
              <w:marLeft w:val="0"/>
              <w:marRight w:val="0"/>
              <w:marTop w:val="0"/>
              <w:marBottom w:val="0"/>
              <w:divBdr>
                <w:top w:val="none" w:sz="0" w:space="0" w:color="auto"/>
                <w:left w:val="none" w:sz="0" w:space="0" w:color="auto"/>
                <w:bottom w:val="none" w:sz="0" w:space="0" w:color="auto"/>
                <w:right w:val="none" w:sz="0" w:space="0" w:color="auto"/>
              </w:divBdr>
            </w:div>
          </w:divsChild>
        </w:div>
        <w:div w:id="1713113952">
          <w:marLeft w:val="0"/>
          <w:marRight w:val="0"/>
          <w:marTop w:val="0"/>
          <w:marBottom w:val="0"/>
          <w:divBdr>
            <w:top w:val="none" w:sz="0" w:space="0" w:color="auto"/>
            <w:left w:val="none" w:sz="0" w:space="0" w:color="auto"/>
            <w:bottom w:val="none" w:sz="0" w:space="0" w:color="auto"/>
            <w:right w:val="none" w:sz="0" w:space="0" w:color="auto"/>
          </w:divBdr>
          <w:divsChild>
            <w:div w:id="552010141">
              <w:marLeft w:val="0"/>
              <w:marRight w:val="0"/>
              <w:marTop w:val="0"/>
              <w:marBottom w:val="0"/>
              <w:divBdr>
                <w:top w:val="none" w:sz="0" w:space="0" w:color="auto"/>
                <w:left w:val="none" w:sz="0" w:space="0" w:color="auto"/>
                <w:bottom w:val="none" w:sz="0" w:space="0" w:color="auto"/>
                <w:right w:val="none" w:sz="0" w:space="0" w:color="auto"/>
              </w:divBdr>
            </w:div>
          </w:divsChild>
        </w:div>
        <w:div w:id="1799686544">
          <w:marLeft w:val="0"/>
          <w:marRight w:val="0"/>
          <w:marTop w:val="0"/>
          <w:marBottom w:val="0"/>
          <w:divBdr>
            <w:top w:val="none" w:sz="0" w:space="0" w:color="auto"/>
            <w:left w:val="none" w:sz="0" w:space="0" w:color="auto"/>
            <w:bottom w:val="none" w:sz="0" w:space="0" w:color="auto"/>
            <w:right w:val="none" w:sz="0" w:space="0" w:color="auto"/>
          </w:divBdr>
          <w:divsChild>
            <w:div w:id="8186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54619">
      <w:bodyDiv w:val="1"/>
      <w:marLeft w:val="0"/>
      <w:marRight w:val="0"/>
      <w:marTop w:val="0"/>
      <w:marBottom w:val="0"/>
      <w:divBdr>
        <w:top w:val="none" w:sz="0" w:space="0" w:color="auto"/>
        <w:left w:val="none" w:sz="0" w:space="0" w:color="auto"/>
        <w:bottom w:val="none" w:sz="0" w:space="0" w:color="auto"/>
        <w:right w:val="none" w:sz="0" w:space="0" w:color="auto"/>
      </w:divBdr>
    </w:div>
    <w:div w:id="1087536692">
      <w:bodyDiv w:val="1"/>
      <w:marLeft w:val="0"/>
      <w:marRight w:val="0"/>
      <w:marTop w:val="0"/>
      <w:marBottom w:val="0"/>
      <w:divBdr>
        <w:top w:val="none" w:sz="0" w:space="0" w:color="auto"/>
        <w:left w:val="none" w:sz="0" w:space="0" w:color="auto"/>
        <w:bottom w:val="none" w:sz="0" w:space="0" w:color="auto"/>
        <w:right w:val="none" w:sz="0" w:space="0" w:color="auto"/>
      </w:divBdr>
    </w:div>
    <w:div w:id="1117676355">
      <w:bodyDiv w:val="1"/>
      <w:marLeft w:val="0"/>
      <w:marRight w:val="0"/>
      <w:marTop w:val="0"/>
      <w:marBottom w:val="0"/>
      <w:divBdr>
        <w:top w:val="none" w:sz="0" w:space="0" w:color="auto"/>
        <w:left w:val="none" w:sz="0" w:space="0" w:color="auto"/>
        <w:bottom w:val="none" w:sz="0" w:space="0" w:color="auto"/>
        <w:right w:val="none" w:sz="0" w:space="0" w:color="auto"/>
      </w:divBdr>
    </w:div>
    <w:div w:id="1121653788">
      <w:bodyDiv w:val="1"/>
      <w:marLeft w:val="0"/>
      <w:marRight w:val="0"/>
      <w:marTop w:val="0"/>
      <w:marBottom w:val="0"/>
      <w:divBdr>
        <w:top w:val="none" w:sz="0" w:space="0" w:color="auto"/>
        <w:left w:val="none" w:sz="0" w:space="0" w:color="auto"/>
        <w:bottom w:val="none" w:sz="0" w:space="0" w:color="auto"/>
        <w:right w:val="none" w:sz="0" w:space="0" w:color="auto"/>
      </w:divBdr>
    </w:div>
    <w:div w:id="1190333865">
      <w:bodyDiv w:val="1"/>
      <w:marLeft w:val="0"/>
      <w:marRight w:val="0"/>
      <w:marTop w:val="0"/>
      <w:marBottom w:val="0"/>
      <w:divBdr>
        <w:top w:val="none" w:sz="0" w:space="0" w:color="auto"/>
        <w:left w:val="none" w:sz="0" w:space="0" w:color="auto"/>
        <w:bottom w:val="none" w:sz="0" w:space="0" w:color="auto"/>
        <w:right w:val="none" w:sz="0" w:space="0" w:color="auto"/>
      </w:divBdr>
    </w:div>
    <w:div w:id="1207792559">
      <w:bodyDiv w:val="1"/>
      <w:marLeft w:val="0"/>
      <w:marRight w:val="0"/>
      <w:marTop w:val="0"/>
      <w:marBottom w:val="0"/>
      <w:divBdr>
        <w:top w:val="none" w:sz="0" w:space="0" w:color="auto"/>
        <w:left w:val="none" w:sz="0" w:space="0" w:color="auto"/>
        <w:bottom w:val="none" w:sz="0" w:space="0" w:color="auto"/>
        <w:right w:val="none" w:sz="0" w:space="0" w:color="auto"/>
      </w:divBdr>
    </w:div>
    <w:div w:id="1210075203">
      <w:bodyDiv w:val="1"/>
      <w:marLeft w:val="0"/>
      <w:marRight w:val="0"/>
      <w:marTop w:val="0"/>
      <w:marBottom w:val="0"/>
      <w:divBdr>
        <w:top w:val="none" w:sz="0" w:space="0" w:color="auto"/>
        <w:left w:val="none" w:sz="0" w:space="0" w:color="auto"/>
        <w:bottom w:val="none" w:sz="0" w:space="0" w:color="auto"/>
        <w:right w:val="none" w:sz="0" w:space="0" w:color="auto"/>
      </w:divBdr>
    </w:div>
    <w:div w:id="1213424000">
      <w:bodyDiv w:val="1"/>
      <w:marLeft w:val="0"/>
      <w:marRight w:val="0"/>
      <w:marTop w:val="0"/>
      <w:marBottom w:val="0"/>
      <w:divBdr>
        <w:top w:val="none" w:sz="0" w:space="0" w:color="auto"/>
        <w:left w:val="none" w:sz="0" w:space="0" w:color="auto"/>
        <w:bottom w:val="none" w:sz="0" w:space="0" w:color="auto"/>
        <w:right w:val="none" w:sz="0" w:space="0" w:color="auto"/>
      </w:divBdr>
      <w:divsChild>
        <w:div w:id="128517335">
          <w:marLeft w:val="0"/>
          <w:marRight w:val="0"/>
          <w:marTop w:val="0"/>
          <w:marBottom w:val="0"/>
          <w:divBdr>
            <w:top w:val="none" w:sz="0" w:space="0" w:color="auto"/>
            <w:left w:val="none" w:sz="0" w:space="0" w:color="auto"/>
            <w:bottom w:val="none" w:sz="0" w:space="0" w:color="auto"/>
            <w:right w:val="none" w:sz="0" w:space="0" w:color="auto"/>
          </w:divBdr>
          <w:divsChild>
            <w:div w:id="1503201314">
              <w:marLeft w:val="0"/>
              <w:marRight w:val="0"/>
              <w:marTop w:val="0"/>
              <w:marBottom w:val="0"/>
              <w:divBdr>
                <w:top w:val="none" w:sz="0" w:space="0" w:color="auto"/>
                <w:left w:val="none" w:sz="0" w:space="0" w:color="auto"/>
                <w:bottom w:val="none" w:sz="0" w:space="0" w:color="auto"/>
                <w:right w:val="none" w:sz="0" w:space="0" w:color="auto"/>
              </w:divBdr>
              <w:divsChild>
                <w:div w:id="9779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818704">
      <w:bodyDiv w:val="1"/>
      <w:marLeft w:val="0"/>
      <w:marRight w:val="0"/>
      <w:marTop w:val="0"/>
      <w:marBottom w:val="0"/>
      <w:divBdr>
        <w:top w:val="none" w:sz="0" w:space="0" w:color="auto"/>
        <w:left w:val="none" w:sz="0" w:space="0" w:color="auto"/>
        <w:bottom w:val="none" w:sz="0" w:space="0" w:color="auto"/>
        <w:right w:val="none" w:sz="0" w:space="0" w:color="auto"/>
      </w:divBdr>
    </w:div>
    <w:div w:id="1249733104">
      <w:bodyDiv w:val="1"/>
      <w:marLeft w:val="0"/>
      <w:marRight w:val="0"/>
      <w:marTop w:val="0"/>
      <w:marBottom w:val="0"/>
      <w:divBdr>
        <w:top w:val="none" w:sz="0" w:space="0" w:color="auto"/>
        <w:left w:val="none" w:sz="0" w:space="0" w:color="auto"/>
        <w:bottom w:val="none" w:sz="0" w:space="0" w:color="auto"/>
        <w:right w:val="none" w:sz="0" w:space="0" w:color="auto"/>
      </w:divBdr>
      <w:divsChild>
        <w:div w:id="224724394">
          <w:marLeft w:val="1166"/>
          <w:marRight w:val="0"/>
          <w:marTop w:val="0"/>
          <w:marBottom w:val="0"/>
          <w:divBdr>
            <w:top w:val="none" w:sz="0" w:space="0" w:color="auto"/>
            <w:left w:val="none" w:sz="0" w:space="0" w:color="auto"/>
            <w:bottom w:val="none" w:sz="0" w:space="0" w:color="auto"/>
            <w:right w:val="none" w:sz="0" w:space="0" w:color="auto"/>
          </w:divBdr>
        </w:div>
        <w:div w:id="689717274">
          <w:marLeft w:val="1166"/>
          <w:marRight w:val="0"/>
          <w:marTop w:val="0"/>
          <w:marBottom w:val="0"/>
          <w:divBdr>
            <w:top w:val="none" w:sz="0" w:space="0" w:color="auto"/>
            <w:left w:val="none" w:sz="0" w:space="0" w:color="auto"/>
            <w:bottom w:val="none" w:sz="0" w:space="0" w:color="auto"/>
            <w:right w:val="none" w:sz="0" w:space="0" w:color="auto"/>
          </w:divBdr>
        </w:div>
        <w:div w:id="1581401319">
          <w:marLeft w:val="1166"/>
          <w:marRight w:val="0"/>
          <w:marTop w:val="0"/>
          <w:marBottom w:val="0"/>
          <w:divBdr>
            <w:top w:val="none" w:sz="0" w:space="0" w:color="auto"/>
            <w:left w:val="none" w:sz="0" w:space="0" w:color="auto"/>
            <w:bottom w:val="none" w:sz="0" w:space="0" w:color="auto"/>
            <w:right w:val="none" w:sz="0" w:space="0" w:color="auto"/>
          </w:divBdr>
        </w:div>
        <w:div w:id="1744403434">
          <w:marLeft w:val="1166"/>
          <w:marRight w:val="0"/>
          <w:marTop w:val="0"/>
          <w:marBottom w:val="0"/>
          <w:divBdr>
            <w:top w:val="none" w:sz="0" w:space="0" w:color="auto"/>
            <w:left w:val="none" w:sz="0" w:space="0" w:color="auto"/>
            <w:bottom w:val="none" w:sz="0" w:space="0" w:color="auto"/>
            <w:right w:val="none" w:sz="0" w:space="0" w:color="auto"/>
          </w:divBdr>
        </w:div>
        <w:div w:id="1834640293">
          <w:marLeft w:val="1166"/>
          <w:marRight w:val="0"/>
          <w:marTop w:val="0"/>
          <w:marBottom w:val="0"/>
          <w:divBdr>
            <w:top w:val="none" w:sz="0" w:space="0" w:color="auto"/>
            <w:left w:val="none" w:sz="0" w:space="0" w:color="auto"/>
            <w:bottom w:val="none" w:sz="0" w:space="0" w:color="auto"/>
            <w:right w:val="none" w:sz="0" w:space="0" w:color="auto"/>
          </w:divBdr>
        </w:div>
        <w:div w:id="1969121898">
          <w:marLeft w:val="1166"/>
          <w:marRight w:val="0"/>
          <w:marTop w:val="0"/>
          <w:marBottom w:val="0"/>
          <w:divBdr>
            <w:top w:val="none" w:sz="0" w:space="0" w:color="auto"/>
            <w:left w:val="none" w:sz="0" w:space="0" w:color="auto"/>
            <w:bottom w:val="none" w:sz="0" w:space="0" w:color="auto"/>
            <w:right w:val="none" w:sz="0" w:space="0" w:color="auto"/>
          </w:divBdr>
        </w:div>
        <w:div w:id="2145270943">
          <w:marLeft w:val="1166"/>
          <w:marRight w:val="0"/>
          <w:marTop w:val="0"/>
          <w:marBottom w:val="0"/>
          <w:divBdr>
            <w:top w:val="none" w:sz="0" w:space="0" w:color="auto"/>
            <w:left w:val="none" w:sz="0" w:space="0" w:color="auto"/>
            <w:bottom w:val="none" w:sz="0" w:space="0" w:color="auto"/>
            <w:right w:val="none" w:sz="0" w:space="0" w:color="auto"/>
          </w:divBdr>
        </w:div>
      </w:divsChild>
    </w:div>
    <w:div w:id="1260261636">
      <w:bodyDiv w:val="1"/>
      <w:marLeft w:val="0"/>
      <w:marRight w:val="0"/>
      <w:marTop w:val="0"/>
      <w:marBottom w:val="0"/>
      <w:divBdr>
        <w:top w:val="none" w:sz="0" w:space="0" w:color="auto"/>
        <w:left w:val="none" w:sz="0" w:space="0" w:color="auto"/>
        <w:bottom w:val="none" w:sz="0" w:space="0" w:color="auto"/>
        <w:right w:val="none" w:sz="0" w:space="0" w:color="auto"/>
      </w:divBdr>
    </w:div>
    <w:div w:id="1280992864">
      <w:bodyDiv w:val="1"/>
      <w:marLeft w:val="0"/>
      <w:marRight w:val="0"/>
      <w:marTop w:val="0"/>
      <w:marBottom w:val="0"/>
      <w:divBdr>
        <w:top w:val="none" w:sz="0" w:space="0" w:color="auto"/>
        <w:left w:val="none" w:sz="0" w:space="0" w:color="auto"/>
        <w:bottom w:val="none" w:sz="0" w:space="0" w:color="auto"/>
        <w:right w:val="none" w:sz="0" w:space="0" w:color="auto"/>
      </w:divBdr>
    </w:div>
    <w:div w:id="1283339168">
      <w:bodyDiv w:val="1"/>
      <w:marLeft w:val="0"/>
      <w:marRight w:val="0"/>
      <w:marTop w:val="0"/>
      <w:marBottom w:val="0"/>
      <w:divBdr>
        <w:top w:val="none" w:sz="0" w:space="0" w:color="auto"/>
        <w:left w:val="none" w:sz="0" w:space="0" w:color="auto"/>
        <w:bottom w:val="none" w:sz="0" w:space="0" w:color="auto"/>
        <w:right w:val="none" w:sz="0" w:space="0" w:color="auto"/>
      </w:divBdr>
    </w:div>
    <w:div w:id="1295453306">
      <w:bodyDiv w:val="1"/>
      <w:marLeft w:val="0"/>
      <w:marRight w:val="0"/>
      <w:marTop w:val="0"/>
      <w:marBottom w:val="0"/>
      <w:divBdr>
        <w:top w:val="none" w:sz="0" w:space="0" w:color="auto"/>
        <w:left w:val="none" w:sz="0" w:space="0" w:color="auto"/>
        <w:bottom w:val="none" w:sz="0" w:space="0" w:color="auto"/>
        <w:right w:val="none" w:sz="0" w:space="0" w:color="auto"/>
      </w:divBdr>
      <w:divsChild>
        <w:div w:id="70547740">
          <w:marLeft w:val="1714"/>
          <w:marRight w:val="0"/>
          <w:marTop w:val="0"/>
          <w:marBottom w:val="0"/>
          <w:divBdr>
            <w:top w:val="none" w:sz="0" w:space="0" w:color="auto"/>
            <w:left w:val="none" w:sz="0" w:space="0" w:color="auto"/>
            <w:bottom w:val="none" w:sz="0" w:space="0" w:color="auto"/>
            <w:right w:val="none" w:sz="0" w:space="0" w:color="auto"/>
          </w:divBdr>
        </w:div>
        <w:div w:id="249238954">
          <w:marLeft w:val="994"/>
          <w:marRight w:val="0"/>
          <w:marTop w:val="0"/>
          <w:marBottom w:val="0"/>
          <w:divBdr>
            <w:top w:val="none" w:sz="0" w:space="0" w:color="auto"/>
            <w:left w:val="none" w:sz="0" w:space="0" w:color="auto"/>
            <w:bottom w:val="none" w:sz="0" w:space="0" w:color="auto"/>
            <w:right w:val="none" w:sz="0" w:space="0" w:color="auto"/>
          </w:divBdr>
        </w:div>
        <w:div w:id="357194916">
          <w:marLeft w:val="994"/>
          <w:marRight w:val="0"/>
          <w:marTop w:val="0"/>
          <w:marBottom w:val="0"/>
          <w:divBdr>
            <w:top w:val="none" w:sz="0" w:space="0" w:color="auto"/>
            <w:left w:val="none" w:sz="0" w:space="0" w:color="auto"/>
            <w:bottom w:val="none" w:sz="0" w:space="0" w:color="auto"/>
            <w:right w:val="none" w:sz="0" w:space="0" w:color="auto"/>
          </w:divBdr>
        </w:div>
        <w:div w:id="599142261">
          <w:marLeft w:val="274"/>
          <w:marRight w:val="0"/>
          <w:marTop w:val="0"/>
          <w:marBottom w:val="0"/>
          <w:divBdr>
            <w:top w:val="none" w:sz="0" w:space="0" w:color="auto"/>
            <w:left w:val="none" w:sz="0" w:space="0" w:color="auto"/>
            <w:bottom w:val="none" w:sz="0" w:space="0" w:color="auto"/>
            <w:right w:val="none" w:sz="0" w:space="0" w:color="auto"/>
          </w:divBdr>
        </w:div>
        <w:div w:id="667052410">
          <w:marLeft w:val="274"/>
          <w:marRight w:val="0"/>
          <w:marTop w:val="0"/>
          <w:marBottom w:val="0"/>
          <w:divBdr>
            <w:top w:val="none" w:sz="0" w:space="0" w:color="auto"/>
            <w:left w:val="none" w:sz="0" w:space="0" w:color="auto"/>
            <w:bottom w:val="none" w:sz="0" w:space="0" w:color="auto"/>
            <w:right w:val="none" w:sz="0" w:space="0" w:color="auto"/>
          </w:divBdr>
        </w:div>
        <w:div w:id="831945295">
          <w:marLeft w:val="274"/>
          <w:marRight w:val="0"/>
          <w:marTop w:val="0"/>
          <w:marBottom w:val="0"/>
          <w:divBdr>
            <w:top w:val="none" w:sz="0" w:space="0" w:color="auto"/>
            <w:left w:val="none" w:sz="0" w:space="0" w:color="auto"/>
            <w:bottom w:val="none" w:sz="0" w:space="0" w:color="auto"/>
            <w:right w:val="none" w:sz="0" w:space="0" w:color="auto"/>
          </w:divBdr>
        </w:div>
        <w:div w:id="914510231">
          <w:marLeft w:val="274"/>
          <w:marRight w:val="0"/>
          <w:marTop w:val="0"/>
          <w:marBottom w:val="0"/>
          <w:divBdr>
            <w:top w:val="none" w:sz="0" w:space="0" w:color="auto"/>
            <w:left w:val="none" w:sz="0" w:space="0" w:color="auto"/>
            <w:bottom w:val="none" w:sz="0" w:space="0" w:color="auto"/>
            <w:right w:val="none" w:sz="0" w:space="0" w:color="auto"/>
          </w:divBdr>
        </w:div>
        <w:div w:id="952175992">
          <w:marLeft w:val="994"/>
          <w:marRight w:val="0"/>
          <w:marTop w:val="0"/>
          <w:marBottom w:val="0"/>
          <w:divBdr>
            <w:top w:val="none" w:sz="0" w:space="0" w:color="auto"/>
            <w:left w:val="none" w:sz="0" w:space="0" w:color="auto"/>
            <w:bottom w:val="none" w:sz="0" w:space="0" w:color="auto"/>
            <w:right w:val="none" w:sz="0" w:space="0" w:color="auto"/>
          </w:divBdr>
        </w:div>
        <w:div w:id="1141970196">
          <w:marLeft w:val="994"/>
          <w:marRight w:val="0"/>
          <w:marTop w:val="0"/>
          <w:marBottom w:val="0"/>
          <w:divBdr>
            <w:top w:val="none" w:sz="0" w:space="0" w:color="auto"/>
            <w:left w:val="none" w:sz="0" w:space="0" w:color="auto"/>
            <w:bottom w:val="none" w:sz="0" w:space="0" w:color="auto"/>
            <w:right w:val="none" w:sz="0" w:space="0" w:color="auto"/>
          </w:divBdr>
        </w:div>
        <w:div w:id="1193495200">
          <w:marLeft w:val="994"/>
          <w:marRight w:val="0"/>
          <w:marTop w:val="0"/>
          <w:marBottom w:val="0"/>
          <w:divBdr>
            <w:top w:val="none" w:sz="0" w:space="0" w:color="auto"/>
            <w:left w:val="none" w:sz="0" w:space="0" w:color="auto"/>
            <w:bottom w:val="none" w:sz="0" w:space="0" w:color="auto"/>
            <w:right w:val="none" w:sz="0" w:space="0" w:color="auto"/>
          </w:divBdr>
        </w:div>
        <w:div w:id="1273628651">
          <w:marLeft w:val="274"/>
          <w:marRight w:val="0"/>
          <w:marTop w:val="0"/>
          <w:marBottom w:val="0"/>
          <w:divBdr>
            <w:top w:val="none" w:sz="0" w:space="0" w:color="auto"/>
            <w:left w:val="none" w:sz="0" w:space="0" w:color="auto"/>
            <w:bottom w:val="none" w:sz="0" w:space="0" w:color="auto"/>
            <w:right w:val="none" w:sz="0" w:space="0" w:color="auto"/>
          </w:divBdr>
        </w:div>
        <w:div w:id="1285425140">
          <w:marLeft w:val="1714"/>
          <w:marRight w:val="0"/>
          <w:marTop w:val="0"/>
          <w:marBottom w:val="0"/>
          <w:divBdr>
            <w:top w:val="none" w:sz="0" w:space="0" w:color="auto"/>
            <w:left w:val="none" w:sz="0" w:space="0" w:color="auto"/>
            <w:bottom w:val="none" w:sz="0" w:space="0" w:color="auto"/>
            <w:right w:val="none" w:sz="0" w:space="0" w:color="auto"/>
          </w:divBdr>
        </w:div>
        <w:div w:id="1455562320">
          <w:marLeft w:val="994"/>
          <w:marRight w:val="0"/>
          <w:marTop w:val="0"/>
          <w:marBottom w:val="0"/>
          <w:divBdr>
            <w:top w:val="none" w:sz="0" w:space="0" w:color="auto"/>
            <w:left w:val="none" w:sz="0" w:space="0" w:color="auto"/>
            <w:bottom w:val="none" w:sz="0" w:space="0" w:color="auto"/>
            <w:right w:val="none" w:sz="0" w:space="0" w:color="auto"/>
          </w:divBdr>
        </w:div>
        <w:div w:id="1528367916">
          <w:marLeft w:val="274"/>
          <w:marRight w:val="0"/>
          <w:marTop w:val="0"/>
          <w:marBottom w:val="0"/>
          <w:divBdr>
            <w:top w:val="none" w:sz="0" w:space="0" w:color="auto"/>
            <w:left w:val="none" w:sz="0" w:space="0" w:color="auto"/>
            <w:bottom w:val="none" w:sz="0" w:space="0" w:color="auto"/>
            <w:right w:val="none" w:sz="0" w:space="0" w:color="auto"/>
          </w:divBdr>
        </w:div>
        <w:div w:id="1559435125">
          <w:marLeft w:val="994"/>
          <w:marRight w:val="0"/>
          <w:marTop w:val="0"/>
          <w:marBottom w:val="0"/>
          <w:divBdr>
            <w:top w:val="none" w:sz="0" w:space="0" w:color="auto"/>
            <w:left w:val="none" w:sz="0" w:space="0" w:color="auto"/>
            <w:bottom w:val="none" w:sz="0" w:space="0" w:color="auto"/>
            <w:right w:val="none" w:sz="0" w:space="0" w:color="auto"/>
          </w:divBdr>
        </w:div>
        <w:div w:id="1618753578">
          <w:marLeft w:val="274"/>
          <w:marRight w:val="0"/>
          <w:marTop w:val="0"/>
          <w:marBottom w:val="0"/>
          <w:divBdr>
            <w:top w:val="none" w:sz="0" w:space="0" w:color="auto"/>
            <w:left w:val="none" w:sz="0" w:space="0" w:color="auto"/>
            <w:bottom w:val="none" w:sz="0" w:space="0" w:color="auto"/>
            <w:right w:val="none" w:sz="0" w:space="0" w:color="auto"/>
          </w:divBdr>
        </w:div>
        <w:div w:id="1646079606">
          <w:marLeft w:val="994"/>
          <w:marRight w:val="0"/>
          <w:marTop w:val="0"/>
          <w:marBottom w:val="0"/>
          <w:divBdr>
            <w:top w:val="none" w:sz="0" w:space="0" w:color="auto"/>
            <w:left w:val="none" w:sz="0" w:space="0" w:color="auto"/>
            <w:bottom w:val="none" w:sz="0" w:space="0" w:color="auto"/>
            <w:right w:val="none" w:sz="0" w:space="0" w:color="auto"/>
          </w:divBdr>
        </w:div>
        <w:div w:id="1704596362">
          <w:marLeft w:val="994"/>
          <w:marRight w:val="0"/>
          <w:marTop w:val="0"/>
          <w:marBottom w:val="0"/>
          <w:divBdr>
            <w:top w:val="none" w:sz="0" w:space="0" w:color="auto"/>
            <w:left w:val="none" w:sz="0" w:space="0" w:color="auto"/>
            <w:bottom w:val="none" w:sz="0" w:space="0" w:color="auto"/>
            <w:right w:val="none" w:sz="0" w:space="0" w:color="auto"/>
          </w:divBdr>
        </w:div>
        <w:div w:id="1912809789">
          <w:marLeft w:val="274"/>
          <w:marRight w:val="0"/>
          <w:marTop w:val="0"/>
          <w:marBottom w:val="0"/>
          <w:divBdr>
            <w:top w:val="none" w:sz="0" w:space="0" w:color="auto"/>
            <w:left w:val="none" w:sz="0" w:space="0" w:color="auto"/>
            <w:bottom w:val="none" w:sz="0" w:space="0" w:color="auto"/>
            <w:right w:val="none" w:sz="0" w:space="0" w:color="auto"/>
          </w:divBdr>
        </w:div>
        <w:div w:id="2061780178">
          <w:marLeft w:val="994"/>
          <w:marRight w:val="0"/>
          <w:marTop w:val="0"/>
          <w:marBottom w:val="0"/>
          <w:divBdr>
            <w:top w:val="none" w:sz="0" w:space="0" w:color="auto"/>
            <w:left w:val="none" w:sz="0" w:space="0" w:color="auto"/>
            <w:bottom w:val="none" w:sz="0" w:space="0" w:color="auto"/>
            <w:right w:val="none" w:sz="0" w:space="0" w:color="auto"/>
          </w:divBdr>
        </w:div>
      </w:divsChild>
    </w:div>
    <w:div w:id="1296645771">
      <w:bodyDiv w:val="1"/>
      <w:marLeft w:val="0"/>
      <w:marRight w:val="0"/>
      <w:marTop w:val="0"/>
      <w:marBottom w:val="0"/>
      <w:divBdr>
        <w:top w:val="none" w:sz="0" w:space="0" w:color="auto"/>
        <w:left w:val="none" w:sz="0" w:space="0" w:color="auto"/>
        <w:bottom w:val="none" w:sz="0" w:space="0" w:color="auto"/>
        <w:right w:val="none" w:sz="0" w:space="0" w:color="auto"/>
      </w:divBdr>
    </w:div>
    <w:div w:id="1307785126">
      <w:bodyDiv w:val="1"/>
      <w:marLeft w:val="0"/>
      <w:marRight w:val="0"/>
      <w:marTop w:val="0"/>
      <w:marBottom w:val="0"/>
      <w:divBdr>
        <w:top w:val="none" w:sz="0" w:space="0" w:color="auto"/>
        <w:left w:val="none" w:sz="0" w:space="0" w:color="auto"/>
        <w:bottom w:val="none" w:sz="0" w:space="0" w:color="auto"/>
        <w:right w:val="none" w:sz="0" w:space="0" w:color="auto"/>
      </w:divBdr>
    </w:div>
    <w:div w:id="1355955339">
      <w:bodyDiv w:val="1"/>
      <w:marLeft w:val="0"/>
      <w:marRight w:val="0"/>
      <w:marTop w:val="0"/>
      <w:marBottom w:val="0"/>
      <w:divBdr>
        <w:top w:val="none" w:sz="0" w:space="0" w:color="auto"/>
        <w:left w:val="none" w:sz="0" w:space="0" w:color="auto"/>
        <w:bottom w:val="none" w:sz="0" w:space="0" w:color="auto"/>
        <w:right w:val="none" w:sz="0" w:space="0" w:color="auto"/>
      </w:divBdr>
    </w:div>
    <w:div w:id="1399404273">
      <w:bodyDiv w:val="1"/>
      <w:marLeft w:val="0"/>
      <w:marRight w:val="0"/>
      <w:marTop w:val="0"/>
      <w:marBottom w:val="0"/>
      <w:divBdr>
        <w:top w:val="none" w:sz="0" w:space="0" w:color="auto"/>
        <w:left w:val="none" w:sz="0" w:space="0" w:color="auto"/>
        <w:bottom w:val="none" w:sz="0" w:space="0" w:color="auto"/>
        <w:right w:val="none" w:sz="0" w:space="0" w:color="auto"/>
      </w:divBdr>
    </w:div>
    <w:div w:id="1410232017">
      <w:bodyDiv w:val="1"/>
      <w:marLeft w:val="0"/>
      <w:marRight w:val="0"/>
      <w:marTop w:val="0"/>
      <w:marBottom w:val="0"/>
      <w:divBdr>
        <w:top w:val="none" w:sz="0" w:space="0" w:color="auto"/>
        <w:left w:val="none" w:sz="0" w:space="0" w:color="auto"/>
        <w:bottom w:val="none" w:sz="0" w:space="0" w:color="auto"/>
        <w:right w:val="none" w:sz="0" w:space="0" w:color="auto"/>
      </w:divBdr>
    </w:div>
    <w:div w:id="1449927340">
      <w:bodyDiv w:val="1"/>
      <w:marLeft w:val="0"/>
      <w:marRight w:val="0"/>
      <w:marTop w:val="0"/>
      <w:marBottom w:val="0"/>
      <w:divBdr>
        <w:top w:val="none" w:sz="0" w:space="0" w:color="auto"/>
        <w:left w:val="none" w:sz="0" w:space="0" w:color="auto"/>
        <w:bottom w:val="none" w:sz="0" w:space="0" w:color="auto"/>
        <w:right w:val="none" w:sz="0" w:space="0" w:color="auto"/>
      </w:divBdr>
    </w:div>
    <w:div w:id="1452287796">
      <w:bodyDiv w:val="1"/>
      <w:marLeft w:val="0"/>
      <w:marRight w:val="0"/>
      <w:marTop w:val="0"/>
      <w:marBottom w:val="0"/>
      <w:divBdr>
        <w:top w:val="none" w:sz="0" w:space="0" w:color="auto"/>
        <w:left w:val="none" w:sz="0" w:space="0" w:color="auto"/>
        <w:bottom w:val="none" w:sz="0" w:space="0" w:color="auto"/>
        <w:right w:val="none" w:sz="0" w:space="0" w:color="auto"/>
      </w:divBdr>
      <w:divsChild>
        <w:div w:id="227153038">
          <w:marLeft w:val="0"/>
          <w:marRight w:val="0"/>
          <w:marTop w:val="0"/>
          <w:marBottom w:val="0"/>
          <w:divBdr>
            <w:top w:val="none" w:sz="0" w:space="0" w:color="auto"/>
            <w:left w:val="none" w:sz="0" w:space="0" w:color="auto"/>
            <w:bottom w:val="none" w:sz="0" w:space="0" w:color="auto"/>
            <w:right w:val="none" w:sz="0" w:space="0" w:color="auto"/>
          </w:divBdr>
        </w:div>
        <w:div w:id="824857699">
          <w:marLeft w:val="0"/>
          <w:marRight w:val="0"/>
          <w:marTop w:val="0"/>
          <w:marBottom w:val="0"/>
          <w:divBdr>
            <w:top w:val="none" w:sz="0" w:space="0" w:color="auto"/>
            <w:left w:val="none" w:sz="0" w:space="0" w:color="auto"/>
            <w:bottom w:val="none" w:sz="0" w:space="0" w:color="auto"/>
            <w:right w:val="none" w:sz="0" w:space="0" w:color="auto"/>
          </w:divBdr>
        </w:div>
        <w:div w:id="1500387873">
          <w:marLeft w:val="0"/>
          <w:marRight w:val="0"/>
          <w:marTop w:val="0"/>
          <w:marBottom w:val="0"/>
          <w:divBdr>
            <w:top w:val="none" w:sz="0" w:space="0" w:color="auto"/>
            <w:left w:val="none" w:sz="0" w:space="0" w:color="auto"/>
            <w:bottom w:val="none" w:sz="0" w:space="0" w:color="auto"/>
            <w:right w:val="none" w:sz="0" w:space="0" w:color="auto"/>
          </w:divBdr>
        </w:div>
        <w:div w:id="1504541590">
          <w:marLeft w:val="0"/>
          <w:marRight w:val="0"/>
          <w:marTop w:val="0"/>
          <w:marBottom w:val="0"/>
          <w:divBdr>
            <w:top w:val="none" w:sz="0" w:space="0" w:color="auto"/>
            <w:left w:val="none" w:sz="0" w:space="0" w:color="auto"/>
            <w:bottom w:val="none" w:sz="0" w:space="0" w:color="auto"/>
            <w:right w:val="none" w:sz="0" w:space="0" w:color="auto"/>
          </w:divBdr>
        </w:div>
        <w:div w:id="1863471299">
          <w:marLeft w:val="0"/>
          <w:marRight w:val="0"/>
          <w:marTop w:val="0"/>
          <w:marBottom w:val="0"/>
          <w:divBdr>
            <w:top w:val="none" w:sz="0" w:space="0" w:color="auto"/>
            <w:left w:val="none" w:sz="0" w:space="0" w:color="auto"/>
            <w:bottom w:val="none" w:sz="0" w:space="0" w:color="auto"/>
            <w:right w:val="none" w:sz="0" w:space="0" w:color="auto"/>
          </w:divBdr>
        </w:div>
        <w:div w:id="2124112543">
          <w:marLeft w:val="0"/>
          <w:marRight w:val="0"/>
          <w:marTop w:val="0"/>
          <w:marBottom w:val="0"/>
          <w:divBdr>
            <w:top w:val="none" w:sz="0" w:space="0" w:color="auto"/>
            <w:left w:val="none" w:sz="0" w:space="0" w:color="auto"/>
            <w:bottom w:val="none" w:sz="0" w:space="0" w:color="auto"/>
            <w:right w:val="none" w:sz="0" w:space="0" w:color="auto"/>
          </w:divBdr>
        </w:div>
      </w:divsChild>
    </w:div>
    <w:div w:id="1455563485">
      <w:bodyDiv w:val="1"/>
      <w:marLeft w:val="0"/>
      <w:marRight w:val="0"/>
      <w:marTop w:val="0"/>
      <w:marBottom w:val="0"/>
      <w:divBdr>
        <w:top w:val="none" w:sz="0" w:space="0" w:color="auto"/>
        <w:left w:val="none" w:sz="0" w:space="0" w:color="auto"/>
        <w:bottom w:val="none" w:sz="0" w:space="0" w:color="auto"/>
        <w:right w:val="none" w:sz="0" w:space="0" w:color="auto"/>
      </w:divBdr>
    </w:div>
    <w:div w:id="1456145229">
      <w:bodyDiv w:val="1"/>
      <w:marLeft w:val="0"/>
      <w:marRight w:val="0"/>
      <w:marTop w:val="0"/>
      <w:marBottom w:val="0"/>
      <w:divBdr>
        <w:top w:val="none" w:sz="0" w:space="0" w:color="auto"/>
        <w:left w:val="none" w:sz="0" w:space="0" w:color="auto"/>
        <w:bottom w:val="none" w:sz="0" w:space="0" w:color="auto"/>
        <w:right w:val="none" w:sz="0" w:space="0" w:color="auto"/>
      </w:divBdr>
      <w:divsChild>
        <w:div w:id="1233542416">
          <w:marLeft w:val="0"/>
          <w:marRight w:val="0"/>
          <w:marTop w:val="0"/>
          <w:marBottom w:val="0"/>
          <w:divBdr>
            <w:top w:val="none" w:sz="0" w:space="0" w:color="auto"/>
            <w:left w:val="none" w:sz="0" w:space="0" w:color="auto"/>
            <w:bottom w:val="none" w:sz="0" w:space="0" w:color="auto"/>
            <w:right w:val="none" w:sz="0" w:space="0" w:color="auto"/>
          </w:divBdr>
          <w:divsChild>
            <w:div w:id="572931168">
              <w:marLeft w:val="0"/>
              <w:marRight w:val="0"/>
              <w:marTop w:val="0"/>
              <w:marBottom w:val="0"/>
              <w:divBdr>
                <w:top w:val="none" w:sz="0" w:space="0" w:color="auto"/>
                <w:left w:val="none" w:sz="0" w:space="0" w:color="auto"/>
                <w:bottom w:val="none" w:sz="0" w:space="0" w:color="auto"/>
                <w:right w:val="none" w:sz="0" w:space="0" w:color="auto"/>
              </w:divBdr>
            </w:div>
            <w:div w:id="618606911">
              <w:marLeft w:val="0"/>
              <w:marRight w:val="0"/>
              <w:marTop w:val="0"/>
              <w:marBottom w:val="0"/>
              <w:divBdr>
                <w:top w:val="none" w:sz="0" w:space="0" w:color="auto"/>
                <w:left w:val="none" w:sz="0" w:space="0" w:color="auto"/>
                <w:bottom w:val="none" w:sz="0" w:space="0" w:color="auto"/>
                <w:right w:val="none" w:sz="0" w:space="0" w:color="auto"/>
              </w:divBdr>
            </w:div>
            <w:div w:id="1212231407">
              <w:marLeft w:val="0"/>
              <w:marRight w:val="0"/>
              <w:marTop w:val="0"/>
              <w:marBottom w:val="0"/>
              <w:divBdr>
                <w:top w:val="none" w:sz="0" w:space="0" w:color="auto"/>
                <w:left w:val="none" w:sz="0" w:space="0" w:color="auto"/>
                <w:bottom w:val="none" w:sz="0" w:space="0" w:color="auto"/>
                <w:right w:val="none" w:sz="0" w:space="0" w:color="auto"/>
              </w:divBdr>
            </w:div>
            <w:div w:id="1449357065">
              <w:marLeft w:val="0"/>
              <w:marRight w:val="0"/>
              <w:marTop w:val="0"/>
              <w:marBottom w:val="0"/>
              <w:divBdr>
                <w:top w:val="none" w:sz="0" w:space="0" w:color="auto"/>
                <w:left w:val="none" w:sz="0" w:space="0" w:color="auto"/>
                <w:bottom w:val="none" w:sz="0" w:space="0" w:color="auto"/>
                <w:right w:val="none" w:sz="0" w:space="0" w:color="auto"/>
              </w:divBdr>
            </w:div>
            <w:div w:id="19771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82462">
      <w:bodyDiv w:val="1"/>
      <w:marLeft w:val="0"/>
      <w:marRight w:val="0"/>
      <w:marTop w:val="0"/>
      <w:marBottom w:val="0"/>
      <w:divBdr>
        <w:top w:val="none" w:sz="0" w:space="0" w:color="auto"/>
        <w:left w:val="none" w:sz="0" w:space="0" w:color="auto"/>
        <w:bottom w:val="none" w:sz="0" w:space="0" w:color="auto"/>
        <w:right w:val="none" w:sz="0" w:space="0" w:color="auto"/>
      </w:divBdr>
    </w:div>
    <w:div w:id="1501774600">
      <w:bodyDiv w:val="1"/>
      <w:marLeft w:val="0"/>
      <w:marRight w:val="0"/>
      <w:marTop w:val="0"/>
      <w:marBottom w:val="0"/>
      <w:divBdr>
        <w:top w:val="none" w:sz="0" w:space="0" w:color="auto"/>
        <w:left w:val="none" w:sz="0" w:space="0" w:color="auto"/>
        <w:bottom w:val="none" w:sz="0" w:space="0" w:color="auto"/>
        <w:right w:val="none" w:sz="0" w:space="0" w:color="auto"/>
      </w:divBdr>
    </w:div>
    <w:div w:id="1504472130">
      <w:bodyDiv w:val="1"/>
      <w:marLeft w:val="0"/>
      <w:marRight w:val="0"/>
      <w:marTop w:val="0"/>
      <w:marBottom w:val="0"/>
      <w:divBdr>
        <w:top w:val="none" w:sz="0" w:space="0" w:color="auto"/>
        <w:left w:val="none" w:sz="0" w:space="0" w:color="auto"/>
        <w:bottom w:val="none" w:sz="0" w:space="0" w:color="auto"/>
        <w:right w:val="none" w:sz="0" w:space="0" w:color="auto"/>
      </w:divBdr>
      <w:divsChild>
        <w:div w:id="420445776">
          <w:marLeft w:val="1166"/>
          <w:marRight w:val="0"/>
          <w:marTop w:val="34"/>
          <w:marBottom w:val="34"/>
          <w:divBdr>
            <w:top w:val="none" w:sz="0" w:space="0" w:color="auto"/>
            <w:left w:val="none" w:sz="0" w:space="0" w:color="auto"/>
            <w:bottom w:val="none" w:sz="0" w:space="0" w:color="auto"/>
            <w:right w:val="none" w:sz="0" w:space="0" w:color="auto"/>
          </w:divBdr>
        </w:div>
        <w:div w:id="445740084">
          <w:marLeft w:val="1166"/>
          <w:marRight w:val="0"/>
          <w:marTop w:val="34"/>
          <w:marBottom w:val="34"/>
          <w:divBdr>
            <w:top w:val="none" w:sz="0" w:space="0" w:color="auto"/>
            <w:left w:val="none" w:sz="0" w:space="0" w:color="auto"/>
            <w:bottom w:val="none" w:sz="0" w:space="0" w:color="auto"/>
            <w:right w:val="none" w:sz="0" w:space="0" w:color="auto"/>
          </w:divBdr>
        </w:div>
        <w:div w:id="619532776">
          <w:marLeft w:val="1166"/>
          <w:marRight w:val="0"/>
          <w:marTop w:val="34"/>
          <w:marBottom w:val="34"/>
          <w:divBdr>
            <w:top w:val="none" w:sz="0" w:space="0" w:color="auto"/>
            <w:left w:val="none" w:sz="0" w:space="0" w:color="auto"/>
            <w:bottom w:val="none" w:sz="0" w:space="0" w:color="auto"/>
            <w:right w:val="none" w:sz="0" w:space="0" w:color="auto"/>
          </w:divBdr>
        </w:div>
        <w:div w:id="1957134166">
          <w:marLeft w:val="1166"/>
          <w:marRight w:val="0"/>
          <w:marTop w:val="34"/>
          <w:marBottom w:val="34"/>
          <w:divBdr>
            <w:top w:val="none" w:sz="0" w:space="0" w:color="auto"/>
            <w:left w:val="none" w:sz="0" w:space="0" w:color="auto"/>
            <w:bottom w:val="none" w:sz="0" w:space="0" w:color="auto"/>
            <w:right w:val="none" w:sz="0" w:space="0" w:color="auto"/>
          </w:divBdr>
        </w:div>
      </w:divsChild>
    </w:div>
    <w:div w:id="1505585036">
      <w:bodyDiv w:val="1"/>
      <w:marLeft w:val="0"/>
      <w:marRight w:val="0"/>
      <w:marTop w:val="0"/>
      <w:marBottom w:val="0"/>
      <w:divBdr>
        <w:top w:val="none" w:sz="0" w:space="0" w:color="auto"/>
        <w:left w:val="none" w:sz="0" w:space="0" w:color="auto"/>
        <w:bottom w:val="none" w:sz="0" w:space="0" w:color="auto"/>
        <w:right w:val="none" w:sz="0" w:space="0" w:color="auto"/>
      </w:divBdr>
    </w:div>
    <w:div w:id="1587686290">
      <w:bodyDiv w:val="1"/>
      <w:marLeft w:val="0"/>
      <w:marRight w:val="0"/>
      <w:marTop w:val="0"/>
      <w:marBottom w:val="0"/>
      <w:divBdr>
        <w:top w:val="none" w:sz="0" w:space="0" w:color="auto"/>
        <w:left w:val="none" w:sz="0" w:space="0" w:color="auto"/>
        <w:bottom w:val="none" w:sz="0" w:space="0" w:color="auto"/>
        <w:right w:val="none" w:sz="0" w:space="0" w:color="auto"/>
      </w:divBdr>
    </w:div>
    <w:div w:id="1598564388">
      <w:bodyDiv w:val="1"/>
      <w:marLeft w:val="0"/>
      <w:marRight w:val="0"/>
      <w:marTop w:val="0"/>
      <w:marBottom w:val="0"/>
      <w:divBdr>
        <w:top w:val="none" w:sz="0" w:space="0" w:color="auto"/>
        <w:left w:val="none" w:sz="0" w:space="0" w:color="auto"/>
        <w:bottom w:val="none" w:sz="0" w:space="0" w:color="auto"/>
        <w:right w:val="none" w:sz="0" w:space="0" w:color="auto"/>
      </w:divBdr>
    </w:div>
    <w:div w:id="1600941023">
      <w:bodyDiv w:val="1"/>
      <w:marLeft w:val="0"/>
      <w:marRight w:val="0"/>
      <w:marTop w:val="0"/>
      <w:marBottom w:val="0"/>
      <w:divBdr>
        <w:top w:val="none" w:sz="0" w:space="0" w:color="auto"/>
        <w:left w:val="none" w:sz="0" w:space="0" w:color="auto"/>
        <w:bottom w:val="none" w:sz="0" w:space="0" w:color="auto"/>
        <w:right w:val="none" w:sz="0" w:space="0" w:color="auto"/>
      </w:divBdr>
      <w:divsChild>
        <w:div w:id="51655341">
          <w:marLeft w:val="1166"/>
          <w:marRight w:val="0"/>
          <w:marTop w:val="0"/>
          <w:marBottom w:val="120"/>
          <w:divBdr>
            <w:top w:val="none" w:sz="0" w:space="0" w:color="auto"/>
            <w:left w:val="none" w:sz="0" w:space="0" w:color="auto"/>
            <w:bottom w:val="none" w:sz="0" w:space="0" w:color="auto"/>
            <w:right w:val="none" w:sz="0" w:space="0" w:color="auto"/>
          </w:divBdr>
        </w:div>
        <w:div w:id="451898141">
          <w:marLeft w:val="1166"/>
          <w:marRight w:val="0"/>
          <w:marTop w:val="0"/>
          <w:marBottom w:val="120"/>
          <w:divBdr>
            <w:top w:val="none" w:sz="0" w:space="0" w:color="auto"/>
            <w:left w:val="none" w:sz="0" w:space="0" w:color="auto"/>
            <w:bottom w:val="none" w:sz="0" w:space="0" w:color="auto"/>
            <w:right w:val="none" w:sz="0" w:space="0" w:color="auto"/>
          </w:divBdr>
        </w:div>
        <w:div w:id="896862911">
          <w:marLeft w:val="446"/>
          <w:marRight w:val="0"/>
          <w:marTop w:val="120"/>
          <w:marBottom w:val="120"/>
          <w:divBdr>
            <w:top w:val="none" w:sz="0" w:space="0" w:color="auto"/>
            <w:left w:val="none" w:sz="0" w:space="0" w:color="auto"/>
            <w:bottom w:val="none" w:sz="0" w:space="0" w:color="auto"/>
            <w:right w:val="none" w:sz="0" w:space="0" w:color="auto"/>
          </w:divBdr>
        </w:div>
        <w:div w:id="971641249">
          <w:marLeft w:val="446"/>
          <w:marRight w:val="0"/>
          <w:marTop w:val="120"/>
          <w:marBottom w:val="120"/>
          <w:divBdr>
            <w:top w:val="none" w:sz="0" w:space="0" w:color="auto"/>
            <w:left w:val="none" w:sz="0" w:space="0" w:color="auto"/>
            <w:bottom w:val="none" w:sz="0" w:space="0" w:color="auto"/>
            <w:right w:val="none" w:sz="0" w:space="0" w:color="auto"/>
          </w:divBdr>
        </w:div>
        <w:div w:id="1254045935">
          <w:marLeft w:val="1166"/>
          <w:marRight w:val="0"/>
          <w:marTop w:val="0"/>
          <w:marBottom w:val="120"/>
          <w:divBdr>
            <w:top w:val="none" w:sz="0" w:space="0" w:color="auto"/>
            <w:left w:val="none" w:sz="0" w:space="0" w:color="auto"/>
            <w:bottom w:val="none" w:sz="0" w:space="0" w:color="auto"/>
            <w:right w:val="none" w:sz="0" w:space="0" w:color="auto"/>
          </w:divBdr>
        </w:div>
      </w:divsChild>
    </w:div>
    <w:div w:id="1626500804">
      <w:bodyDiv w:val="1"/>
      <w:marLeft w:val="0"/>
      <w:marRight w:val="0"/>
      <w:marTop w:val="0"/>
      <w:marBottom w:val="0"/>
      <w:divBdr>
        <w:top w:val="none" w:sz="0" w:space="0" w:color="auto"/>
        <w:left w:val="none" w:sz="0" w:space="0" w:color="auto"/>
        <w:bottom w:val="none" w:sz="0" w:space="0" w:color="auto"/>
        <w:right w:val="none" w:sz="0" w:space="0" w:color="auto"/>
      </w:divBdr>
    </w:div>
    <w:div w:id="1629820635">
      <w:bodyDiv w:val="1"/>
      <w:marLeft w:val="0"/>
      <w:marRight w:val="0"/>
      <w:marTop w:val="0"/>
      <w:marBottom w:val="0"/>
      <w:divBdr>
        <w:top w:val="none" w:sz="0" w:space="0" w:color="auto"/>
        <w:left w:val="none" w:sz="0" w:space="0" w:color="auto"/>
        <w:bottom w:val="none" w:sz="0" w:space="0" w:color="auto"/>
        <w:right w:val="none" w:sz="0" w:space="0" w:color="auto"/>
      </w:divBdr>
    </w:div>
    <w:div w:id="1645310238">
      <w:bodyDiv w:val="1"/>
      <w:marLeft w:val="0"/>
      <w:marRight w:val="0"/>
      <w:marTop w:val="0"/>
      <w:marBottom w:val="0"/>
      <w:divBdr>
        <w:top w:val="none" w:sz="0" w:space="0" w:color="auto"/>
        <w:left w:val="none" w:sz="0" w:space="0" w:color="auto"/>
        <w:bottom w:val="none" w:sz="0" w:space="0" w:color="auto"/>
        <w:right w:val="none" w:sz="0" w:space="0" w:color="auto"/>
      </w:divBdr>
      <w:divsChild>
        <w:div w:id="2006737943">
          <w:marLeft w:val="0"/>
          <w:marRight w:val="0"/>
          <w:marTop w:val="0"/>
          <w:marBottom w:val="180"/>
          <w:divBdr>
            <w:top w:val="none" w:sz="0" w:space="0" w:color="auto"/>
            <w:left w:val="none" w:sz="0" w:space="0" w:color="auto"/>
            <w:bottom w:val="none" w:sz="0" w:space="0" w:color="auto"/>
            <w:right w:val="none" w:sz="0" w:space="0" w:color="auto"/>
          </w:divBdr>
        </w:div>
      </w:divsChild>
    </w:div>
    <w:div w:id="1658149928">
      <w:bodyDiv w:val="1"/>
      <w:marLeft w:val="0"/>
      <w:marRight w:val="0"/>
      <w:marTop w:val="0"/>
      <w:marBottom w:val="0"/>
      <w:divBdr>
        <w:top w:val="none" w:sz="0" w:space="0" w:color="auto"/>
        <w:left w:val="none" w:sz="0" w:space="0" w:color="auto"/>
        <w:bottom w:val="none" w:sz="0" w:space="0" w:color="auto"/>
        <w:right w:val="none" w:sz="0" w:space="0" w:color="auto"/>
      </w:divBdr>
    </w:div>
    <w:div w:id="1676689943">
      <w:bodyDiv w:val="1"/>
      <w:marLeft w:val="0"/>
      <w:marRight w:val="0"/>
      <w:marTop w:val="0"/>
      <w:marBottom w:val="0"/>
      <w:divBdr>
        <w:top w:val="none" w:sz="0" w:space="0" w:color="auto"/>
        <w:left w:val="none" w:sz="0" w:space="0" w:color="auto"/>
        <w:bottom w:val="none" w:sz="0" w:space="0" w:color="auto"/>
        <w:right w:val="none" w:sz="0" w:space="0" w:color="auto"/>
      </w:divBdr>
    </w:div>
    <w:div w:id="1681546205">
      <w:bodyDiv w:val="1"/>
      <w:marLeft w:val="0"/>
      <w:marRight w:val="0"/>
      <w:marTop w:val="0"/>
      <w:marBottom w:val="0"/>
      <w:divBdr>
        <w:top w:val="none" w:sz="0" w:space="0" w:color="auto"/>
        <w:left w:val="none" w:sz="0" w:space="0" w:color="auto"/>
        <w:bottom w:val="none" w:sz="0" w:space="0" w:color="auto"/>
        <w:right w:val="none" w:sz="0" w:space="0" w:color="auto"/>
      </w:divBdr>
    </w:div>
    <w:div w:id="1723476891">
      <w:bodyDiv w:val="1"/>
      <w:marLeft w:val="0"/>
      <w:marRight w:val="0"/>
      <w:marTop w:val="0"/>
      <w:marBottom w:val="0"/>
      <w:divBdr>
        <w:top w:val="none" w:sz="0" w:space="0" w:color="auto"/>
        <w:left w:val="none" w:sz="0" w:space="0" w:color="auto"/>
        <w:bottom w:val="none" w:sz="0" w:space="0" w:color="auto"/>
        <w:right w:val="none" w:sz="0" w:space="0" w:color="auto"/>
      </w:divBdr>
    </w:div>
    <w:div w:id="1733040429">
      <w:bodyDiv w:val="1"/>
      <w:marLeft w:val="0"/>
      <w:marRight w:val="0"/>
      <w:marTop w:val="0"/>
      <w:marBottom w:val="0"/>
      <w:divBdr>
        <w:top w:val="none" w:sz="0" w:space="0" w:color="auto"/>
        <w:left w:val="none" w:sz="0" w:space="0" w:color="auto"/>
        <w:bottom w:val="none" w:sz="0" w:space="0" w:color="auto"/>
        <w:right w:val="none" w:sz="0" w:space="0" w:color="auto"/>
      </w:divBdr>
    </w:div>
    <w:div w:id="1733654602">
      <w:bodyDiv w:val="1"/>
      <w:marLeft w:val="0"/>
      <w:marRight w:val="0"/>
      <w:marTop w:val="0"/>
      <w:marBottom w:val="0"/>
      <w:divBdr>
        <w:top w:val="none" w:sz="0" w:space="0" w:color="auto"/>
        <w:left w:val="none" w:sz="0" w:space="0" w:color="auto"/>
        <w:bottom w:val="none" w:sz="0" w:space="0" w:color="auto"/>
        <w:right w:val="none" w:sz="0" w:space="0" w:color="auto"/>
      </w:divBdr>
    </w:div>
    <w:div w:id="1753350158">
      <w:bodyDiv w:val="1"/>
      <w:marLeft w:val="0"/>
      <w:marRight w:val="0"/>
      <w:marTop w:val="0"/>
      <w:marBottom w:val="0"/>
      <w:divBdr>
        <w:top w:val="none" w:sz="0" w:space="0" w:color="auto"/>
        <w:left w:val="none" w:sz="0" w:space="0" w:color="auto"/>
        <w:bottom w:val="none" w:sz="0" w:space="0" w:color="auto"/>
        <w:right w:val="none" w:sz="0" w:space="0" w:color="auto"/>
      </w:divBdr>
    </w:div>
    <w:div w:id="1770199076">
      <w:bodyDiv w:val="1"/>
      <w:marLeft w:val="0"/>
      <w:marRight w:val="0"/>
      <w:marTop w:val="0"/>
      <w:marBottom w:val="0"/>
      <w:divBdr>
        <w:top w:val="none" w:sz="0" w:space="0" w:color="auto"/>
        <w:left w:val="none" w:sz="0" w:space="0" w:color="auto"/>
        <w:bottom w:val="none" w:sz="0" w:space="0" w:color="auto"/>
        <w:right w:val="none" w:sz="0" w:space="0" w:color="auto"/>
      </w:divBdr>
    </w:div>
    <w:div w:id="1771776288">
      <w:bodyDiv w:val="1"/>
      <w:marLeft w:val="0"/>
      <w:marRight w:val="0"/>
      <w:marTop w:val="0"/>
      <w:marBottom w:val="0"/>
      <w:divBdr>
        <w:top w:val="none" w:sz="0" w:space="0" w:color="auto"/>
        <w:left w:val="none" w:sz="0" w:space="0" w:color="auto"/>
        <w:bottom w:val="none" w:sz="0" w:space="0" w:color="auto"/>
        <w:right w:val="none" w:sz="0" w:space="0" w:color="auto"/>
      </w:divBdr>
    </w:div>
    <w:div w:id="1793550081">
      <w:bodyDiv w:val="1"/>
      <w:marLeft w:val="0"/>
      <w:marRight w:val="0"/>
      <w:marTop w:val="0"/>
      <w:marBottom w:val="0"/>
      <w:divBdr>
        <w:top w:val="none" w:sz="0" w:space="0" w:color="auto"/>
        <w:left w:val="none" w:sz="0" w:space="0" w:color="auto"/>
        <w:bottom w:val="none" w:sz="0" w:space="0" w:color="auto"/>
        <w:right w:val="none" w:sz="0" w:space="0" w:color="auto"/>
      </w:divBdr>
    </w:div>
    <w:div w:id="1809319047">
      <w:bodyDiv w:val="1"/>
      <w:marLeft w:val="0"/>
      <w:marRight w:val="0"/>
      <w:marTop w:val="0"/>
      <w:marBottom w:val="0"/>
      <w:divBdr>
        <w:top w:val="none" w:sz="0" w:space="0" w:color="auto"/>
        <w:left w:val="none" w:sz="0" w:space="0" w:color="auto"/>
        <w:bottom w:val="none" w:sz="0" w:space="0" w:color="auto"/>
        <w:right w:val="none" w:sz="0" w:space="0" w:color="auto"/>
      </w:divBdr>
    </w:div>
    <w:div w:id="1814523742">
      <w:bodyDiv w:val="1"/>
      <w:marLeft w:val="0"/>
      <w:marRight w:val="0"/>
      <w:marTop w:val="0"/>
      <w:marBottom w:val="0"/>
      <w:divBdr>
        <w:top w:val="none" w:sz="0" w:space="0" w:color="auto"/>
        <w:left w:val="none" w:sz="0" w:space="0" w:color="auto"/>
        <w:bottom w:val="none" w:sz="0" w:space="0" w:color="auto"/>
        <w:right w:val="none" w:sz="0" w:space="0" w:color="auto"/>
      </w:divBdr>
    </w:div>
    <w:div w:id="1814827355">
      <w:bodyDiv w:val="1"/>
      <w:marLeft w:val="0"/>
      <w:marRight w:val="0"/>
      <w:marTop w:val="0"/>
      <w:marBottom w:val="0"/>
      <w:divBdr>
        <w:top w:val="none" w:sz="0" w:space="0" w:color="auto"/>
        <w:left w:val="none" w:sz="0" w:space="0" w:color="auto"/>
        <w:bottom w:val="none" w:sz="0" w:space="0" w:color="auto"/>
        <w:right w:val="none" w:sz="0" w:space="0" w:color="auto"/>
      </w:divBdr>
    </w:div>
    <w:div w:id="1824350077">
      <w:bodyDiv w:val="1"/>
      <w:marLeft w:val="0"/>
      <w:marRight w:val="0"/>
      <w:marTop w:val="0"/>
      <w:marBottom w:val="0"/>
      <w:divBdr>
        <w:top w:val="none" w:sz="0" w:space="0" w:color="auto"/>
        <w:left w:val="none" w:sz="0" w:space="0" w:color="auto"/>
        <w:bottom w:val="none" w:sz="0" w:space="0" w:color="auto"/>
        <w:right w:val="none" w:sz="0" w:space="0" w:color="auto"/>
      </w:divBdr>
    </w:div>
    <w:div w:id="1903832998">
      <w:bodyDiv w:val="1"/>
      <w:marLeft w:val="0"/>
      <w:marRight w:val="0"/>
      <w:marTop w:val="0"/>
      <w:marBottom w:val="0"/>
      <w:divBdr>
        <w:top w:val="none" w:sz="0" w:space="0" w:color="auto"/>
        <w:left w:val="none" w:sz="0" w:space="0" w:color="auto"/>
        <w:bottom w:val="none" w:sz="0" w:space="0" w:color="auto"/>
        <w:right w:val="none" w:sz="0" w:space="0" w:color="auto"/>
      </w:divBdr>
    </w:div>
    <w:div w:id="1934314435">
      <w:bodyDiv w:val="1"/>
      <w:marLeft w:val="0"/>
      <w:marRight w:val="0"/>
      <w:marTop w:val="0"/>
      <w:marBottom w:val="0"/>
      <w:divBdr>
        <w:top w:val="none" w:sz="0" w:space="0" w:color="auto"/>
        <w:left w:val="none" w:sz="0" w:space="0" w:color="auto"/>
        <w:bottom w:val="none" w:sz="0" w:space="0" w:color="auto"/>
        <w:right w:val="none" w:sz="0" w:space="0" w:color="auto"/>
      </w:divBdr>
    </w:div>
    <w:div w:id="2016834247">
      <w:bodyDiv w:val="1"/>
      <w:marLeft w:val="0"/>
      <w:marRight w:val="0"/>
      <w:marTop w:val="0"/>
      <w:marBottom w:val="0"/>
      <w:divBdr>
        <w:top w:val="none" w:sz="0" w:space="0" w:color="auto"/>
        <w:left w:val="none" w:sz="0" w:space="0" w:color="auto"/>
        <w:bottom w:val="none" w:sz="0" w:space="0" w:color="auto"/>
        <w:right w:val="none" w:sz="0" w:space="0" w:color="auto"/>
      </w:divBdr>
    </w:div>
    <w:div w:id="2041011231">
      <w:bodyDiv w:val="1"/>
      <w:marLeft w:val="0"/>
      <w:marRight w:val="0"/>
      <w:marTop w:val="0"/>
      <w:marBottom w:val="0"/>
      <w:divBdr>
        <w:top w:val="none" w:sz="0" w:space="0" w:color="auto"/>
        <w:left w:val="none" w:sz="0" w:space="0" w:color="auto"/>
        <w:bottom w:val="none" w:sz="0" w:space="0" w:color="auto"/>
        <w:right w:val="none" w:sz="0" w:space="0" w:color="auto"/>
      </w:divBdr>
    </w:div>
    <w:div w:id="2057267939">
      <w:bodyDiv w:val="1"/>
      <w:marLeft w:val="0"/>
      <w:marRight w:val="0"/>
      <w:marTop w:val="0"/>
      <w:marBottom w:val="0"/>
      <w:divBdr>
        <w:top w:val="none" w:sz="0" w:space="0" w:color="auto"/>
        <w:left w:val="none" w:sz="0" w:space="0" w:color="auto"/>
        <w:bottom w:val="none" w:sz="0" w:space="0" w:color="auto"/>
        <w:right w:val="none" w:sz="0" w:space="0" w:color="auto"/>
      </w:divBdr>
    </w:div>
    <w:div w:id="2069839049">
      <w:bodyDiv w:val="1"/>
      <w:marLeft w:val="0"/>
      <w:marRight w:val="0"/>
      <w:marTop w:val="0"/>
      <w:marBottom w:val="0"/>
      <w:divBdr>
        <w:top w:val="none" w:sz="0" w:space="0" w:color="auto"/>
        <w:left w:val="none" w:sz="0" w:space="0" w:color="auto"/>
        <w:bottom w:val="none" w:sz="0" w:space="0" w:color="auto"/>
        <w:right w:val="none" w:sz="0" w:space="0" w:color="auto"/>
      </w:divBdr>
      <w:divsChild>
        <w:div w:id="372387062">
          <w:marLeft w:val="0"/>
          <w:marRight w:val="0"/>
          <w:marTop w:val="0"/>
          <w:marBottom w:val="0"/>
          <w:divBdr>
            <w:top w:val="none" w:sz="0" w:space="0" w:color="auto"/>
            <w:left w:val="none" w:sz="0" w:space="0" w:color="auto"/>
            <w:bottom w:val="none" w:sz="0" w:space="0" w:color="auto"/>
            <w:right w:val="none" w:sz="0" w:space="0" w:color="auto"/>
          </w:divBdr>
        </w:div>
        <w:div w:id="429737889">
          <w:marLeft w:val="0"/>
          <w:marRight w:val="0"/>
          <w:marTop w:val="0"/>
          <w:marBottom w:val="0"/>
          <w:divBdr>
            <w:top w:val="none" w:sz="0" w:space="0" w:color="auto"/>
            <w:left w:val="none" w:sz="0" w:space="0" w:color="auto"/>
            <w:bottom w:val="none" w:sz="0" w:space="0" w:color="auto"/>
            <w:right w:val="none" w:sz="0" w:space="0" w:color="auto"/>
          </w:divBdr>
        </w:div>
        <w:div w:id="1573781624">
          <w:marLeft w:val="0"/>
          <w:marRight w:val="0"/>
          <w:marTop w:val="0"/>
          <w:marBottom w:val="0"/>
          <w:divBdr>
            <w:top w:val="none" w:sz="0" w:space="0" w:color="auto"/>
            <w:left w:val="none" w:sz="0" w:space="0" w:color="auto"/>
            <w:bottom w:val="none" w:sz="0" w:space="0" w:color="auto"/>
            <w:right w:val="none" w:sz="0" w:space="0" w:color="auto"/>
          </w:divBdr>
        </w:div>
        <w:div w:id="1952467447">
          <w:marLeft w:val="0"/>
          <w:marRight w:val="0"/>
          <w:marTop w:val="0"/>
          <w:marBottom w:val="0"/>
          <w:divBdr>
            <w:top w:val="none" w:sz="0" w:space="0" w:color="auto"/>
            <w:left w:val="none" w:sz="0" w:space="0" w:color="auto"/>
            <w:bottom w:val="none" w:sz="0" w:space="0" w:color="auto"/>
            <w:right w:val="none" w:sz="0" w:space="0" w:color="auto"/>
          </w:divBdr>
        </w:div>
      </w:divsChild>
    </w:div>
    <w:div w:id="2087720688">
      <w:bodyDiv w:val="1"/>
      <w:marLeft w:val="0"/>
      <w:marRight w:val="0"/>
      <w:marTop w:val="0"/>
      <w:marBottom w:val="0"/>
      <w:divBdr>
        <w:top w:val="none" w:sz="0" w:space="0" w:color="auto"/>
        <w:left w:val="none" w:sz="0" w:space="0" w:color="auto"/>
        <w:bottom w:val="none" w:sz="0" w:space="0" w:color="auto"/>
        <w:right w:val="none" w:sz="0" w:space="0" w:color="auto"/>
      </w:divBdr>
    </w:div>
    <w:div w:id="2102750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santandernet.sharepoint.com/sites/SantanderPlatforms/SitePages/Technical-API-Secure-Architecture.aspx" TargetMode="External"/><Relationship Id="rId21" Type="http://schemas.openxmlformats.org/officeDocument/2006/relationships/image" Target="media/image8.png"/><Relationship Id="rId42" Type="http://schemas.openxmlformats.org/officeDocument/2006/relationships/image" Target="media/image17.emf"/><Relationship Id="rId63" Type="http://schemas.openxmlformats.org/officeDocument/2006/relationships/package" Target="embeddings/Microsoft_PowerPoint_Presentation1.pptx"/><Relationship Id="rId84" Type="http://schemas.openxmlformats.org/officeDocument/2006/relationships/image" Target="media/image44.png"/><Relationship Id="rId138" Type="http://schemas.openxmlformats.org/officeDocument/2006/relationships/image" Target="media/image73.png"/><Relationship Id="rId107" Type="http://schemas.openxmlformats.org/officeDocument/2006/relationships/hyperlink" Target="https://santandernet.sharepoint.com/:p:/r/sites/ExadataImplementation/Shared%20Documents/Workstream%201%20-%20Architecture/O4%20-%20Backup/Workstream%204.%20Backup%20-%20To%20Be%20v11.PPTX?d=wafc4a782d01b41faaaa372b9fa9bc608&amp;csf=1&amp;web=1&amp;e=3a9c1R" TargetMode="External"/><Relationship Id="rId11" Type="http://schemas.openxmlformats.org/officeDocument/2006/relationships/header" Target="header1.xml"/><Relationship Id="rId32" Type="http://schemas.openxmlformats.org/officeDocument/2006/relationships/hyperlink" Target="https://techdocs.akamai.com/edge-diagnostics/docs/request-content-curl" TargetMode="External"/><Relationship Id="rId53" Type="http://schemas.openxmlformats.org/officeDocument/2006/relationships/hyperlink" Target="https://gluon.corp/community/docs/latest/capabilities/apis/tech-components/tools/" TargetMode="External"/><Relationship Id="rId74" Type="http://schemas.openxmlformats.org/officeDocument/2006/relationships/hyperlink" Target="https://santandernet.sharepoint.com/sites/SantanderPlatforms/SitePages/Identity-%26-SAA-JWT-claims(1).aspx" TargetMode="External"/><Relationship Id="rId128" Type="http://schemas.openxmlformats.org/officeDocument/2006/relationships/image" Target="media/image66.png"/><Relationship Id="rId149" Type="http://schemas.openxmlformats.org/officeDocument/2006/relationships/footer" Target="footer2.xml"/><Relationship Id="rId5" Type="http://schemas.openxmlformats.org/officeDocument/2006/relationships/numbering" Target="numbering.xml"/><Relationship Id="rId95" Type="http://schemas.openxmlformats.org/officeDocument/2006/relationships/hyperlink" Target="https://santandernet.sharepoint.com/:p:/r/sites/ExadataImplementation/Shared%20Documents/Workstream%201%20-%20Architecture/O2%20-%20Sizing%20guide/ExaCC%20Service%20-%20Commercial%20Consumption%20Models%20v2.pptx?d=w1c5ab3ed3c07473a874cd5664eaae63c&amp;csf=1&amp;web=1&amp;e=49PNHV" TargetMode="External"/><Relationship Id="rId22" Type="http://schemas.openxmlformats.org/officeDocument/2006/relationships/hyperlink" Target="https://gluon.corp/community/docs/latest/capabilities/front/microfront/" TargetMode="External"/><Relationship Id="rId27" Type="http://schemas.openxmlformats.org/officeDocument/2006/relationships/hyperlink" Target="https://techdocs.akamai.com/edge-diagnostics/docs/view-logs-grep" TargetMode="External"/><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3.png"/><Relationship Id="rId69" Type="http://schemas.openxmlformats.org/officeDocument/2006/relationships/hyperlink" Target="https://santandernet.sharepoint.com/sites/SantanderPlatforms/SitePages/API-Security-Policies.aspx?xsdata=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%3D%3D&amp;sdata=anVuQ3RPQ1RBaGpOb2s3SUYwdDdUYVRGN0VaU1FPWXhscDJWRnM5WDVrUT0%3D&amp;ovuser=35595a02-4d6d-44ac-99e1-f9ab4cd872db%2Cn358764%40santanderglobaltech.com&amp;OR=Teams-HL&amp;CT=1695033838177&amp;clickparams=eyJBcHBOYW1lIjoiVGVhbXMtRGVza3RvcCIsIkFwcFZlcnNpb24iOiIyNy8yMzA4MDQwODYzNiIsIkhhc0ZlZGVyYXRlZFVzZXIiOmZhbHNlfQ%3D%3D" TargetMode="External"/><Relationship Id="rId113" Type="http://schemas.openxmlformats.org/officeDocument/2006/relationships/image" Target="media/image53.png"/><Relationship Id="rId118" Type="http://schemas.openxmlformats.org/officeDocument/2006/relationships/image" Target="media/image56.png"/><Relationship Id="rId134" Type="http://schemas.openxmlformats.org/officeDocument/2006/relationships/image" Target="media/image71.png"/><Relationship Id="rId139" Type="http://schemas.openxmlformats.org/officeDocument/2006/relationships/image" Target="media/image74.png"/><Relationship Id="rId80" Type="http://schemas.openxmlformats.org/officeDocument/2006/relationships/image" Target="media/image40.png"/><Relationship Id="rId85" Type="http://schemas.openxmlformats.org/officeDocument/2006/relationships/image" Target="media/image45.png"/><Relationship Id="rId150" Type="http://schemas.openxmlformats.org/officeDocument/2006/relationships/header" Target="header4.xml"/><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hyperlink" Target="https://techdocs.akamai.com/edge-diagnostics/docs/view-logs-grep" TargetMode="External"/><Relationship Id="rId38" Type="http://schemas.openxmlformats.org/officeDocument/2006/relationships/image" Target="media/image15.png"/><Relationship Id="rId59" Type="http://schemas.openxmlformats.org/officeDocument/2006/relationships/image" Target="media/image29.png"/><Relationship Id="rId103" Type="http://schemas.openxmlformats.org/officeDocument/2006/relationships/hyperlink" Target="https://santandernet.sharepoint.com/:p:/r/sites/ExadataImplementation/Shared%20Documents/Workstream%201%20-%20Architecture/O2%20-%20Sizing%20guide/ExaCC%20Service%20-%20Commercial%20Consumption%20Models%20v2.pptx?d=w1c5ab3ed3c07473a874cd5664eaae63c&amp;csf=1&amp;web=1&amp;e=49PNHV" TargetMode="External"/><Relationship Id="rId108" Type="http://schemas.openxmlformats.org/officeDocument/2006/relationships/hyperlink" Target="https://santandernet.sharepoint.com/:p:/r/sites/ExadataImplementation/Shared%20Documents/Workstream%201%20-%20Architecture/O5%20-%20Isolation%20model/ExaCC_IsolationModel_0_5.pptx?d=wce1e634e69044a909dd762fe94b65d76&amp;csf=1&amp;web=1&amp;e=CwnCqS" TargetMode="External"/><Relationship Id="rId124" Type="http://schemas.openxmlformats.org/officeDocument/2006/relationships/image" Target="media/image62.png"/><Relationship Id="rId129" Type="http://schemas.openxmlformats.org/officeDocument/2006/relationships/image" Target="media/image67.png"/><Relationship Id="rId54" Type="http://schemas.openxmlformats.org/officeDocument/2006/relationships/hyperlink" Target="https://gluon.corp/community/docs/latest/capabilities/apis/lifecycle/apidefinition/" TargetMode="External"/><Relationship Id="rId70" Type="http://schemas.openxmlformats.org/officeDocument/2006/relationships/hyperlink" Target="https://santandernet.sharepoint.com/sites/SantanderPlatforms/SitePages/API-Security-Policies.aspx" TargetMode="External"/><Relationship Id="rId75" Type="http://schemas.openxmlformats.org/officeDocument/2006/relationships/hyperlink" Target="https://gluon.corp/community/docs/latest/gluon-apis/standards/std-design/" TargetMode="External"/><Relationship Id="rId91" Type="http://schemas.openxmlformats.org/officeDocument/2006/relationships/image" Target="media/image51.png"/><Relationship Id="rId96" Type="http://schemas.openxmlformats.org/officeDocument/2006/relationships/hyperlink" Target="https://santandernet.sharepoint.com/:p:/r/sites/ExadataImplementation/Shared%20Documents/Workstream%201%20-%20Architecture/O2%20-%20Sizing%20guide/ExaCC%20Service%20-%20Commercial%20Consumption%20Models%20v2.pptx?d=w1c5ab3ed3c07473a874cd5664eaae63c&amp;csf=1&amp;web=1&amp;e=49PNHV" TargetMode="External"/><Relationship Id="rId140" Type="http://schemas.openxmlformats.org/officeDocument/2006/relationships/image" Target="media/image75.png"/><Relationship Id="rId145"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hyperlink" Target="https://techdocs.akamai.com/edge-diagnostics/docs/network-connectivity-mtr" TargetMode="External"/><Relationship Id="rId49" Type="http://schemas.openxmlformats.org/officeDocument/2006/relationships/image" Target="media/image24.png"/><Relationship Id="rId114" Type="http://schemas.openxmlformats.org/officeDocument/2006/relationships/image" Target="media/image54.png"/><Relationship Id="rId119" Type="http://schemas.openxmlformats.org/officeDocument/2006/relationships/image" Target="media/image57.png"/><Relationship Id="rId44" Type="http://schemas.openxmlformats.org/officeDocument/2006/relationships/image" Target="media/image19.png"/><Relationship Id="rId60" Type="http://schemas.openxmlformats.org/officeDocument/2006/relationships/image" Target="media/image30.png"/><Relationship Id="rId65" Type="http://schemas.openxmlformats.org/officeDocument/2006/relationships/image" Target="media/image34.png"/><Relationship Id="rId81" Type="http://schemas.openxmlformats.org/officeDocument/2006/relationships/image" Target="media/image41.png"/><Relationship Id="rId86" Type="http://schemas.openxmlformats.org/officeDocument/2006/relationships/image" Target="media/image46.svg"/><Relationship Id="rId130" Type="http://schemas.openxmlformats.org/officeDocument/2006/relationships/image" Target="media/image68.png"/><Relationship Id="rId135" Type="http://schemas.openxmlformats.org/officeDocument/2006/relationships/image" Target="media/image72.png"/><Relationship Id="rId151" Type="http://schemas.openxmlformats.org/officeDocument/2006/relationships/fontTable" Target="fontTable.xml"/><Relationship Id="rId13" Type="http://schemas.openxmlformats.org/officeDocument/2006/relationships/image" Target="media/image1.emf"/><Relationship Id="rId18" Type="http://schemas.openxmlformats.org/officeDocument/2006/relationships/image" Target="media/image5.svg"/><Relationship Id="rId39" Type="http://schemas.openxmlformats.org/officeDocument/2006/relationships/hyperlink" Target="https://www.akamai.com/products/app-and-api-protector" TargetMode="External"/><Relationship Id="rId109" Type="http://schemas.openxmlformats.org/officeDocument/2006/relationships/hyperlink" Target="https://santandernet.sharepoint.com/:p:/r/sites/ExadataImplementation/Shared%20Documents/Workstream%202%20-%20Security%20and%20Compliance/01.%20Network,%20Connectivity%20and%20Segmentation/1.%20Requirements/Exadata%20-%20T1%20-%20v0.7.pptx?d=w3e88d3876c0e400f9557ab6d047fc818&amp;csf=1&amp;web=1&amp;e=Eenuty" TargetMode="External"/><Relationship Id="rId34" Type="http://schemas.openxmlformats.org/officeDocument/2006/relationships/image" Target="media/image11.png"/><Relationship Id="rId50" Type="http://schemas.openxmlformats.org/officeDocument/2006/relationships/image" Target="media/image25.png"/><Relationship Id="rId55" Type="http://schemas.openxmlformats.org/officeDocument/2006/relationships/hyperlink" Target="https://gluon.corp/community/docs/latest/capabilities/apis/tech-components/tools/" TargetMode="External"/><Relationship Id="rId76" Type="http://schemas.openxmlformats.org/officeDocument/2006/relationships/image" Target="media/image37.png"/><Relationship Id="rId97" Type="http://schemas.openxmlformats.org/officeDocument/2006/relationships/hyperlink" Target="https://santandernet.sharepoint.com/:p:/r/sites/ExadataImplementation/Shared%20Documents/Workstream%201%20-%20Architecture/O2%20-%20Sizing%20guide/ExaCC%20Service%20-%20Commercial%20Consumption%20Models%20v2.pptx?d=w1c5ab3ed3c07473a874cd5664eaae63c&amp;csf=1&amp;web=1&amp;e=49PNHV" TargetMode="External"/><Relationship Id="rId104" Type="http://schemas.openxmlformats.org/officeDocument/2006/relationships/hyperlink" Target="https://santandernet.sharepoint.com/:p:/r/sites/ExadataImplementation/Shared%20Documents/Workstream%201%20-%20Architecture/O3%20-%20Resilience%20%26%20DR/SantanderOHE_ExaCC_WS1_HLD%20-%20Resilence%20and%20DR%20v5.pptx?d=w322f22e22148488382b3ef55a8af0c32&amp;csf=1&amp;web=1&amp;e=PMrEbQ" TargetMode="External"/><Relationship Id="rId120" Type="http://schemas.openxmlformats.org/officeDocument/2006/relationships/image" Target="media/image58.png"/><Relationship Id="rId125" Type="http://schemas.openxmlformats.org/officeDocument/2006/relationships/image" Target="media/image63.png"/><Relationship Id="rId141" Type="http://schemas.openxmlformats.org/officeDocument/2006/relationships/image" Target="media/image76.png"/><Relationship Id="rId146" Type="http://schemas.openxmlformats.org/officeDocument/2006/relationships/image" Target="media/image81.png"/><Relationship Id="rId7" Type="http://schemas.openxmlformats.org/officeDocument/2006/relationships/settings" Target="settings.xml"/><Relationship Id="rId71" Type="http://schemas.openxmlformats.org/officeDocument/2006/relationships/hyperlink" Target="https://santandernet.sharepoint.com/sites/SantanderPlatforms/SitePages/Technical-API-Secure-Architecture.aspx" TargetMode="External"/><Relationship Id="rId92" Type="http://schemas.openxmlformats.org/officeDocument/2006/relationships/hyperlink" Target="https://santandernet.sharepoint.com/:p:/r/sites/ExadataImplementation/Shared%20Documents/Workstream%201%20-%20Architecture/O1%20-%20OHE%20Interconnection%20%26%20Networking/Interconnect%20and%20Networking%20Architecture%20v1.pptx?d=w2face042659046d2bf5bdc9d28602a1a&amp;csf=1&amp;web=1&amp;e=Rv7cap" TargetMode="External"/><Relationship Id="rId2" Type="http://schemas.openxmlformats.org/officeDocument/2006/relationships/customXml" Target="../customXml/item2.xml"/><Relationship Id="rId29" Type="http://schemas.openxmlformats.org/officeDocument/2006/relationships/hyperlink" Target="https://techdocs.akamai.com/edge-diagnostics/docs/request-content-curl" TargetMode="External"/><Relationship Id="rId24" Type="http://schemas.openxmlformats.org/officeDocument/2006/relationships/image" Target="media/image10.png"/><Relationship Id="rId40" Type="http://schemas.openxmlformats.org/officeDocument/2006/relationships/hyperlink" Target="https://www.imperva.com/products/web-application-firewall-waf/" TargetMode="External"/><Relationship Id="rId45" Type="http://schemas.openxmlformats.org/officeDocument/2006/relationships/image" Target="media/image20.png"/><Relationship Id="rId66" Type="http://schemas.openxmlformats.org/officeDocument/2006/relationships/image" Target="media/image35.png"/><Relationship Id="rId87" Type="http://schemas.openxmlformats.org/officeDocument/2006/relationships/image" Target="media/image47.png"/><Relationship Id="rId110" Type="http://schemas.openxmlformats.org/officeDocument/2006/relationships/hyperlink" Target="https://santandernet.sharepoint.com/:p:/r/sites/ExadataImplementation/Shared%20Documents/Workstream%202%20-%20Security%20and%20Compliance/01.%20Network,%20Connectivity%20and%20Segmentation/1.%20Requirements/Exadata%20-%20T1%20-%20v0.7.pptx?d=w3e88d3876c0e400f9557ab6d047fc818&amp;csf=1&amp;web=1&amp;e=Eenuty" TargetMode="External"/><Relationship Id="rId115" Type="http://schemas.openxmlformats.org/officeDocument/2006/relationships/image" Target="media/image55.png"/><Relationship Id="rId131" Type="http://schemas.openxmlformats.org/officeDocument/2006/relationships/hyperlink" Target="https://santandernet.sharepoint.com/sites/SantanderPlatforms/SitePages/Channel-operational-security.aspx" TargetMode="External"/><Relationship Id="rId136" Type="http://schemas.openxmlformats.org/officeDocument/2006/relationships/hyperlink" Target="https://santandernet.sharepoint.com/sites/SantanderPlatforms/SitePages/Identity-%26-SAA-JWT-claims(1).aspx" TargetMode="External"/><Relationship Id="rId61" Type="http://schemas.openxmlformats.org/officeDocument/2006/relationships/image" Target="media/image31.png"/><Relationship Id="rId82" Type="http://schemas.openxmlformats.org/officeDocument/2006/relationships/image" Target="media/image42.png"/><Relationship Id="rId152"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package" Target="embeddings/Microsoft_PowerPoint_Presentation.pptx"/><Relationship Id="rId30" Type="http://schemas.openxmlformats.org/officeDocument/2006/relationships/hyperlink" Target="https://techdocs.akamai.com/edge-diagnostics/docs/view-logs-grep" TargetMode="External"/><Relationship Id="rId35" Type="http://schemas.openxmlformats.org/officeDocument/2006/relationships/image" Target="media/image12.png"/><Relationship Id="rId56" Type="http://schemas.openxmlformats.org/officeDocument/2006/relationships/hyperlink" Target="https://gluon.corp/community/docs/latest/capabilities/testing/" TargetMode="External"/><Relationship Id="rId77" Type="http://schemas.openxmlformats.org/officeDocument/2006/relationships/hyperlink" Target="https://santandernet.sharepoint.com/sites/SantanderPlatforms/SitePages/OBS_Log_standards_WIP_169220467.aspx" TargetMode="External"/><Relationship Id="rId100" Type="http://schemas.openxmlformats.org/officeDocument/2006/relationships/hyperlink" Target="https://santandernet.sharepoint.com/:p:/r/sites/ExadataImplementation/Shared%20Documents/Workstream%201%20-%20Architecture/O2%20-%20Sizing%20guide/ExaCC%20Service%20-%20Commercial%20Consumption%20Models%20v2.pptx?d=w1c5ab3ed3c07473a874cd5664eaae63c&amp;csf=1&amp;web=1&amp;e=49PNHV" TargetMode="External"/><Relationship Id="rId105" Type="http://schemas.openxmlformats.org/officeDocument/2006/relationships/hyperlink" Target="https://santandernet.sharepoint.com/:p:/r/sites/ExadataImplementation/Shared%20Documents/Workstream%201%20-%20Architecture/O3%20-%20Resilience%20%26%20DR/SantanderOHE_ExaCC_WS1_HLD%20-%20Resilence%20and%20DR%20v5.pptx?d=w322f22e22148488382b3ef55a8af0c32&amp;csf=1&amp;web=1&amp;e=PMrEbQ" TargetMode="External"/><Relationship Id="rId126" Type="http://schemas.openxmlformats.org/officeDocument/2006/relationships/image" Target="media/image64.png"/><Relationship Id="rId147"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26.png"/><Relationship Id="rId72" Type="http://schemas.openxmlformats.org/officeDocument/2006/relationships/hyperlink" Target="https://santandernet.sharepoint.com/sites/SantanderPlatforms/SitePages/Identity-%26-SAA-JWT-claims(1).aspx" TargetMode="External"/><Relationship Id="rId93" Type="http://schemas.openxmlformats.org/officeDocument/2006/relationships/hyperlink" Target="https://santandernet.sharepoint.com/:p:/r/sites/ExadataImplementation/Shared%20Documents/Workstream%201%20-%20Architecture/O2%20-%20Sizing%20guide/SantanderOHE_ExaCC_WS1%20-%20Sizing%20Guide_v01.pptx?d=w0a05f534dfb7487dacdda52bf02e6264&amp;csf=1&amp;web=1&amp;e=MBfArk" TargetMode="External"/><Relationship Id="rId98" Type="http://schemas.openxmlformats.org/officeDocument/2006/relationships/hyperlink" Target="https://santandernet.sharepoint.com/:p:/r/sites/ExadataImplementation/Shared%20Documents/Workstream%201%20-%20Architecture/O2%20-%20Sizing%20guide/ExaCC%20Service%20-%20Commercial%20Consumption%20Models%20v2.pptx?d=w1c5ab3ed3c07473a874cd5664eaae63c&amp;csf=1&amp;web=1&amp;e=49PNHV" TargetMode="External"/><Relationship Id="rId121" Type="http://schemas.openxmlformats.org/officeDocument/2006/relationships/image" Target="media/image59.png"/><Relationship Id="rId142" Type="http://schemas.openxmlformats.org/officeDocument/2006/relationships/image" Target="media/image77.png"/><Relationship Id="rId3" Type="http://schemas.openxmlformats.org/officeDocument/2006/relationships/customXml" Target="../customXml/item3.xml"/><Relationship Id="rId25" Type="http://schemas.openxmlformats.org/officeDocument/2006/relationships/hyperlink" Target="https://techdocs.akamai.com/edge-diagnostics/docs/request-content-curl" TargetMode="External"/><Relationship Id="rId46" Type="http://schemas.openxmlformats.org/officeDocument/2006/relationships/image" Target="media/image21.png"/><Relationship Id="rId67" Type="http://schemas.openxmlformats.org/officeDocument/2006/relationships/image" Target="media/image36.png"/><Relationship Id="rId116" Type="http://schemas.openxmlformats.org/officeDocument/2006/relationships/hyperlink" Target="https://gluon.gs.corp/community/docs/latest/capabilities/arsenal/arsenal-backend/how-to-guides/caching/distributed-cache/" TargetMode="External"/><Relationship Id="rId137" Type="http://schemas.openxmlformats.org/officeDocument/2006/relationships/hyperlink" Target="https://santandernet.sharepoint.com/sites/SantanderPlatforms/SitePages/API-Security-Policies.aspx" TargetMode="External"/><Relationship Id="rId20" Type="http://schemas.openxmlformats.org/officeDocument/2006/relationships/image" Target="media/image7.svg"/><Relationship Id="rId41" Type="http://schemas.openxmlformats.org/officeDocument/2006/relationships/image" Target="media/image16.emf"/><Relationship Id="rId62" Type="http://schemas.openxmlformats.org/officeDocument/2006/relationships/image" Target="media/image32.png"/><Relationship Id="rId83" Type="http://schemas.openxmlformats.org/officeDocument/2006/relationships/image" Target="media/image43.png"/><Relationship Id="rId88" Type="http://schemas.openxmlformats.org/officeDocument/2006/relationships/image" Target="media/image48.svg"/><Relationship Id="rId111" Type="http://schemas.openxmlformats.org/officeDocument/2006/relationships/hyperlink" Target="https://santandernet.sharepoint.com/:w:/r/sites/ExadataImplementation/Shared%20Documents/Workstream%202%20-%20Security%20and%20Compliance/02.%20Identity%20and%20Access%20Management%20(IAM)/Exadata%20CC%20-%20%20Identity%20and%20Access%20Management%20(IAM)%20T2.1%20Security%20requirements.docx?d=wd455ac734b1d48acb8440c03ca0293b9&amp;csf=1&amp;web=1&amp;e=NqHbH0" TargetMode="External"/><Relationship Id="rId132" Type="http://schemas.openxmlformats.org/officeDocument/2006/relationships/image" Target="media/image69.png"/><Relationship Id="rId15" Type="http://schemas.openxmlformats.org/officeDocument/2006/relationships/image" Target="media/image2.png"/><Relationship Id="rId36" Type="http://schemas.openxmlformats.org/officeDocument/2006/relationships/image" Target="media/image13.png"/><Relationship Id="rId57" Type="http://schemas.openxmlformats.org/officeDocument/2006/relationships/image" Target="media/image27.png"/><Relationship Id="rId106" Type="http://schemas.openxmlformats.org/officeDocument/2006/relationships/hyperlink" Target="https://santandernet.sharepoint.com/:p:/r/sites/ExadataImplementation/Shared%20Documents/Workstream%201%20-%20Architecture/O3%20-%20Resilience%20%26%20DR/SantanderOHE_ExaCC_WS1_HLD%20-%20Resilence%20and%20DR%20v5.pptx?d=w322f22e22148488382b3ef55a8af0c32&amp;csf=1&amp;web=1&amp;e=PMrEbQ" TargetMode="External"/><Relationship Id="rId127" Type="http://schemas.openxmlformats.org/officeDocument/2006/relationships/image" Target="media/image65.png"/><Relationship Id="rId10" Type="http://schemas.openxmlformats.org/officeDocument/2006/relationships/endnotes" Target="endnotes.xml"/><Relationship Id="rId31" Type="http://schemas.openxmlformats.org/officeDocument/2006/relationships/hyperlink" Target="https://techdocs.akamai.com/edge-diagnostics/docs/network-connectivity-mtr" TargetMode="External"/><Relationship Id="rId52" Type="http://schemas.openxmlformats.org/officeDocument/2006/relationships/hyperlink" Target="https://gluon.corp/community/docs/latest/capabilities/apis/standards/std-generals/" TargetMode="External"/><Relationship Id="rId73" Type="http://schemas.openxmlformats.org/officeDocument/2006/relationships/hyperlink" Target="https://santandernet.sharepoint.com/sites/SantanderPlatforms/SitePages/Technical-API-Secure-Architecture.aspx" TargetMode="External"/><Relationship Id="rId78" Type="http://schemas.openxmlformats.org/officeDocument/2006/relationships/image" Target="media/image38.png"/><Relationship Id="rId94" Type="http://schemas.openxmlformats.org/officeDocument/2006/relationships/hyperlink" Target="https://santandernet.sharepoint.com/:p:/r/sites/ExadataImplementation/Shared%20Documents/Workstream%201%20-%20Architecture/O2%20-%20Sizing%20guide/ExaCC%20Service%20-%20Commercial%20Consumption%20Models%20v2.pptx?d=w1c5ab3ed3c07473a874cd5664eaae63c&amp;csf=1&amp;web=1&amp;e=49PNHV" TargetMode="External"/><Relationship Id="rId99" Type="http://schemas.openxmlformats.org/officeDocument/2006/relationships/hyperlink" Target="https://santandernet.sharepoint.com/:p:/r/sites/ExadataImplementation/Shared%20Documents/Workstream%201%20-%20Architecture/O2%20-%20Sizing%20guide/ExaCC%20Service%20-%20Commercial%20Consumption%20Models%20v2.pptx?d=w1c5ab3ed3c07473a874cd5664eaae63c&amp;csf=1&amp;web=1&amp;e=49PNHV" TargetMode="External"/><Relationship Id="rId101" Type="http://schemas.openxmlformats.org/officeDocument/2006/relationships/hyperlink" Target="https://santandernet.sharepoint.com/:p:/r/sites/ExadataImplementation/Shared%20Documents/Workstream%201%20-%20Architecture/O2%20-%20Sizing%20guide/ExaCC%20Service%20-%20Commercial%20Consumption%20Models%20v2.pptx?d=w1c5ab3ed3c07473a874cd5664eaae63c&amp;csf=1&amp;web=1&amp;e=49PNHV" TargetMode="External"/><Relationship Id="rId122" Type="http://schemas.openxmlformats.org/officeDocument/2006/relationships/image" Target="media/image60.png"/><Relationship Id="rId143" Type="http://schemas.openxmlformats.org/officeDocument/2006/relationships/image" Target="media/image78.png"/><Relationship Id="rId148"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techdocs.akamai.com/edge-diagnostics/docs/domain-details-dig" TargetMode="External"/><Relationship Id="rId47" Type="http://schemas.openxmlformats.org/officeDocument/2006/relationships/image" Target="media/image22.png"/><Relationship Id="rId68" Type="http://schemas.openxmlformats.org/officeDocument/2006/relationships/hyperlink" Target="https://santandernet.sharepoint.com/sites/SantanderPlatforms/SitePages/OBS_Tracing_and_log_correlation_standards_156521085.aspx" TargetMode="External"/><Relationship Id="rId89" Type="http://schemas.openxmlformats.org/officeDocument/2006/relationships/image" Target="media/image49.png"/><Relationship Id="rId112" Type="http://schemas.openxmlformats.org/officeDocument/2006/relationships/image" Target="media/image52.png"/><Relationship Id="rId133" Type="http://schemas.openxmlformats.org/officeDocument/2006/relationships/image" Target="media/image70.png"/><Relationship Id="rId16" Type="http://schemas.openxmlformats.org/officeDocument/2006/relationships/image" Target="media/image3.svg"/><Relationship Id="rId37" Type="http://schemas.openxmlformats.org/officeDocument/2006/relationships/image" Target="media/image14.png"/><Relationship Id="rId58" Type="http://schemas.openxmlformats.org/officeDocument/2006/relationships/image" Target="media/image28.png"/><Relationship Id="rId79" Type="http://schemas.openxmlformats.org/officeDocument/2006/relationships/image" Target="media/image39.png"/><Relationship Id="rId102" Type="http://schemas.openxmlformats.org/officeDocument/2006/relationships/hyperlink" Target="https://santandernet.sharepoint.com/:p:/r/sites/ExadataImplementation/Shared%20Documents/Workstream%201%20-%20Architecture/O2%20-%20Sizing%20guide/ExaCC%20Service%20-%20Commercial%20Consumption%20Models%20v2.pptx?d=w1c5ab3ed3c07473a874cd5664eaae63c&amp;csf=1&amp;web=1&amp;e=49PNHV" TargetMode="External"/><Relationship Id="rId123" Type="http://schemas.openxmlformats.org/officeDocument/2006/relationships/image" Target="media/image61.png"/><Relationship Id="rId144" Type="http://schemas.openxmlformats.org/officeDocument/2006/relationships/image" Target="media/image79.png"/><Relationship Id="rId90" Type="http://schemas.openxmlformats.org/officeDocument/2006/relationships/image" Target="media/image50.png"/></Relationships>
</file>

<file path=word/_rels/header3.xml.rels><?xml version="1.0" encoding="UTF-8" standalone="yes"?>
<Relationships xmlns="http://schemas.openxmlformats.org/package/2006/relationships"><Relationship Id="rId1" Type="http://schemas.openxmlformats.org/officeDocument/2006/relationships/image" Target="media/image8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06faef44-fdf6-42ab-8c12-e65eb79fc580">
      <UserInfo>
        <DisplayName>Redondo Fernandez-Rebollos Angel</DisplayName>
        <AccountId>63</AccountId>
        <AccountType/>
      </UserInfo>
      <UserInfo>
        <DisplayName>Losa Muñoz Juan Francisco</DisplayName>
        <AccountId>73</AccountId>
        <AccountType/>
      </UserInfo>
      <UserInfo>
        <DisplayName>Polo Guillen Jose Maria</DisplayName>
        <AccountId>80</AccountId>
        <AccountType/>
      </UserInfo>
      <UserInfo>
        <DisplayName>Roldan - Cristian Edgardo</DisplayName>
        <AccountId>78</AccountId>
        <AccountType/>
      </UserInfo>
      <UserInfo>
        <DisplayName>Perez Martin Miguel Angel</DisplayName>
        <AccountId>43</AccountId>
        <AccountType/>
      </UserInfo>
      <UserInfo>
        <DisplayName>Blazquez Martin Jose David</DisplayName>
        <AccountId>84</AccountId>
        <AccountType/>
      </UserInfo>
      <UserInfo>
        <DisplayName>Garcia Cerra Fernando</DisplayName>
        <AccountId>99</AccountId>
        <AccountType/>
      </UserInfo>
      <UserInfo>
        <DisplayName>Martin Lopez Jesus Manuel</DisplayName>
        <AccountId>100</AccountId>
        <AccountType/>
      </UserInfo>
      <UserInfo>
        <DisplayName>Muñoz Serrano Francisco</DisplayName>
        <AccountId>112</AccountId>
        <AccountType/>
      </UserInfo>
      <UserInfo>
        <DisplayName>Perez Alonso Felipe</DisplayName>
        <AccountId>113</AccountId>
        <AccountType/>
      </UserInfo>
      <UserInfo>
        <DisplayName>Martinez Bustos Jose Luis</DisplayName>
        <AccountId>114</AccountId>
        <AccountType/>
      </UserInfo>
      <UserInfo>
        <DisplayName>Acosta Faife Ernesto</DisplayName>
        <AccountId>115</AccountId>
        <AccountType/>
      </UserInfo>
      <UserInfo>
        <DisplayName>Salo Perez Jose Javier</DisplayName>
        <AccountId>116</AccountId>
        <AccountType/>
      </UserInfo>
      <UserInfo>
        <DisplayName>Lara Perez Pedro</DisplayName>
        <AccountId>10</AccountId>
        <AccountType/>
      </UserInfo>
      <UserInfo>
        <DisplayName>Viñas Avalos Ramon</DisplayName>
        <AccountId>18</AccountId>
        <AccountType/>
      </UserInfo>
      <UserInfo>
        <DisplayName>Merino Morell Ana</DisplayName>
        <AccountId>117</AccountId>
        <AccountType/>
      </UserInfo>
      <UserInfo>
        <DisplayName>Anton Hernandez Luis</DisplayName>
        <AccountId>118</AccountId>
        <AccountType/>
      </UserInfo>
      <UserInfo>
        <DisplayName>Saldaña Gonzalez Ignacio</DisplayName>
        <AccountId>124</AccountId>
        <AccountType/>
      </UserInfo>
      <UserInfo>
        <DisplayName>De La Fuente Osuna Juan Antonio</DisplayName>
        <AccountId>12</AccountId>
        <AccountType/>
      </UserInfo>
      <UserInfo>
        <DisplayName>Culubret Worms Jose Philippe</DisplayName>
        <AccountId>125</AccountId>
        <AccountType/>
      </UserInfo>
      <UserInfo>
        <DisplayName>Laporta Baez Maria Sonia</DisplayName>
        <AccountId>126</AccountId>
        <AccountType/>
      </UserInfo>
      <UserInfo>
        <DisplayName>Cuellar Yeneris Mario Javier</DisplayName>
        <AccountId>127</AccountId>
        <AccountType/>
      </UserInfo>
      <UserInfo>
        <DisplayName>Ebel Peter</DisplayName>
        <AccountId>128</AccountId>
        <AccountType/>
      </UserInfo>
      <UserInfo>
        <DisplayName>Carrillo Galvez Jorge Luis</DisplayName>
        <AccountId>129</AccountId>
        <AccountType/>
      </UserInfo>
      <UserInfo>
        <DisplayName>Carrasco De La Sierra Agustin</DisplayName>
        <AccountId>130</AccountId>
        <AccountType/>
      </UserInfo>
      <UserInfo>
        <DisplayName>JOSE CARLOS PEREZ CERVANTES</DisplayName>
        <AccountId>145</AccountId>
        <AccountType/>
      </UserInfo>
      <UserInfo>
        <DisplayName>SERAFIN RUBIO TELLO</DisplayName>
        <AccountId>146</AccountId>
        <AccountType/>
      </UserInfo>
      <UserInfo>
        <DisplayName>Zarzuela Bachiller Jose A</DisplayName>
        <AccountId>27</AccountId>
        <AccountType/>
      </UserInfo>
      <UserInfo>
        <DisplayName>Perez Diaz Jaime</DisplayName>
        <AccountId>69</AccountId>
        <AccountType/>
      </UserInfo>
      <UserInfo>
        <DisplayName>FRANCISCO CARLOS MARTINEZ GODINEZ</DisplayName>
        <AccountId>147</AccountId>
        <AccountType/>
      </UserInfo>
      <UserInfo>
        <DisplayName>Vaquero Cervero Cesar</DisplayName>
        <AccountId>158</AccountId>
        <AccountType/>
      </UserInfo>
      <UserInfo>
        <DisplayName>CARLOS IGNACIO MOLINA LOPEZ</DisplayName>
        <AccountId>163</AccountId>
        <AccountType/>
      </UserInfo>
      <UserInfo>
        <DisplayName>Jeferson Luiz Ravate</DisplayName>
        <AccountId>169</AccountId>
        <AccountType/>
      </UserInfo>
      <UserInfo>
        <DisplayName>Marcos Lima</DisplayName>
        <AccountId>170</AccountId>
        <AccountType/>
      </UserInfo>
      <UserInfo>
        <DisplayName>Peinado Santana Alberto Carlos</DisplayName>
        <AccountId>176</AccountId>
        <AccountType/>
      </UserInfo>
      <UserInfo>
        <DisplayName>San Juan Andollo Ana</DisplayName>
        <AccountId>177</AccountId>
        <AccountType/>
      </UserInfo>
      <UserInfo>
        <DisplayName>Zlobin - Sergey</DisplayName>
        <AccountId>179</AccountId>
        <AccountType/>
      </UserInfo>
      <UserInfo>
        <DisplayName>Renato Cerullo</DisplayName>
        <AccountId>221</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68C67DFAA4828488B1348538DEAE977" ma:contentTypeVersion="12" ma:contentTypeDescription="Create a new document." ma:contentTypeScope="" ma:versionID="fbfe4b286625e916eda966dd6900497b">
  <xsd:schema xmlns:xsd="http://www.w3.org/2001/XMLSchema" xmlns:xs="http://www.w3.org/2001/XMLSchema" xmlns:p="http://schemas.microsoft.com/office/2006/metadata/properties" xmlns:ns1="http://schemas.microsoft.com/sharepoint/v3" xmlns:ns2="09e2672f-7833-4e82-9fe9-843e048a12cd" xmlns:ns3="06faef44-fdf6-42ab-8c12-e65eb79fc580" targetNamespace="http://schemas.microsoft.com/office/2006/metadata/properties" ma:root="true" ma:fieldsID="0022c46eff603e03c7e7f5f5def82e34" ns1:_="" ns2:_="" ns3:_="">
    <xsd:import namespace="http://schemas.microsoft.com/sharepoint/v3"/>
    <xsd:import namespace="09e2672f-7833-4e82-9fe9-843e048a12cd"/>
    <xsd:import namespace="06faef44-fdf6-42ab-8c12-e65eb79fc58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e2672f-7833-4e82-9fe9-843e048a12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6faef44-fdf6-42ab-8c12-e65eb79fc58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0BFBB9-427C-416F-8D3A-E81B1E25131D}">
  <ds:schemaRefs>
    <ds:schemaRef ds:uri="http://schemas.microsoft.com/office/2006/metadata/properties"/>
    <ds:schemaRef ds:uri="http://schemas.microsoft.com/office/infopath/2007/PartnerControls"/>
    <ds:schemaRef ds:uri="http://schemas.microsoft.com/sharepoint/v3"/>
    <ds:schemaRef ds:uri="06faef44-fdf6-42ab-8c12-e65eb79fc580"/>
  </ds:schemaRefs>
</ds:datastoreItem>
</file>

<file path=customXml/itemProps2.xml><?xml version="1.0" encoding="utf-8"?>
<ds:datastoreItem xmlns:ds="http://schemas.openxmlformats.org/officeDocument/2006/customXml" ds:itemID="{B29918D0-6E29-4FFE-B531-58BE00539692}">
  <ds:schemaRefs>
    <ds:schemaRef ds:uri="http://schemas.openxmlformats.org/officeDocument/2006/bibliography"/>
  </ds:schemaRefs>
</ds:datastoreItem>
</file>

<file path=customXml/itemProps3.xml><?xml version="1.0" encoding="utf-8"?>
<ds:datastoreItem xmlns:ds="http://schemas.openxmlformats.org/officeDocument/2006/customXml" ds:itemID="{5E4DEBE1-A32B-4EFF-B748-EBC40E2D95CF}">
  <ds:schemaRefs>
    <ds:schemaRef ds:uri="http://schemas.microsoft.com/sharepoint/v3/contenttype/forms"/>
  </ds:schemaRefs>
</ds:datastoreItem>
</file>

<file path=customXml/itemProps4.xml><?xml version="1.0" encoding="utf-8"?>
<ds:datastoreItem xmlns:ds="http://schemas.openxmlformats.org/officeDocument/2006/customXml" ds:itemID="{8B627CBE-E46B-4D5A-B6DB-DB1867DD145C}"/>
</file>

<file path=docProps/app.xml><?xml version="1.0" encoding="utf-8"?>
<Properties xmlns="http://schemas.openxmlformats.org/officeDocument/2006/extended-properties" xmlns:vt="http://schemas.openxmlformats.org/officeDocument/2006/docPropsVTypes">
  <Template>Normal.dotm</Template>
  <TotalTime>0</TotalTime>
  <Pages>93</Pages>
  <Words>24321</Words>
  <Characters>138635</Characters>
  <Application>Microsoft Office Word</Application>
  <DocSecurity>0</DocSecurity>
  <Lines>1155</Lines>
  <Paragraphs>325</Paragraphs>
  <ScaleCrop>false</ScaleCrop>
  <Company>IBM</Company>
  <LinksUpToDate>false</LinksUpToDate>
  <CharactersWithSpaces>162631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Homologation Guide</dc:title>
  <dc:subject>Worldwide Proposal Template</dc:subject>
  <dc:creator>Cloud Architecture Adoption</dc:creator>
  <cp:keywords>Cloud; TRA</cp:keywords>
  <dc:description/>
  <cp:lastModifiedBy>Moneo Viloria Alfonso Felix</cp:lastModifiedBy>
  <cp:revision>5</cp:revision>
  <cp:lastPrinted>2023-11-02T13:46:00Z</cp:lastPrinted>
  <dcterms:created xsi:type="dcterms:W3CDTF">2024-01-25T15:51:00Z</dcterms:created>
  <dcterms:modified xsi:type="dcterms:W3CDTF">2024-03-14T09:04:00Z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0x010100468C67DFAA4828488B1348538DEAE977</vt:lpwstr>
  </property>
  <property fmtid="{D5CDD505-2E9C-101B-9397-08002B2CF9AE}" pid="3" name="MSIP_Label_0c2abd79-57a9-4473-8700-c843f76a1e37_Enabled">
    <vt:lpwstr>true</vt:lpwstr>
  </property>
  <property fmtid="{D5CDD505-2E9C-101B-9397-08002B2CF9AE}" pid="4" name="MSIP_Label_0c2abd79-57a9-4473-8700-c843f76a1e37_SetDate">
    <vt:lpwstr>2023-01-12T10:24:37Z</vt:lpwstr>
  </property>
  <property fmtid="{D5CDD505-2E9C-101B-9397-08002B2CF9AE}" pid="5" name="MSIP_Label_0c2abd79-57a9-4473-8700-c843f76a1e37_Method">
    <vt:lpwstr>Privileged</vt:lpwstr>
  </property>
  <property fmtid="{D5CDD505-2E9C-101B-9397-08002B2CF9AE}" pid="6" name="MSIP_Label_0c2abd79-57a9-4473-8700-c843f76a1e37_Name">
    <vt:lpwstr>Internal</vt:lpwstr>
  </property>
  <property fmtid="{D5CDD505-2E9C-101B-9397-08002B2CF9AE}" pid="7" name="MSIP_Label_0c2abd79-57a9-4473-8700-c843f76a1e37_SiteId">
    <vt:lpwstr>35595a02-4d6d-44ac-99e1-f9ab4cd872db</vt:lpwstr>
  </property>
  <property fmtid="{D5CDD505-2E9C-101B-9397-08002B2CF9AE}" pid="8" name="MSIP_Label_0c2abd79-57a9-4473-8700-c843f76a1e37_ActionId">
    <vt:lpwstr>13cd8968-f415-4f84-b042-5be48c306a4f</vt:lpwstr>
  </property>
  <property fmtid="{D5CDD505-2E9C-101B-9397-08002B2CF9AE}" pid="9" name="MSIP_Label_0c2abd79-57a9-4473-8700-c843f76a1e37_ContentBits">
    <vt:lpwstr>0</vt:lpwstr>
  </property>
  <property fmtid="{D5CDD505-2E9C-101B-9397-08002B2CF9AE}" pid="10" name="MSIP_Label_3c41c091-3cbc-4dba-8b59-ce62f19500db_SiteId">
    <vt:lpwstr>35595a02-4d6d-44ac-99e1-f9ab4cd872db</vt:lpwstr>
  </property>
  <property fmtid="{D5CDD505-2E9C-101B-9397-08002B2CF9AE}" pid="11" name="MSIP_Label_3c41c091-3cbc-4dba-8b59-ce62f19500db_Method">
    <vt:lpwstr>Privileged</vt:lpwstr>
  </property>
  <property fmtid="{D5CDD505-2E9C-101B-9397-08002B2CF9AE}" pid="12" name="MSIP_Label_3c41c091-3cbc-4dba-8b59-ce62f19500db_ContentBits">
    <vt:lpwstr>1</vt:lpwstr>
  </property>
  <property fmtid="{D5CDD505-2E9C-101B-9397-08002B2CF9AE}" pid="13" name="MSIP_Label_3c41c091-3cbc-4dba-8b59-ce62f19500db_ActionId">
    <vt:lpwstr>f33c3270-d426-43b5-9e77-7a2f1941b04d</vt:lpwstr>
  </property>
  <property fmtid="{D5CDD505-2E9C-101B-9397-08002B2CF9AE}" pid="14" name="MSIP_Label_3c41c091-3cbc-4dba-8b59-ce62f19500db_Enabled">
    <vt:lpwstr>true</vt:lpwstr>
  </property>
  <property fmtid="{D5CDD505-2E9C-101B-9397-08002B2CF9AE}" pid="15" name="MSIP_Label_3c41c091-3cbc-4dba-8b59-ce62f19500db_Name">
    <vt:lpwstr>Confidential_0_1</vt:lpwstr>
  </property>
  <property fmtid="{D5CDD505-2E9C-101B-9397-08002B2CF9AE}" pid="16" name="MSIP_Label_3c41c091-3cbc-4dba-8b59-ce62f19500db_SetDate">
    <vt:lpwstr>2023-01-12T10:20:03Z</vt:lpwstr>
  </property>
</Properties>
</file>