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VERDANT &amp; CO.</w:t>
      </w:r>
    </w:p>
    <w:p>
      <w:pPr>
        <w:spacing w:after="400"/>
        <w:jc w:val="center"/>
      </w:pPr>
      <w:r>
        <w:rPr>
          <w:i/>
          <w:iCs/>
          <w:color w:val="4A7C59"/>
          <w:sz w:val="28"/>
          <w:szCs w:val="28"/>
        </w:rPr>
        <w:t xml:space="preserve">Sustainable Fashion &amp; Furnishing</w:t>
      </w:r>
    </w:p>
    <w:p>
      <w:pPr>
        <w:spacing w:before="600"/>
      </w:pPr>
    </w:p>
    <w:p>
      <w:pPr>
        <w:jc w:val="center"/>
      </w:pPr>
      <w:r>
        <w:rPr>
          <w:b/>
          <w:bCs/>
          <w:sz w:val="36"/>
          <w:szCs w:val="36"/>
        </w:rPr>
        <w:t xml:space="preserve">COMPREHENSIVE EMPLOYEE TRAINING MANUAL</w:t>
      </w:r>
    </w:p>
    <w:p>
      <w:pPr>
        <w:spacing w:before="200"/>
      </w:pPr>
    </w:p>
    <w:p>
      <w:pPr>
        <w:jc w:val="center"/>
      </w:pPr>
      <w:r>
        <w:rPr>
          <w:color w:val="666666"/>
          <w:sz w:val="22"/>
          <w:szCs w:val="22"/>
        </w:rPr>
        <w:t xml:space="preserve">Version 3.2 | Effective January 2025</w:t>
      </w:r>
    </w:p>
    <w:p>
      <w:pPr>
        <w:spacing w:before="2400"/>
      </w:pPr>
    </w:p>
    <w:p>
      <w:pPr>
        <w:jc w:val="center"/>
      </w:pPr>
      <w:r>
        <w:rPr>
          <w:i/>
          <w:iCs/>
          <w:color w:val="666666"/>
          <w:sz w:val="20"/>
          <w:szCs w:val="20"/>
        </w:rPr>
        <w:t xml:space="preserve">This manual contains proprietary information belonging to Verdant &amp; Co. Ltd.</w:t>
      </w:r>
    </w:p>
    <w:p>
      <w:pPr>
        <w:jc w:val="center"/>
      </w:pPr>
      <w:r>
        <w:rPr>
          <w:i/>
          <w:iCs/>
          <w:color w:val="666666"/>
          <w:sz w:val="20"/>
          <w:szCs w:val="20"/>
        </w:rPr>
        <w:t xml:space="preserve">Unauthorised distribution or reproduction is strictly prohibited.</w:t>
      </w:r>
    </w:p>
    <w:p>
      <w:r>
        <w:br w:type="page"/>
      </w:r>
    </w:p>
    <w:p>
      <w:pPr>
        <w:pStyle w:val="Heading1"/>
      </w:pPr>
      <w:r>
        <w:t xml:space="preserve">Section 1: Welcome to Verdant &amp; Co.</w:t>
      </w:r>
    </w:p>
    <w:p>
      <w:pPr>
        <w:spacing w:after="200"/>
      </w:pPr>
      <w:r>
        <w:t xml:space="preserve">Welcome to Verdant &amp; Co. We are delighted to have you join our team of passionate individuals committed to transforming the fashion and furnishing industries through sustainable practices. Founded in 2018 by environmental scientist Dr. Amelia Thornton and textile designer Marcus Chen, Verdant &amp; Co. emerged from a shared conviction that beautiful, functional products need not come at the expense of our planet or the people who make them.</w:t>
      </w:r>
    </w:p>
    <w:p>
      <w:pPr>
        <w:spacing w:after="200"/>
      </w:pPr>
      <w:r>
        <w:t xml:space="preserve">Our journey began in a small workshop in Hackney, where Marcus experimented with reclaimed textiles whilst Amelia researched circular economy principles. Today, we operate a thriving e-commerce platform serving customers across the United Kingdom and Europe, complemented by our flagship showroom in Clerkenwell, Central London. This physical space serves primarily as a consultation hub for corporate clients and a showcase for our furnishing range, though we do welcome walk-in customers for our fashion collections.</w:t>
      </w:r>
    </w:p>
    <w:p>
      <w:pPr>
        <w:spacing w:after="200"/>
      </w:pPr>
      <w:r>
        <w:t xml:space="preserve">This training manual will equip you with everything you need to represent Verdant &amp; Co. with confidence and competence. Whether you are joining our customer service team, our sales division, or our operations department, the values and knowledge contained within these pages form the foundation of how we work and why we do what we do.</w:t>
      </w:r>
    </w:p>
    <w:p>
      <w:pPr>
        <w:pStyle w:val="Heading1"/>
      </w:pPr>
      <w:r>
        <w:t xml:space="preserve">Section 2: Our Mission and Core Values</w:t>
      </w:r>
    </w:p>
    <w:p>
      <w:pPr>
        <w:pStyle w:val="Heading2"/>
      </w:pPr>
      <w:r>
        <w:t xml:space="preserve">2.1 Our Mission Statement</w:t>
      </w:r>
    </w:p>
    <w:p>
      <w:pPr>
        <w:spacing w:after="200"/>
      </w:pPr>
      <w:r>
        <w:rPr>
          <w:i/>
          <w:iCs/>
        </w:rPr>
        <w:t xml:space="preserve">"To prove that sustainability and style are not mutually exclusive, creating products that honour both people and planet whilst setting new standards for ethical business practice."</w:t>
      </w:r>
    </w:p>
    <w:p>
      <w:pPr>
        <w:spacing w:after="200"/>
      </w:pPr>
      <w:r>
        <w:t xml:space="preserve">This mission guides every decision we make, from sourcing raw materials to packaging our shipments. We believe that the fashion and furnishing industries must fundamentally transform to address the climate crisis, and we intend to lead that transformation by demonstrating that sustainable business models can be commercially successful whilst generating positive environmental and social impact.</w:t>
      </w:r>
    </w:p>
    <w:p>
      <w:pPr>
        <w:pStyle w:val="Heading2"/>
      </w:pPr>
      <w:r>
        <w:t xml:space="preserve">2.2 Our Five Core Values</w:t>
      </w:r>
    </w:p>
    <w:p>
      <w:pPr>
        <w:pStyle w:val="Heading3"/>
      </w:pPr>
      <w:r>
        <w:t xml:space="preserve">Radical Transparency</w:t>
      </w:r>
    </w:p>
    <w:p>
      <w:pPr>
        <w:spacing w:after="200"/>
      </w:pPr>
      <w:r>
        <w:t xml:space="preserve">We believe customers deserve to know exactly where their products come from and how they are made. Every item we sell includes detailed provenance information, including the name and location of manufacturing facilities, the origin of materials, and the carbon footprint of production and shipping. We publish annual impact reports and welcome scrutiny from customers, journalists, and industry bodies alike.</w:t>
      </w:r>
    </w:p>
    <w:p>
      <w:pPr>
        <w:pStyle w:val="Heading3"/>
      </w:pPr>
      <w:r>
        <w:t xml:space="preserve">Circular Thinking</w:t>
      </w:r>
    </w:p>
    <w:p>
      <w:pPr>
        <w:spacing w:after="200"/>
      </w:pPr>
      <w:r>
        <w:t xml:space="preserve">We reject the linear "take-make-dispose" model that has dominated manufacturing for decades. Instead, we design products with their entire lifecycle in mind, ensuring that materials can be recovered, refurbished, or recycled at the end of their useful life. Our take-back programme allows customers to return any Verdant product for responsible processing, and we offer repair services to extend product longevity.</w:t>
      </w:r>
    </w:p>
    <w:p>
      <w:pPr>
        <w:pStyle w:val="Heading3"/>
      </w:pPr>
      <w:r>
        <w:t xml:space="preserve">Fair Partnerships</w:t>
      </w:r>
    </w:p>
    <w:p>
      <w:pPr>
        <w:spacing w:after="200"/>
      </w:pPr>
      <w:r>
        <w:t xml:space="preserve">We treat our suppliers as partners rather than vendors. All manufacturing partners undergo rigorous ethical audits, and we pay above-market rates to ensure living wages throughout our supply chain. We maintain long-term relationships with our partners, providing financial stability that enables them to invest in their workers and communities.</w:t>
      </w:r>
    </w:p>
    <w:p>
      <w:pPr>
        <w:pStyle w:val="Heading3"/>
      </w:pPr>
      <w:r>
        <w:t xml:space="preserve">Continuous Improvement</w:t>
      </w:r>
    </w:p>
    <w:p>
      <w:pPr>
        <w:spacing w:after="200"/>
      </w:pPr>
      <w:r>
        <w:t xml:space="preserve">Sustainability is a journey, not a destination. We acknowledge that our practices are not perfect and commit to ongoing improvement. We set ambitious targets, measure our progress rigorously, and share both our successes and failures openly. Employee ideas for improvement are actively solicited and rewarded.</w:t>
      </w:r>
    </w:p>
    <w:p>
      <w:pPr>
        <w:pStyle w:val="Heading3"/>
      </w:pPr>
      <w:r>
        <w:t xml:space="preserve">Joyful Purpose</w:t>
      </w:r>
    </w:p>
    <w:p>
      <w:pPr>
        <w:spacing w:after="200"/>
      </w:pPr>
      <w:r>
        <w:t xml:space="preserve">We believe that meaningful work should bring satisfaction and even delight. We cultivate a workplace where people feel valued, empowered, and connected to our larger purpose. Our products are designed to bring joy to customers' lives, proving that ethical consumption need not mean aesthetic compromise.</w:t>
      </w:r>
    </w:p>
    <w:p>
      <w:r>
        <w:br w:type="page"/>
      </w:r>
    </w:p>
    <w:p>
      <w:pPr>
        <w:pStyle w:val="Heading1"/>
      </w:pPr>
      <w:r>
        <w:t xml:space="preserve">Section 3: Product Knowledge</w:t>
      </w:r>
    </w:p>
    <w:p>
      <w:pPr>
        <w:spacing w:after="200"/>
      </w:pPr>
      <w:r>
        <w:t xml:space="preserve">Understanding our products thoroughly is essential for serving customers effectively and representing our brand authentically. Verdant &amp; Co. operates across two main categories: sustainable fashion and eco-conscious home and office furnishings. All employees should familiarise themselves with both ranges, regardless of their primary role.</w:t>
      </w:r>
    </w:p>
    <w:p>
      <w:pPr>
        <w:pStyle w:val="Heading2"/>
      </w:pPr>
      <w:r>
        <w:t xml:space="preserve">3.1 Sustainable Fashion Range</w:t>
      </w:r>
    </w:p>
    <w:p>
      <w:pPr>
        <w:pStyle w:val="Heading3"/>
      </w:pPr>
      <w:r>
        <w:t xml:space="preserve">Re:Wear Collection – Refurbished and Re-tailored Garments</w:t>
      </w:r>
    </w:p>
    <w:p>
      <w:pPr>
        <w:spacing w:after="200"/>
      </w:pPr>
      <w:r>
        <w:t xml:space="preserve">Our flagship Re:Wear collection represents our most impactful sustainability initiative. We partner with charity shops, textile recyclers, and corporate donors across the UK to source high-quality pre-owned garments that would otherwise face landfill or incineration. Our skilled tailoring team, based in our Birmingham workshop, then transforms these pieces through expert alterations, repairs, and creative re-design.</w:t>
      </w:r>
    </w:p>
    <w:p>
      <w:pPr>
        <w:spacing w:after="150"/>
      </w:pPr>
      <w:r>
        <w:t xml:space="preserve">Re:Wear products fall into three tiers:</w:t>
      </w:r>
    </w:p>
    <w:p>
      <w:pPr>
        <w:pStyle w:val="ListParagraph"/>
        <w:numPr>
          <w:ilvl w:val="0"/>
          <w:numId w:val="2"/>
        </w:numPr>
      </w:pPr>
      <w:r>
        <w:rPr>
          <w:b/>
          <w:bCs/>
        </w:rPr>
        <w:t xml:space="preserve">Restored Classics</w:t>
      </w:r>
      <w:r>
        <w:t xml:space="preserve"> – High-quality vintage or designer pieces professionally cleaned, repaired, and restored to excellent condition. These items retain their original design whilst being given a new lease of life.</w:t>
      </w:r>
    </w:p>
    <w:p>
      <w:pPr>
        <w:pStyle w:val="ListParagraph"/>
        <w:numPr>
          <w:ilvl w:val="0"/>
          <w:numId w:val="2"/>
        </w:numPr>
      </w:pPr>
      <w:r>
        <w:rPr>
          <w:b/>
          <w:bCs/>
        </w:rPr>
        <w:t xml:space="preserve">Re:Tailored</w:t>
      </w:r>
      <w:r>
        <w:t xml:space="preserve"> – Garments that have been significantly altered to create contemporary silhouettes from dated designs. This might include transforming oversized blazers into cropped jackets, or converting formal dresses into separates.</w:t>
      </w:r>
    </w:p>
    <w:p>
      <w:pPr>
        <w:pStyle w:val="ListParagraph"/>
        <w:numPr>
          <w:ilvl w:val="0"/>
          <w:numId w:val="2"/>
        </w:numPr>
        <w:spacing w:after="200"/>
      </w:pPr>
      <w:r>
        <w:rPr>
          <w:b/>
          <w:bCs/>
        </w:rPr>
        <w:t xml:space="preserve">Re:Mixed</w:t>
      </w:r>
      <w:r>
        <w:t xml:space="preserve"> – Creative pieces that combine elements from multiple source garments to create entirely new designs. These unique items represent the pinnacle of upcycling artistry.</w:t>
      </w:r>
    </w:p>
    <w:p>
      <w:pPr>
        <w:pStyle w:val="Heading3"/>
      </w:pPr>
      <w:r>
        <w:t xml:space="preserve">Terra Collection – New Products from Recycled Materials</w:t>
      </w:r>
    </w:p>
    <w:p>
      <w:pPr>
        <w:spacing w:after="200"/>
      </w:pPr>
      <w:r>
        <w:t xml:space="preserve">For customers who prefer new garments, our Terra collection offers contemporary fashion made exclusively from recycled and sustainable materials. We work with certified suppliers to source fabrics including recycled polyester derived from ocean plastics, regenerated cotton from textile waste, TENCEL™ lyocell from sustainably managed forests, and organic hemp grown without pesticides.</w:t>
      </w:r>
    </w:p>
    <w:p>
      <w:pPr>
        <w:spacing w:after="200"/>
      </w:pPr>
      <w:r>
        <w:t xml:space="preserve">The Terra range includes everyday essentials such as t-shirts, jeans, and knitwear, as well as professional wear suitable for office environments. All Terra products are manufactured in our partner facilities in Portugal and Poland, chosen for their proximity to UK markets (reducing shipping emissions) and their exemplary labour standards.</w:t>
      </w:r>
    </w:p>
    <w:p>
      <w:pPr>
        <w:pStyle w:val="Heading3"/>
      </w:pPr>
      <w:r>
        <w:t xml:space="preserve">Verdant Professional – Corporate and Institutional Wear</w:t>
      </w:r>
    </w:p>
    <w:p>
      <w:pPr>
        <w:spacing w:after="200"/>
      </w:pPr>
      <w:r>
        <w:t xml:space="preserve">Our Professional line caters to organisations seeking sustainable uniform and workwear solutions. We have developed particular expertise in healthcare textiles, supplying sustainable scrubs and medical uniforms to NHS trusts and private healthcare providers. Our healthcare range uses antimicrobial fabrics derived from recycled materials, maintaining the durability and hygiene standards required for medical settings whilst dramatically reducing environmental impact.</w:t>
      </w:r>
    </w:p>
    <w:p>
      <w:pPr>
        <w:spacing w:after="200"/>
      </w:pPr>
      <w:r>
        <w:t xml:space="preserve">Beyond healthcare, we supply corporate uniforms to hospitality businesses, retail chains, and professional services firms seeking to demonstrate their environmental commitments through their staff dress code. All Professional line products can be customised with embroidered logos and are available with our take-back scheme for end-of-life processing.</w:t>
      </w:r>
    </w:p>
    <w:p>
      <w:pPr>
        <w:pStyle w:val="Heading2"/>
      </w:pPr>
      <w:r>
        <w:t xml:space="preserve">3.2 Home and Office Furnishing Range</w:t>
      </w:r>
    </w:p>
    <w:p>
      <w:pPr>
        <w:pStyle w:val="Heading3"/>
      </w:pPr>
      <w:r>
        <w:t xml:space="preserve">Workspace Solutions</w:t>
      </w:r>
    </w:p>
    <w:p>
      <w:pPr>
        <w:spacing w:after="200"/>
      </w:pPr>
      <w:r>
        <w:t xml:space="preserve">Our office furnishing range has grown significantly since 2021, driven by demand from organisations seeking to demonstrate environmental responsibility through their physical spaces. Our product range includes desks crafted from reclaimed timber sourced from demolition sites and sustainable forestry, office chairs using recycled plastics and natural latex foam, modular shelving systems designed for easy disassembly and relocation, and acoustic panels made from recycled textiles that improve workplace acoustics whilst showcasing sustainability credentials.</w:t>
      </w:r>
    </w:p>
    <w:p>
      <w:pPr>
        <w:pStyle w:val="Heading3"/>
      </w:pPr>
      <w:r>
        <w:t xml:space="preserve">Verdant Energy – Solar and Sustainable Power</w:t>
      </w:r>
    </w:p>
    <w:p>
      <w:pPr>
        <w:spacing w:after="200"/>
      </w:pPr>
      <w:r>
        <w:t xml:space="preserve">Complementing our furnishing range, we offer a selection of small-scale solar solutions suitable for office environments. Our mini solar panel systems can be integrated into window installations or rooftop spaces, providing supplementary power for lighting and device charging. We also stock solar-powered desk accessories, including chargers, lamps, and ventilation fans. These products are sourced from certified manufacturers and come with full installation guidance.</w:t>
      </w:r>
    </w:p>
    <w:p>
      <w:pPr>
        <w:pStyle w:val="Heading3"/>
      </w:pPr>
      <w:r>
        <w:t xml:space="preserve">Home Textiles and Accessories</w:t>
      </w:r>
    </w:p>
    <w:p>
      <w:pPr>
        <w:spacing w:after="200"/>
      </w:pPr>
      <w:r>
        <w:t xml:space="preserve">Our home range extends our sustainable textile expertise into domestic settings. Products include bedding and towels from organic and recycled cotton, curtains and soft furnishings from upcycled fabrics, rugs woven from reclaimed textiles, and decorative cushions featuring designs by independent artists printed on sustainable fabrics. Each item carries detailed information about its materials and manufacturing origin.</w:t>
      </w:r>
    </w:p>
    <w:p>
      <w:r>
        <w:br w:type="page"/>
      </w:r>
    </w:p>
    <w:p>
      <w:pPr>
        <w:pStyle w:val="Heading1"/>
      </w:pPr>
      <w:r>
        <w:t xml:space="preserve">Section 4: Company Policies</w:t>
      </w:r>
    </w:p>
    <w:p>
      <w:pPr>
        <w:pStyle w:val="Heading2"/>
      </w:pPr>
      <w:r>
        <w:t xml:space="preserve">4.1 Environmental Policy</w:t>
      </w:r>
    </w:p>
    <w:p>
      <w:pPr>
        <w:spacing w:after="200"/>
      </w:pPr>
      <w:r>
        <w:t xml:space="preserve">Verdant &amp; Co. is committed to minimising our environmental footprint across all operations. We maintain ISO 14001 certification and have committed to achieving net-zero carbon emissions by 2030. All employees are expected to support these goals through their daily practices.</w:t>
      </w:r>
    </w:p>
    <w:p>
      <w:pPr>
        <w:spacing w:after="150"/>
      </w:pPr>
      <w:r>
        <w:t xml:space="preserve">Key environmental policies include:</w:t>
      </w:r>
    </w:p>
    <w:p>
      <w:pPr>
        <w:pStyle w:val="ListParagraph"/>
        <w:numPr>
          <w:ilvl w:val="0"/>
          <w:numId w:val="3"/>
        </w:numPr>
      </w:pPr>
      <w:r>
        <w:t xml:space="preserve">Zero waste to landfill from our own operations</w:t>
      </w:r>
    </w:p>
    <w:p>
      <w:pPr>
        <w:pStyle w:val="ListParagraph"/>
        <w:numPr>
          <w:ilvl w:val="0"/>
          <w:numId w:val="3"/>
        </w:numPr>
      </w:pPr>
      <w:r>
        <w:t xml:space="preserve">Carbon-neutral shipping on all orders, achieved through verified offset programmes</w:t>
      </w:r>
    </w:p>
    <w:p>
      <w:pPr>
        <w:pStyle w:val="ListParagraph"/>
        <w:numPr>
          <w:ilvl w:val="0"/>
          <w:numId w:val="3"/>
        </w:numPr>
      </w:pPr>
      <w:r>
        <w:t xml:space="preserve">Plastic-free packaging using recycled and recyclable materials</w:t>
      </w:r>
    </w:p>
    <w:p>
      <w:pPr>
        <w:pStyle w:val="ListParagraph"/>
        <w:numPr>
          <w:ilvl w:val="0"/>
          <w:numId w:val="3"/>
        </w:numPr>
      </w:pPr>
      <w:r>
        <w:t xml:space="preserve">Renewable energy powering all company premises</w:t>
      </w:r>
    </w:p>
    <w:p>
      <w:pPr>
        <w:pStyle w:val="ListParagraph"/>
        <w:numPr>
          <w:ilvl w:val="0"/>
          <w:numId w:val="3"/>
        </w:numPr>
        <w:spacing w:after="200"/>
      </w:pPr>
      <w:r>
        <w:t xml:space="preserve">Employee sustainability training and regular environmental awareness initiatives</w:t>
      </w:r>
    </w:p>
    <w:p>
      <w:pPr>
        <w:pStyle w:val="Heading2"/>
      </w:pPr>
      <w:r>
        <w:t xml:space="preserve">4.2 Ethical Sourcing Policy</w:t>
      </w:r>
    </w:p>
    <w:p>
      <w:pPr>
        <w:spacing w:after="200"/>
      </w:pPr>
      <w:r>
        <w:t xml:space="preserve">We source products and materials only from suppliers who meet our ethical standards. All manufacturing partners must pass our comprehensive audit process, which examines working conditions, wage levels, health and safety practices, and environmental management. We require evidence of compliance with local labour laws and our own standards, which often exceed legal requirements.</w:t>
      </w:r>
    </w:p>
    <w:p>
      <w:pPr>
        <w:spacing w:after="200"/>
      </w:pPr>
      <w:r>
        <w:t xml:space="preserve">Our ethical sourcing commitments include payment of living wages to all workers, prohibition of child labour and forced labour, safe and healthy working conditions, freedom of association and collective bargaining rights, regular working hours with fair overtime compensation, and no discrimination in hiring or treatment. Employees who become aware of any potential violations should report these immediately to the Ethics and Compliance team.</w:t>
      </w:r>
    </w:p>
    <w:p>
      <w:pPr>
        <w:pStyle w:val="Heading2"/>
      </w:pPr>
      <w:r>
        <w:t xml:space="preserve">4.3 Customer Service Standards</w:t>
      </w:r>
    </w:p>
    <w:p>
      <w:pPr>
        <w:spacing w:after="200"/>
      </w:pPr>
      <w:r>
        <w:t xml:space="preserve">We aim to provide exceptional customer service that reflects our values of transparency and fairness. All customer enquiries should receive an initial response within four business hours during operating times. Complex issues should be resolved within five business days wherever possible. Customers should be kept informed of progress and never left wondering about the status of their enquiry.</w:t>
      </w:r>
    </w:p>
    <w:p>
      <w:pPr>
        <w:spacing w:after="200"/>
      </w:pPr>
      <w:r>
        <w:t xml:space="preserve">Our returns policy allows customers to return any product within sixty days of receipt for a full refund or exchange. Items must be in saleable condition with original packaging where possible. Re:Wear items may show some variation from photographs due to their unique nature, and customers are encouraged to contact us before returning if they have concerns about specific items.</w:t>
      </w:r>
    </w:p>
    <w:p>
      <w:pPr>
        <w:pStyle w:val="Heading2"/>
      </w:pPr>
      <w:r>
        <w:t xml:space="preserve">4.4 Data Protection and Privacy</w:t>
      </w:r>
    </w:p>
    <w:p>
      <w:pPr>
        <w:spacing w:after="200"/>
      </w:pPr>
      <w:r>
        <w:t xml:space="preserve">Verdant &amp; Co. takes data protection seriously and complies fully with the UK General Data Protection Regulation. Customer data should only be accessed when necessary for legitimate business purposes and must never be shared with unauthorised parties. All employees complete mandatory data protection training annually and must report any suspected data breaches immediately to the Data Protection Officer.</w:t>
      </w:r>
    </w:p>
    <w:p>
      <w:pPr>
        <w:pStyle w:val="Heading2"/>
      </w:pPr>
      <w:r>
        <w:t xml:space="preserve">4.5 Workplace Conduct</w:t>
      </w:r>
    </w:p>
    <w:p>
      <w:pPr>
        <w:spacing w:after="200"/>
      </w:pPr>
      <w:r>
        <w:t xml:space="preserve">We maintain a respectful, inclusive workplace where all employees can thrive. Discrimination, harassment, and bullying are not tolerated under any circumstances. Employees are expected to treat colleagues, customers, suppliers, and all other stakeholders with dignity and respect. Concerns about workplace conduct should be raised with line managers or the Human Resources team.</w:t>
      </w:r>
    </w:p>
    <w:p>
      <w:r>
        <w:br w:type="page"/>
      </w:r>
    </w:p>
    <w:p>
      <w:pPr>
        <w:pStyle w:val="Heading1"/>
      </w:pPr>
      <w:r>
        <w:t xml:space="preserve">Section 5: Customer Service Representative Training</w:t>
      </w:r>
    </w:p>
    <w:p>
      <w:pPr>
        <w:spacing w:after="200"/>
      </w:pPr>
      <w:r>
        <w:t xml:space="preserve">This section provides comprehensive guidance for team members handling customer enquiries via telephone, email, and live chat. Customer service representatives are often the primary point of contact between Verdant &amp; Co. and our customers, making this role crucial to our reputation and success.</w:t>
      </w:r>
    </w:p>
    <w:p>
      <w:pPr>
        <w:pStyle w:val="Heading2"/>
      </w:pPr>
      <w:r>
        <w:t xml:space="preserve">5.1 Communication Standards</w:t>
      </w:r>
    </w:p>
    <w:p>
      <w:pPr>
        <w:spacing w:after="200"/>
      </w:pPr>
      <w:r>
        <w:t xml:space="preserve">Every interaction should reflect our brand values of warmth, expertise, and authenticity. We communicate in a friendly yet professional manner, avoiding both stiff formality and excessive casualness. Use the customer's name where known, listen actively to their concerns, and demonstrate genuine interest in helping them find the right solution.</w:t>
      </w:r>
    </w:p>
    <w:p>
      <w:pPr>
        <w:spacing w:after="150"/>
      </w:pPr>
      <w:r>
        <w:t xml:space="preserve">When speaking with customers, always:</w:t>
      </w:r>
    </w:p>
    <w:p>
      <w:pPr>
        <w:pStyle w:val="ListParagraph"/>
        <w:numPr>
          <w:ilvl w:val="0"/>
          <w:numId w:val="4"/>
        </w:numPr>
      </w:pPr>
      <w:r>
        <w:t xml:space="preserve">Introduce yourself by name and confirm you are speaking with Verdant &amp; Co.</w:t>
      </w:r>
    </w:p>
    <w:p>
      <w:pPr>
        <w:pStyle w:val="ListParagraph"/>
        <w:numPr>
          <w:ilvl w:val="0"/>
          <w:numId w:val="4"/>
        </w:numPr>
      </w:pPr>
      <w:r>
        <w:t xml:space="preserve">Listen fully to the customer's query before responding</w:t>
      </w:r>
    </w:p>
    <w:p>
      <w:pPr>
        <w:pStyle w:val="ListParagraph"/>
        <w:numPr>
          <w:ilvl w:val="0"/>
          <w:numId w:val="4"/>
        </w:numPr>
      </w:pPr>
      <w:r>
        <w:t xml:space="preserve">Acknowledge their concern or question before providing information</w:t>
      </w:r>
    </w:p>
    <w:p>
      <w:pPr>
        <w:pStyle w:val="ListParagraph"/>
        <w:numPr>
          <w:ilvl w:val="0"/>
          <w:numId w:val="4"/>
        </w:numPr>
      </w:pPr>
      <w:r>
        <w:t xml:space="preserve">Speak clearly and avoid jargon unless the customer uses it first</w:t>
      </w:r>
    </w:p>
    <w:p>
      <w:pPr>
        <w:pStyle w:val="ListParagraph"/>
        <w:numPr>
          <w:ilvl w:val="0"/>
          <w:numId w:val="4"/>
        </w:numPr>
      </w:pPr>
      <w:r>
        <w:t xml:space="preserve">Summarise any agreed actions before ending the conversation</w:t>
      </w:r>
    </w:p>
    <w:p>
      <w:pPr>
        <w:pStyle w:val="ListParagraph"/>
        <w:numPr>
          <w:ilvl w:val="0"/>
          <w:numId w:val="4"/>
        </w:numPr>
        <w:spacing w:after="200"/>
      </w:pPr>
      <w:r>
        <w:t xml:space="preserve">Thank the customer for their time and custom</w:t>
      </w:r>
    </w:p>
    <w:p>
      <w:pPr>
        <w:pStyle w:val="Heading2"/>
      </w:pPr>
      <w:r>
        <w:t xml:space="preserve">5.2 Handling Common Enquiries</w:t>
      </w:r>
    </w:p>
    <w:p>
      <w:pPr>
        <w:pStyle w:val="Heading3"/>
      </w:pPr>
      <w:r>
        <w:t xml:space="preserve">Product Questions</w:t>
      </w:r>
    </w:p>
    <w:p>
      <w:pPr>
        <w:spacing w:after="200"/>
      </w:pPr>
      <w:r>
        <w:t xml:space="preserve">Customers frequently contact us with questions about product specifications, sizing, and suitability. For Re:Wear items, be prepared to discuss the specific condition and unique features of individual pieces. Remember that customers cannot always assess these items as thoroughly as new products from photographs alone, so patience and detailed descriptions are essential. Offer to send additional photographs or measurements if this would help the customer make an informed decision.</w:t>
      </w:r>
    </w:p>
    <w:p>
      <w:pPr>
        <w:spacing w:after="200"/>
      </w:pPr>
      <w:r>
        <w:t xml:space="preserve">For sustainability questions, draw on your product knowledge to explain our sourcing practices, manufacturing processes, and environmental certifications. Many customers are knowledgeable about sustainability issues and appreciate detailed, honest answers. If you are uncertain about specific details, it is always better to acknowledge this and find the correct information rather than guess.</w:t>
      </w:r>
    </w:p>
    <w:p>
      <w:pPr>
        <w:pStyle w:val="Heading3"/>
      </w:pPr>
      <w:r>
        <w:t xml:space="preserve">Order Status Enquiries</w:t>
      </w:r>
    </w:p>
    <w:p>
      <w:pPr>
        <w:spacing w:after="200"/>
      </w:pPr>
      <w:r>
        <w:t xml:space="preserve">Check the order management system for current status before providing information. If there are delays, explain the reason honestly and provide a realistic revised estimate. Proactively offer solutions such as expedited shipping on our cost if the delay is our responsibility, or alternative products if an item is unavailable. Document all order-related conversations in the customer record.</w:t>
      </w:r>
    </w:p>
    <w:p>
      <w:pPr>
        <w:pStyle w:val="Heading3"/>
      </w:pPr>
      <w:r>
        <w:t xml:space="preserve">Returns and Refunds</w:t>
      </w:r>
    </w:p>
    <w:p>
      <w:pPr>
        <w:spacing w:after="200"/>
      </w:pPr>
      <w:r>
        <w:t xml:space="preserve">Process returns efficiently and sympathetically. Remember that our generous sixty-day return policy exists because we want customers to feel confident shopping with us. Do not create barriers to returns or make customers feel they must justify their decision. Issue return labels promptly and process refunds within three business days of receiving returned items. For Re:Wear items where the customer received something different from their expectations, offer exchange options from similar available pieces.</w:t>
      </w:r>
    </w:p>
    <w:p>
      <w:pPr>
        <w:pStyle w:val="Heading2"/>
      </w:pPr>
      <w:r>
        <w:t xml:space="preserve">5.3 Complaint Handling</w:t>
      </w:r>
    </w:p>
    <w:p>
      <w:pPr>
        <w:spacing w:after="200"/>
      </w:pPr>
      <w:r>
        <w:t xml:space="preserve">Complaints should be viewed as opportunities to demonstrate our commitment to customer satisfaction. Follow the HEARD framework for complaint resolution:</w:t>
      </w:r>
    </w:p>
    <w:p>
      <w:pPr>
        <w:pStyle w:val="ListParagraph"/>
        <w:numPr>
          <w:ilvl w:val="0"/>
          <w:numId w:val="3"/>
        </w:numPr>
      </w:pPr>
      <w:r>
        <w:rPr>
          <w:b/>
          <w:bCs/>
        </w:rPr>
        <w:t xml:space="preserve">Hear</w:t>
      </w:r>
      <w:r>
        <w:t xml:space="preserve"> – Allow the customer to explain their concern fully without interruption</w:t>
      </w:r>
    </w:p>
    <w:p>
      <w:pPr>
        <w:pStyle w:val="ListParagraph"/>
        <w:numPr>
          <w:ilvl w:val="0"/>
          <w:numId w:val="3"/>
        </w:numPr>
      </w:pPr>
      <w:r>
        <w:rPr>
          <w:b/>
          <w:bCs/>
        </w:rPr>
        <w:t xml:space="preserve">Empathise</w:t>
      </w:r>
      <w:r>
        <w:t xml:space="preserve"> – Acknowledge their frustration and show you understand why they are upset</w:t>
      </w:r>
    </w:p>
    <w:p>
      <w:pPr>
        <w:pStyle w:val="ListParagraph"/>
        <w:numPr>
          <w:ilvl w:val="0"/>
          <w:numId w:val="3"/>
        </w:numPr>
      </w:pPr>
      <w:r>
        <w:rPr>
          <w:b/>
          <w:bCs/>
        </w:rPr>
        <w:t xml:space="preserve">Apologise</w:t>
      </w:r>
      <w:r>
        <w:t xml:space="preserve"> – Offer a sincere apology for their negative experience</w:t>
      </w:r>
    </w:p>
    <w:p>
      <w:pPr>
        <w:pStyle w:val="ListParagraph"/>
        <w:numPr>
          <w:ilvl w:val="0"/>
          <w:numId w:val="3"/>
        </w:numPr>
      </w:pPr>
      <w:r>
        <w:rPr>
          <w:b/>
          <w:bCs/>
        </w:rPr>
        <w:t xml:space="preserve">Resolve</w:t>
      </w:r>
      <w:r>
        <w:t xml:space="preserve"> – Take ownership and propose a clear solution</w:t>
      </w:r>
    </w:p>
    <w:p>
      <w:pPr>
        <w:pStyle w:val="ListParagraph"/>
        <w:numPr>
          <w:ilvl w:val="0"/>
          <w:numId w:val="3"/>
        </w:numPr>
        <w:spacing w:after="200"/>
      </w:pPr>
      <w:r>
        <w:rPr>
          <w:b/>
          <w:bCs/>
        </w:rPr>
        <w:t xml:space="preserve">Delight</w:t>
      </w:r>
      <w:r>
        <w:t xml:space="preserve"> – Where possible, exceed expectations to turn a negative into a positive</w:t>
      </w:r>
    </w:p>
    <w:p>
      <w:pPr>
        <w:spacing w:after="200"/>
      </w:pPr>
      <w:r>
        <w:t xml:space="preserve">Escalate complaints to senior team members if you cannot resolve them satisfactorily, if the customer remains dissatisfied after your proposed solution, or if the complaint involves potential legal, safety, or reputational issues.</w:t>
      </w:r>
    </w:p>
    <w:p>
      <w:pPr>
        <w:pStyle w:val="Heading2"/>
      </w:pPr>
      <w:r>
        <w:t xml:space="preserve">5.4 Promoting Sustainability</w:t>
      </w:r>
    </w:p>
    <w:p>
      <w:pPr>
        <w:spacing w:after="200"/>
      </w:pPr>
      <w:r>
        <w:t xml:space="preserve">Customer service interactions provide opportunities to educate customers about sustainability and reinforce our brand values. When relevant, share information about our take-back programme, repair services, and care guidance that extends product life. However, avoid being preachy or making customers feel judged for their choices. Our role is to inform and inspire, not to lecture.</w:t>
      </w:r>
    </w:p>
    <w:p>
      <w:r>
        <w:br w:type="page"/>
      </w:r>
    </w:p>
    <w:p>
      <w:pPr>
        <w:pStyle w:val="Heading1"/>
      </w:pPr>
      <w:r>
        <w:t xml:space="preserve">Section 6: Sales Representative Training – B2B and Corporate Clients</w:t>
      </w:r>
    </w:p>
    <w:p>
      <w:pPr>
        <w:spacing w:after="200"/>
      </w:pPr>
      <w:r>
        <w:t xml:space="preserve">This section provides guidance for sales representatives working with business customers, including corporate uniform orders, office furnishing projects, and institutional contracts. B2B sales requires a consultative approach, positioning Verdant &amp; Co. as a strategic partner in our clients' sustainability journeys.</w:t>
      </w:r>
    </w:p>
    <w:p>
      <w:pPr>
        <w:pStyle w:val="Heading2"/>
      </w:pPr>
      <w:r>
        <w:t xml:space="preserve">6.1 Understanding Your Client</w:t>
      </w:r>
    </w:p>
    <w:p>
      <w:pPr>
        <w:spacing w:after="200"/>
      </w:pPr>
      <w:r>
        <w:t xml:space="preserve">Before any sales conversation, research the prospective client thoroughly. Understand their industry, size, stated sustainability commitments, and any relevant news or developments. Check whether they have published sustainability reports or environmental policies. This preparation demonstrates professionalism and allows you to tailor your pitch to their specific situation and priorities.</w:t>
      </w:r>
    </w:p>
    <w:p>
      <w:pPr>
        <w:spacing w:after="150"/>
      </w:pPr>
      <w:r>
        <w:t xml:space="preserve">During initial conversations, ask questions to understand:</w:t>
      </w:r>
    </w:p>
    <w:p>
      <w:pPr>
        <w:pStyle w:val="ListParagraph"/>
        <w:numPr>
          <w:ilvl w:val="0"/>
          <w:numId w:val="5"/>
        </w:numPr>
      </w:pPr>
      <w:r>
        <w:t xml:space="preserve">Their current supplier relationships and satisfaction levels</w:t>
      </w:r>
    </w:p>
    <w:p>
      <w:pPr>
        <w:pStyle w:val="ListParagraph"/>
        <w:numPr>
          <w:ilvl w:val="0"/>
          <w:numId w:val="5"/>
        </w:numPr>
      </w:pPr>
      <w:r>
        <w:t xml:space="preserve">Their sustainability goals and how they measure progress</w:t>
      </w:r>
    </w:p>
    <w:p>
      <w:pPr>
        <w:pStyle w:val="ListParagraph"/>
        <w:numPr>
          <w:ilvl w:val="0"/>
          <w:numId w:val="5"/>
        </w:numPr>
      </w:pPr>
      <w:r>
        <w:t xml:space="preserve">Decision-making processes and key stakeholders</w:t>
      </w:r>
    </w:p>
    <w:p>
      <w:pPr>
        <w:pStyle w:val="ListParagraph"/>
        <w:numPr>
          <w:ilvl w:val="0"/>
          <w:numId w:val="5"/>
        </w:numPr>
      </w:pPr>
      <w:r>
        <w:t xml:space="preserve">Budget parameters and procurement timelines</w:t>
      </w:r>
    </w:p>
    <w:p>
      <w:pPr>
        <w:pStyle w:val="ListParagraph"/>
        <w:numPr>
          <w:ilvl w:val="0"/>
          <w:numId w:val="5"/>
        </w:numPr>
        <w:spacing w:after="200"/>
      </w:pPr>
      <w:r>
        <w:t xml:space="preserve">Any specific requirements or constraints</w:t>
      </w:r>
    </w:p>
    <w:p>
      <w:pPr>
        <w:pStyle w:val="Heading2"/>
      </w:pPr>
      <w:r>
        <w:t xml:space="preserve">6.2 Presenting the Value Proposition</w:t>
      </w:r>
    </w:p>
    <w:p>
      <w:pPr>
        <w:spacing w:after="200"/>
      </w:pPr>
      <w:r>
        <w:t xml:space="preserve">Our B2B value proposition centres on three pillars: quality products that meet professional standards, demonstrable sustainability credentials, and partnership support that helps clients achieve their own environmental goals.</w:t>
      </w:r>
    </w:p>
    <w:p>
      <w:pPr>
        <w:spacing w:after="150"/>
      </w:pPr>
      <w:r>
        <w:t xml:space="preserve">When presenting to prospective clients, emphasise these key points:</w:t>
      </w:r>
    </w:p>
    <w:p>
      <w:pPr>
        <w:pStyle w:val="Heading3"/>
      </w:pPr>
      <w:r>
        <w:t xml:space="preserve">Sustainability Credentials</w:t>
      </w:r>
    </w:p>
    <w:p>
      <w:pPr>
        <w:spacing w:after="200"/>
      </w:pPr>
      <w:r>
        <w:t xml:space="preserve">Explain our certifications, audit processes, and verified environmental impact data. Offer to provide detailed sustainability reports that clients can use in their own reporting. Highlight our transparency and willingness to answer any questions about our supply chain and practices.</w:t>
      </w:r>
    </w:p>
    <w:p>
      <w:pPr>
        <w:pStyle w:val="Heading3"/>
      </w:pPr>
      <w:r>
        <w:t xml:space="preserve">Total Cost of Ownership</w:t>
      </w:r>
    </w:p>
    <w:p>
      <w:pPr>
        <w:spacing w:after="200"/>
      </w:pPr>
      <w:r>
        <w:t xml:space="preserve">Our products may carry a premium over conventional alternatives, but the total cost of ownership is often comparable or lower. Emphasise durability, repair services, and take-back programmes that reduce long-term costs. For furnishing projects, highlight the extended warranties and modular designs that protect the client's investment.</w:t>
      </w:r>
    </w:p>
    <w:p>
      <w:pPr>
        <w:pStyle w:val="Heading3"/>
      </w:pPr>
      <w:r>
        <w:t xml:space="preserve">Partnership Benefits</w:t>
      </w:r>
    </w:p>
    <w:p>
      <w:pPr>
        <w:spacing w:after="200"/>
      </w:pPr>
      <w:r>
        <w:t xml:space="preserve">We offer more than products – we provide partnership support including co-branded sustainability communications, staff engagement materials, and progress reporting that clients can share with their stakeholders. This partnership approach differentiates us from competitors who simply fulfil orders.</w:t>
      </w:r>
    </w:p>
    <w:p>
      <w:pPr>
        <w:pStyle w:val="Heading2"/>
      </w:pPr>
      <w:r>
        <w:t xml:space="preserve">6.3 Sector-Specific Guidance</w:t>
      </w:r>
    </w:p>
    <w:p>
      <w:pPr>
        <w:pStyle w:val="Heading3"/>
      </w:pPr>
      <w:r>
        <w:t xml:space="preserve">Healthcare Sector</w:t>
      </w:r>
    </w:p>
    <w:p>
      <w:pPr>
        <w:spacing w:after="200"/>
      </w:pPr>
      <w:r>
        <w:t xml:space="preserve">When pitching sustainable scrubs and medical uniforms to NHS trusts or private healthcare providers, lead with compliance and performance. Healthcare procurement teams prioritise infection control, durability, and staff comfort. Demonstrate that our products meet all relevant standards whilst delivering environmental benefits. Reference existing NHS contracts and testimonials where permission has been granted.</w:t>
      </w:r>
    </w:p>
    <w:p>
      <w:pPr>
        <w:spacing w:after="200"/>
      </w:pPr>
      <w:r>
        <w:t xml:space="preserve">Highlight how our healthcare range addresses the NHS commitment to achieving net-zero carbon emissions by 2045 for its direct emissions and 2050 for its supply chain. Position Verdant as a partner in achieving these targets. Be prepared to discuss laundering protocols, antimicrobial properties, and sizing options for diverse healthcare workforces.</w:t>
      </w:r>
    </w:p>
    <w:p>
      <w:pPr>
        <w:pStyle w:val="Heading3"/>
      </w:pPr>
      <w:r>
        <w:t xml:space="preserve">Corporate Office Furnishing</w:t>
      </w:r>
    </w:p>
    <w:p>
      <w:pPr>
        <w:spacing w:after="200"/>
      </w:pPr>
      <w:r>
        <w:t xml:space="preserve">For office furnishing projects, arrange showroom visits to our Clerkenwell space where clients can experience products firsthand. Discuss the journey from reclaimed materials to finished products, as this narrative resonates with clients seeking authentic sustainability stories to share with their stakeholders.</w:t>
      </w:r>
    </w:p>
    <w:p>
      <w:pPr>
        <w:spacing w:after="200"/>
      </w:pPr>
      <w:r>
        <w:t xml:space="preserve">Present our solar panel offerings as part of integrated workspace solutions. Mini solar installations can supplement lighting and device charging whilst serving as visible symbols of environmental commitment. Provide calculations showing potential energy savings and carbon reduction over the installation lifetime.</w:t>
      </w:r>
    </w:p>
    <w:p>
      <w:pPr>
        <w:pStyle w:val="Heading3"/>
      </w:pPr>
      <w:r>
        <w:t xml:space="preserve">Retail and Hospitality Uniforms</w:t>
      </w:r>
    </w:p>
    <w:p>
      <w:pPr>
        <w:spacing w:after="200"/>
      </w:pPr>
      <w:r>
        <w:t xml:space="preserve">For retail and hospitality businesses, emphasise the customer-facing benefits of sustainable uniforms. Staff wearing Verdant uniforms become ambassadors for the client's environmental values. Offer customisation options including embroidered logos, bespoke colourways, and designs that complement brand identity whilst maintaining sustainability standards.</w:t>
      </w:r>
    </w:p>
    <w:p>
      <w:pPr>
        <w:pStyle w:val="Heading2"/>
      </w:pPr>
      <w:r>
        <w:t xml:space="preserve">6.4 Handling Objections</w:t>
      </w:r>
    </w:p>
    <w:p>
      <w:pPr>
        <w:spacing w:after="150"/>
      </w:pPr>
      <w:r>
        <w:t xml:space="preserve">Common objections and suggested responses:</w:t>
      </w:r>
    </w:p>
    <w:p>
      <w:pPr>
        <w:spacing w:after="100"/>
      </w:pPr>
      <w:r>
        <w:rPr>
          <w:b/>
          <w:bCs/>
        </w:rPr>
        <w:t xml:space="preserve">"Your prices are higher than our current supplier."</w:t>
      </w:r>
    </w:p>
    <w:p>
      <w:pPr>
        <w:spacing w:after="200"/>
      </w:pPr>
      <w:r>
        <w:t xml:space="preserve">Acknowledge the price difference and reframe the conversation around total value. Discuss durability data, warranty terms, repair services, and the hidden costs of cheap alternatives including more frequent replacement and disposal fees. Calculate the per-wear or per-year cost rather than comparing headline prices.</w:t>
      </w:r>
    </w:p>
    <w:p>
      <w:pPr>
        <w:spacing w:after="100"/>
      </w:pPr>
      <w:r>
        <w:rPr>
          <w:b/>
          <w:bCs/>
        </w:rPr>
        <w:t xml:space="preserve">"We're not sure sustainability is a priority for our organisation right now."</w:t>
      </w:r>
    </w:p>
    <w:p>
      <w:pPr>
        <w:spacing w:after="200"/>
      </w:pPr>
      <w:r>
        <w:t xml:space="preserve">Explore upcoming regulatory requirements, stakeholder expectations, and competitive positioning. Many organisations discover that sustainability investments deliver unexpected benefits in staff recruitment, customer perception, and risk management. Offer case studies from similar organisations who initially had reservations.</w:t>
      </w:r>
    </w:p>
    <w:p>
      <w:pPr>
        <w:spacing w:after="100"/>
      </w:pPr>
      <w:r>
        <w:rPr>
          <w:b/>
          <w:bCs/>
        </w:rPr>
        <w:t xml:space="preserve">"Can you match the lead times of conventional suppliers?"</w:t>
      </w:r>
    </w:p>
    <w:p>
      <w:pPr>
        <w:spacing w:after="200"/>
      </w:pPr>
      <w:r>
        <w:t xml:space="preserve">Be honest about our timelines whilst emphasising our reliability. We may take longer initially but rarely face the supply disruptions that plague complex global supply chains. For repeat orders, discuss stockholding arrangements that can accelerate delivery for regular requirements.</w:t>
      </w:r>
    </w:p>
    <w:p>
      <w:pPr>
        <w:pStyle w:val="Heading2"/>
      </w:pPr>
      <w:r>
        <w:t xml:space="preserve">6.5 Closing and Account Management</w:t>
      </w:r>
    </w:p>
    <w:p>
      <w:pPr>
        <w:spacing w:after="200"/>
      </w:pPr>
      <w:r>
        <w:t xml:space="preserve">Move toward closing when the client has expressed clear interest and their concerns have been addressed. Propose a specific next step such as a trial order, pilot project, or formal quotation. Set clear timelines and follow up promptly on any commitments you make.</w:t>
      </w:r>
    </w:p>
    <w:p>
      <w:pPr>
        <w:spacing w:after="200"/>
      </w:pPr>
      <w:r>
        <w:t xml:space="preserve">After winning a contract, maintain regular contact with the client to ensure satisfaction and identify opportunities for expanded business. Schedule quarterly reviews to discuss performance, gather feedback, and share updates on new products or sustainability initiatives. Treat every client as a potential long-term partner and reference source.</w:t>
      </w:r>
    </w:p>
    <w:p>
      <w:r>
        <w:br w:type="page"/>
      </w:r>
    </w:p>
    <w:p>
      <w:pPr>
        <w:pStyle w:val="Heading1"/>
      </w:pPr>
      <w:r>
        <w:t xml:space="preserve">Section 7: Key Contacts and Resources</w:t>
      </w:r>
    </w:p>
    <w:p>
      <w:pPr>
        <w:spacing w:after="200"/>
      </w:pPr>
      <w:r>
        <w:t xml:space="preserve">The following contacts and resources will support you in your role: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339" w:val="clear"/>
          </w:tcPr>
          <w:p>
            <w:r>
              <w:rPr>
                <w:b/>
                <w:bCs/>
                <w:color w:val="FFFFFF"/>
              </w:rPr>
              <w:t xml:space="preserve">Department</w:t>
            </w:r>
          </w:p>
        </w:tc>
        <w:tc>
          <w:tcPr>
            <w:tcW w:type="dxa" w:w="6360"/>
            <w:tcBorders>
              <w:top w:val="single" w:color="CCCCCC" w:sz="1"/>
              <w:left w:val="single" w:color="CCCCCC" w:sz="1"/>
              <w:bottom w:val="single" w:color="CCCCCC" w:sz="1"/>
              <w:right w:val="single" w:color="CCCCCC" w:sz="1"/>
            </w:tcBorders>
            <w:shd w:fill="2E5339" w:val="clear"/>
          </w:tcPr>
          <w:p>
            <w:r>
              <w:rPr>
                <w:b/>
                <w:bCs/>
                <w:color w:val="FFFFFF"/>
              </w:rPr>
              <w:t xml:space="preserve">Contact Information</w:t>
            </w:r>
          </w:p>
        </w:tc>
      </w:tr>
      <w:tr>
        <w:tc>
          <w:tcPr>
            <w:tcW w:type="dxa" w:w="3000"/>
            <w:tcBorders>
              <w:top w:val="single" w:color="CCCCCC" w:sz="1"/>
              <w:left w:val="single" w:color="CCCCCC" w:sz="1"/>
              <w:bottom w:val="single" w:color="CCCCCC" w:sz="1"/>
              <w:right w:val="single" w:color="CCCCCC" w:sz="1"/>
            </w:tcBorders>
          </w:tcPr>
          <w:p>
            <w:r>
              <w:t xml:space="preserve">Customer Service</w:t>
            </w:r>
          </w:p>
        </w:tc>
        <w:tc>
          <w:tcPr>
            <w:tcW w:type="dxa" w:w="6360"/>
            <w:tcBorders>
              <w:top w:val="single" w:color="CCCCCC" w:sz="1"/>
              <w:left w:val="single" w:color="CCCCCC" w:sz="1"/>
              <w:bottom w:val="single" w:color="CCCCCC" w:sz="1"/>
              <w:right w:val="single" w:color="CCCCCC" w:sz="1"/>
            </w:tcBorders>
          </w:tcPr>
          <w:p>
            <w:r>
              <w:t xml:space="preserve">service@verdantco.co.uk | Ext. 101</w:t>
            </w:r>
          </w:p>
        </w:tc>
      </w:tr>
      <w:tr>
        <w:tc>
          <w:tcPr>
            <w:tcW w:type="dxa" w:w="3000"/>
            <w:tcBorders>
              <w:top w:val="single" w:color="CCCCCC" w:sz="1"/>
              <w:left w:val="single" w:color="CCCCCC" w:sz="1"/>
              <w:bottom w:val="single" w:color="CCCCCC" w:sz="1"/>
              <w:right w:val="single" w:color="CCCCCC" w:sz="1"/>
            </w:tcBorders>
          </w:tcPr>
          <w:p>
            <w:r>
              <w:t xml:space="preserve">B2B Sales Team</w:t>
            </w:r>
          </w:p>
        </w:tc>
        <w:tc>
          <w:tcPr>
            <w:tcW w:type="dxa" w:w="6360"/>
            <w:tcBorders>
              <w:top w:val="single" w:color="CCCCCC" w:sz="1"/>
              <w:left w:val="single" w:color="CCCCCC" w:sz="1"/>
              <w:bottom w:val="single" w:color="CCCCCC" w:sz="1"/>
              <w:right w:val="single" w:color="CCCCCC" w:sz="1"/>
            </w:tcBorders>
          </w:tcPr>
          <w:p>
            <w:r>
              <w:t xml:space="preserve">sales@verdantco.co.uk | Ext. 201</w:t>
            </w:r>
          </w:p>
        </w:tc>
      </w:tr>
      <w:tr>
        <w:tc>
          <w:tcPr>
            <w:tcW w:type="dxa" w:w="3000"/>
            <w:tcBorders>
              <w:top w:val="single" w:color="CCCCCC" w:sz="1"/>
              <w:left w:val="single" w:color="CCCCCC" w:sz="1"/>
              <w:bottom w:val="single" w:color="CCCCCC" w:sz="1"/>
              <w:right w:val="single" w:color="CCCCCC" w:sz="1"/>
            </w:tcBorders>
          </w:tcPr>
          <w:p>
            <w:r>
              <w:t xml:space="preserve">Human Resources</w:t>
            </w:r>
          </w:p>
        </w:tc>
        <w:tc>
          <w:tcPr>
            <w:tcW w:type="dxa" w:w="6360"/>
            <w:tcBorders>
              <w:top w:val="single" w:color="CCCCCC" w:sz="1"/>
              <w:left w:val="single" w:color="CCCCCC" w:sz="1"/>
              <w:bottom w:val="single" w:color="CCCCCC" w:sz="1"/>
              <w:right w:val="single" w:color="CCCCCC" w:sz="1"/>
            </w:tcBorders>
          </w:tcPr>
          <w:p>
            <w:r>
              <w:t xml:space="preserve">hr@verdantco.co.uk | Ext. 301</w:t>
            </w:r>
          </w:p>
        </w:tc>
      </w:tr>
      <w:tr>
        <w:tc>
          <w:tcPr>
            <w:tcW w:type="dxa" w:w="3000"/>
            <w:tcBorders>
              <w:top w:val="single" w:color="CCCCCC" w:sz="1"/>
              <w:left w:val="single" w:color="CCCCCC" w:sz="1"/>
              <w:bottom w:val="single" w:color="CCCCCC" w:sz="1"/>
              <w:right w:val="single" w:color="CCCCCC" w:sz="1"/>
            </w:tcBorders>
          </w:tcPr>
          <w:p>
            <w:r>
              <w:t xml:space="preserve">Ethics &amp; Compliance</w:t>
            </w:r>
          </w:p>
        </w:tc>
        <w:tc>
          <w:tcPr>
            <w:tcW w:type="dxa" w:w="6360"/>
            <w:tcBorders>
              <w:top w:val="single" w:color="CCCCCC" w:sz="1"/>
              <w:left w:val="single" w:color="CCCCCC" w:sz="1"/>
              <w:bottom w:val="single" w:color="CCCCCC" w:sz="1"/>
              <w:right w:val="single" w:color="CCCCCC" w:sz="1"/>
            </w:tcBorders>
          </w:tcPr>
          <w:p>
            <w:r>
              <w:t xml:space="preserve">ethics@verdantco.co.uk | Ext. 401</w:t>
            </w:r>
          </w:p>
        </w:tc>
      </w:tr>
      <w:tr>
        <w:tc>
          <w:tcPr>
            <w:tcW w:type="dxa" w:w="3000"/>
            <w:tcBorders>
              <w:top w:val="single" w:color="CCCCCC" w:sz="1"/>
              <w:left w:val="single" w:color="CCCCCC" w:sz="1"/>
              <w:bottom w:val="single" w:color="CCCCCC" w:sz="1"/>
              <w:right w:val="single" w:color="CCCCCC" w:sz="1"/>
            </w:tcBorders>
          </w:tcPr>
          <w:p>
            <w:r>
              <w:t xml:space="preserve">Showroom (Clerkenwell)</w:t>
            </w:r>
          </w:p>
        </w:tc>
        <w:tc>
          <w:tcPr>
            <w:tcW w:type="dxa" w:w="6360"/>
            <w:tcBorders>
              <w:top w:val="single" w:color="CCCCCC" w:sz="1"/>
              <w:left w:val="single" w:color="CCCCCC" w:sz="1"/>
              <w:bottom w:val="single" w:color="CCCCCC" w:sz="1"/>
              <w:right w:val="single" w:color="CCCCCC" w:sz="1"/>
            </w:tcBorders>
          </w:tcPr>
          <w:p>
            <w:r>
              <w:t xml:space="preserve">showroom@verdantco.co.uk | 020 7946 0123</w:t>
            </w:r>
          </w:p>
        </w:tc>
      </w:tr>
    </w:tbl>
    <w:p>
      <w:pPr>
        <w:pStyle w:val="Heading2"/>
        <w:spacing w:before="400"/>
      </w:pPr>
      <w:r>
        <w:t xml:space="preserve">Training Resources</w:t>
      </w:r>
    </w:p>
    <w:p>
      <w:pPr>
        <w:pStyle w:val="ListParagraph"/>
        <w:numPr>
          <w:ilvl w:val="0"/>
          <w:numId w:val="3"/>
        </w:numPr>
      </w:pPr>
      <w:r>
        <w:t xml:space="preserve">Internal knowledge base: knowledge.verdantco.co.uk (login required)</w:t>
      </w:r>
    </w:p>
    <w:p>
      <w:pPr>
        <w:pStyle w:val="ListParagraph"/>
        <w:numPr>
          <w:ilvl w:val="0"/>
          <w:numId w:val="3"/>
        </w:numPr>
      </w:pPr>
      <w:r>
        <w:t xml:space="preserve">Product catalogue with full specifications: available in the knowledge base</w:t>
      </w:r>
    </w:p>
    <w:p>
      <w:pPr>
        <w:pStyle w:val="ListParagraph"/>
        <w:numPr>
          <w:ilvl w:val="0"/>
          <w:numId w:val="3"/>
        </w:numPr>
      </w:pPr>
      <w:r>
        <w:t xml:space="preserve">Monthly sustainability updates: circulated via email newsletter</w:t>
      </w:r>
    </w:p>
    <w:p>
      <w:pPr>
        <w:pStyle w:val="ListParagraph"/>
        <w:numPr>
          <w:ilvl w:val="0"/>
          <w:numId w:val="3"/>
        </w:numPr>
        <w:spacing w:after="200"/>
      </w:pPr>
      <w:r>
        <w:t xml:space="preserve">Quarterly training sessions: scheduled via the Learning Management System</w:t>
      </w:r>
    </w:p>
    <w:p>
      <w:r>
        <w:br w:type="page"/>
      </w:r>
    </w:p>
    <w:p>
      <w:pPr>
        <w:pStyle w:val="Heading1"/>
      </w:pPr>
      <w:r>
        <w:t xml:space="preserve">Acknowledgement</w:t>
      </w:r>
    </w:p>
    <w:p>
      <w:pPr>
        <w:spacing w:after="400"/>
      </w:pPr>
      <w:r>
        <w:t xml:space="preserve">I confirm that I have read, understood, and agree to comply with the contents of this Employee Training Manual. I understand that this manual forms part of my terms of employment with Verdant &amp; Co. and that failure to adhere to the policies and standards contained within may result in disciplinary action.</w:t>
      </w:r>
    </w:p>
    <w:p>
      <w:pPr>
        <w:spacing w:after="200"/>
      </w:pPr>
      <w:r>
        <w:t xml:space="preserve">Employee Name: ___________________________________________</w:t>
      </w:r>
    </w:p>
    <w:p>
      <w:pPr>
        <w:spacing w:after="200"/>
      </w:pPr>
      <w:r>
        <w:t xml:space="preserve">Employee Signature: ________________________________________</w:t>
      </w:r>
    </w:p>
    <w:p>
      <w:pPr>
        <w:spacing w:after="200"/>
      </w:pPr>
      <w:r>
        <w:t xml:space="preserve">Date: ____________________________________________________</w:t>
      </w:r>
    </w:p>
    <w:p>
      <w:pPr>
        <w:spacing w:after="200"/>
      </w:pPr>
      <w:r>
        <w:t xml:space="preserve">Manager Name: _____________________________________________</w:t>
      </w:r>
    </w:p>
    <w:p>
      <w:pPr>
        <w:spacing w:after="400"/>
      </w:pPr>
      <w:r>
        <w:t xml:space="preserve">Manager Signature: _________________________________________</w:t>
      </w:r>
    </w:p>
    <w:p>
      <w:pPr>
        <w:spacing w:before="400"/>
        <w:jc w:val="center"/>
      </w:pPr>
      <w:r>
        <w:rPr>
          <w:i/>
          <w:iCs/>
          <w:color w:val="666666"/>
        </w:rPr>
        <w:t xml:space="preserve">End of Document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CONFIDENTIAL – Internal Use Only |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Verdant &amp; Co. | Employee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2E5339"/>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2E533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4A7C59"/>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5C8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2025-12-11T10:49:34.162Z</dcterms:created>
  <dcterms:modified xsi:type="dcterms:W3CDTF">2025-12-11T10:49:34.163Z</dcterms:modified>
</cp:coreProperties>
</file>

<file path=docProps/custom.xml><?xml version="1.0" encoding="utf-8"?>
<Properties xmlns="http://schemas.openxmlformats.org/officeDocument/2006/custom-properties" xmlns:vt="http://schemas.openxmlformats.org/officeDocument/2006/docPropsVTypes"/>
</file>